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Αγαπητοί φίλοι,</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αγαπητοί συνεργάτες καλησπέρα, </w:t>
      </w:r>
    </w:p>
    <w:p w:rsidR="00BB4ECC"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 xml:space="preserve">Θα ήθελα να ευχαριστήσω όλους σας που αποδεχτήκατε την πρόσκληση του Δ.Σ. της Ευρώπης για την σημερινή εκδήλωση.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Μια εκδήλωση που διοργανώνεται προς τιμήν των συνεργατών της εταιρείας, με κύριο θέμα «Καινοτομία &amp; Ανάπτυξη». </w:t>
      </w:r>
    </w:p>
    <w:p w:rsidR="00933C72"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 xml:space="preserve">Θα ήθελα να ευχαριστήσω επίσης θερμά το Διοικητικό Συμβούλιο της ΕΥΡΩΠΗΣ. Απαρτίζεται από έγκριτους νομικούς και υψηλόβαθμα στελέχη της ασφαλιστικής αγοράς. </w:t>
      </w:r>
    </w:p>
    <w:p w:rsidR="008A4AD5" w:rsidRPr="009E5B54" w:rsidRDefault="008A4AD5" w:rsidP="009505F7">
      <w:pPr>
        <w:pStyle w:val="Web"/>
        <w:spacing w:before="0" w:beforeAutospacing="0" w:after="200" w:afterAutospacing="0"/>
        <w:jc w:val="both"/>
        <w:rPr>
          <w:rFonts w:asciiTheme="minorHAnsi" w:hAnsiTheme="minorHAnsi"/>
          <w:bCs/>
        </w:rPr>
      </w:pPr>
      <w:r w:rsidRPr="009E5B54">
        <w:rPr>
          <w:rFonts w:asciiTheme="minorHAnsi" w:hAnsiTheme="minorHAnsi"/>
          <w:bCs/>
        </w:rPr>
        <w:t>Θέλω να ευχαριστήσω θερμά τους νομικούς μας συμβούλους &amp; μέλη</w:t>
      </w:r>
      <w:r w:rsidR="001C4035" w:rsidRPr="009E5B54">
        <w:rPr>
          <w:rFonts w:asciiTheme="minorHAnsi" w:hAnsiTheme="minorHAnsi"/>
          <w:bCs/>
        </w:rPr>
        <w:t xml:space="preserve"> του Δ.Σ κ. Ηλία Κωνσταντόπουλο</w:t>
      </w:r>
      <w:r w:rsidRPr="009E5B54">
        <w:rPr>
          <w:rFonts w:asciiTheme="minorHAnsi" w:hAnsiTheme="minorHAnsi"/>
          <w:bCs/>
        </w:rPr>
        <w:t xml:space="preserve"> και Τάση Τσιρώνη για την αμέριστη βοήθεια και συμπαράστασή τους όλα αυτά τα χρόνια.</w:t>
      </w:r>
    </w:p>
    <w:p w:rsidR="008A4AD5" w:rsidRPr="009E5B54" w:rsidRDefault="008A4AD5" w:rsidP="009505F7">
      <w:pPr>
        <w:pStyle w:val="Web"/>
        <w:spacing w:before="0" w:beforeAutospacing="0" w:after="200" w:afterAutospacing="0"/>
        <w:jc w:val="both"/>
        <w:rPr>
          <w:rFonts w:asciiTheme="minorHAnsi" w:hAnsiTheme="minorHAnsi"/>
          <w:bCs/>
        </w:rPr>
      </w:pPr>
      <w:r w:rsidRPr="009E5B54">
        <w:rPr>
          <w:rFonts w:asciiTheme="minorHAnsi" w:hAnsiTheme="minorHAnsi"/>
          <w:bCs/>
        </w:rPr>
        <w:t>Ευχαριστώ θερμά τον Αντιπρόεδρο του Διοικητικού Συμβουλίου  της ΕΥΡΩΠΗΣ και Γενικό Διευθυντή της ΕΘΝΙΚΗΣ ΑΣΦΑΛΙΣΤΙΚΗΣ, κ. Σταύρο Κωνσταντά και την Αναπληρώτρια Γενική Διευθύντρια της ΕΘΝΙΚΗΣ ΑΣΦΑΛΙΣΤΙΚΗΣ και μέλος του Διοικητικού Συμβουλίου της ΕΥΡΩΠΗΣ κα Εύη Κοντοπάνου.</w:t>
      </w:r>
      <w:r w:rsidR="00181907" w:rsidRPr="009E5B54">
        <w:rPr>
          <w:rFonts w:asciiTheme="minorHAnsi" w:hAnsiTheme="minorHAnsi"/>
          <w:bCs/>
        </w:rPr>
        <w:t xml:space="preserve"> </w:t>
      </w:r>
      <w:r w:rsidRPr="009E5B54">
        <w:rPr>
          <w:rFonts w:asciiTheme="minorHAnsi" w:hAnsiTheme="minorHAnsi"/>
          <w:bCs/>
        </w:rPr>
        <w:t>Με την πολυετή εμπειρία τους έχουν συμβάλλει και οι δύο στην πρόοδο και ανάπτυξη της Εταιρίας μας.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Με τις αποφάσεις του το Δ.Σ. σηματοδοτεί το ύφος και το ήθος της εταιρικής διακυβέρνησης και εξασφαλίζει  την αναπτυξιακή πορεία της εταιρίας.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Ευχαριστώ θερμά τον Αντιπρόεδρο της Εθνικής Ασφαλιστικής και καταξιωμένο στέλεχος της αγοράς,  κ. Ανδρέα Βασιλείου που με τιμά σήμερα με την παρουσία του.</w:t>
      </w:r>
    </w:p>
    <w:p w:rsidR="00BB4ECC"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Ευχαριστώ θερμά την κυρία Μαργαρίτα Αντωνάκη, Γενική Διευθύντρια και ψυχή της Ένωσης Ασφαλιστικών Εταιριών Ελλάδος για την σημερινή της παρουσία.</w:t>
      </w:r>
    </w:p>
    <w:p w:rsidR="00BB4ECC" w:rsidRPr="009E5B54" w:rsidRDefault="009505F7" w:rsidP="001C4035">
      <w:pPr>
        <w:pStyle w:val="Web"/>
        <w:spacing w:before="0" w:beforeAutospacing="0" w:after="200" w:afterAutospacing="0"/>
        <w:jc w:val="both"/>
        <w:rPr>
          <w:rFonts w:asciiTheme="minorHAnsi" w:hAnsiTheme="minorHAnsi"/>
        </w:rPr>
      </w:pPr>
      <w:r w:rsidRPr="009E5B54">
        <w:rPr>
          <w:rFonts w:asciiTheme="minorHAnsi" w:hAnsiTheme="minorHAnsi"/>
          <w:bCs/>
        </w:rPr>
        <w:t>Χαίρομαι που βλέπω κοντά μου παλιούς και αγαπητούς φίλους &amp; συναδέλφους, με τους οποίους είμαστε συνοδοιπόροι εδώ και πολλά χρόνια.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Θα ήθελα επίσης να ευχαριστήσω θερμά  όλους τους εκπροσώπους του ασφαλιστικού τύπου π</w:t>
      </w:r>
      <w:r w:rsidR="001C4035" w:rsidRPr="009E5B54">
        <w:rPr>
          <w:rFonts w:asciiTheme="minorHAnsi" w:hAnsiTheme="minorHAnsi"/>
          <w:bCs/>
        </w:rPr>
        <w:t>ου βρίσκονται σήμερα κοντά μας ..</w:t>
      </w:r>
      <w:r w:rsidRPr="009E5B54">
        <w:rPr>
          <w:rFonts w:asciiTheme="minorHAnsi" w:hAnsiTheme="minorHAnsi"/>
          <w:bCs/>
        </w:rPr>
        <w:t xml:space="preserve"> </w:t>
      </w:r>
    </w:p>
    <w:p w:rsidR="00540221" w:rsidRPr="009E5B54" w:rsidRDefault="00540221" w:rsidP="00C45174">
      <w:pPr>
        <w:pStyle w:val="Web"/>
        <w:spacing w:before="0" w:beforeAutospacing="0" w:after="200" w:afterAutospacing="0"/>
        <w:jc w:val="both"/>
        <w:rPr>
          <w:rFonts w:asciiTheme="minorHAnsi" w:hAnsiTheme="minorHAnsi"/>
          <w:bCs/>
        </w:rPr>
      </w:pPr>
    </w:p>
    <w:p w:rsidR="00540221" w:rsidRPr="009E5B54" w:rsidRDefault="00540221" w:rsidP="009505F7">
      <w:pPr>
        <w:pStyle w:val="Web"/>
        <w:spacing w:before="0" w:beforeAutospacing="0" w:after="200" w:afterAutospacing="0"/>
        <w:ind w:left="780"/>
        <w:jc w:val="both"/>
        <w:rPr>
          <w:rFonts w:asciiTheme="minorHAnsi" w:hAnsiTheme="minorHAnsi"/>
        </w:rPr>
      </w:pP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Κυρίες και κύριοι,</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αγαπητοί φίλοι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Κόντρα στην οικονομική κρίση, η οποία έχει προκαλέσει μεγάλη ύφεση, τόσο στην οικονομία, όσο και στην εγχώρια ασφαλιστική αγορά, οι συνεργάτες μου, αλλά και </w:t>
      </w:r>
      <w:r w:rsidRPr="009E5B54">
        <w:rPr>
          <w:rFonts w:asciiTheme="minorHAnsi" w:hAnsiTheme="minorHAnsi"/>
          <w:bCs/>
        </w:rPr>
        <w:lastRenderedPageBreak/>
        <w:t xml:space="preserve">εγώ προσωπικά, δουλέψαμε και δουλεύουμε σκληρά όχι μόνο για να αντιμετωπίσουμε τις αντιξοότητές, αλλά και για να αναπτυχθούμε σε υγιείς βάσεις. </w:t>
      </w:r>
    </w:p>
    <w:p w:rsidR="00540221"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 xml:space="preserve">Αντιμετωπίζουμε το μέλλον με αισιοδοξία.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Η Ευρωπαϊκή αγορά αναμορφώνει της πολιτικές της σε όλους τους τομείς της οικονομίας.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Η επιχειρηματική κοινότητα βρίσκεται αντιμέτωπη με μια νέα πραγματικότητα. Οι ανατροπές είναι θεμελιώδεις και έχουμε χρέος να προσαρμοστούμε σε αυτές.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Ο Νότος της Ευρώπης αλλάζει. Ολόκληρη η Ευρώπη αλλάζει. Όμως και η ΕΥΡΩΠΗ Α.Ε.Γ.Α, που γυρίζει σελίδα, αναμορφώνεται, εκσυγχρονίζεται καινοτομεί, αναπτύσσεται.</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Επαναλαμβάνω, η ΕΥΡΩΠΗ αλλάζει, γυρίζει σελίδα, αναμορφώνεται, εκσυγχρονίζεται καινοτομεί, αναπτύσσεται</w:t>
      </w:r>
      <w:r w:rsidR="00C45174" w:rsidRPr="009E5B54">
        <w:rPr>
          <w:rFonts w:asciiTheme="minorHAnsi" w:hAnsiTheme="minorHAnsi"/>
          <w:bCs/>
        </w:rPr>
        <w:t>.</w:t>
      </w:r>
    </w:p>
    <w:p w:rsidR="00540221" w:rsidRPr="009E5B54" w:rsidRDefault="00540221" w:rsidP="009505F7">
      <w:pPr>
        <w:pStyle w:val="Web"/>
        <w:spacing w:before="0" w:beforeAutospacing="0" w:after="200" w:afterAutospacing="0"/>
        <w:jc w:val="both"/>
        <w:rPr>
          <w:rFonts w:asciiTheme="minorHAnsi" w:hAnsiTheme="minorHAnsi"/>
        </w:rPr>
      </w:pP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Η ΕΥΡΩΠΗ ΑΕΓΑ, είναι από ιδρύσεώς της μια εταιρία φερέγγυα, υγιής υπερ-αποθεματοποιημένη, κερδοφόρα. Με πολύ ισχυρό </w:t>
      </w:r>
      <w:r w:rsidRPr="009E5B54">
        <w:rPr>
          <w:rFonts w:asciiTheme="minorHAnsi" w:hAnsiTheme="minorHAnsi"/>
          <w:bCs/>
          <w:lang w:val="en-US"/>
        </w:rPr>
        <w:t>brand</w:t>
      </w:r>
      <w:r w:rsidRPr="009E5B54">
        <w:rPr>
          <w:rFonts w:asciiTheme="minorHAnsi" w:hAnsiTheme="minorHAnsi"/>
          <w:bCs/>
        </w:rPr>
        <w:t xml:space="preserve"> </w:t>
      </w:r>
      <w:r w:rsidRPr="009E5B54">
        <w:rPr>
          <w:rFonts w:asciiTheme="minorHAnsi" w:hAnsiTheme="minorHAnsi"/>
          <w:bCs/>
          <w:lang w:val="en-US"/>
        </w:rPr>
        <w:t>name</w:t>
      </w:r>
      <w:r w:rsidRPr="009E5B54">
        <w:rPr>
          <w:rFonts w:asciiTheme="minorHAnsi" w:hAnsiTheme="minorHAnsi"/>
          <w:bCs/>
        </w:rPr>
        <w:t xml:space="preserve"> στην αγορά και με την Εθνική Ασφαλιστική στο μετοχικό της κεφάλαιο.</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Η ΕΥΡΩΠΗ ΑΕΓΑ έλαβε έγκαιρα τα μηνύματα της αγοράς.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Προετοιμάστηκε επαρκώς για την επόμενη ημέρα. Κινήθηκε άμεσα προκειμένου να προσαρμοστεί στα νέα δεδομένα.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Εξέτασε και εξετάζει όλες τις παραμέτρους με στόχο τη διαμόρφωση της νέας στρατηγικής της: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Τη στρατηγική της δυναμικής ανάπτυξης.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Τη στρατηγική της δυναμικής επέκτασης.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Τη στρατηγική της διεκδίκησης μεγαλύτερων μεριδίων αγοράς.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Επίσης, η εταιρία επένδυσε και ολοκλήρωσε μια σειρά διεργασιών που στόχο είχαν:</w:t>
      </w:r>
    </w:p>
    <w:p w:rsidR="009505F7" w:rsidRPr="009E5B54" w:rsidRDefault="009505F7" w:rsidP="004E19A2">
      <w:pPr>
        <w:pStyle w:val="Web"/>
        <w:numPr>
          <w:ilvl w:val="0"/>
          <w:numId w:val="11"/>
        </w:numPr>
        <w:spacing w:before="0" w:beforeAutospacing="0" w:after="0" w:afterAutospacing="0"/>
        <w:jc w:val="both"/>
        <w:rPr>
          <w:rFonts w:asciiTheme="minorHAnsi" w:hAnsiTheme="minorHAnsi"/>
        </w:rPr>
      </w:pPr>
      <w:r w:rsidRPr="009E5B54">
        <w:rPr>
          <w:rFonts w:asciiTheme="minorHAnsi" w:hAnsiTheme="minorHAnsi"/>
          <w:bCs/>
        </w:rPr>
        <w:t xml:space="preserve">τον πλήρη εκσυγχρονισμό της, </w:t>
      </w:r>
    </w:p>
    <w:p w:rsidR="009505F7" w:rsidRPr="009E5B54" w:rsidRDefault="009505F7" w:rsidP="004E19A2">
      <w:pPr>
        <w:pStyle w:val="Web"/>
        <w:numPr>
          <w:ilvl w:val="0"/>
          <w:numId w:val="11"/>
        </w:numPr>
        <w:spacing w:before="0" w:beforeAutospacing="0" w:after="0" w:afterAutospacing="0"/>
        <w:jc w:val="both"/>
        <w:rPr>
          <w:rFonts w:asciiTheme="minorHAnsi" w:hAnsiTheme="minorHAnsi"/>
        </w:rPr>
      </w:pPr>
      <w:r w:rsidRPr="009E5B54">
        <w:rPr>
          <w:rFonts w:asciiTheme="minorHAnsi" w:hAnsiTheme="minorHAnsi"/>
          <w:bCs/>
        </w:rPr>
        <w:t>την αναβάθμιση των δομών και των υπηρεσιών της</w:t>
      </w:r>
    </w:p>
    <w:p w:rsidR="00C45174" w:rsidRPr="009E5B54" w:rsidRDefault="009505F7" w:rsidP="009505F7">
      <w:pPr>
        <w:pStyle w:val="Web"/>
        <w:numPr>
          <w:ilvl w:val="0"/>
          <w:numId w:val="11"/>
        </w:numPr>
        <w:spacing w:before="0" w:beforeAutospacing="0" w:after="200" w:afterAutospacing="0"/>
        <w:jc w:val="both"/>
        <w:rPr>
          <w:rFonts w:asciiTheme="minorHAnsi" w:hAnsiTheme="minorHAnsi"/>
        </w:rPr>
      </w:pPr>
      <w:r w:rsidRPr="009E5B54">
        <w:rPr>
          <w:rFonts w:asciiTheme="minorHAnsi" w:hAnsiTheme="minorHAnsi"/>
          <w:bCs/>
        </w:rPr>
        <w:t>το άνοιγμά της σε νέα κανάλια πρόσκτησης ασφαλιστικών εργασιών.</w:t>
      </w:r>
    </w:p>
    <w:p w:rsidR="00540221"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Η Ευρώπη, πέραν των μεγάλων Εμπορικών &amp; Βιομηχανικών κινδύνων με τους οποίους καθιερώθηκε στην ασφαλιστική αγορά, αποφάσισε να ανοίξει και καινούργιους δρόμους. Να επεκταθεί με μεγαλύτερη</w:t>
      </w:r>
      <w:r w:rsidRPr="009E5B54">
        <w:rPr>
          <w:rFonts w:asciiTheme="minorHAnsi" w:hAnsiTheme="minorHAnsi"/>
        </w:rPr>
        <w:t xml:space="preserve"> </w:t>
      </w:r>
      <w:r w:rsidRPr="009E5B54">
        <w:rPr>
          <w:rFonts w:asciiTheme="minorHAnsi" w:hAnsiTheme="minorHAnsi"/>
          <w:bCs/>
        </w:rPr>
        <w:t xml:space="preserve">ένταση σε νέους κλάδους.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Στις Ασφαλίσεις Αστικής Ευθύνης Αυτοκινήτου, αλλά και στο </w:t>
      </w:r>
      <w:r w:rsidRPr="009E5B54">
        <w:rPr>
          <w:rFonts w:asciiTheme="minorHAnsi" w:hAnsiTheme="minorHAnsi"/>
          <w:bCs/>
          <w:lang w:val="en-US"/>
        </w:rPr>
        <w:t>Retail</w:t>
      </w:r>
      <w:r w:rsidRPr="009E5B54">
        <w:rPr>
          <w:rFonts w:asciiTheme="minorHAnsi" w:hAnsiTheme="minorHAnsi"/>
          <w:bCs/>
        </w:rPr>
        <w:t>, όπου δεν είχαμε δώσει έμφαση μέχρι σήμερα.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Αποφάσισε επίσης να ιδρύσει ειδικό τμήμα για εξειδικευμένους κινδύνους, τα «</w:t>
      </w:r>
      <w:r w:rsidRPr="009E5B54">
        <w:rPr>
          <w:rFonts w:asciiTheme="minorHAnsi" w:hAnsiTheme="minorHAnsi"/>
          <w:bCs/>
          <w:lang w:val="en-US"/>
        </w:rPr>
        <w:t>Specialty</w:t>
      </w:r>
      <w:r w:rsidRPr="009E5B54">
        <w:rPr>
          <w:rFonts w:asciiTheme="minorHAnsi" w:hAnsiTheme="minorHAnsi"/>
          <w:bCs/>
        </w:rPr>
        <w:t xml:space="preserve"> </w:t>
      </w:r>
      <w:r w:rsidRPr="009E5B54">
        <w:rPr>
          <w:rFonts w:asciiTheme="minorHAnsi" w:hAnsiTheme="minorHAnsi"/>
          <w:bCs/>
          <w:lang w:val="en-US"/>
        </w:rPr>
        <w:t>lines</w:t>
      </w:r>
      <w:r w:rsidRPr="009E5B54">
        <w:rPr>
          <w:rFonts w:asciiTheme="minorHAnsi" w:hAnsiTheme="minorHAnsi"/>
          <w:bCs/>
        </w:rPr>
        <w:t>».</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Αναφέρω ενδεικτικά:</w:t>
      </w:r>
    </w:p>
    <w:p w:rsidR="009505F7" w:rsidRPr="009E5B54" w:rsidRDefault="009505F7" w:rsidP="004E19A2">
      <w:pPr>
        <w:pStyle w:val="Web"/>
        <w:numPr>
          <w:ilvl w:val="0"/>
          <w:numId w:val="10"/>
        </w:numPr>
        <w:spacing w:before="0" w:beforeAutospacing="0" w:after="200" w:afterAutospacing="0"/>
        <w:jc w:val="both"/>
        <w:rPr>
          <w:rFonts w:asciiTheme="minorHAnsi" w:hAnsiTheme="minorHAnsi"/>
          <w:lang w:val="en-US"/>
        </w:rPr>
      </w:pPr>
      <w:r w:rsidRPr="009E5B54">
        <w:rPr>
          <w:rFonts w:asciiTheme="minorHAnsi" w:hAnsiTheme="minorHAnsi"/>
          <w:bCs/>
          <w:u w:val="single"/>
          <w:lang w:val="en-US"/>
        </w:rPr>
        <w:t>Kidnap &amp; Ransom (K&amp;R)</w:t>
      </w:r>
    </w:p>
    <w:p w:rsidR="009505F7" w:rsidRPr="009E5B54" w:rsidRDefault="009505F7" w:rsidP="004E19A2">
      <w:pPr>
        <w:pStyle w:val="Web"/>
        <w:numPr>
          <w:ilvl w:val="0"/>
          <w:numId w:val="10"/>
        </w:numPr>
        <w:spacing w:before="0" w:beforeAutospacing="0" w:after="200" w:afterAutospacing="0"/>
        <w:jc w:val="both"/>
        <w:rPr>
          <w:rFonts w:asciiTheme="minorHAnsi" w:hAnsiTheme="minorHAnsi"/>
          <w:lang w:val="en-US"/>
        </w:rPr>
      </w:pPr>
      <w:r w:rsidRPr="009E5B54">
        <w:rPr>
          <w:rFonts w:asciiTheme="minorHAnsi" w:hAnsiTheme="minorHAnsi"/>
          <w:bCs/>
          <w:u w:val="single"/>
          <w:lang w:val="en-US"/>
        </w:rPr>
        <w:t>Directors &amp; Officers (D&amp;O)</w:t>
      </w:r>
    </w:p>
    <w:p w:rsidR="009505F7" w:rsidRPr="009E5B54" w:rsidRDefault="009505F7" w:rsidP="004E19A2">
      <w:pPr>
        <w:pStyle w:val="Web"/>
        <w:numPr>
          <w:ilvl w:val="0"/>
          <w:numId w:val="10"/>
        </w:numPr>
        <w:spacing w:before="0" w:beforeAutospacing="0" w:after="200" w:afterAutospacing="0"/>
        <w:jc w:val="both"/>
        <w:rPr>
          <w:rFonts w:asciiTheme="minorHAnsi" w:hAnsiTheme="minorHAnsi"/>
          <w:lang w:val="en-US"/>
        </w:rPr>
      </w:pPr>
      <w:r w:rsidRPr="009E5B54">
        <w:rPr>
          <w:rFonts w:asciiTheme="minorHAnsi" w:hAnsiTheme="minorHAnsi"/>
          <w:bCs/>
          <w:u w:val="single"/>
          <w:lang w:val="en-US"/>
        </w:rPr>
        <w:t>Extended Warranty Insurance</w:t>
      </w:r>
    </w:p>
    <w:p w:rsidR="009505F7" w:rsidRPr="009E5B54" w:rsidRDefault="009505F7" w:rsidP="004E19A2">
      <w:pPr>
        <w:pStyle w:val="Web"/>
        <w:numPr>
          <w:ilvl w:val="0"/>
          <w:numId w:val="10"/>
        </w:numPr>
        <w:spacing w:before="0" w:beforeAutospacing="0" w:after="200" w:afterAutospacing="0"/>
        <w:jc w:val="both"/>
        <w:rPr>
          <w:rFonts w:asciiTheme="minorHAnsi" w:hAnsiTheme="minorHAnsi"/>
          <w:lang w:val="en-US"/>
        </w:rPr>
      </w:pPr>
      <w:r w:rsidRPr="009E5B54">
        <w:rPr>
          <w:rFonts w:asciiTheme="minorHAnsi" w:hAnsiTheme="minorHAnsi"/>
          <w:lang w:val="en-US"/>
        </w:rPr>
        <w:t xml:space="preserve"> </w:t>
      </w:r>
      <w:r w:rsidRPr="009E5B54">
        <w:rPr>
          <w:rFonts w:asciiTheme="minorHAnsi" w:hAnsiTheme="minorHAnsi"/>
          <w:bCs/>
          <w:u w:val="single"/>
          <w:lang w:val="en-US"/>
        </w:rPr>
        <w:t>Sports Insurance</w:t>
      </w:r>
    </w:p>
    <w:p w:rsidR="009505F7" w:rsidRPr="009E5B54" w:rsidRDefault="009505F7" w:rsidP="004E19A2">
      <w:pPr>
        <w:pStyle w:val="Web"/>
        <w:numPr>
          <w:ilvl w:val="0"/>
          <w:numId w:val="10"/>
        </w:numPr>
        <w:spacing w:before="0" w:beforeAutospacing="0" w:after="200" w:afterAutospacing="0"/>
        <w:jc w:val="both"/>
        <w:rPr>
          <w:rFonts w:asciiTheme="minorHAnsi" w:hAnsiTheme="minorHAnsi"/>
          <w:lang w:val="en-US"/>
        </w:rPr>
      </w:pPr>
      <w:r w:rsidRPr="009E5B54">
        <w:rPr>
          <w:rFonts w:asciiTheme="minorHAnsi" w:hAnsiTheme="minorHAnsi"/>
          <w:bCs/>
          <w:u w:val="single"/>
          <w:lang w:val="en-US"/>
        </w:rPr>
        <w:t>Travel Insurance</w:t>
      </w:r>
    </w:p>
    <w:p w:rsidR="009505F7" w:rsidRPr="009E5B54" w:rsidRDefault="009505F7" w:rsidP="004E19A2">
      <w:pPr>
        <w:pStyle w:val="Web"/>
        <w:numPr>
          <w:ilvl w:val="0"/>
          <w:numId w:val="10"/>
        </w:numPr>
        <w:spacing w:before="0" w:beforeAutospacing="0" w:after="200" w:afterAutospacing="0"/>
        <w:jc w:val="both"/>
        <w:rPr>
          <w:rFonts w:asciiTheme="minorHAnsi" w:hAnsiTheme="minorHAnsi"/>
          <w:lang w:val="en-US"/>
        </w:rPr>
      </w:pPr>
      <w:r w:rsidRPr="009E5B54">
        <w:rPr>
          <w:rFonts w:asciiTheme="minorHAnsi" w:hAnsiTheme="minorHAnsi"/>
          <w:bCs/>
          <w:u w:val="single"/>
          <w:lang w:val="en-US"/>
        </w:rPr>
        <w:t>Cancellation of Events Insurance</w:t>
      </w:r>
    </w:p>
    <w:p w:rsidR="009505F7" w:rsidRPr="009E5B54" w:rsidRDefault="009505F7" w:rsidP="004E19A2">
      <w:pPr>
        <w:pStyle w:val="Web"/>
        <w:numPr>
          <w:ilvl w:val="0"/>
          <w:numId w:val="10"/>
        </w:numPr>
        <w:spacing w:before="0" w:beforeAutospacing="0" w:after="200" w:afterAutospacing="0"/>
        <w:jc w:val="both"/>
        <w:rPr>
          <w:rFonts w:asciiTheme="minorHAnsi" w:hAnsiTheme="minorHAnsi"/>
          <w:lang w:val="en-US"/>
        </w:rPr>
      </w:pPr>
      <w:r w:rsidRPr="009E5B54">
        <w:rPr>
          <w:rFonts w:asciiTheme="minorHAnsi" w:hAnsiTheme="minorHAnsi"/>
          <w:lang w:val="en-US"/>
        </w:rPr>
        <w:t xml:space="preserve">  </w:t>
      </w:r>
      <w:r w:rsidRPr="009E5B54">
        <w:rPr>
          <w:rFonts w:asciiTheme="minorHAnsi" w:hAnsiTheme="minorHAnsi"/>
          <w:bCs/>
          <w:u w:val="single"/>
          <w:lang w:val="en-US"/>
        </w:rPr>
        <w:t>Film Insurance</w:t>
      </w:r>
    </w:p>
    <w:p w:rsidR="009505F7" w:rsidRPr="009E5B54" w:rsidRDefault="009505F7" w:rsidP="009505F7">
      <w:pPr>
        <w:pStyle w:val="Web"/>
        <w:spacing w:before="0" w:beforeAutospacing="0" w:after="200" w:afterAutospacing="0"/>
        <w:jc w:val="both"/>
        <w:rPr>
          <w:rFonts w:asciiTheme="minorHAnsi" w:hAnsiTheme="minorHAnsi"/>
          <w:lang w:val="en-US"/>
        </w:rPr>
      </w:pPr>
      <w:r w:rsidRPr="009E5B54">
        <w:rPr>
          <w:rFonts w:asciiTheme="minorHAnsi" w:hAnsiTheme="minorHAnsi"/>
          <w:bCs/>
          <w:lang w:val="en-US"/>
        </w:rPr>
        <w:t>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Θέλω να σας διαβεβαιώσω ότι ο ανταγωνισμός θα  μας βρίσκει πλέον συνεχώς μπροστά του.</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Η Ευρώπη ΑΕΓΑ, η εταιρεία </w:t>
      </w:r>
      <w:r w:rsidRPr="009E5B54">
        <w:rPr>
          <w:rFonts w:asciiTheme="minorHAnsi" w:hAnsiTheme="minorHAnsi"/>
          <w:bCs/>
          <w:lang w:val="en-US"/>
        </w:rPr>
        <w:t>boutique</w:t>
      </w:r>
      <w:r w:rsidRPr="009E5B54">
        <w:rPr>
          <w:rFonts w:asciiTheme="minorHAnsi" w:hAnsiTheme="minorHAnsi"/>
          <w:bCs/>
        </w:rPr>
        <w:t xml:space="preserve"> όπως συνηθίζαμε να την χαρακτηρίζουμε, θα συνεχίσει να φέρει αυτόν τον «τίτλο».</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Θα συνεχίσει να έχει όλα τα γνώριμα χαρακτηριστικά της, αυτά που την καθιέρωσαν στη συνείδηση των ασφαλισμένων.</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Θα συνεχίσει να χαίρει της στήριξης διεθνών Αντασφαλιστικών Οίκων αξιολογημένων με rate A.</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Θα συνεχίσει να παρέχει υπηρεσίες υψηλού επιπέδου. Να σέβεται τον πελάτη. Να αποζημιώνει άμεσα, δίχως καθυστερήσεις. Καθημερινά, είτε πρόκειται για μικροζημίες είτε για μεγάλες ζημιές.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Η «ώρα της αποζημίωσης» είναι η ώρα που αποδεικνύει την αξιοπιστία της Ευρώπη ΑΕΓΑ. </w:t>
      </w:r>
    </w:p>
    <w:p w:rsidR="00540221"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Το μόνο χαρακτηριστικό που θα χάσει θα είναι το μικρό της μέγεθος.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 Θα διατηρήσει ωστόσο απαρέγκλιτα τις τρεις θεμελιώδεις αξίες που τήρησε πιστά όλα αυτά τα χρόνια: τη φερεγγυότητα την αξιοπιστία και την ποιότητα.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Τους νέους μας στόχους θα τους επιτύχουμε τόσο με τη  συμβολή και συμμετοχή των επί πολλά χρόνια στενών συνεργατών μας, όσο και των νέων συνεργατών που εντάχθηκαν πρόσφατα στο δίκτυο  της ΕΥΡΩΠΗ ΑΕΓΑ, τους οποίους ευχαριστώ θερμά.</w:t>
      </w:r>
    </w:p>
    <w:p w:rsidR="009505F7"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Η Ευρώπη θα στηρίξει τα δίκτυά της, τους συνεργάτες της. Από κοινού θα δημιουργήσουμε ενιαίο μέτωπο για την ανάπτυξη.</w:t>
      </w:r>
    </w:p>
    <w:p w:rsidR="0032647A" w:rsidRPr="009E5B54" w:rsidRDefault="0032647A" w:rsidP="009505F7">
      <w:pPr>
        <w:pStyle w:val="Web"/>
        <w:spacing w:before="0" w:beforeAutospacing="0" w:after="200" w:afterAutospacing="0"/>
        <w:jc w:val="both"/>
        <w:rPr>
          <w:rFonts w:asciiTheme="minorHAnsi" w:hAnsiTheme="minorHAnsi"/>
        </w:rPr>
      </w:pPr>
      <w:r w:rsidRPr="009E5B54">
        <w:rPr>
          <w:rFonts w:asciiTheme="minorHAnsi" w:hAnsiTheme="minorHAnsi"/>
        </w:rPr>
        <w:t>Άλλωστε ποτέ δεν ξεχνώ ότι είμαι ένας από εσάς.</w:t>
      </w:r>
    </w:p>
    <w:p w:rsidR="0032647A" w:rsidRPr="009E5B54" w:rsidRDefault="0032647A" w:rsidP="009505F7">
      <w:pPr>
        <w:pStyle w:val="Web"/>
        <w:spacing w:before="0" w:beforeAutospacing="0" w:after="200" w:afterAutospacing="0"/>
        <w:jc w:val="both"/>
        <w:rPr>
          <w:rFonts w:asciiTheme="minorHAnsi" w:hAnsiTheme="minorHAnsi"/>
        </w:rPr>
      </w:pPr>
      <w:r w:rsidRPr="009E5B54">
        <w:rPr>
          <w:rFonts w:asciiTheme="minorHAnsi" w:hAnsiTheme="minorHAnsi"/>
        </w:rPr>
        <w:t xml:space="preserve">Ότι έχω κυριολεκτικά κάνει τη δουλειά σας και για πολλά χρόνια.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Παραδοσιακή στις αρχές της, η Ευρώπη σας διαβεβαιώνει ότι δεν σκοπεύει να ανταγωνιστεί τα δίκτυά της. Δεν θα ανοιχτεί στις ηλεκτρονικές πωλήσεις. Πιστεύει στη διαπροσωπική σχέση. Θα τη στηρίξει και θα την ενισχύει.</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Για να επιτύχει τους στόχους της, σκοπεύει μάλιστα να εμπλουτίσει το ήδη έμπειρο και καταξιωμένο στελεχιακό προσωπικό της και με νέα στελέχη, τα οποία θα συμβάλλουν στην  ανάπτυξη της εταιρίας.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Παράλληλα, η ΕΥΡΩΠΗ ΑΕΓΑ</w:t>
      </w:r>
      <w:r w:rsidRPr="009E5B54">
        <w:rPr>
          <w:rFonts w:asciiTheme="minorHAnsi" w:hAnsiTheme="minorHAnsi"/>
        </w:rPr>
        <w:t xml:space="preserve"> </w:t>
      </w:r>
      <w:r w:rsidRPr="009E5B54">
        <w:rPr>
          <w:rFonts w:asciiTheme="minorHAnsi" w:hAnsiTheme="minorHAnsi"/>
          <w:bCs/>
        </w:rPr>
        <w:t xml:space="preserve">επενδύει στην αναβάθμιση των υποδομών της. Δημιούργησε νέες υπηρεσίες όπως το σύστημα «Τυπώνω – Πληρώνω», </w:t>
      </w:r>
      <w:r w:rsidRPr="009E5B54">
        <w:rPr>
          <w:rFonts w:asciiTheme="minorHAnsi" w:hAnsiTheme="minorHAnsi"/>
          <w:bCs/>
          <w:lang w:val="en-US"/>
        </w:rPr>
        <w:t>Agent</w:t>
      </w:r>
      <w:r w:rsidRPr="009E5B54">
        <w:rPr>
          <w:rFonts w:asciiTheme="minorHAnsi" w:hAnsiTheme="minorHAnsi"/>
          <w:bCs/>
        </w:rPr>
        <w:t xml:space="preserve"> </w:t>
      </w:r>
      <w:r w:rsidRPr="009E5B54">
        <w:rPr>
          <w:rFonts w:asciiTheme="minorHAnsi" w:hAnsiTheme="minorHAnsi"/>
          <w:bCs/>
          <w:lang w:val="en-US"/>
        </w:rPr>
        <w:t>Print</w:t>
      </w:r>
      <w:r w:rsidRPr="009E5B54">
        <w:rPr>
          <w:rFonts w:asciiTheme="minorHAnsi" w:hAnsiTheme="minorHAnsi"/>
          <w:bCs/>
        </w:rPr>
        <w:t>.</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Αναμόρφωσε την ιστοσελίδα της, την οποία σας παρουσιάσαμε νωρίτερα και η οποία θα αναβαθμίζεται συνεχώς εντάσσοντας σε αυτήν κάθε νέο προϊόν.</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Αναβάθμισε τα μηχανογραφικά της συστήματα και θα τα εκσυγχρονίζει διαρκώς για την καλύτερη ποιότητα των υπηρεσιών της.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Όμως ο δρόμος εκσυγχρονισμού της Ευρώπη ΑΕΓΑ δεν σταματά εδώ. Η εταιρεία</w:t>
      </w:r>
      <w:r w:rsidR="00013F1E" w:rsidRPr="009E5B54">
        <w:rPr>
          <w:rFonts w:asciiTheme="minorHAnsi" w:hAnsiTheme="minorHAnsi"/>
          <w:bCs/>
        </w:rPr>
        <w:t>:</w:t>
      </w:r>
    </w:p>
    <w:p w:rsidR="009505F7" w:rsidRPr="009E5B54" w:rsidRDefault="009505F7" w:rsidP="00013F1E">
      <w:pPr>
        <w:pStyle w:val="Web"/>
        <w:numPr>
          <w:ilvl w:val="0"/>
          <w:numId w:val="1"/>
        </w:numPr>
        <w:spacing w:before="0" w:beforeAutospacing="0" w:after="0" w:afterAutospacing="0"/>
        <w:ind w:left="357" w:hanging="357"/>
        <w:jc w:val="both"/>
        <w:rPr>
          <w:rFonts w:asciiTheme="minorHAnsi" w:hAnsiTheme="minorHAnsi"/>
        </w:rPr>
      </w:pPr>
      <w:r w:rsidRPr="009E5B54">
        <w:rPr>
          <w:rFonts w:asciiTheme="minorHAnsi" w:hAnsiTheme="minorHAnsi"/>
          <w:bCs/>
        </w:rPr>
        <w:t>Δρομολόγησε όλες τις αναγκαίες διαδικασίες ώστε έως το τέλος του έτους να έχει ψηφιοποιηθεί πλήρως.</w:t>
      </w:r>
    </w:p>
    <w:p w:rsidR="00013F1E" w:rsidRPr="009E5B54" w:rsidRDefault="00013F1E" w:rsidP="00013F1E">
      <w:pPr>
        <w:pStyle w:val="Web"/>
        <w:spacing w:before="0" w:beforeAutospacing="0" w:after="0" w:afterAutospacing="0"/>
        <w:ind w:left="720"/>
        <w:jc w:val="both"/>
        <w:rPr>
          <w:rFonts w:asciiTheme="minorHAnsi" w:hAnsiTheme="minorHAnsi"/>
          <w:bCs/>
        </w:rPr>
      </w:pPr>
    </w:p>
    <w:p w:rsidR="009505F7" w:rsidRPr="009E5B54" w:rsidRDefault="009505F7" w:rsidP="00013F1E">
      <w:pPr>
        <w:pStyle w:val="Web"/>
        <w:numPr>
          <w:ilvl w:val="0"/>
          <w:numId w:val="1"/>
        </w:numPr>
        <w:spacing w:before="0" w:beforeAutospacing="0" w:after="0" w:afterAutospacing="0"/>
        <w:ind w:left="357" w:hanging="357"/>
        <w:jc w:val="both"/>
        <w:rPr>
          <w:rFonts w:asciiTheme="minorHAnsi" w:hAnsiTheme="minorHAnsi"/>
        </w:rPr>
      </w:pPr>
      <w:r w:rsidRPr="009E5B54">
        <w:rPr>
          <w:rFonts w:asciiTheme="minorHAnsi" w:hAnsiTheme="minorHAnsi"/>
          <w:bCs/>
        </w:rPr>
        <w:t>Σε συνεργασία με τη διεθνούς φήμης εταιρία Mondial Assistance, προσφέρει υπηρεσίες Οδικής βοήθειας. Η Μondial Assistance έχει αναλάβει επίσης την ευθύνη διαχείρισης των ζημιών, τη φροντίδα ατυχήματος και τη διαχείριση ζημιών από θραύση κρυστάλλων. (Ευχαριστώ θερμά τον Μιχάλη Χατζηπροδρόμου, που είναι σήμερα κοντά μας για την άριστη συνεργασία.</w:t>
      </w:r>
    </w:p>
    <w:p w:rsidR="00013F1E" w:rsidRPr="009E5B54" w:rsidRDefault="00013F1E" w:rsidP="00013F1E">
      <w:pPr>
        <w:pStyle w:val="Web"/>
        <w:spacing w:before="0" w:beforeAutospacing="0" w:after="0" w:afterAutospacing="0"/>
        <w:ind w:left="357"/>
        <w:jc w:val="both"/>
        <w:rPr>
          <w:rFonts w:asciiTheme="minorHAnsi" w:hAnsiTheme="minorHAnsi"/>
        </w:rPr>
      </w:pPr>
    </w:p>
    <w:p w:rsidR="009505F7" w:rsidRPr="009E5B54" w:rsidRDefault="009505F7" w:rsidP="00013F1E">
      <w:pPr>
        <w:pStyle w:val="Web"/>
        <w:numPr>
          <w:ilvl w:val="0"/>
          <w:numId w:val="1"/>
        </w:numPr>
        <w:spacing w:before="0" w:beforeAutospacing="0" w:after="0" w:afterAutospacing="0"/>
        <w:ind w:left="357" w:hanging="357"/>
        <w:jc w:val="both"/>
        <w:rPr>
          <w:rFonts w:asciiTheme="minorHAnsi" w:hAnsiTheme="minorHAnsi"/>
        </w:rPr>
      </w:pPr>
      <w:r w:rsidRPr="009E5B54">
        <w:rPr>
          <w:rFonts w:asciiTheme="minorHAnsi" w:hAnsiTheme="minorHAnsi"/>
          <w:bCs/>
        </w:rPr>
        <w:t>Άνοιξε νέα κανάλια είσπραξης ασφαλίστρων: Με Ταχυπληρωμή, Μέσω του Διατραπεζικού Συστήματος ΔΙΑΣ, Με χρέωση πιστωτικής κάρτας.</w:t>
      </w:r>
    </w:p>
    <w:p w:rsidR="00013F1E" w:rsidRPr="009E5B54" w:rsidRDefault="00013F1E" w:rsidP="00013F1E">
      <w:pPr>
        <w:pStyle w:val="Web"/>
        <w:spacing w:before="0" w:beforeAutospacing="0" w:after="0" w:afterAutospacing="0"/>
        <w:ind w:left="357"/>
        <w:jc w:val="both"/>
        <w:rPr>
          <w:rFonts w:asciiTheme="minorHAnsi" w:hAnsiTheme="minorHAnsi"/>
        </w:rPr>
      </w:pPr>
    </w:p>
    <w:p w:rsidR="009505F7" w:rsidRPr="009E5B54" w:rsidRDefault="009505F7" w:rsidP="00013F1E">
      <w:pPr>
        <w:pStyle w:val="Web"/>
        <w:numPr>
          <w:ilvl w:val="0"/>
          <w:numId w:val="1"/>
        </w:numPr>
        <w:spacing w:before="0" w:beforeAutospacing="0" w:after="200" w:afterAutospacing="0"/>
        <w:ind w:left="357" w:hanging="357"/>
        <w:jc w:val="both"/>
        <w:rPr>
          <w:rFonts w:asciiTheme="minorHAnsi" w:hAnsiTheme="minorHAnsi"/>
        </w:rPr>
      </w:pPr>
      <w:r w:rsidRPr="009E5B54">
        <w:rPr>
          <w:rFonts w:asciiTheme="minorHAnsi" w:hAnsiTheme="minorHAnsi"/>
          <w:bCs/>
        </w:rPr>
        <w:t>Δημιούργησε και δημιουργεί συνεχώς νέα προϊόντα. Θέλω να ευχαριστήσω την κα Δήμητρα Τσακνιά για την αμέριστη βοήθεια και συμπαράσταση στον σχεδιασμό των νέων προϊόντων που είχαν θετική ανταπόκριση από όλους τους συνεργάτες.</w:t>
      </w:r>
    </w:p>
    <w:p w:rsidR="00013F1E" w:rsidRPr="009E5B54" w:rsidRDefault="00013F1E" w:rsidP="00013F1E">
      <w:pPr>
        <w:pStyle w:val="Web"/>
        <w:spacing w:before="0" w:beforeAutospacing="0" w:after="200" w:afterAutospacing="0"/>
        <w:ind w:left="357"/>
        <w:jc w:val="both"/>
        <w:rPr>
          <w:rFonts w:asciiTheme="minorHAnsi" w:hAnsiTheme="minorHAnsi"/>
        </w:rPr>
      </w:pP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Η ΕΥΡΩΠΗ Α.Ε.Γ.Α. με τα νέα της προϊόντα θα κερδ</w:t>
      </w:r>
      <w:r w:rsidR="00D14441" w:rsidRPr="009E5B54">
        <w:rPr>
          <w:rFonts w:asciiTheme="minorHAnsi" w:hAnsiTheme="minorHAnsi"/>
          <w:bCs/>
        </w:rPr>
        <w:t>ίσει μεγαλύτερα μερίδια αγοράς και πιστεύω ότι θ</w:t>
      </w:r>
      <w:r w:rsidRPr="009E5B54">
        <w:rPr>
          <w:rFonts w:asciiTheme="minorHAnsi" w:hAnsiTheme="minorHAnsi"/>
          <w:bCs/>
        </w:rPr>
        <w:t>α αποτελέσει μια από τις πιο ισχυρές αμιγώς ελληνικές ασφαλιστικές εταιρίες.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Εξάλλου, από ιδρύσεώς της, και μέχρι σήμερα, κατάφερε να κλείνει κάθε οικονομική χρήση με κερδοφορία. </w:t>
      </w:r>
    </w:p>
    <w:p w:rsidR="0058370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Τα τελευταία οικονομικά στοιχεία επιβεβαιώνουν την ανοδική της πορεία.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Το 2012, η Ευρώπη ΑΕΓΑ πέτυχε:</w:t>
      </w:r>
    </w:p>
    <w:p w:rsidR="009505F7" w:rsidRPr="009E5B54" w:rsidRDefault="009505F7" w:rsidP="009505F7">
      <w:pPr>
        <w:pStyle w:val="Web"/>
        <w:spacing w:before="0" w:beforeAutospacing="0" w:after="200" w:afterAutospacing="0"/>
        <w:ind w:left="720"/>
        <w:jc w:val="both"/>
        <w:rPr>
          <w:rFonts w:asciiTheme="minorHAnsi" w:hAnsiTheme="minorHAnsi"/>
        </w:rPr>
      </w:pPr>
      <w:r w:rsidRPr="009E5B54">
        <w:rPr>
          <w:rFonts w:asciiTheme="minorHAnsi" w:hAnsiTheme="minorHAnsi"/>
        </w:rPr>
        <w:t xml:space="preserve">-         </w:t>
      </w:r>
      <w:r w:rsidRPr="009E5B54">
        <w:rPr>
          <w:rFonts w:asciiTheme="minorHAnsi" w:hAnsiTheme="minorHAnsi"/>
          <w:bCs/>
        </w:rPr>
        <w:t xml:space="preserve">34% αύξηση παραγωγής. </w:t>
      </w:r>
    </w:p>
    <w:p w:rsidR="009505F7" w:rsidRPr="009E5B54" w:rsidRDefault="009505F7" w:rsidP="009505F7">
      <w:pPr>
        <w:pStyle w:val="Web"/>
        <w:spacing w:before="0" w:beforeAutospacing="0" w:after="200" w:afterAutospacing="0"/>
        <w:ind w:left="720"/>
        <w:jc w:val="both"/>
        <w:rPr>
          <w:rFonts w:asciiTheme="minorHAnsi" w:hAnsiTheme="minorHAnsi"/>
        </w:rPr>
      </w:pPr>
      <w:r w:rsidRPr="009E5B54">
        <w:rPr>
          <w:rFonts w:asciiTheme="minorHAnsi" w:hAnsiTheme="minorHAnsi"/>
        </w:rPr>
        <w:t>-        </w:t>
      </w:r>
      <w:r w:rsidR="00891EAB" w:rsidRPr="009E5B54">
        <w:rPr>
          <w:rFonts w:asciiTheme="minorHAnsi" w:hAnsiTheme="minorHAnsi"/>
          <w:bCs/>
        </w:rPr>
        <w:t xml:space="preserve">189,52% </w:t>
      </w:r>
      <w:r w:rsidRPr="009E5B54">
        <w:rPr>
          <w:rFonts w:asciiTheme="minorHAnsi" w:hAnsiTheme="minorHAnsi"/>
          <w:bCs/>
        </w:rPr>
        <w:t xml:space="preserve">υπερκάλυψη αποθεμάτων </w:t>
      </w:r>
    </w:p>
    <w:p w:rsidR="009505F7" w:rsidRPr="009E5B54" w:rsidRDefault="009505F7" w:rsidP="009505F7">
      <w:pPr>
        <w:pStyle w:val="Web"/>
        <w:spacing w:before="0" w:beforeAutospacing="0" w:after="200" w:afterAutospacing="0"/>
        <w:ind w:left="720"/>
        <w:jc w:val="both"/>
        <w:rPr>
          <w:rFonts w:asciiTheme="minorHAnsi" w:hAnsiTheme="minorHAnsi"/>
        </w:rPr>
      </w:pPr>
      <w:r w:rsidRPr="009E5B54">
        <w:rPr>
          <w:rFonts w:asciiTheme="minorHAnsi" w:hAnsiTheme="minorHAnsi"/>
        </w:rPr>
        <w:t xml:space="preserve">-         </w:t>
      </w:r>
      <w:r w:rsidRPr="009E5B54">
        <w:rPr>
          <w:rFonts w:asciiTheme="minorHAnsi" w:hAnsiTheme="minorHAnsi"/>
          <w:bCs/>
        </w:rPr>
        <w:t xml:space="preserve">28,09% αύξηση του δείκτη περιθωρίου φερεγγυότητας, </w:t>
      </w:r>
    </w:p>
    <w:p w:rsidR="009505F7" w:rsidRPr="009E5B54" w:rsidRDefault="009505F7" w:rsidP="009505F7">
      <w:pPr>
        <w:pStyle w:val="Web"/>
        <w:spacing w:before="0" w:beforeAutospacing="0" w:after="200" w:afterAutospacing="0"/>
        <w:ind w:left="720"/>
        <w:jc w:val="both"/>
        <w:rPr>
          <w:rFonts w:asciiTheme="minorHAnsi" w:hAnsiTheme="minorHAnsi"/>
        </w:rPr>
      </w:pPr>
      <w:r w:rsidRPr="009E5B54">
        <w:rPr>
          <w:rFonts w:asciiTheme="minorHAnsi" w:hAnsiTheme="minorHAnsi"/>
        </w:rPr>
        <w:t xml:space="preserve">-         </w:t>
      </w:r>
      <w:r w:rsidRPr="009E5B54">
        <w:rPr>
          <w:rFonts w:asciiTheme="minorHAnsi" w:hAnsiTheme="minorHAnsi"/>
          <w:bCs/>
        </w:rPr>
        <w:t>65% αύξηση του τεχνικού αποτελέσματος, το οποίο ανήλθε σε καθαρό κέρδος 2,7 εκατ. ευρώ.</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Να σημειώσω ότι το 2012 η Ευρώπη ΑΕΓΑ κατέβαλε σε αποζημιώσεις το ποσό των 4,2 εκατ. ευρώ.</w:t>
      </w:r>
    </w:p>
    <w:p w:rsidR="009505F7" w:rsidRPr="009E5B54" w:rsidRDefault="009505F7" w:rsidP="009505F7">
      <w:pPr>
        <w:pStyle w:val="Web"/>
        <w:spacing w:before="0" w:beforeAutospacing="0" w:after="200" w:afterAutospacing="0"/>
        <w:jc w:val="both"/>
        <w:rPr>
          <w:rFonts w:asciiTheme="minorHAnsi" w:hAnsiTheme="minorHAnsi"/>
        </w:rPr>
      </w:pP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Φέτος, η εταιρεία καταγράφει υψηλότερες επιδόσεις. Τα οικονομικά αποτελέσματα του Α’ Τριμήνου του 2013 αποτυπώνουν την πολύ θετική της πορεία:</w:t>
      </w:r>
    </w:p>
    <w:p w:rsidR="009505F7" w:rsidRPr="009E5B54" w:rsidRDefault="009505F7" w:rsidP="004E19A2">
      <w:pPr>
        <w:pStyle w:val="Web"/>
        <w:numPr>
          <w:ilvl w:val="0"/>
          <w:numId w:val="10"/>
        </w:numPr>
        <w:spacing w:before="0" w:beforeAutospacing="0" w:after="0" w:afterAutospacing="0"/>
        <w:ind w:left="357" w:hanging="357"/>
        <w:jc w:val="both"/>
        <w:rPr>
          <w:rFonts w:asciiTheme="minorHAnsi" w:hAnsiTheme="minorHAnsi"/>
        </w:rPr>
      </w:pPr>
      <w:r w:rsidRPr="009E5B54">
        <w:rPr>
          <w:rFonts w:asciiTheme="minorHAnsi" w:hAnsiTheme="minorHAnsi"/>
          <w:bCs/>
        </w:rPr>
        <w:t>46% αύξηση παραγωγής όταν η αγορά είχε μείωση 13,2%</w:t>
      </w:r>
    </w:p>
    <w:p w:rsidR="009505F7" w:rsidRPr="009E5B54" w:rsidRDefault="009505F7" w:rsidP="004E19A2">
      <w:pPr>
        <w:pStyle w:val="Web"/>
        <w:numPr>
          <w:ilvl w:val="0"/>
          <w:numId w:val="10"/>
        </w:numPr>
        <w:spacing w:before="0" w:beforeAutospacing="0" w:after="0" w:afterAutospacing="0"/>
        <w:ind w:left="357" w:hanging="357"/>
        <w:jc w:val="both"/>
        <w:rPr>
          <w:rFonts w:asciiTheme="minorHAnsi" w:hAnsiTheme="minorHAnsi"/>
        </w:rPr>
      </w:pPr>
      <w:r w:rsidRPr="009E5B54">
        <w:rPr>
          <w:rFonts w:asciiTheme="minorHAnsi" w:hAnsiTheme="minorHAnsi"/>
          <w:bCs/>
        </w:rPr>
        <w:t>156% υπερκάλυψη αποθεμάτων.</w:t>
      </w:r>
    </w:p>
    <w:p w:rsidR="009505F7" w:rsidRPr="009E5B54" w:rsidRDefault="009505F7" w:rsidP="004E19A2">
      <w:pPr>
        <w:pStyle w:val="Web"/>
        <w:numPr>
          <w:ilvl w:val="0"/>
          <w:numId w:val="10"/>
        </w:numPr>
        <w:spacing w:before="0" w:beforeAutospacing="0" w:after="0" w:afterAutospacing="0"/>
        <w:ind w:left="357" w:hanging="357"/>
        <w:jc w:val="both"/>
        <w:rPr>
          <w:rFonts w:asciiTheme="minorHAnsi" w:hAnsiTheme="minorHAnsi"/>
        </w:rPr>
      </w:pPr>
      <w:r w:rsidRPr="009E5B54">
        <w:rPr>
          <w:rFonts w:asciiTheme="minorHAnsi" w:hAnsiTheme="minorHAnsi"/>
          <w:bCs/>
        </w:rPr>
        <w:t xml:space="preserve">38,04% αύξηση του δείκτη περιθωρίου φερεγγυότητας, </w:t>
      </w:r>
    </w:p>
    <w:p w:rsidR="009505F7" w:rsidRPr="009E5B54" w:rsidRDefault="009505F7" w:rsidP="004E19A2">
      <w:pPr>
        <w:pStyle w:val="Web"/>
        <w:numPr>
          <w:ilvl w:val="0"/>
          <w:numId w:val="10"/>
        </w:numPr>
        <w:spacing w:before="0" w:beforeAutospacing="0" w:after="200" w:afterAutospacing="0"/>
        <w:ind w:left="357" w:hanging="357"/>
        <w:jc w:val="both"/>
        <w:rPr>
          <w:rFonts w:asciiTheme="minorHAnsi" w:hAnsiTheme="minorHAnsi"/>
        </w:rPr>
      </w:pPr>
      <w:r w:rsidRPr="009E5B54">
        <w:rPr>
          <w:rFonts w:asciiTheme="minorHAnsi" w:hAnsiTheme="minorHAnsi"/>
          <w:bCs/>
        </w:rPr>
        <w:t>202,77% αύξηση κερδών προ φόρων από 212.000 στα 615.000 ευρώ.</w:t>
      </w:r>
    </w:p>
    <w:p w:rsidR="009505F7" w:rsidRPr="009E5B54" w:rsidRDefault="009505F7" w:rsidP="009505F7">
      <w:pPr>
        <w:pStyle w:val="Web"/>
        <w:spacing w:before="0" w:beforeAutospacing="0" w:after="0" w:afterAutospacing="0"/>
        <w:rPr>
          <w:rFonts w:asciiTheme="minorHAnsi" w:hAnsiTheme="minorHAnsi"/>
        </w:rPr>
      </w:pPr>
      <w:r w:rsidRPr="009E5B54">
        <w:rPr>
          <w:rFonts w:asciiTheme="minorHAnsi" w:hAnsiTheme="minorHAnsi"/>
          <w:bCs/>
        </w:rPr>
        <w:t xml:space="preserve">Θα ήθελα επίσης να σημειώσω ότι η εταιρία με ομόφωνη απόφαση του Διοικητικού της Συμβουλίου δεν θα κάνει πλέον χρήση της δυνατότητας παρέκκλισης της Τράπεζας Ελλάδος για την αποτίμηση των Ομολόγων του Ελληνικού Δημοσίου και τον υπολογισμό της επάρκειας κεφαλαίων. </w:t>
      </w:r>
    </w:p>
    <w:p w:rsidR="009505F7" w:rsidRPr="009E5B54" w:rsidRDefault="009505F7" w:rsidP="009505F7">
      <w:pPr>
        <w:pStyle w:val="Web"/>
        <w:spacing w:before="0" w:beforeAutospacing="0" w:after="0" w:afterAutospacing="0"/>
        <w:rPr>
          <w:rFonts w:asciiTheme="minorHAnsi" w:hAnsiTheme="minorHAnsi"/>
        </w:rPr>
      </w:pPr>
      <w:r w:rsidRPr="009E5B54">
        <w:rPr>
          <w:rFonts w:asciiTheme="minorHAnsi" w:hAnsiTheme="minorHAnsi"/>
          <w:bCs/>
        </w:rPr>
        <w:t>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Τέλος, η Ευρώπη Α.Ε.Γ.Α. πρόσφατα συμμετείχε στην άσκηση LTGA, (</w:t>
      </w:r>
      <w:r w:rsidRPr="009E5B54">
        <w:rPr>
          <w:rFonts w:asciiTheme="minorHAnsi" w:hAnsiTheme="minorHAnsi"/>
          <w:bCs/>
          <w:lang w:val="en-US"/>
        </w:rPr>
        <w:t>Long</w:t>
      </w:r>
      <w:r w:rsidRPr="009E5B54">
        <w:rPr>
          <w:rFonts w:asciiTheme="minorHAnsi" w:hAnsiTheme="minorHAnsi"/>
          <w:bCs/>
        </w:rPr>
        <w:t xml:space="preserve"> </w:t>
      </w:r>
      <w:r w:rsidRPr="009E5B54">
        <w:rPr>
          <w:rFonts w:asciiTheme="minorHAnsi" w:hAnsiTheme="minorHAnsi"/>
          <w:bCs/>
          <w:lang w:val="en-US"/>
        </w:rPr>
        <w:t>Term</w:t>
      </w:r>
      <w:r w:rsidRPr="009E5B54">
        <w:rPr>
          <w:rFonts w:asciiTheme="minorHAnsi" w:hAnsiTheme="minorHAnsi"/>
          <w:bCs/>
        </w:rPr>
        <w:t xml:space="preserve"> </w:t>
      </w:r>
      <w:r w:rsidRPr="009E5B54">
        <w:rPr>
          <w:rFonts w:asciiTheme="minorHAnsi" w:hAnsiTheme="minorHAnsi"/>
          <w:bCs/>
          <w:lang w:val="en-US"/>
        </w:rPr>
        <w:t>Guarantees</w:t>
      </w:r>
      <w:r w:rsidRPr="009E5B54">
        <w:rPr>
          <w:rFonts w:asciiTheme="minorHAnsi" w:hAnsiTheme="minorHAnsi"/>
          <w:bCs/>
        </w:rPr>
        <w:t xml:space="preserve"> </w:t>
      </w:r>
      <w:r w:rsidRPr="009E5B54">
        <w:rPr>
          <w:rFonts w:asciiTheme="minorHAnsi" w:hAnsiTheme="minorHAnsi"/>
          <w:bCs/>
          <w:lang w:val="en-US"/>
        </w:rPr>
        <w:t>Assessment</w:t>
      </w:r>
      <w:r w:rsidRPr="009E5B54">
        <w:rPr>
          <w:rFonts w:asciiTheme="minorHAnsi" w:hAnsiTheme="minorHAnsi"/>
          <w:bCs/>
        </w:rPr>
        <w:t>). Ακολούθησε τις επιταγές της Τράπεζας Ελλάδος για τον υπολογισμό των απαιτούμενων εποπτικών κεφαλαίων. Έχει εναρμονιστεί πλήρως με τις προδιαγραφές του Solvency II. Η Ευρώπη ΑΕΓΑ έχει υπερκάλυψη του SCR (Solvency Capital Required) κατά 192%.</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Αγαπητοί φίλοι</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Αγαπητοί συνάδελφοι,</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Θέλω πριν κλείσω να επισημάνω και τα εξής: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Ο χάρτης της αγοράς αλλάζει. Η κρίση ξεκαθαρίζει το τοπίο. Στο χώρο μας θα παραμείνουν μόνο υγιείς εταιρείες. Η Ευρώπη ΑΕΓΑ, θα  διεκδικήσει με αξιώσεις τη θέση που της αξίζει στον κλάδο.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Με ισχυρότερα δίκτυα πωλήσεων. Περισσότερους συνεργάτες. Με προϊόντα νέας γενιάς. Με σύγχρονες υποδομές και δομές.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Πιστεύω ότι όλοι μαζί θα πετύχουμε.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Η νέα υπογραφή της Ευρώπη ΑΕΓΑ μπήκε εξάλλου και με το καινούργιο Company Profile που σας παρουσιάσαμε στην αρχή της εκδήλωσης και το οποίο φεύγοντας σήμερα θα πάρετε μαζί σας.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Το νέο εταιρικό έντυπο σηματοδοτεί ότι η εταιρεία γύρισε σελίδα.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Αποτυπώνει το σύγχρονο προφίλ της.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Περνά το μήνυμα ότι αντιλαμβάνεται την κρίση ως ευκαιρία ανάπτυξης.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Είμαι βέβαιος ότι το 2014 θα είμαστε και πάλι όλοι μαζί εδώ. Συγκεντρωμένοι  σε μια πανηγυρική εκδήλωση προκειμένου να σας ανακοινώσω, όχι μόνο τα θετικά αποτελέσματα της φετινής χρήσης, αλλά και τους νικητές του πρώτου διαγωνισμού πωλήσεων που καθιερώνει από φέτος η Ευρώπη ΑΕΓΑ.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Ο διαγωνισμός θα έχει διάρκεια </w:t>
      </w:r>
      <w:r w:rsidR="0032647A" w:rsidRPr="009E5B54">
        <w:rPr>
          <w:rFonts w:asciiTheme="minorHAnsi" w:hAnsiTheme="minorHAnsi"/>
          <w:bCs/>
        </w:rPr>
        <w:t>δέκα</w:t>
      </w:r>
      <w:r w:rsidRPr="009E5B54">
        <w:rPr>
          <w:rFonts w:asciiTheme="minorHAnsi" w:hAnsiTheme="minorHAnsi"/>
          <w:bCs/>
        </w:rPr>
        <w:t xml:space="preserve"> μηνών. Αρχίζει από την 1η Ιουνίου 2013 και λήγει στις 31 Μαρτίου του 2014. Ως έπαθλο για τους νικητές έχει ένα ταξίδι στο Baden – Baden, για το οποίο θα μάθετε περισσότερα κατά τη διάρκεια της αποψινής βραδιάς.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Κυρίες και κύριοι</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Αγαπητοί συνεργάτες</w:t>
      </w:r>
    </w:p>
    <w:p w:rsidR="009505F7"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Για μια ακόμη φορά σας ευχαριστώ θερμά για την παρουσία σας στη σημερινή δεξίωση της Ευρώπη ΑΕΓΑ, όπως και για την αμέριστη στήριξη που παρέχετε στην εταιρεία.</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 xml:space="preserve">Θα ήθελα να ευχαριστήσω θερμά το προσωπικό της Ευρώπης ΑΕΓΑ, χωρίς το οποίο η Εταιρία δεν θα είχε αυτά τα πολύ καλά αποτελέσματα. </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Είμαι βέβαιος ότι όπως η Ευρώπη γυρίζει την περίοδο αυτή σελίδα, έτσι και η δική μας Ευρώπη, η Ευρώπη ΑΕΓΑ ανοίγει ένα νέο κεφάλαιο στην ιστορία της.</w:t>
      </w:r>
    </w:p>
    <w:p w:rsidR="009505F7" w:rsidRPr="009E5B54" w:rsidRDefault="009505F7" w:rsidP="009505F7">
      <w:pPr>
        <w:pStyle w:val="Web"/>
        <w:spacing w:before="0" w:beforeAutospacing="0" w:after="200" w:afterAutospacing="0"/>
        <w:jc w:val="both"/>
        <w:rPr>
          <w:rFonts w:asciiTheme="minorHAnsi" w:hAnsiTheme="minorHAnsi"/>
        </w:rPr>
      </w:pPr>
      <w:r w:rsidRPr="009E5B54">
        <w:rPr>
          <w:rFonts w:asciiTheme="minorHAnsi" w:hAnsiTheme="minorHAnsi"/>
          <w:bCs/>
        </w:rPr>
        <w:t>Είμαι βέβαιος ότι όλοι μαζί θα επιτύχουμε τους στόχους μας, για μια Ευρώπη ΑΕΓΑ μεγαλύτερη, ισχυρότερη, δυναμικότερη.</w:t>
      </w:r>
    </w:p>
    <w:p w:rsidR="009505F7" w:rsidRPr="009E5B54" w:rsidRDefault="009505F7" w:rsidP="009505F7">
      <w:pPr>
        <w:pStyle w:val="Web"/>
        <w:spacing w:before="0" w:beforeAutospacing="0" w:after="200" w:afterAutospacing="0"/>
        <w:jc w:val="both"/>
        <w:rPr>
          <w:rFonts w:asciiTheme="minorHAnsi" w:hAnsiTheme="minorHAnsi"/>
          <w:bCs/>
        </w:rPr>
      </w:pPr>
      <w:r w:rsidRPr="009E5B54">
        <w:rPr>
          <w:rFonts w:asciiTheme="minorHAnsi" w:hAnsiTheme="minorHAnsi"/>
          <w:bCs/>
        </w:rPr>
        <w:t>Εύχομαι</w:t>
      </w:r>
      <w:r w:rsidR="006D7564" w:rsidRPr="009E5B54">
        <w:rPr>
          <w:rFonts w:asciiTheme="minorHAnsi" w:hAnsiTheme="minorHAnsi"/>
          <w:bCs/>
        </w:rPr>
        <w:t xml:space="preserve"> και το 2013 να έχουμε μια πολύ</w:t>
      </w:r>
      <w:r w:rsidRPr="009E5B54">
        <w:rPr>
          <w:rFonts w:asciiTheme="minorHAnsi" w:hAnsiTheme="minorHAnsi"/>
          <w:bCs/>
        </w:rPr>
        <w:t xml:space="preserve"> καλή συνεργασία!</w:t>
      </w:r>
    </w:p>
    <w:p w:rsidR="00891EAB" w:rsidRPr="009E5B54" w:rsidRDefault="00891EAB" w:rsidP="009505F7">
      <w:pPr>
        <w:pStyle w:val="Web"/>
        <w:spacing w:before="0" w:beforeAutospacing="0" w:after="200" w:afterAutospacing="0"/>
        <w:jc w:val="both"/>
        <w:rPr>
          <w:rFonts w:asciiTheme="minorHAnsi" w:hAnsiTheme="minorHAnsi"/>
          <w:bCs/>
        </w:rPr>
      </w:pPr>
    </w:p>
    <w:p w:rsidR="00731FC5" w:rsidRPr="009E5B54" w:rsidRDefault="00731FC5">
      <w:pPr>
        <w:pStyle w:val="Web"/>
        <w:spacing w:before="0" w:beforeAutospacing="0" w:after="200" w:afterAutospacing="0"/>
        <w:jc w:val="both"/>
        <w:rPr>
          <w:rFonts w:asciiTheme="minorHAnsi" w:hAnsiTheme="minorHAnsi"/>
        </w:rPr>
      </w:pPr>
    </w:p>
    <w:sectPr w:rsidR="00731FC5" w:rsidRPr="009E5B54" w:rsidSect="00DA0CB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9E2" w:rsidRDefault="001729E2" w:rsidP="00013F1E">
      <w:pPr>
        <w:spacing w:after="0" w:line="240" w:lineRule="auto"/>
      </w:pPr>
      <w:r>
        <w:separator/>
      </w:r>
    </w:p>
  </w:endnote>
  <w:endnote w:type="continuationSeparator" w:id="0">
    <w:p w:rsidR="001729E2" w:rsidRDefault="001729E2" w:rsidP="00013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81306"/>
      <w:docPartObj>
        <w:docPartGallery w:val="Page Numbers (Bottom of Page)"/>
        <w:docPartUnique/>
      </w:docPartObj>
    </w:sdtPr>
    <w:sdtEndPr>
      <w:rPr>
        <w:sz w:val="32"/>
        <w:szCs w:val="32"/>
      </w:rPr>
    </w:sdtEndPr>
    <w:sdtContent>
      <w:p w:rsidR="00181907" w:rsidRPr="00C45174" w:rsidRDefault="002438E4">
        <w:pPr>
          <w:pStyle w:val="a4"/>
          <w:jc w:val="center"/>
          <w:rPr>
            <w:sz w:val="32"/>
            <w:szCs w:val="32"/>
          </w:rPr>
        </w:pPr>
        <w:r w:rsidRPr="00C45174">
          <w:rPr>
            <w:sz w:val="32"/>
            <w:szCs w:val="32"/>
          </w:rPr>
          <w:fldChar w:fldCharType="begin"/>
        </w:r>
        <w:r w:rsidR="00181907" w:rsidRPr="00C45174">
          <w:rPr>
            <w:sz w:val="32"/>
            <w:szCs w:val="32"/>
          </w:rPr>
          <w:instrText xml:space="preserve"> PAGE   \* MERGEFORMAT </w:instrText>
        </w:r>
        <w:r w:rsidRPr="00C45174">
          <w:rPr>
            <w:sz w:val="32"/>
            <w:szCs w:val="32"/>
          </w:rPr>
          <w:fldChar w:fldCharType="separate"/>
        </w:r>
        <w:r w:rsidR="001729E2">
          <w:rPr>
            <w:noProof/>
            <w:sz w:val="32"/>
            <w:szCs w:val="32"/>
          </w:rPr>
          <w:t>1</w:t>
        </w:r>
        <w:r w:rsidRPr="00C45174">
          <w:rPr>
            <w:sz w:val="32"/>
            <w:szCs w:val="32"/>
          </w:rPr>
          <w:fldChar w:fldCharType="end"/>
        </w:r>
      </w:p>
    </w:sdtContent>
  </w:sdt>
  <w:p w:rsidR="00181907" w:rsidRDefault="001819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9E2" w:rsidRDefault="001729E2" w:rsidP="00013F1E">
      <w:pPr>
        <w:spacing w:after="0" w:line="240" w:lineRule="auto"/>
      </w:pPr>
      <w:r>
        <w:separator/>
      </w:r>
    </w:p>
  </w:footnote>
  <w:footnote w:type="continuationSeparator" w:id="0">
    <w:p w:rsidR="001729E2" w:rsidRDefault="001729E2" w:rsidP="00013F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54" w:rsidRPr="009E5B54" w:rsidRDefault="009E5B54" w:rsidP="009E5B54">
    <w:pPr>
      <w:pStyle w:val="a3"/>
      <w:jc w:val="right"/>
      <w:rPr>
        <w:lang w:val="en-US"/>
      </w:rPr>
    </w:pPr>
    <w:r>
      <w:rPr>
        <w:lang w:val="en-US"/>
      </w:rPr>
      <w:t>28.05.2013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4AFB"/>
    <w:multiLevelType w:val="hybridMultilevel"/>
    <w:tmpl w:val="320A06C4"/>
    <w:lvl w:ilvl="0" w:tplc="04080001">
      <w:start w:val="1"/>
      <w:numFmt w:val="bullet"/>
      <w:lvlText w:val=""/>
      <w:lvlJc w:val="left"/>
      <w:pPr>
        <w:ind w:left="1964" w:hanging="360"/>
      </w:pPr>
      <w:rPr>
        <w:rFonts w:ascii="Symbol" w:hAnsi="Symbol" w:hint="default"/>
      </w:rPr>
    </w:lvl>
    <w:lvl w:ilvl="1" w:tplc="04080003" w:tentative="1">
      <w:start w:val="1"/>
      <w:numFmt w:val="bullet"/>
      <w:lvlText w:val="o"/>
      <w:lvlJc w:val="left"/>
      <w:pPr>
        <w:ind w:left="2684" w:hanging="360"/>
      </w:pPr>
      <w:rPr>
        <w:rFonts w:ascii="Courier New" w:hAnsi="Courier New" w:cs="Courier New" w:hint="default"/>
      </w:rPr>
    </w:lvl>
    <w:lvl w:ilvl="2" w:tplc="04080005" w:tentative="1">
      <w:start w:val="1"/>
      <w:numFmt w:val="bullet"/>
      <w:lvlText w:val=""/>
      <w:lvlJc w:val="left"/>
      <w:pPr>
        <w:ind w:left="3404" w:hanging="360"/>
      </w:pPr>
      <w:rPr>
        <w:rFonts w:ascii="Wingdings" w:hAnsi="Wingdings" w:hint="default"/>
      </w:rPr>
    </w:lvl>
    <w:lvl w:ilvl="3" w:tplc="04080001" w:tentative="1">
      <w:start w:val="1"/>
      <w:numFmt w:val="bullet"/>
      <w:lvlText w:val=""/>
      <w:lvlJc w:val="left"/>
      <w:pPr>
        <w:ind w:left="4124" w:hanging="360"/>
      </w:pPr>
      <w:rPr>
        <w:rFonts w:ascii="Symbol" w:hAnsi="Symbol" w:hint="default"/>
      </w:rPr>
    </w:lvl>
    <w:lvl w:ilvl="4" w:tplc="04080003" w:tentative="1">
      <w:start w:val="1"/>
      <w:numFmt w:val="bullet"/>
      <w:lvlText w:val="o"/>
      <w:lvlJc w:val="left"/>
      <w:pPr>
        <w:ind w:left="4844" w:hanging="360"/>
      </w:pPr>
      <w:rPr>
        <w:rFonts w:ascii="Courier New" w:hAnsi="Courier New" w:cs="Courier New" w:hint="default"/>
      </w:rPr>
    </w:lvl>
    <w:lvl w:ilvl="5" w:tplc="04080005" w:tentative="1">
      <w:start w:val="1"/>
      <w:numFmt w:val="bullet"/>
      <w:lvlText w:val=""/>
      <w:lvlJc w:val="left"/>
      <w:pPr>
        <w:ind w:left="5564" w:hanging="360"/>
      </w:pPr>
      <w:rPr>
        <w:rFonts w:ascii="Wingdings" w:hAnsi="Wingdings" w:hint="default"/>
      </w:rPr>
    </w:lvl>
    <w:lvl w:ilvl="6" w:tplc="04080001" w:tentative="1">
      <w:start w:val="1"/>
      <w:numFmt w:val="bullet"/>
      <w:lvlText w:val=""/>
      <w:lvlJc w:val="left"/>
      <w:pPr>
        <w:ind w:left="6284" w:hanging="360"/>
      </w:pPr>
      <w:rPr>
        <w:rFonts w:ascii="Symbol" w:hAnsi="Symbol" w:hint="default"/>
      </w:rPr>
    </w:lvl>
    <w:lvl w:ilvl="7" w:tplc="04080003" w:tentative="1">
      <w:start w:val="1"/>
      <w:numFmt w:val="bullet"/>
      <w:lvlText w:val="o"/>
      <w:lvlJc w:val="left"/>
      <w:pPr>
        <w:ind w:left="7004" w:hanging="360"/>
      </w:pPr>
      <w:rPr>
        <w:rFonts w:ascii="Courier New" w:hAnsi="Courier New" w:cs="Courier New" w:hint="default"/>
      </w:rPr>
    </w:lvl>
    <w:lvl w:ilvl="8" w:tplc="04080005" w:tentative="1">
      <w:start w:val="1"/>
      <w:numFmt w:val="bullet"/>
      <w:lvlText w:val=""/>
      <w:lvlJc w:val="left"/>
      <w:pPr>
        <w:ind w:left="7724" w:hanging="360"/>
      </w:pPr>
      <w:rPr>
        <w:rFonts w:ascii="Wingdings" w:hAnsi="Wingdings" w:hint="default"/>
      </w:rPr>
    </w:lvl>
  </w:abstractNum>
  <w:abstractNum w:abstractNumId="1">
    <w:nsid w:val="067C7952"/>
    <w:multiLevelType w:val="hybridMultilevel"/>
    <w:tmpl w:val="45A8A968"/>
    <w:lvl w:ilvl="0" w:tplc="0734937A">
      <w:numFmt w:val="bullet"/>
      <w:lvlText w:val=""/>
      <w:lvlJc w:val="left"/>
      <w:pPr>
        <w:ind w:left="1305" w:hanging="585"/>
      </w:pPr>
      <w:rPr>
        <w:rFonts w:ascii="Symbol" w:eastAsiaTheme="minorHAns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29FA220F"/>
    <w:multiLevelType w:val="hybridMultilevel"/>
    <w:tmpl w:val="ACC69FEC"/>
    <w:lvl w:ilvl="0" w:tplc="0408000F">
      <w:start w:val="1"/>
      <w:numFmt w:val="decimal"/>
      <w:lvlText w:val="%1."/>
      <w:lvlJc w:val="lef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3">
    <w:nsid w:val="440E13EC"/>
    <w:multiLevelType w:val="hybridMultilevel"/>
    <w:tmpl w:val="D4AEA0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46514EAB"/>
    <w:multiLevelType w:val="hybridMultilevel"/>
    <w:tmpl w:val="67988862"/>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5">
    <w:nsid w:val="4EF42033"/>
    <w:multiLevelType w:val="hybridMultilevel"/>
    <w:tmpl w:val="0BC6172C"/>
    <w:lvl w:ilvl="0" w:tplc="0408000F">
      <w:start w:val="1"/>
      <w:numFmt w:val="decimal"/>
      <w:lvlText w:val="%1."/>
      <w:lvlJc w:val="lef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6">
    <w:nsid w:val="50C02378"/>
    <w:multiLevelType w:val="hybridMultilevel"/>
    <w:tmpl w:val="80442304"/>
    <w:lvl w:ilvl="0" w:tplc="671E4CB0">
      <w:start w:val="1"/>
      <w:numFmt w:val="decimal"/>
      <w:lvlText w:val="%1."/>
      <w:lvlJc w:val="left"/>
      <w:pPr>
        <w:ind w:left="1260" w:hanging="480"/>
      </w:pPr>
      <w:rPr>
        <w:rFonts w:ascii="Calibri" w:hAnsi="Calibri" w:hint="default"/>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7">
    <w:nsid w:val="671C6F02"/>
    <w:multiLevelType w:val="hybridMultilevel"/>
    <w:tmpl w:val="A476F5A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68183E92"/>
    <w:multiLevelType w:val="hybridMultilevel"/>
    <w:tmpl w:val="6AF6DC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69162BE9"/>
    <w:multiLevelType w:val="hybridMultilevel"/>
    <w:tmpl w:val="650269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699A7659"/>
    <w:multiLevelType w:val="hybridMultilevel"/>
    <w:tmpl w:val="DC427A62"/>
    <w:lvl w:ilvl="0" w:tplc="671E4CB0">
      <w:start w:val="1"/>
      <w:numFmt w:val="decimal"/>
      <w:lvlText w:val="%1."/>
      <w:lvlJc w:val="left"/>
      <w:pPr>
        <w:ind w:left="1260" w:hanging="480"/>
      </w:pPr>
      <w:rPr>
        <w:rFonts w:ascii="Calibri" w:hAnsi="Calibri" w:hint="default"/>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1">
    <w:nsid w:val="6D78651B"/>
    <w:multiLevelType w:val="hybridMultilevel"/>
    <w:tmpl w:val="341472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7952133B"/>
    <w:multiLevelType w:val="hybridMultilevel"/>
    <w:tmpl w:val="CE02A04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12"/>
  </w:num>
  <w:num w:numId="6">
    <w:abstractNumId w:val="1"/>
  </w:num>
  <w:num w:numId="7">
    <w:abstractNumId w:val="5"/>
  </w:num>
  <w:num w:numId="8">
    <w:abstractNumId w:val="2"/>
  </w:num>
  <w:num w:numId="9">
    <w:abstractNumId w:val="10"/>
  </w:num>
  <w:num w:numId="10">
    <w:abstractNumId w:val="4"/>
  </w:num>
  <w:num w:numId="11">
    <w:abstractNumId w:val="0"/>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1"/>
    <w:footnote w:id="0"/>
  </w:footnotePr>
  <w:endnotePr>
    <w:endnote w:id="-1"/>
    <w:endnote w:id="0"/>
  </w:endnotePr>
  <w:compat/>
  <w:rsids>
    <w:rsidRoot w:val="009505F7"/>
    <w:rsid w:val="00013F1E"/>
    <w:rsid w:val="00041AE0"/>
    <w:rsid w:val="00123577"/>
    <w:rsid w:val="001729E2"/>
    <w:rsid w:val="00181907"/>
    <w:rsid w:val="001C4035"/>
    <w:rsid w:val="002438E4"/>
    <w:rsid w:val="00276824"/>
    <w:rsid w:val="0032647A"/>
    <w:rsid w:val="00480B12"/>
    <w:rsid w:val="004E19A2"/>
    <w:rsid w:val="00540221"/>
    <w:rsid w:val="00583707"/>
    <w:rsid w:val="00662CD7"/>
    <w:rsid w:val="006D7564"/>
    <w:rsid w:val="00731FC5"/>
    <w:rsid w:val="00891EAB"/>
    <w:rsid w:val="008A4AD5"/>
    <w:rsid w:val="00933C72"/>
    <w:rsid w:val="009505F7"/>
    <w:rsid w:val="009E5B54"/>
    <w:rsid w:val="00BB4ECC"/>
    <w:rsid w:val="00BE2BEC"/>
    <w:rsid w:val="00C45174"/>
    <w:rsid w:val="00D14441"/>
    <w:rsid w:val="00DA0CB2"/>
    <w:rsid w:val="00EE02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505F7"/>
    <w:pPr>
      <w:spacing w:before="100" w:beforeAutospacing="1" w:after="100" w:afterAutospacing="1" w:line="240" w:lineRule="auto"/>
    </w:pPr>
    <w:rPr>
      <w:rFonts w:ascii="Times New Roman" w:hAnsi="Times New Roman" w:cs="Times New Roman"/>
      <w:sz w:val="24"/>
      <w:szCs w:val="24"/>
      <w:lang w:eastAsia="el-GR"/>
    </w:rPr>
  </w:style>
  <w:style w:type="paragraph" w:styleId="a3">
    <w:name w:val="header"/>
    <w:basedOn w:val="a"/>
    <w:link w:val="Char"/>
    <w:uiPriority w:val="99"/>
    <w:semiHidden/>
    <w:unhideWhenUsed/>
    <w:rsid w:val="00013F1E"/>
    <w:pPr>
      <w:tabs>
        <w:tab w:val="center" w:pos="4153"/>
        <w:tab w:val="right" w:pos="8306"/>
      </w:tabs>
      <w:spacing w:after="0" w:line="240" w:lineRule="auto"/>
    </w:pPr>
  </w:style>
  <w:style w:type="character" w:customStyle="1" w:styleId="Char">
    <w:name w:val="Κεφαλίδα Char"/>
    <w:basedOn w:val="a0"/>
    <w:link w:val="a3"/>
    <w:uiPriority w:val="99"/>
    <w:semiHidden/>
    <w:rsid w:val="00013F1E"/>
  </w:style>
  <w:style w:type="paragraph" w:styleId="a4">
    <w:name w:val="footer"/>
    <w:basedOn w:val="a"/>
    <w:link w:val="Char0"/>
    <w:uiPriority w:val="99"/>
    <w:unhideWhenUsed/>
    <w:rsid w:val="00013F1E"/>
    <w:pPr>
      <w:tabs>
        <w:tab w:val="center" w:pos="4153"/>
        <w:tab w:val="right" w:pos="8306"/>
      </w:tabs>
      <w:spacing w:after="0" w:line="240" w:lineRule="auto"/>
    </w:pPr>
  </w:style>
  <w:style w:type="character" w:customStyle="1" w:styleId="Char0">
    <w:name w:val="Υποσέλιδο Char"/>
    <w:basedOn w:val="a0"/>
    <w:link w:val="a4"/>
    <w:uiPriority w:val="99"/>
    <w:rsid w:val="00013F1E"/>
  </w:style>
</w:styles>
</file>

<file path=word/webSettings.xml><?xml version="1.0" encoding="utf-8"?>
<w:webSettings xmlns:r="http://schemas.openxmlformats.org/officeDocument/2006/relationships" xmlns:w="http://schemas.openxmlformats.org/wordprocessingml/2006/main">
  <w:divs>
    <w:div w:id="16508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68349-1721-48D1-AAEA-F9EF3B70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1656</Words>
  <Characters>8945</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karatza</dc:creator>
  <cp:lastModifiedBy>karatza</cp:lastModifiedBy>
  <cp:revision>4</cp:revision>
  <cp:lastPrinted>2013-05-30T08:43:00Z</cp:lastPrinted>
  <dcterms:created xsi:type="dcterms:W3CDTF">2013-05-30T08:42:00Z</dcterms:created>
  <dcterms:modified xsi:type="dcterms:W3CDTF">2013-05-30T09:19:00Z</dcterms:modified>
</cp:coreProperties>
</file>