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50" w:rsidRDefault="00BB0A50" w:rsidP="00BB0A50">
      <w:pPr>
        <w:spacing w:line="240" w:lineRule="auto"/>
        <w:jc w:val="center"/>
        <w:rPr>
          <w:rFonts w:ascii="Arial Unicode MS" w:eastAsia="Arial Unicode MS" w:hAnsi="Arial Unicode MS" w:cs="Arial Unicode MS"/>
          <w:b/>
          <w:sz w:val="22"/>
          <w:szCs w:val="22"/>
        </w:rPr>
      </w:pPr>
    </w:p>
    <w:p w:rsidR="00BB0A50" w:rsidRDefault="00BB0A50" w:rsidP="00BB0A50">
      <w:pPr>
        <w:spacing w:line="240" w:lineRule="auto"/>
        <w:jc w:val="center"/>
        <w:rPr>
          <w:rFonts w:ascii="Arial Unicode MS" w:eastAsia="Arial Unicode MS" w:hAnsi="Arial Unicode MS" w:cs="Arial Unicode MS"/>
          <w:b/>
          <w:sz w:val="22"/>
          <w:szCs w:val="22"/>
        </w:rPr>
      </w:pPr>
    </w:p>
    <w:p w:rsidR="00BB0A50" w:rsidRDefault="00BB0A50" w:rsidP="00BB0A50">
      <w:pPr>
        <w:spacing w:line="240" w:lineRule="auto"/>
        <w:jc w:val="center"/>
        <w:rPr>
          <w:rFonts w:ascii="Arial Unicode MS" w:eastAsia="Arial Unicode MS" w:hAnsi="Arial Unicode MS" w:cs="Arial Unicode MS"/>
          <w:b/>
          <w:sz w:val="22"/>
          <w:szCs w:val="22"/>
        </w:rPr>
      </w:pPr>
    </w:p>
    <w:p w:rsidR="00BB0A50" w:rsidRPr="00825558" w:rsidRDefault="00F5503F" w:rsidP="00BB0A50">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ΠΡΟΤΑΣΗ </w:t>
      </w:r>
      <w:r w:rsidR="00BB0A50" w:rsidRPr="00825558">
        <w:rPr>
          <w:rFonts w:ascii="Arial Unicode MS" w:eastAsia="Arial Unicode MS" w:hAnsi="Arial Unicode MS" w:cs="Arial Unicode MS"/>
          <w:b/>
          <w:sz w:val="22"/>
          <w:szCs w:val="22"/>
        </w:rPr>
        <w:t>ΣΧΕΔΙΟ</w:t>
      </w:r>
      <w:r>
        <w:rPr>
          <w:rFonts w:ascii="Arial Unicode MS" w:eastAsia="Arial Unicode MS" w:hAnsi="Arial Unicode MS" w:cs="Arial Unicode MS"/>
          <w:b/>
          <w:sz w:val="22"/>
          <w:szCs w:val="22"/>
        </w:rPr>
        <w:t>Υ</w:t>
      </w:r>
      <w:r w:rsidR="00BB0A50" w:rsidRPr="00825558">
        <w:rPr>
          <w:rFonts w:ascii="Arial Unicode MS" w:eastAsia="Arial Unicode MS" w:hAnsi="Arial Unicode MS" w:cs="Arial Unicode MS"/>
          <w:b/>
          <w:sz w:val="22"/>
          <w:szCs w:val="22"/>
        </w:rPr>
        <w:t xml:space="preserve"> ΝΟΜΟΥ</w:t>
      </w:r>
    </w:p>
    <w:p w:rsidR="00BB0A50" w:rsidRPr="00825558" w:rsidRDefault="00BB0A50" w:rsidP="00BB0A5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Προσαρμογή της ελληνικής νομοθεσίας στην Οδηγία</w:t>
      </w:r>
      <w:r w:rsidRPr="009A6F8C">
        <w:rPr>
          <w:rFonts w:ascii="Arial Unicode MS" w:eastAsia="Arial Unicode MS" w:hAnsi="Arial Unicode MS" w:cs="Arial Unicode MS"/>
          <w:sz w:val="22"/>
          <w:szCs w:val="22"/>
        </w:rPr>
        <w:t xml:space="preserve"> 2009/138/ΕΚ </w:t>
      </w:r>
      <w:r w:rsidRPr="0093176E">
        <w:rPr>
          <w:rFonts w:ascii="Arial Unicode MS" w:eastAsia="Arial Unicode MS" w:hAnsi="Arial Unicode MS" w:cs="Arial Unicode MS"/>
          <w:sz w:val="22"/>
          <w:szCs w:val="22"/>
        </w:rPr>
        <w:t>του Ευρωπαϊκού Κοινοβουλίου και του Συμβουλίου, της 25</w:t>
      </w:r>
      <w:r w:rsidRPr="009A6F8C">
        <w:rPr>
          <w:rFonts w:ascii="Arial Unicode MS" w:eastAsia="Arial Unicode MS" w:hAnsi="Arial Unicode MS" w:cs="Arial Unicode MS"/>
          <w:sz w:val="22"/>
          <w:szCs w:val="22"/>
          <w:vertAlign w:val="superscript"/>
        </w:rPr>
        <w:t>ης</w:t>
      </w:r>
      <w:r w:rsidRPr="009A6F8C">
        <w:rPr>
          <w:rFonts w:ascii="Arial Unicode MS" w:eastAsia="Arial Unicode MS" w:hAnsi="Arial Unicode MS" w:cs="Arial Unicode MS"/>
          <w:sz w:val="22"/>
          <w:szCs w:val="22"/>
        </w:rPr>
        <w:t xml:space="preserve"> Νοεμβρίου 2009, σχετικά με την ανάληψη και την άσκηση δραστηριοτήτων ασφάλισης και αντασφάλισης (Φερεγγυότητα ΙΙ)</w:t>
      </w:r>
      <w:r>
        <w:rPr>
          <w:rFonts w:ascii="Arial Unicode MS" w:eastAsia="Arial Unicode MS" w:hAnsi="Arial Unicode MS" w:cs="Arial Unicode MS"/>
          <w:sz w:val="22"/>
          <w:szCs w:val="22"/>
        </w:rPr>
        <w:t xml:space="preserve">, στα άρθρα 2 και 8 </w:t>
      </w:r>
      <w:r w:rsidRPr="00DC35EB">
        <w:rPr>
          <w:rFonts w:ascii="Arial Unicode MS" w:eastAsia="Arial Unicode MS" w:hAnsi="Arial Unicode MS" w:cs="Arial Unicode MS"/>
          <w:sz w:val="22"/>
          <w:szCs w:val="22"/>
        </w:rPr>
        <w:t>της Oδηγίας 2014/51/ΕΕ του Ευρωπαϊκού Κοινοβουλίου και του Συμβουλίου της 16ης Απριλίου 2014 σχετικά με την τροποποίηση των οδηγιών 2003/71/ΕΚ και 2009/138/ΕΚ, και των κανονισμών (ΕΚ) αριθ. 1060/2009, (ΕΕ) αριθ. 1094/2010 και (ΕΕ) αριθ. 1095/2010, όσον αφορά τις εξουσίες της Ευρωπαϊκή</w:t>
      </w:r>
      <w:r>
        <w:rPr>
          <w:rFonts w:ascii="Arial Unicode MS" w:eastAsia="Arial Unicode MS" w:hAnsi="Arial Unicode MS" w:cs="Arial Unicode MS"/>
          <w:sz w:val="22"/>
          <w:szCs w:val="22"/>
        </w:rPr>
        <w:t>ς</w:t>
      </w:r>
      <w:r w:rsidRPr="00DC35EB">
        <w:rPr>
          <w:rFonts w:ascii="Arial Unicode MS" w:eastAsia="Arial Unicode MS" w:hAnsi="Arial Unicode MS" w:cs="Arial Unicode MS"/>
          <w:sz w:val="22"/>
          <w:szCs w:val="22"/>
        </w:rPr>
        <w:t xml:space="preserve"> Αρχή</w:t>
      </w:r>
      <w:r>
        <w:rPr>
          <w:rFonts w:ascii="Arial Unicode MS" w:eastAsia="Arial Unicode MS" w:hAnsi="Arial Unicode MS" w:cs="Arial Unicode MS"/>
          <w:sz w:val="22"/>
          <w:szCs w:val="22"/>
        </w:rPr>
        <w:t>ς</w:t>
      </w:r>
      <w:r w:rsidRPr="00DC35EB">
        <w:rPr>
          <w:rFonts w:ascii="Arial Unicode MS" w:eastAsia="Arial Unicode MS" w:hAnsi="Arial Unicode MS" w:cs="Arial Unicode MS"/>
          <w:sz w:val="22"/>
          <w:szCs w:val="22"/>
        </w:rPr>
        <w:t xml:space="preserve"> Ασφαλίσεων και Επαγγελματικών Συντάξεων (εφεξής ΕΑΑΕΣ) και της Ευρωπαϊκή</w:t>
      </w:r>
      <w:r>
        <w:rPr>
          <w:rFonts w:ascii="Arial Unicode MS" w:eastAsia="Arial Unicode MS" w:hAnsi="Arial Unicode MS" w:cs="Arial Unicode MS"/>
          <w:sz w:val="22"/>
          <w:szCs w:val="22"/>
        </w:rPr>
        <w:t>ς</w:t>
      </w:r>
      <w:r w:rsidRPr="00DC35EB">
        <w:rPr>
          <w:rFonts w:ascii="Arial Unicode MS" w:eastAsia="Arial Unicode MS" w:hAnsi="Arial Unicode MS" w:cs="Arial Unicode MS"/>
          <w:sz w:val="22"/>
          <w:szCs w:val="22"/>
        </w:rPr>
        <w:t xml:space="preserve"> Αρχή</w:t>
      </w:r>
      <w:r>
        <w:rPr>
          <w:rFonts w:ascii="Arial Unicode MS" w:eastAsia="Arial Unicode MS" w:hAnsi="Arial Unicode MS" w:cs="Arial Unicode MS"/>
          <w:sz w:val="22"/>
          <w:szCs w:val="22"/>
        </w:rPr>
        <w:t>ς</w:t>
      </w:r>
      <w:r w:rsidRPr="00DC35EB">
        <w:rPr>
          <w:rFonts w:ascii="Arial Unicode MS" w:eastAsia="Arial Unicode MS" w:hAnsi="Arial Unicode MS" w:cs="Arial Unicode MS"/>
          <w:sz w:val="22"/>
          <w:szCs w:val="22"/>
        </w:rPr>
        <w:t xml:space="preserve"> Κινητών Αξιών και Αγορών</w:t>
      </w:r>
      <w:r w:rsidRPr="009A6F8C">
        <w:rPr>
          <w:rFonts w:ascii="Arial Unicode MS" w:eastAsia="Arial Unicode MS" w:hAnsi="Arial Unicode MS" w:cs="Arial Unicode MS"/>
          <w:sz w:val="22"/>
          <w:szCs w:val="22"/>
        </w:rPr>
        <w:t xml:space="preserve"> καθώς και </w:t>
      </w:r>
      <w:r>
        <w:rPr>
          <w:rFonts w:ascii="Arial Unicode MS" w:eastAsia="Arial Unicode MS" w:hAnsi="Arial Unicode MS" w:cs="Arial Unicode MS"/>
          <w:sz w:val="22"/>
          <w:szCs w:val="22"/>
        </w:rPr>
        <w:t>σ</w:t>
      </w:r>
      <w:r w:rsidRPr="009A6F8C">
        <w:rPr>
          <w:rFonts w:ascii="Arial Unicode MS" w:eastAsia="Arial Unicode MS" w:hAnsi="Arial Unicode MS" w:cs="Arial Unicode MS"/>
          <w:sz w:val="22"/>
          <w:szCs w:val="22"/>
        </w:rPr>
        <w:t>το άρθρο 4 της Οδηγίας 2011/89/</w:t>
      </w:r>
      <w:r>
        <w:rPr>
          <w:rFonts w:ascii="Arial Unicode MS" w:eastAsia="Arial Unicode MS" w:hAnsi="Arial Unicode MS" w:cs="Arial Unicode MS"/>
          <w:sz w:val="22"/>
          <w:szCs w:val="22"/>
        </w:rPr>
        <w:t xml:space="preserve">ΕΕ </w:t>
      </w:r>
      <w:r w:rsidRPr="0093176E">
        <w:rPr>
          <w:rFonts w:ascii="Arial Unicode MS" w:eastAsia="Arial Unicode MS" w:hAnsi="Arial Unicode MS" w:cs="Arial Unicode MS"/>
          <w:sz w:val="22"/>
          <w:szCs w:val="22"/>
        </w:rPr>
        <w:t>του Ευρωπαϊκού Κοινοβο</w:t>
      </w:r>
      <w:r>
        <w:rPr>
          <w:rFonts w:ascii="Arial Unicode MS" w:eastAsia="Arial Unicode MS" w:hAnsi="Arial Unicode MS" w:cs="Arial Unicode MS"/>
          <w:sz w:val="22"/>
          <w:szCs w:val="22"/>
        </w:rPr>
        <w:t>υλίου και του Συμβουλίου, της 16</w:t>
      </w:r>
      <w:r w:rsidRPr="009A6F8C">
        <w:rPr>
          <w:rFonts w:ascii="Arial Unicode MS" w:eastAsia="Arial Unicode MS" w:hAnsi="Arial Unicode MS" w:cs="Arial Unicode MS"/>
          <w:sz w:val="22"/>
          <w:szCs w:val="22"/>
          <w:vertAlign w:val="superscript"/>
        </w:rPr>
        <w:t>ης</w:t>
      </w:r>
      <w:r>
        <w:rPr>
          <w:rFonts w:ascii="Arial Unicode MS" w:eastAsia="Arial Unicode MS" w:hAnsi="Arial Unicode MS" w:cs="Arial Unicode MS"/>
          <w:sz w:val="22"/>
          <w:szCs w:val="22"/>
        </w:rPr>
        <w:t xml:space="preserve"> Νοεμβρίου 2011</w:t>
      </w:r>
      <w:r w:rsidRPr="009A6F8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9A6F8C">
        <w:rPr>
          <w:rFonts w:ascii="Arial Unicode MS" w:eastAsia="Arial Unicode MS" w:hAnsi="Arial Unicode MS" w:cs="Arial Unicode MS"/>
          <w:sz w:val="22"/>
          <w:szCs w:val="22"/>
        </w:rPr>
        <w:t>σχετικά με τη συμπληρωματική εποπτεία των χρηματοπιστωτικών οντοτήτων που ανήκουν σε χρηματοπιστωτικούς ομίλους ετερογενών δραστηριοτήτων.</w:t>
      </w:r>
    </w:p>
    <w:p w:rsidR="00BB0A50" w:rsidRDefault="00BB0A50">
      <w:pPr>
        <w:spacing w:before="0" w:after="0" w:line="240" w:lineRule="auto"/>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br w:type="page"/>
      </w:r>
    </w:p>
    <w:sdt>
      <w:sdtPr>
        <w:rPr>
          <w:rFonts w:ascii="Times New Roman" w:eastAsia="Times New Roman" w:hAnsi="Times New Roman" w:cs="Times New Roman"/>
          <w:b w:val="0"/>
          <w:bCs w:val="0"/>
          <w:color w:val="auto"/>
          <w:sz w:val="18"/>
          <w:szCs w:val="20"/>
        </w:rPr>
        <w:id w:val="15273782"/>
        <w:docPartObj>
          <w:docPartGallery w:val="Table of Contents"/>
          <w:docPartUnique/>
        </w:docPartObj>
      </w:sdtPr>
      <w:sdtEndPr>
        <w:rPr>
          <w:rFonts w:ascii="Arial Unicode MS" w:eastAsia="Arial Unicode MS" w:hAnsi="Arial Unicode MS" w:cs="Arial Unicode MS"/>
        </w:rPr>
      </w:sdtEndPr>
      <w:sdtContent>
        <w:p w:rsidR="00225DD4" w:rsidRPr="00FF6FB2" w:rsidRDefault="00100C52" w:rsidP="00F942A1">
          <w:pPr>
            <w:pStyle w:val="af1"/>
            <w:spacing w:before="0" w:line="240" w:lineRule="auto"/>
            <w:rPr>
              <w:sz w:val="18"/>
              <w:szCs w:val="20"/>
            </w:rPr>
          </w:pPr>
          <w:r w:rsidRPr="00FF6FB2">
            <w:rPr>
              <w:sz w:val="18"/>
              <w:szCs w:val="20"/>
            </w:rPr>
            <w:t>Περιεχόμενα</w:t>
          </w:r>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r w:rsidRPr="00FF6FB2">
            <w:rPr>
              <w:rFonts w:ascii="Arial Unicode MS" w:eastAsia="Arial Unicode MS" w:hAnsi="Arial Unicode MS" w:cs="Arial Unicode MS"/>
              <w:sz w:val="18"/>
            </w:rPr>
            <w:fldChar w:fldCharType="begin"/>
          </w:r>
          <w:r w:rsidR="00100C52" w:rsidRPr="00FF6FB2">
            <w:rPr>
              <w:rFonts w:ascii="Arial Unicode MS" w:eastAsia="Arial Unicode MS" w:hAnsi="Arial Unicode MS" w:cs="Arial Unicode MS"/>
              <w:sz w:val="18"/>
            </w:rPr>
            <w:instrText xml:space="preserve"> TOC \o "1-3" \h \z \u </w:instrText>
          </w:r>
          <w:r w:rsidRPr="00FF6FB2">
            <w:rPr>
              <w:rFonts w:ascii="Arial Unicode MS" w:eastAsia="Arial Unicode MS" w:hAnsi="Arial Unicode MS" w:cs="Arial Unicode MS"/>
              <w:sz w:val="18"/>
            </w:rPr>
            <w:fldChar w:fldCharType="separate"/>
          </w:r>
          <w:hyperlink w:anchor="_Toc413144755" w:history="1">
            <w:r w:rsidR="00F942A1" w:rsidRPr="00F942A1">
              <w:rPr>
                <w:rStyle w:val="-"/>
                <w:rFonts w:eastAsia="Arial Unicode MS"/>
                <w:noProof/>
                <w:sz w:val="22"/>
              </w:rPr>
              <w:t>ΜΕΡΟΣ ΠΡΩΤΟ ΓΕΝΙΚΟΙ ΚΑΝΟΝΕΣ ΣΧΕΤΙΚΑ ΜΕ ΤΗΝ ΑΝΑΛΗΨΗ ΚΑΙ ΤΗΝ ΑΣΚΗΣΗ ΔΡΑΣΤΗΡΙΟΤΗΤΩΝ ΠΡΩΤΑΣΦΑΛΙΣΗΣ ΚΑΙ ΑΝΤΑΣΦΑΛΙΣΗΣ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_Toc413144755 \h </w:instrText>
            </w:r>
            <w:r w:rsidRPr="00F942A1">
              <w:rPr>
                <w:noProof/>
                <w:webHidden/>
                <w:sz w:val="22"/>
              </w:rPr>
            </w:r>
            <w:r w:rsidRPr="00F942A1">
              <w:rPr>
                <w:noProof/>
                <w:webHidden/>
                <w:sz w:val="22"/>
              </w:rPr>
              <w:fldChar w:fldCharType="separate"/>
            </w:r>
            <w:r w:rsidR="00F942A1" w:rsidRPr="00F942A1">
              <w:rPr>
                <w:noProof/>
                <w:webHidden/>
                <w:sz w:val="22"/>
              </w:rPr>
              <w:t>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56" w:history="1">
            <w:r w:rsidR="00F942A1" w:rsidRPr="00F942A1">
              <w:rPr>
                <w:rStyle w:val="-"/>
                <w:noProof/>
                <w:sz w:val="22"/>
              </w:rPr>
              <w:t>ΚΕΦΑΛΑΙΟ 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_Toc413144756 \h </w:instrText>
            </w:r>
            <w:r w:rsidRPr="00F942A1">
              <w:rPr>
                <w:noProof/>
                <w:webHidden/>
                <w:sz w:val="22"/>
              </w:rPr>
            </w:r>
            <w:r w:rsidRPr="00F942A1">
              <w:rPr>
                <w:noProof/>
                <w:webHidden/>
                <w:sz w:val="22"/>
              </w:rPr>
              <w:fldChar w:fldCharType="separate"/>
            </w:r>
            <w:r w:rsidR="00F942A1" w:rsidRPr="00F942A1">
              <w:rPr>
                <w:noProof/>
                <w:webHidden/>
                <w:sz w:val="22"/>
              </w:rPr>
              <w:t>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57" w:history="1">
            <w:r w:rsidR="00F942A1" w:rsidRPr="00F942A1">
              <w:rPr>
                <w:rStyle w:val="-"/>
                <w:noProof/>
                <w:sz w:val="22"/>
              </w:rPr>
              <w:t>Σκοπός, Ορισμοί, Κλάδοι ασφάλισης, πεδίο εφαρμογής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_Toc413144757 \h </w:instrText>
            </w:r>
            <w:r w:rsidRPr="00F942A1">
              <w:rPr>
                <w:noProof/>
                <w:webHidden/>
                <w:sz w:val="22"/>
              </w:rPr>
            </w:r>
            <w:r w:rsidRPr="00F942A1">
              <w:rPr>
                <w:noProof/>
                <w:webHidden/>
                <w:sz w:val="22"/>
              </w:rPr>
              <w:fldChar w:fldCharType="separate"/>
            </w:r>
            <w:r w:rsidR="00F942A1" w:rsidRPr="00F942A1">
              <w:rPr>
                <w:noProof/>
                <w:webHidden/>
                <w:sz w:val="22"/>
              </w:rPr>
              <w:t>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58" w:history="1">
            <w:r w:rsidR="00F942A1" w:rsidRPr="00F942A1">
              <w:rPr>
                <w:rStyle w:val="-"/>
                <w:noProof/>
                <w:sz w:val="22"/>
              </w:rPr>
              <w:t>ΚΕΦΑΛΑΙΟ Β’</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_Toc413144758 \h </w:instrText>
            </w:r>
            <w:r w:rsidRPr="00F942A1">
              <w:rPr>
                <w:noProof/>
                <w:webHidden/>
                <w:sz w:val="22"/>
              </w:rPr>
            </w:r>
            <w:r w:rsidRPr="00F942A1">
              <w:rPr>
                <w:noProof/>
                <w:webHidden/>
                <w:sz w:val="22"/>
              </w:rPr>
              <w:fldChar w:fldCharType="separate"/>
            </w:r>
            <w:r w:rsidR="00F942A1" w:rsidRPr="00F942A1">
              <w:rPr>
                <w:noProof/>
                <w:webHidden/>
                <w:sz w:val="22"/>
              </w:rPr>
              <w:t>30</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59" w:history="1">
            <w:r w:rsidR="00F942A1" w:rsidRPr="00F942A1">
              <w:rPr>
                <w:rStyle w:val="-"/>
                <w:noProof/>
                <w:sz w:val="22"/>
              </w:rPr>
              <w:t>Ανάληψη και άσκηση δραστηριοτήτων ασφάλισης και αντασφάλισης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_Toc413144759 \h </w:instrText>
            </w:r>
            <w:r w:rsidRPr="00F942A1">
              <w:rPr>
                <w:noProof/>
                <w:webHidden/>
                <w:sz w:val="22"/>
              </w:rPr>
            </w:r>
            <w:r w:rsidRPr="00F942A1">
              <w:rPr>
                <w:noProof/>
                <w:webHidden/>
                <w:sz w:val="22"/>
              </w:rPr>
              <w:fldChar w:fldCharType="separate"/>
            </w:r>
            <w:r w:rsidR="00F942A1" w:rsidRPr="00F942A1">
              <w:rPr>
                <w:noProof/>
                <w:webHidden/>
                <w:sz w:val="22"/>
              </w:rPr>
              <w:t>30</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0" w:history="1">
            <w:r w:rsidR="00F942A1" w:rsidRPr="00F942A1">
              <w:rPr>
                <w:rStyle w:val="-"/>
                <w:noProof/>
                <w:sz w:val="22"/>
              </w:rPr>
              <w:t>ΚΕΦΑΛΑΙΟ Γ’</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_Toc413144760 \h </w:instrText>
            </w:r>
            <w:r w:rsidRPr="00F942A1">
              <w:rPr>
                <w:noProof/>
                <w:webHidden/>
                <w:sz w:val="22"/>
              </w:rPr>
            </w:r>
            <w:r w:rsidRPr="00F942A1">
              <w:rPr>
                <w:noProof/>
                <w:webHidden/>
                <w:sz w:val="22"/>
              </w:rPr>
              <w:fldChar w:fldCharType="separate"/>
            </w:r>
            <w:r w:rsidR="00F942A1" w:rsidRPr="00F942A1">
              <w:rPr>
                <w:noProof/>
                <w:webHidden/>
                <w:sz w:val="22"/>
              </w:rPr>
              <w:t>43</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1" w:history="1">
            <w:r w:rsidR="00F942A1" w:rsidRPr="00F942A1">
              <w:rPr>
                <w:rStyle w:val="-"/>
                <w:noProof/>
                <w:sz w:val="22"/>
              </w:rPr>
              <w:t>Γενικοί Κανόνες Εποπτείας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_Toc413144761 \h </w:instrText>
            </w:r>
            <w:r w:rsidRPr="00F942A1">
              <w:rPr>
                <w:noProof/>
                <w:webHidden/>
                <w:sz w:val="22"/>
              </w:rPr>
            </w:r>
            <w:r w:rsidRPr="00F942A1">
              <w:rPr>
                <w:noProof/>
                <w:webHidden/>
                <w:sz w:val="22"/>
              </w:rPr>
              <w:fldChar w:fldCharType="separate"/>
            </w:r>
            <w:r w:rsidR="00F942A1" w:rsidRPr="00F942A1">
              <w:rPr>
                <w:noProof/>
                <w:webHidden/>
                <w:sz w:val="22"/>
              </w:rPr>
              <w:t>43</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2" w:history="1">
            <w:r w:rsidR="00F942A1" w:rsidRPr="00F942A1">
              <w:rPr>
                <w:rStyle w:val="-"/>
                <w:noProof/>
                <w:sz w:val="22"/>
              </w:rPr>
              <w:t>ΚΕΦΑΛΑΙΟ Δ’</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_Toc413144762 \h </w:instrText>
            </w:r>
            <w:r w:rsidRPr="00F942A1">
              <w:rPr>
                <w:noProof/>
                <w:webHidden/>
                <w:sz w:val="22"/>
              </w:rPr>
            </w:r>
            <w:r w:rsidRPr="00F942A1">
              <w:rPr>
                <w:noProof/>
                <w:webHidden/>
                <w:sz w:val="22"/>
              </w:rPr>
              <w:fldChar w:fldCharType="separate"/>
            </w:r>
            <w:r w:rsidR="00F942A1" w:rsidRPr="00F942A1">
              <w:rPr>
                <w:noProof/>
                <w:webHidden/>
                <w:sz w:val="22"/>
              </w:rPr>
              <w:t>65</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3" w:history="1">
            <w:r w:rsidR="00F942A1" w:rsidRPr="00F942A1">
              <w:rPr>
                <w:rStyle w:val="-"/>
                <w:noProof/>
                <w:sz w:val="22"/>
              </w:rPr>
              <w:t>Προϋποθέσεις Διακυβέρνησης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_Toc413144763 \h </w:instrText>
            </w:r>
            <w:r w:rsidRPr="00F942A1">
              <w:rPr>
                <w:noProof/>
                <w:webHidden/>
                <w:sz w:val="22"/>
              </w:rPr>
            </w:r>
            <w:r w:rsidRPr="00F942A1">
              <w:rPr>
                <w:noProof/>
                <w:webHidden/>
                <w:sz w:val="22"/>
              </w:rPr>
              <w:fldChar w:fldCharType="separate"/>
            </w:r>
            <w:r w:rsidR="00F942A1" w:rsidRPr="00F942A1">
              <w:rPr>
                <w:noProof/>
                <w:webHidden/>
                <w:sz w:val="22"/>
              </w:rPr>
              <w:t>65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4" w:history="1">
            <w:r w:rsidR="00F942A1" w:rsidRPr="00F942A1">
              <w:rPr>
                <w:rStyle w:val="-"/>
                <w:noProof/>
                <w:sz w:val="22"/>
              </w:rPr>
              <w:t>Ενότητα 1</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_Toc413144764 \h </w:instrText>
            </w:r>
            <w:r w:rsidRPr="00F942A1">
              <w:rPr>
                <w:noProof/>
                <w:webHidden/>
                <w:sz w:val="22"/>
              </w:rPr>
            </w:r>
            <w:r w:rsidRPr="00F942A1">
              <w:rPr>
                <w:noProof/>
                <w:webHidden/>
                <w:sz w:val="22"/>
              </w:rPr>
              <w:fldChar w:fldCharType="separate"/>
            </w:r>
            <w:r w:rsidR="00F942A1" w:rsidRPr="00F942A1">
              <w:rPr>
                <w:noProof/>
                <w:webHidden/>
                <w:sz w:val="22"/>
              </w:rPr>
              <w:t>65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5" w:history="1">
            <w:r w:rsidR="00F942A1" w:rsidRPr="00F942A1">
              <w:rPr>
                <w:rStyle w:val="-"/>
                <w:noProof/>
                <w:sz w:val="22"/>
              </w:rPr>
              <w:t>Ευθύνη διοικητικού συμβουλίου – μέλη διοίκησης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_Toc413144765 \h </w:instrText>
            </w:r>
            <w:r w:rsidRPr="00F942A1">
              <w:rPr>
                <w:noProof/>
                <w:webHidden/>
                <w:sz w:val="22"/>
              </w:rPr>
            </w:r>
            <w:r w:rsidRPr="00F942A1">
              <w:rPr>
                <w:noProof/>
                <w:webHidden/>
                <w:sz w:val="22"/>
              </w:rPr>
              <w:fldChar w:fldCharType="separate"/>
            </w:r>
            <w:r w:rsidR="00F942A1" w:rsidRPr="00F942A1">
              <w:rPr>
                <w:noProof/>
                <w:webHidden/>
                <w:sz w:val="22"/>
              </w:rPr>
              <w:t>65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6" w:history="1">
            <w:r w:rsidR="00F942A1" w:rsidRPr="00F942A1">
              <w:rPr>
                <w:rStyle w:val="-"/>
                <w:noProof/>
                <w:sz w:val="22"/>
              </w:rPr>
              <w:t>Ενότητα 2</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_Toc413144766 \h </w:instrText>
            </w:r>
            <w:r w:rsidRPr="00F942A1">
              <w:rPr>
                <w:noProof/>
                <w:webHidden/>
                <w:sz w:val="22"/>
              </w:rPr>
            </w:r>
            <w:r w:rsidRPr="00F942A1">
              <w:rPr>
                <w:noProof/>
                <w:webHidden/>
                <w:sz w:val="22"/>
              </w:rPr>
              <w:fldChar w:fldCharType="separate"/>
            </w:r>
            <w:r w:rsidR="00F942A1" w:rsidRPr="00F942A1">
              <w:rPr>
                <w:noProof/>
                <w:webHidden/>
                <w:sz w:val="22"/>
              </w:rPr>
              <w:t>65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7" w:history="1">
            <w:r w:rsidR="00F942A1" w:rsidRPr="00F942A1">
              <w:rPr>
                <w:rStyle w:val="-"/>
                <w:noProof/>
                <w:sz w:val="22"/>
              </w:rPr>
              <w:t>Σύστημα Διακυβέρνησης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_Toc413144767 \h </w:instrText>
            </w:r>
            <w:r w:rsidRPr="00F942A1">
              <w:rPr>
                <w:noProof/>
                <w:webHidden/>
                <w:sz w:val="22"/>
              </w:rPr>
            </w:r>
            <w:r w:rsidRPr="00F942A1">
              <w:rPr>
                <w:noProof/>
                <w:webHidden/>
                <w:sz w:val="22"/>
              </w:rPr>
              <w:fldChar w:fldCharType="separate"/>
            </w:r>
            <w:r w:rsidR="00F942A1" w:rsidRPr="00F942A1">
              <w:rPr>
                <w:noProof/>
                <w:webHidden/>
                <w:sz w:val="22"/>
              </w:rPr>
              <w:t>65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8" w:history="1">
            <w:r w:rsidR="00F942A1" w:rsidRPr="00F942A1">
              <w:rPr>
                <w:rStyle w:val="-"/>
                <w:noProof/>
                <w:sz w:val="22"/>
              </w:rPr>
              <w:t>Ενότητα 3</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_Toc413144768 \h </w:instrText>
            </w:r>
            <w:r w:rsidRPr="00F942A1">
              <w:rPr>
                <w:noProof/>
                <w:webHidden/>
                <w:sz w:val="22"/>
              </w:rPr>
            </w:r>
            <w:r w:rsidRPr="00F942A1">
              <w:rPr>
                <w:noProof/>
                <w:webHidden/>
                <w:sz w:val="22"/>
              </w:rPr>
              <w:fldChar w:fldCharType="separate"/>
            </w:r>
            <w:r w:rsidR="00F942A1" w:rsidRPr="00F942A1">
              <w:rPr>
                <w:noProof/>
                <w:webHidden/>
                <w:sz w:val="22"/>
              </w:rPr>
              <w:t>78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69" w:history="1">
            <w:r w:rsidR="00F942A1" w:rsidRPr="00F942A1">
              <w:rPr>
                <w:rStyle w:val="-"/>
                <w:noProof/>
                <w:sz w:val="22"/>
              </w:rPr>
              <w:t>Δημόσια Πληροφόρηση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_Toc413144769 \h </w:instrText>
            </w:r>
            <w:r w:rsidRPr="00F942A1">
              <w:rPr>
                <w:noProof/>
                <w:webHidden/>
                <w:sz w:val="22"/>
              </w:rPr>
            </w:r>
            <w:r w:rsidRPr="00F942A1">
              <w:rPr>
                <w:noProof/>
                <w:webHidden/>
                <w:sz w:val="22"/>
              </w:rPr>
              <w:fldChar w:fldCharType="separate"/>
            </w:r>
            <w:r w:rsidR="00F942A1" w:rsidRPr="00F942A1">
              <w:rPr>
                <w:noProof/>
                <w:webHidden/>
                <w:sz w:val="22"/>
              </w:rPr>
              <w:t>78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0" w:history="1">
            <w:r w:rsidR="00F942A1" w:rsidRPr="00F942A1">
              <w:rPr>
                <w:rStyle w:val="-"/>
                <w:noProof/>
                <w:sz w:val="22"/>
              </w:rPr>
              <w:t>Ενότητα 4</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_Toc413144770 \h </w:instrText>
            </w:r>
            <w:r w:rsidRPr="00F942A1">
              <w:rPr>
                <w:noProof/>
                <w:webHidden/>
                <w:sz w:val="22"/>
              </w:rPr>
            </w:r>
            <w:r w:rsidRPr="00F942A1">
              <w:rPr>
                <w:noProof/>
                <w:webHidden/>
                <w:sz w:val="22"/>
              </w:rPr>
              <w:fldChar w:fldCharType="separate"/>
            </w:r>
            <w:r w:rsidR="00F942A1" w:rsidRPr="00F942A1">
              <w:rPr>
                <w:noProof/>
                <w:webHidden/>
                <w:sz w:val="22"/>
              </w:rPr>
              <w:t>85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1" w:history="1">
            <w:r w:rsidR="00F942A1" w:rsidRPr="00F942A1">
              <w:rPr>
                <w:rStyle w:val="-"/>
                <w:noProof/>
                <w:sz w:val="22"/>
              </w:rPr>
              <w:t>Ειδικές Συμμετοχές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_Toc413144771 \h </w:instrText>
            </w:r>
            <w:r w:rsidRPr="00F942A1">
              <w:rPr>
                <w:noProof/>
                <w:webHidden/>
                <w:sz w:val="22"/>
              </w:rPr>
            </w:r>
            <w:r w:rsidRPr="00F942A1">
              <w:rPr>
                <w:noProof/>
                <w:webHidden/>
                <w:sz w:val="22"/>
              </w:rPr>
              <w:fldChar w:fldCharType="separate"/>
            </w:r>
            <w:r w:rsidR="00F942A1" w:rsidRPr="00F942A1">
              <w:rPr>
                <w:noProof/>
                <w:webHidden/>
                <w:sz w:val="22"/>
              </w:rPr>
              <w:t>85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2" w:history="1">
            <w:r w:rsidR="00F942A1" w:rsidRPr="00F942A1">
              <w:rPr>
                <w:rStyle w:val="-"/>
                <w:noProof/>
                <w:sz w:val="22"/>
              </w:rPr>
              <w:t>Ενότητα 5</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_Toc413144772 \h </w:instrText>
            </w:r>
            <w:r w:rsidRPr="00F942A1">
              <w:rPr>
                <w:noProof/>
                <w:webHidden/>
                <w:sz w:val="22"/>
              </w:rPr>
            </w:r>
            <w:r w:rsidRPr="00F942A1">
              <w:rPr>
                <w:noProof/>
                <w:webHidden/>
                <w:sz w:val="22"/>
              </w:rPr>
              <w:fldChar w:fldCharType="separate"/>
            </w:r>
            <w:r w:rsidR="00F942A1" w:rsidRPr="00F942A1">
              <w:rPr>
                <w:noProof/>
                <w:webHidden/>
                <w:sz w:val="22"/>
              </w:rPr>
              <w:t>95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3" w:history="1">
            <w:r w:rsidR="00F942A1" w:rsidRPr="00F942A1">
              <w:rPr>
                <w:rStyle w:val="-"/>
                <w:noProof/>
                <w:sz w:val="22"/>
              </w:rPr>
              <w:t>Υπηρεσιακό και Επαγγελματικό Απόρρητο – ανταλλαγή πληροφοριών – εποπτική σύγκλιση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_Toc413144773 \h </w:instrText>
            </w:r>
            <w:r w:rsidRPr="00F942A1">
              <w:rPr>
                <w:noProof/>
                <w:webHidden/>
                <w:sz w:val="22"/>
              </w:rPr>
            </w:r>
            <w:r w:rsidRPr="00F942A1">
              <w:rPr>
                <w:noProof/>
                <w:webHidden/>
                <w:sz w:val="22"/>
              </w:rPr>
              <w:fldChar w:fldCharType="separate"/>
            </w:r>
            <w:r w:rsidR="00F942A1" w:rsidRPr="00F942A1">
              <w:rPr>
                <w:noProof/>
                <w:webHidden/>
                <w:sz w:val="22"/>
              </w:rPr>
              <w:t>95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4" w:history="1">
            <w:r w:rsidR="00F942A1" w:rsidRPr="00F942A1">
              <w:rPr>
                <w:rStyle w:val="-"/>
                <w:noProof/>
                <w:sz w:val="22"/>
              </w:rPr>
              <w:t>Ενότητα 6</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_Toc413144774 \h </w:instrText>
            </w:r>
            <w:r w:rsidRPr="00F942A1">
              <w:rPr>
                <w:noProof/>
                <w:webHidden/>
                <w:sz w:val="22"/>
              </w:rPr>
            </w:r>
            <w:r w:rsidRPr="00F942A1">
              <w:rPr>
                <w:noProof/>
                <w:webHidden/>
                <w:sz w:val="22"/>
              </w:rPr>
              <w:fldChar w:fldCharType="separate"/>
            </w:r>
            <w:r w:rsidR="00F942A1" w:rsidRPr="00F942A1">
              <w:rPr>
                <w:noProof/>
                <w:webHidden/>
                <w:sz w:val="22"/>
              </w:rPr>
              <w:t>101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5" w:history="1">
            <w:r w:rsidR="00F942A1" w:rsidRPr="00F942A1">
              <w:rPr>
                <w:rStyle w:val="-"/>
                <w:noProof/>
                <w:sz w:val="22"/>
              </w:rPr>
              <w:t>Καθήκοντα Ελεγκτών</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_Toc413144775 \h </w:instrText>
            </w:r>
            <w:r w:rsidRPr="00F942A1">
              <w:rPr>
                <w:noProof/>
                <w:webHidden/>
                <w:sz w:val="22"/>
              </w:rPr>
            </w:r>
            <w:r w:rsidRPr="00F942A1">
              <w:rPr>
                <w:noProof/>
                <w:webHidden/>
                <w:sz w:val="22"/>
              </w:rPr>
              <w:fldChar w:fldCharType="separate"/>
            </w:r>
            <w:r w:rsidR="00F942A1" w:rsidRPr="00F942A1">
              <w:rPr>
                <w:noProof/>
                <w:webHidden/>
                <w:sz w:val="22"/>
              </w:rPr>
              <w:t>101</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6" w:history="1">
            <w:r w:rsidR="00F942A1" w:rsidRPr="00F942A1">
              <w:rPr>
                <w:rStyle w:val="-"/>
                <w:noProof/>
                <w:sz w:val="22"/>
              </w:rPr>
              <w:t>ΚΕΦΑΛΑΙΟ Ε’</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_Toc413144776 \h </w:instrText>
            </w:r>
            <w:r w:rsidRPr="00F942A1">
              <w:rPr>
                <w:noProof/>
                <w:webHidden/>
                <w:sz w:val="22"/>
              </w:rPr>
            </w:r>
            <w:r w:rsidRPr="00F942A1">
              <w:rPr>
                <w:noProof/>
                <w:webHidden/>
                <w:sz w:val="22"/>
              </w:rPr>
              <w:fldChar w:fldCharType="separate"/>
            </w:r>
            <w:r w:rsidR="00F942A1" w:rsidRPr="00F942A1">
              <w:rPr>
                <w:noProof/>
                <w:webHidden/>
                <w:sz w:val="22"/>
              </w:rPr>
              <w:t>103</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7" w:history="1">
            <w:r w:rsidR="00F942A1" w:rsidRPr="00F942A1">
              <w:rPr>
                <w:rStyle w:val="-"/>
                <w:noProof/>
                <w:sz w:val="22"/>
              </w:rPr>
              <w:t>Άσκηση των δραστηριοτήτων ασφάλισης ζωής και ζημιών</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_Toc413144777 \h </w:instrText>
            </w:r>
            <w:r w:rsidRPr="00F942A1">
              <w:rPr>
                <w:noProof/>
                <w:webHidden/>
                <w:sz w:val="22"/>
              </w:rPr>
            </w:r>
            <w:r w:rsidRPr="00F942A1">
              <w:rPr>
                <w:noProof/>
                <w:webHidden/>
                <w:sz w:val="22"/>
              </w:rPr>
              <w:fldChar w:fldCharType="separate"/>
            </w:r>
            <w:r w:rsidR="00F942A1" w:rsidRPr="00F942A1">
              <w:rPr>
                <w:noProof/>
                <w:webHidden/>
                <w:sz w:val="22"/>
              </w:rPr>
              <w:t>103</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8" w:history="1">
            <w:r w:rsidR="00F942A1" w:rsidRPr="00F942A1">
              <w:rPr>
                <w:rStyle w:val="-"/>
                <w:noProof/>
                <w:sz w:val="22"/>
              </w:rPr>
              <w:t>ΚΕΦΑΛΑΙΟ ΣΤ’</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_Toc413144778 \h </w:instrText>
            </w:r>
            <w:r w:rsidRPr="00F942A1">
              <w:rPr>
                <w:noProof/>
                <w:webHidden/>
                <w:sz w:val="22"/>
              </w:rPr>
            </w:r>
            <w:r w:rsidRPr="00F942A1">
              <w:rPr>
                <w:noProof/>
                <w:webHidden/>
                <w:sz w:val="22"/>
              </w:rPr>
              <w:fldChar w:fldCharType="separate"/>
            </w:r>
            <w:r w:rsidR="00F942A1" w:rsidRPr="00F942A1">
              <w:rPr>
                <w:noProof/>
                <w:webHidden/>
                <w:sz w:val="22"/>
              </w:rPr>
              <w:t>107</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79" w:history="1">
            <w:r w:rsidR="00F942A1" w:rsidRPr="00F942A1">
              <w:rPr>
                <w:rStyle w:val="-"/>
                <w:noProof/>
                <w:sz w:val="22"/>
              </w:rPr>
              <w:t>Κανόνες για την αποτίμηση των στοιχείων του ενεργητικού και του παθητικού, τις τεχνικές προβλέψεις, τα ίδια κεφάλαια, την κεφαλαιακή απαίτηση φερεγγυότητας, την ελάχιστη κεφαλαιακή απαίτηση και τους επενδυτικούς κανόνες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_Toc413144779 \h </w:instrText>
            </w:r>
            <w:r w:rsidRPr="00F942A1">
              <w:rPr>
                <w:noProof/>
                <w:webHidden/>
                <w:sz w:val="22"/>
              </w:rPr>
            </w:r>
            <w:r w:rsidRPr="00F942A1">
              <w:rPr>
                <w:noProof/>
                <w:webHidden/>
                <w:sz w:val="22"/>
              </w:rPr>
              <w:fldChar w:fldCharType="separate"/>
            </w:r>
            <w:r w:rsidR="00F942A1" w:rsidRPr="00F942A1">
              <w:rPr>
                <w:noProof/>
                <w:webHidden/>
                <w:sz w:val="22"/>
              </w:rPr>
              <w:t>107</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0" w:history="1">
            <w:r w:rsidR="00F942A1" w:rsidRPr="00F942A1">
              <w:rPr>
                <w:rStyle w:val="-"/>
                <w:noProof/>
                <w:sz w:val="22"/>
              </w:rPr>
              <w:t>Ενότητα 1</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_Toc413144780 \h </w:instrText>
            </w:r>
            <w:r w:rsidRPr="00F942A1">
              <w:rPr>
                <w:noProof/>
                <w:webHidden/>
                <w:sz w:val="22"/>
              </w:rPr>
            </w:r>
            <w:r w:rsidRPr="00F942A1">
              <w:rPr>
                <w:noProof/>
                <w:webHidden/>
                <w:sz w:val="22"/>
              </w:rPr>
              <w:fldChar w:fldCharType="separate"/>
            </w:r>
            <w:r w:rsidR="00F942A1" w:rsidRPr="00F942A1">
              <w:rPr>
                <w:noProof/>
                <w:webHidden/>
                <w:sz w:val="22"/>
              </w:rPr>
              <w:t>107</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1" w:history="1">
            <w:r w:rsidR="00F942A1" w:rsidRPr="00F942A1">
              <w:rPr>
                <w:rStyle w:val="-"/>
                <w:noProof/>
                <w:sz w:val="22"/>
              </w:rPr>
              <w:t>Αποτίμηση στοιχείων ενεργητικού και παθητικού</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_Toc413144781 \h </w:instrText>
            </w:r>
            <w:r w:rsidRPr="00F942A1">
              <w:rPr>
                <w:noProof/>
                <w:webHidden/>
                <w:sz w:val="22"/>
              </w:rPr>
            </w:r>
            <w:r w:rsidRPr="00F942A1">
              <w:rPr>
                <w:noProof/>
                <w:webHidden/>
                <w:sz w:val="22"/>
              </w:rPr>
              <w:fldChar w:fldCharType="separate"/>
            </w:r>
            <w:r w:rsidR="00F942A1" w:rsidRPr="00F942A1">
              <w:rPr>
                <w:noProof/>
                <w:webHidden/>
                <w:sz w:val="22"/>
              </w:rPr>
              <w:t>107</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2" w:history="1">
            <w:r w:rsidR="00F942A1" w:rsidRPr="00F942A1">
              <w:rPr>
                <w:rStyle w:val="-"/>
                <w:noProof/>
                <w:sz w:val="22"/>
              </w:rPr>
              <w:t>Ενότητα 2</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_Toc413144782 \h </w:instrText>
            </w:r>
            <w:r w:rsidRPr="00F942A1">
              <w:rPr>
                <w:noProof/>
                <w:webHidden/>
                <w:sz w:val="22"/>
              </w:rPr>
            </w:r>
            <w:r w:rsidRPr="00F942A1">
              <w:rPr>
                <w:noProof/>
                <w:webHidden/>
                <w:sz w:val="22"/>
              </w:rPr>
              <w:fldChar w:fldCharType="separate"/>
            </w:r>
            <w:r w:rsidR="00F942A1" w:rsidRPr="00F942A1">
              <w:rPr>
                <w:noProof/>
                <w:webHidden/>
                <w:sz w:val="22"/>
              </w:rPr>
              <w:t>108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3" w:history="1">
            <w:r w:rsidR="00F942A1" w:rsidRPr="00F942A1">
              <w:rPr>
                <w:rStyle w:val="-"/>
                <w:noProof/>
                <w:sz w:val="22"/>
              </w:rPr>
              <w:t>Κανόνες Σχετικά με τις τεχνικές προβλέψεις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_Toc413144783 \h </w:instrText>
            </w:r>
            <w:r w:rsidRPr="00F942A1">
              <w:rPr>
                <w:noProof/>
                <w:webHidden/>
                <w:sz w:val="22"/>
              </w:rPr>
            </w:r>
            <w:r w:rsidRPr="00F942A1">
              <w:rPr>
                <w:noProof/>
                <w:webHidden/>
                <w:sz w:val="22"/>
              </w:rPr>
              <w:fldChar w:fldCharType="separate"/>
            </w:r>
            <w:r w:rsidR="00F942A1" w:rsidRPr="00F942A1">
              <w:rPr>
                <w:noProof/>
                <w:webHidden/>
                <w:sz w:val="22"/>
              </w:rPr>
              <w:t>108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4" w:history="1">
            <w:r w:rsidR="00F942A1" w:rsidRPr="00F942A1">
              <w:rPr>
                <w:rStyle w:val="-"/>
                <w:noProof/>
                <w:sz w:val="22"/>
              </w:rPr>
              <w:t>Ενότητα 3</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_Toc413144784 \h </w:instrText>
            </w:r>
            <w:r w:rsidRPr="00F942A1">
              <w:rPr>
                <w:noProof/>
                <w:webHidden/>
                <w:sz w:val="22"/>
              </w:rPr>
            </w:r>
            <w:r w:rsidRPr="00F942A1">
              <w:rPr>
                <w:noProof/>
                <w:webHidden/>
                <w:sz w:val="22"/>
              </w:rPr>
              <w:fldChar w:fldCharType="separate"/>
            </w:r>
            <w:r w:rsidR="00F942A1" w:rsidRPr="00F942A1">
              <w:rPr>
                <w:noProof/>
                <w:webHidden/>
                <w:sz w:val="22"/>
              </w:rPr>
              <w:t>124</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5" w:history="1">
            <w:r w:rsidR="00F942A1" w:rsidRPr="00F942A1">
              <w:rPr>
                <w:rStyle w:val="-"/>
                <w:noProof/>
                <w:sz w:val="22"/>
              </w:rPr>
              <w:t>Ίδια κεφάλαια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_Toc413144785 \h </w:instrText>
            </w:r>
            <w:r w:rsidRPr="00F942A1">
              <w:rPr>
                <w:noProof/>
                <w:webHidden/>
                <w:sz w:val="22"/>
              </w:rPr>
            </w:r>
            <w:r w:rsidRPr="00F942A1">
              <w:rPr>
                <w:noProof/>
                <w:webHidden/>
                <w:sz w:val="22"/>
              </w:rPr>
              <w:fldChar w:fldCharType="separate"/>
            </w:r>
            <w:r w:rsidR="00F942A1" w:rsidRPr="00F942A1">
              <w:rPr>
                <w:noProof/>
                <w:webHidden/>
                <w:sz w:val="22"/>
              </w:rPr>
              <w:t>124</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6" w:history="1">
            <w:r w:rsidR="00F942A1" w:rsidRPr="00F942A1">
              <w:rPr>
                <w:rStyle w:val="-"/>
                <w:noProof/>
                <w:sz w:val="22"/>
              </w:rPr>
              <w:t>Ενότητα 4</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_Toc413144786 \h </w:instrText>
            </w:r>
            <w:r w:rsidRPr="00F942A1">
              <w:rPr>
                <w:noProof/>
                <w:webHidden/>
                <w:sz w:val="22"/>
              </w:rPr>
            </w:r>
            <w:r w:rsidRPr="00F942A1">
              <w:rPr>
                <w:noProof/>
                <w:webHidden/>
                <w:sz w:val="22"/>
              </w:rPr>
              <w:fldChar w:fldCharType="separate"/>
            </w:r>
            <w:r w:rsidR="00F942A1" w:rsidRPr="00F942A1">
              <w:rPr>
                <w:noProof/>
                <w:webHidden/>
                <w:sz w:val="22"/>
              </w:rPr>
              <w:t>132</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7" w:history="1">
            <w:r w:rsidR="00F942A1" w:rsidRPr="00F942A1">
              <w:rPr>
                <w:rStyle w:val="-"/>
                <w:noProof/>
                <w:sz w:val="22"/>
              </w:rPr>
              <w:t>Κεφαλαιακή Απαίτηση Φερεγγυότητας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_Toc413144787 \h </w:instrText>
            </w:r>
            <w:r w:rsidRPr="00F942A1">
              <w:rPr>
                <w:noProof/>
                <w:webHidden/>
                <w:sz w:val="22"/>
              </w:rPr>
            </w:r>
            <w:r w:rsidRPr="00F942A1">
              <w:rPr>
                <w:noProof/>
                <w:webHidden/>
                <w:sz w:val="22"/>
              </w:rPr>
              <w:fldChar w:fldCharType="separate"/>
            </w:r>
            <w:r w:rsidR="00F942A1" w:rsidRPr="00F942A1">
              <w:rPr>
                <w:noProof/>
                <w:webHidden/>
                <w:sz w:val="22"/>
              </w:rPr>
              <w:t>132</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8" w:history="1">
            <w:r w:rsidR="00F942A1" w:rsidRPr="00F942A1">
              <w:rPr>
                <w:rStyle w:val="-"/>
                <w:noProof/>
                <w:sz w:val="22"/>
              </w:rPr>
              <w:t>Ενότητα 5</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_Toc413144788 \h </w:instrText>
            </w:r>
            <w:r w:rsidRPr="00F942A1">
              <w:rPr>
                <w:noProof/>
                <w:webHidden/>
                <w:sz w:val="22"/>
              </w:rPr>
            </w:r>
            <w:r w:rsidRPr="00F942A1">
              <w:rPr>
                <w:noProof/>
                <w:webHidden/>
                <w:sz w:val="22"/>
              </w:rPr>
              <w:fldChar w:fldCharType="separate"/>
            </w:r>
            <w:r w:rsidR="00F942A1" w:rsidRPr="00F942A1">
              <w:rPr>
                <w:noProof/>
                <w:webHidden/>
                <w:sz w:val="22"/>
              </w:rPr>
              <w:t>155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89" w:history="1">
            <w:r w:rsidR="00F942A1" w:rsidRPr="00F942A1">
              <w:rPr>
                <w:rStyle w:val="-"/>
                <w:noProof/>
                <w:sz w:val="22"/>
              </w:rPr>
              <w:t>Ελάχιστη κεφαλαιακή απαίτηση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_Toc413144789 \h </w:instrText>
            </w:r>
            <w:r w:rsidRPr="00F942A1">
              <w:rPr>
                <w:noProof/>
                <w:webHidden/>
                <w:sz w:val="22"/>
              </w:rPr>
            </w:r>
            <w:r w:rsidRPr="00F942A1">
              <w:rPr>
                <w:noProof/>
                <w:webHidden/>
                <w:sz w:val="22"/>
              </w:rPr>
              <w:fldChar w:fldCharType="separate"/>
            </w:r>
            <w:r w:rsidR="00F942A1" w:rsidRPr="00F942A1">
              <w:rPr>
                <w:noProof/>
                <w:webHidden/>
                <w:sz w:val="22"/>
              </w:rPr>
              <w:t>155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0" w:history="1">
            <w:r w:rsidR="00F942A1" w:rsidRPr="00F942A1">
              <w:rPr>
                <w:rStyle w:val="-"/>
                <w:noProof/>
                <w:sz w:val="22"/>
              </w:rPr>
              <w:t>Ενότητα 6</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_Toc413144790 \h </w:instrText>
            </w:r>
            <w:r w:rsidRPr="00F942A1">
              <w:rPr>
                <w:noProof/>
                <w:webHidden/>
                <w:sz w:val="22"/>
              </w:rPr>
            </w:r>
            <w:r w:rsidRPr="00F942A1">
              <w:rPr>
                <w:noProof/>
                <w:webHidden/>
                <w:sz w:val="22"/>
              </w:rPr>
              <w:fldChar w:fldCharType="separate"/>
            </w:r>
            <w:r w:rsidR="00F942A1" w:rsidRPr="00F942A1">
              <w:rPr>
                <w:noProof/>
                <w:webHidden/>
                <w:sz w:val="22"/>
              </w:rPr>
              <w:t>158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1" w:history="1">
            <w:r w:rsidR="00F942A1" w:rsidRPr="00F942A1">
              <w:rPr>
                <w:rStyle w:val="-"/>
                <w:noProof/>
                <w:sz w:val="22"/>
              </w:rPr>
              <w:t>Επενδύσεις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_Toc413144791 \h </w:instrText>
            </w:r>
            <w:r w:rsidRPr="00F942A1">
              <w:rPr>
                <w:noProof/>
                <w:webHidden/>
                <w:sz w:val="22"/>
              </w:rPr>
            </w:r>
            <w:r w:rsidRPr="00F942A1">
              <w:rPr>
                <w:noProof/>
                <w:webHidden/>
                <w:sz w:val="22"/>
              </w:rPr>
              <w:fldChar w:fldCharType="separate"/>
            </w:r>
            <w:r w:rsidR="00F942A1" w:rsidRPr="00F942A1">
              <w:rPr>
                <w:noProof/>
                <w:webHidden/>
                <w:sz w:val="22"/>
              </w:rPr>
              <w:t>158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2" w:history="1">
            <w:r w:rsidR="00F942A1" w:rsidRPr="00F942A1">
              <w:rPr>
                <w:rStyle w:val="-"/>
                <w:noProof/>
                <w:sz w:val="22"/>
              </w:rPr>
              <w:t>ΚΕΦΑΛΑΙΟ Ζ’</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_Toc413144792 \h </w:instrText>
            </w:r>
            <w:r w:rsidRPr="00F942A1">
              <w:rPr>
                <w:noProof/>
                <w:webHidden/>
                <w:sz w:val="22"/>
              </w:rPr>
            </w:r>
            <w:r w:rsidRPr="00F942A1">
              <w:rPr>
                <w:noProof/>
                <w:webHidden/>
                <w:sz w:val="22"/>
              </w:rPr>
              <w:fldChar w:fldCharType="separate"/>
            </w:r>
            <w:r w:rsidR="00F942A1" w:rsidRPr="00F942A1">
              <w:rPr>
                <w:noProof/>
                <w:webHidden/>
                <w:sz w:val="22"/>
              </w:rPr>
              <w:t>163</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3" w:history="1">
            <w:r w:rsidR="00F942A1" w:rsidRPr="00F942A1">
              <w:rPr>
                <w:rStyle w:val="-"/>
                <w:noProof/>
                <w:sz w:val="22"/>
              </w:rPr>
              <w:t>Ασφαλιστικές και αντασφαλιστικές επιχειρήσεις σε οικονομική δυσχέρεια ή σε ασυνήθη κατάσταση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_Toc413144793 \h </w:instrText>
            </w:r>
            <w:r w:rsidRPr="00F942A1">
              <w:rPr>
                <w:noProof/>
                <w:webHidden/>
                <w:sz w:val="22"/>
              </w:rPr>
            </w:r>
            <w:r w:rsidRPr="00F942A1">
              <w:rPr>
                <w:noProof/>
                <w:webHidden/>
                <w:sz w:val="22"/>
              </w:rPr>
              <w:fldChar w:fldCharType="separate"/>
            </w:r>
            <w:r w:rsidR="00F942A1" w:rsidRPr="00F942A1">
              <w:rPr>
                <w:noProof/>
                <w:webHidden/>
                <w:sz w:val="22"/>
              </w:rPr>
              <w:t>163</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4" w:history="1">
            <w:r w:rsidR="00F942A1" w:rsidRPr="00F942A1">
              <w:rPr>
                <w:rStyle w:val="-"/>
                <w:noProof/>
                <w:sz w:val="22"/>
              </w:rPr>
              <w:t>ΚΕΦΑΛΑΙΟ 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_Toc413144794 \h </w:instrText>
            </w:r>
            <w:r w:rsidRPr="00F942A1">
              <w:rPr>
                <w:noProof/>
                <w:webHidden/>
                <w:sz w:val="22"/>
              </w:rPr>
            </w:r>
            <w:r w:rsidRPr="00F942A1">
              <w:rPr>
                <w:noProof/>
                <w:webHidden/>
                <w:sz w:val="22"/>
              </w:rPr>
              <w:fldChar w:fldCharType="separate"/>
            </w:r>
            <w:r w:rsidR="00F942A1" w:rsidRPr="00F942A1">
              <w:rPr>
                <w:noProof/>
                <w:webHidden/>
                <w:sz w:val="22"/>
              </w:rPr>
              <w:t>171</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5" w:history="1">
            <w:r w:rsidR="00F942A1" w:rsidRPr="00F942A1">
              <w:rPr>
                <w:rStyle w:val="-"/>
                <w:noProof/>
                <w:sz w:val="22"/>
              </w:rPr>
              <w:t>Ελευθερία Εγκατάστασης και ελεύθερη παροχή υπηρεσιών</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_Toc413144795 \h </w:instrText>
            </w:r>
            <w:r w:rsidRPr="00F942A1">
              <w:rPr>
                <w:noProof/>
                <w:webHidden/>
                <w:sz w:val="22"/>
              </w:rPr>
            </w:r>
            <w:r w:rsidRPr="00F942A1">
              <w:rPr>
                <w:noProof/>
                <w:webHidden/>
                <w:sz w:val="22"/>
              </w:rPr>
              <w:fldChar w:fldCharType="separate"/>
            </w:r>
            <w:r w:rsidR="00F942A1" w:rsidRPr="00F942A1">
              <w:rPr>
                <w:noProof/>
                <w:webHidden/>
                <w:sz w:val="22"/>
              </w:rPr>
              <w:t>171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6" w:history="1">
            <w:r w:rsidR="00F942A1" w:rsidRPr="00F942A1">
              <w:rPr>
                <w:rStyle w:val="-"/>
                <w:noProof/>
                <w:sz w:val="22"/>
              </w:rPr>
              <w:t>Ενότητα 1</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_Toc413144796 \h </w:instrText>
            </w:r>
            <w:r w:rsidRPr="00F942A1">
              <w:rPr>
                <w:noProof/>
                <w:webHidden/>
                <w:sz w:val="22"/>
              </w:rPr>
            </w:r>
            <w:r w:rsidRPr="00F942A1">
              <w:rPr>
                <w:noProof/>
                <w:webHidden/>
                <w:sz w:val="22"/>
              </w:rPr>
              <w:fldChar w:fldCharType="separate"/>
            </w:r>
            <w:r w:rsidR="00F942A1" w:rsidRPr="00F942A1">
              <w:rPr>
                <w:noProof/>
                <w:webHidden/>
                <w:sz w:val="22"/>
              </w:rPr>
              <w:t>171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7" w:history="1">
            <w:r w:rsidR="00F942A1" w:rsidRPr="00F942A1">
              <w:rPr>
                <w:rStyle w:val="-"/>
                <w:noProof/>
                <w:sz w:val="22"/>
              </w:rPr>
              <w:t>Εγκατάσταση ασφαλιστικών επιχειρήσεων</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_Toc413144797 \h </w:instrText>
            </w:r>
            <w:r w:rsidRPr="00F942A1">
              <w:rPr>
                <w:noProof/>
                <w:webHidden/>
                <w:sz w:val="22"/>
              </w:rPr>
            </w:r>
            <w:r w:rsidRPr="00F942A1">
              <w:rPr>
                <w:noProof/>
                <w:webHidden/>
                <w:sz w:val="22"/>
              </w:rPr>
              <w:fldChar w:fldCharType="separate"/>
            </w:r>
            <w:r w:rsidR="00F942A1" w:rsidRPr="00F942A1">
              <w:rPr>
                <w:noProof/>
                <w:webHidden/>
                <w:sz w:val="22"/>
              </w:rPr>
              <w:t>171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8" w:history="1">
            <w:r w:rsidR="00F942A1" w:rsidRPr="00F942A1">
              <w:rPr>
                <w:rStyle w:val="-"/>
                <w:noProof/>
                <w:sz w:val="22"/>
              </w:rPr>
              <w:t>Ενότητα 2</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_Toc413144798 \h </w:instrText>
            </w:r>
            <w:r w:rsidRPr="00F942A1">
              <w:rPr>
                <w:noProof/>
                <w:webHidden/>
                <w:sz w:val="22"/>
              </w:rPr>
            </w:r>
            <w:r w:rsidRPr="00F942A1">
              <w:rPr>
                <w:noProof/>
                <w:webHidden/>
                <w:sz w:val="22"/>
              </w:rPr>
              <w:fldChar w:fldCharType="separate"/>
            </w:r>
            <w:r w:rsidR="00F942A1" w:rsidRPr="00F942A1">
              <w:rPr>
                <w:noProof/>
                <w:webHidden/>
                <w:sz w:val="22"/>
              </w:rPr>
              <w:t>175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799" w:history="1">
            <w:r w:rsidR="00F942A1" w:rsidRPr="00F942A1">
              <w:rPr>
                <w:rStyle w:val="-"/>
                <w:noProof/>
                <w:sz w:val="22"/>
              </w:rPr>
              <w:t>Ελεύθερη παροχή υπηρεσιών από ασφαλιστικές επιχειρήσεις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_Toc413144799 \h </w:instrText>
            </w:r>
            <w:r w:rsidRPr="00F942A1">
              <w:rPr>
                <w:noProof/>
                <w:webHidden/>
                <w:sz w:val="22"/>
              </w:rPr>
            </w:r>
            <w:r w:rsidRPr="00F942A1">
              <w:rPr>
                <w:noProof/>
                <w:webHidden/>
                <w:sz w:val="22"/>
              </w:rPr>
              <w:fldChar w:fldCharType="separate"/>
            </w:r>
            <w:r w:rsidR="00F942A1" w:rsidRPr="00F942A1">
              <w:rPr>
                <w:noProof/>
                <w:webHidden/>
                <w:sz w:val="22"/>
              </w:rPr>
              <w:t>175</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0" w:history="1">
            <w:r w:rsidR="00F942A1" w:rsidRPr="00F942A1">
              <w:rPr>
                <w:rStyle w:val="-"/>
                <w:noProof/>
                <w:sz w:val="22"/>
              </w:rPr>
              <w:t>Ενότητα 3</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_Toc413144800 \h </w:instrText>
            </w:r>
            <w:r w:rsidRPr="00F942A1">
              <w:rPr>
                <w:noProof/>
                <w:webHidden/>
                <w:sz w:val="22"/>
              </w:rPr>
            </w:r>
            <w:r w:rsidRPr="00F942A1">
              <w:rPr>
                <w:noProof/>
                <w:webHidden/>
                <w:sz w:val="22"/>
              </w:rPr>
              <w:fldChar w:fldCharType="separate"/>
            </w:r>
            <w:r w:rsidR="00F942A1" w:rsidRPr="00F942A1">
              <w:rPr>
                <w:noProof/>
                <w:webHidden/>
                <w:sz w:val="22"/>
              </w:rPr>
              <w:t>179</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1" w:history="1">
            <w:r w:rsidR="00F942A1" w:rsidRPr="00F942A1">
              <w:rPr>
                <w:rStyle w:val="-"/>
                <w:noProof/>
                <w:sz w:val="22"/>
              </w:rPr>
              <w:t>Αρμοδιότητες της Τράπεζας της Ελλάδος σε περίπτωση που λειτουργεί ως εποπτική αρχή υποδοχής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_Toc413144801 \h </w:instrText>
            </w:r>
            <w:r w:rsidRPr="00F942A1">
              <w:rPr>
                <w:noProof/>
                <w:webHidden/>
                <w:sz w:val="22"/>
              </w:rPr>
            </w:r>
            <w:r w:rsidRPr="00F942A1">
              <w:rPr>
                <w:noProof/>
                <w:webHidden/>
                <w:sz w:val="22"/>
              </w:rPr>
              <w:fldChar w:fldCharType="separate"/>
            </w:r>
            <w:r w:rsidR="00F942A1" w:rsidRPr="00F942A1">
              <w:rPr>
                <w:noProof/>
                <w:webHidden/>
                <w:sz w:val="22"/>
              </w:rPr>
              <w:t>179</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2" w:history="1">
            <w:r w:rsidR="00F942A1" w:rsidRPr="00F942A1">
              <w:rPr>
                <w:rStyle w:val="-"/>
                <w:noProof/>
                <w:sz w:val="22"/>
              </w:rPr>
              <w:t>Ενότητα 4</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_Toc413144802 \h </w:instrText>
            </w:r>
            <w:r w:rsidRPr="00F942A1">
              <w:rPr>
                <w:noProof/>
                <w:webHidden/>
                <w:sz w:val="22"/>
              </w:rPr>
            </w:r>
            <w:r w:rsidRPr="00F942A1">
              <w:rPr>
                <w:noProof/>
                <w:webHidden/>
                <w:sz w:val="22"/>
              </w:rPr>
              <w:fldChar w:fldCharType="separate"/>
            </w:r>
            <w:r w:rsidR="00F942A1" w:rsidRPr="00F942A1">
              <w:rPr>
                <w:noProof/>
                <w:webHidden/>
                <w:sz w:val="22"/>
              </w:rPr>
              <w:t>186</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3" w:history="1">
            <w:r w:rsidR="00F942A1" w:rsidRPr="00F942A1">
              <w:rPr>
                <w:rStyle w:val="-"/>
                <w:noProof/>
                <w:sz w:val="22"/>
              </w:rPr>
              <w:t>Στατιστικά στοιχεία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_Toc413144803 \h </w:instrText>
            </w:r>
            <w:r w:rsidRPr="00F942A1">
              <w:rPr>
                <w:noProof/>
                <w:webHidden/>
                <w:sz w:val="22"/>
              </w:rPr>
            </w:r>
            <w:r w:rsidRPr="00F942A1">
              <w:rPr>
                <w:noProof/>
                <w:webHidden/>
                <w:sz w:val="22"/>
              </w:rPr>
              <w:fldChar w:fldCharType="separate"/>
            </w:r>
            <w:r w:rsidR="00F942A1" w:rsidRPr="00F942A1">
              <w:rPr>
                <w:noProof/>
                <w:webHidden/>
                <w:sz w:val="22"/>
              </w:rPr>
              <w:t>186</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4" w:history="1">
            <w:r w:rsidR="00F942A1" w:rsidRPr="00F942A1">
              <w:rPr>
                <w:rStyle w:val="-"/>
                <w:noProof/>
                <w:sz w:val="22"/>
              </w:rPr>
              <w:t>Ενότητα 5</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_Toc413144804 \h </w:instrText>
            </w:r>
            <w:r w:rsidRPr="00F942A1">
              <w:rPr>
                <w:noProof/>
                <w:webHidden/>
                <w:sz w:val="22"/>
              </w:rPr>
            </w:r>
            <w:r w:rsidRPr="00F942A1">
              <w:rPr>
                <w:noProof/>
                <w:webHidden/>
                <w:sz w:val="22"/>
              </w:rPr>
              <w:fldChar w:fldCharType="separate"/>
            </w:r>
            <w:r w:rsidR="00F942A1" w:rsidRPr="00F942A1">
              <w:rPr>
                <w:noProof/>
                <w:webHidden/>
                <w:sz w:val="22"/>
              </w:rPr>
              <w:t>187</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5" w:history="1">
            <w:r w:rsidR="00F942A1" w:rsidRPr="00F942A1">
              <w:rPr>
                <w:rStyle w:val="-"/>
                <w:noProof/>
                <w:sz w:val="22"/>
              </w:rPr>
              <w:t>Μεταχείριση των συμβάσεων υποκαταστημάτων σε διαδικασίες εκκαθάρισης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_Toc413144805 \h </w:instrText>
            </w:r>
            <w:r w:rsidRPr="00F942A1">
              <w:rPr>
                <w:noProof/>
                <w:webHidden/>
                <w:sz w:val="22"/>
              </w:rPr>
            </w:r>
            <w:r w:rsidRPr="00F942A1">
              <w:rPr>
                <w:noProof/>
                <w:webHidden/>
                <w:sz w:val="22"/>
              </w:rPr>
              <w:fldChar w:fldCharType="separate"/>
            </w:r>
            <w:r w:rsidR="00F942A1" w:rsidRPr="00F942A1">
              <w:rPr>
                <w:noProof/>
                <w:webHidden/>
                <w:sz w:val="22"/>
              </w:rPr>
              <w:t>187</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6" w:history="1">
            <w:r w:rsidR="00F942A1" w:rsidRPr="00F942A1">
              <w:rPr>
                <w:rStyle w:val="-"/>
                <w:noProof/>
                <w:sz w:val="22"/>
              </w:rPr>
              <w:t>ΚΕΦΑΛΑΙΟ Θ’</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_Toc413144806 \h </w:instrText>
            </w:r>
            <w:r w:rsidRPr="00F942A1">
              <w:rPr>
                <w:noProof/>
                <w:webHidden/>
                <w:sz w:val="22"/>
              </w:rPr>
            </w:r>
            <w:r w:rsidRPr="00F942A1">
              <w:rPr>
                <w:noProof/>
                <w:webHidden/>
                <w:sz w:val="22"/>
              </w:rPr>
              <w:fldChar w:fldCharType="separate"/>
            </w:r>
            <w:r w:rsidR="00F942A1" w:rsidRPr="00F942A1">
              <w:rPr>
                <w:noProof/>
                <w:webHidden/>
                <w:sz w:val="22"/>
              </w:rPr>
              <w:t>188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7" w:history="1">
            <w:r w:rsidR="00F942A1" w:rsidRPr="00F942A1">
              <w:rPr>
                <w:rStyle w:val="-"/>
                <w:noProof/>
                <w:sz w:val="22"/>
              </w:rPr>
              <w:t>Υποκαταστήματα ασφαλιστικών και αντασφαλιστικών επιχειρήσεων τρίτων χωρών</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_Toc413144807 \h </w:instrText>
            </w:r>
            <w:r w:rsidRPr="00F942A1">
              <w:rPr>
                <w:noProof/>
                <w:webHidden/>
                <w:sz w:val="22"/>
              </w:rPr>
            </w:r>
            <w:r w:rsidRPr="00F942A1">
              <w:rPr>
                <w:noProof/>
                <w:webHidden/>
                <w:sz w:val="22"/>
              </w:rPr>
              <w:fldChar w:fldCharType="separate"/>
            </w:r>
            <w:r w:rsidR="00F942A1" w:rsidRPr="00F942A1">
              <w:rPr>
                <w:noProof/>
                <w:webHidden/>
                <w:sz w:val="22"/>
              </w:rPr>
              <w:t>188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8" w:history="1">
            <w:r w:rsidR="00F942A1" w:rsidRPr="00F942A1">
              <w:rPr>
                <w:rStyle w:val="-"/>
                <w:noProof/>
                <w:sz w:val="22"/>
              </w:rPr>
              <w:t>Ενότητα 1</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_Toc413144808 \h </w:instrText>
            </w:r>
            <w:r w:rsidRPr="00F942A1">
              <w:rPr>
                <w:noProof/>
                <w:webHidden/>
                <w:sz w:val="22"/>
              </w:rPr>
            </w:r>
            <w:r w:rsidRPr="00F942A1">
              <w:rPr>
                <w:noProof/>
                <w:webHidden/>
                <w:sz w:val="22"/>
              </w:rPr>
              <w:fldChar w:fldCharType="separate"/>
            </w:r>
            <w:r w:rsidR="00F942A1" w:rsidRPr="00F942A1">
              <w:rPr>
                <w:noProof/>
                <w:webHidden/>
                <w:sz w:val="22"/>
              </w:rPr>
              <w:t>188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09" w:history="1">
            <w:r w:rsidR="00F942A1" w:rsidRPr="00F942A1">
              <w:rPr>
                <w:rStyle w:val="-"/>
                <w:noProof/>
                <w:sz w:val="22"/>
              </w:rPr>
              <w:t>Ανάληψη δραστηριοτήτων</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_Toc413144809 \h </w:instrText>
            </w:r>
            <w:r w:rsidRPr="00F942A1">
              <w:rPr>
                <w:noProof/>
                <w:webHidden/>
                <w:sz w:val="22"/>
              </w:rPr>
            </w:r>
            <w:r w:rsidRPr="00F942A1">
              <w:rPr>
                <w:noProof/>
                <w:webHidden/>
                <w:sz w:val="22"/>
              </w:rPr>
              <w:fldChar w:fldCharType="separate"/>
            </w:r>
            <w:r w:rsidR="00F942A1" w:rsidRPr="00F942A1">
              <w:rPr>
                <w:noProof/>
                <w:webHidden/>
                <w:sz w:val="22"/>
              </w:rPr>
              <w:t>188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0" w:history="1">
            <w:r w:rsidR="00F942A1" w:rsidRPr="00F942A1">
              <w:rPr>
                <w:rStyle w:val="-"/>
                <w:noProof/>
                <w:sz w:val="22"/>
              </w:rPr>
              <w:t>Ενότητα 2</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_Toc413144810 \h </w:instrText>
            </w:r>
            <w:r w:rsidRPr="00F942A1">
              <w:rPr>
                <w:noProof/>
                <w:webHidden/>
                <w:sz w:val="22"/>
              </w:rPr>
            </w:r>
            <w:r w:rsidRPr="00F942A1">
              <w:rPr>
                <w:noProof/>
                <w:webHidden/>
                <w:sz w:val="22"/>
              </w:rPr>
              <w:fldChar w:fldCharType="separate"/>
            </w:r>
            <w:r w:rsidR="00F942A1" w:rsidRPr="00F942A1">
              <w:rPr>
                <w:noProof/>
                <w:webHidden/>
                <w:sz w:val="22"/>
              </w:rPr>
              <w:t>199</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1" w:history="1">
            <w:r w:rsidR="00F942A1" w:rsidRPr="00F942A1">
              <w:rPr>
                <w:rStyle w:val="-"/>
                <w:noProof/>
                <w:sz w:val="22"/>
              </w:rPr>
              <w:t>Αντασφάλιση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_Toc413144811 \h </w:instrText>
            </w:r>
            <w:r w:rsidRPr="00F942A1">
              <w:rPr>
                <w:noProof/>
                <w:webHidden/>
                <w:sz w:val="22"/>
              </w:rPr>
            </w:r>
            <w:r w:rsidRPr="00F942A1">
              <w:rPr>
                <w:noProof/>
                <w:webHidden/>
                <w:sz w:val="22"/>
              </w:rPr>
              <w:fldChar w:fldCharType="separate"/>
            </w:r>
            <w:r w:rsidR="00F942A1" w:rsidRPr="00F942A1">
              <w:rPr>
                <w:noProof/>
                <w:webHidden/>
                <w:sz w:val="22"/>
              </w:rPr>
              <w:t>199</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2" w:history="1">
            <w:r w:rsidR="00F942A1" w:rsidRPr="00F942A1">
              <w:rPr>
                <w:rStyle w:val="-"/>
                <w:noProof/>
                <w:sz w:val="22"/>
              </w:rPr>
              <w:t>ΚΕΦΑΛΑΙΟ Ι’</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_Toc413144812 \h </w:instrText>
            </w:r>
            <w:r w:rsidRPr="00F942A1">
              <w:rPr>
                <w:noProof/>
                <w:webHidden/>
                <w:sz w:val="22"/>
              </w:rPr>
            </w:r>
            <w:r w:rsidRPr="00F942A1">
              <w:rPr>
                <w:noProof/>
                <w:webHidden/>
                <w:sz w:val="22"/>
              </w:rPr>
              <w:fldChar w:fldCharType="separate"/>
            </w:r>
            <w:r w:rsidR="00F942A1" w:rsidRPr="00F942A1">
              <w:rPr>
                <w:noProof/>
                <w:webHidden/>
                <w:sz w:val="22"/>
              </w:rPr>
              <w:t>201</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3" w:history="1">
            <w:r w:rsidR="00F942A1" w:rsidRPr="00F942A1">
              <w:rPr>
                <w:rStyle w:val="-"/>
                <w:noProof/>
                <w:sz w:val="22"/>
              </w:rPr>
              <w:t>Θυγατρικές ασφαλιστικών και αντασφαλιστικών επιχειρήσεων που διέπονται από το δίκαιο τρίτης χώρας και απόκτηση συμμετοχής από τις επιχειρήσεις αυτές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_Toc413144813 \h </w:instrText>
            </w:r>
            <w:r w:rsidRPr="00F942A1">
              <w:rPr>
                <w:noProof/>
                <w:webHidden/>
                <w:sz w:val="22"/>
              </w:rPr>
            </w:r>
            <w:r w:rsidRPr="00F942A1">
              <w:rPr>
                <w:noProof/>
                <w:webHidden/>
                <w:sz w:val="22"/>
              </w:rPr>
              <w:fldChar w:fldCharType="separate"/>
            </w:r>
            <w:r w:rsidR="00F942A1" w:rsidRPr="00F942A1">
              <w:rPr>
                <w:noProof/>
                <w:webHidden/>
                <w:sz w:val="22"/>
              </w:rPr>
              <w:t>201</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4" w:history="1">
            <w:r w:rsidR="00F942A1" w:rsidRPr="00F942A1">
              <w:rPr>
                <w:rStyle w:val="-"/>
                <w:rFonts w:eastAsia="Arial Unicode MS"/>
                <w:noProof/>
                <w:sz w:val="22"/>
              </w:rPr>
              <w:t>ΜΕΡΟΣ ΔΕΥΤΕΡΟ</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_Toc413144814 \h </w:instrText>
            </w:r>
            <w:r w:rsidRPr="00F942A1">
              <w:rPr>
                <w:noProof/>
                <w:webHidden/>
                <w:sz w:val="22"/>
              </w:rPr>
            </w:r>
            <w:r w:rsidRPr="00F942A1">
              <w:rPr>
                <w:noProof/>
                <w:webHidden/>
                <w:sz w:val="22"/>
              </w:rPr>
              <w:fldChar w:fldCharType="separate"/>
            </w:r>
            <w:r w:rsidR="00F942A1" w:rsidRPr="00F942A1">
              <w:rPr>
                <w:noProof/>
                <w:webHidden/>
                <w:sz w:val="22"/>
              </w:rPr>
              <w:t>202</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5" w:history="1">
            <w:r w:rsidR="00F942A1" w:rsidRPr="00F942A1">
              <w:rPr>
                <w:rStyle w:val="-"/>
                <w:rFonts w:eastAsia="Arial Unicode MS"/>
                <w:noProof/>
                <w:sz w:val="22"/>
              </w:rPr>
              <w:t>ΕΙΔΙΚΕΣ ΔΙΑΤΑΞΕΙΣ ΓΙΑ ΤΗΝ ΑΣΦΑΛΙΣΗ ΚΑΙ ΤΗΝ ΑΝΤΑΣΦΑΛΙΣΗ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_Toc413144815 \h </w:instrText>
            </w:r>
            <w:r w:rsidRPr="00F942A1">
              <w:rPr>
                <w:noProof/>
                <w:webHidden/>
                <w:sz w:val="22"/>
              </w:rPr>
            </w:r>
            <w:r w:rsidRPr="00F942A1">
              <w:rPr>
                <w:noProof/>
                <w:webHidden/>
                <w:sz w:val="22"/>
              </w:rPr>
              <w:fldChar w:fldCharType="separate"/>
            </w:r>
            <w:r w:rsidR="00F942A1" w:rsidRPr="00F942A1">
              <w:rPr>
                <w:noProof/>
                <w:webHidden/>
                <w:sz w:val="22"/>
              </w:rPr>
              <w:t>202</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6" w:history="1">
            <w:r w:rsidR="00F942A1" w:rsidRPr="00F942A1">
              <w:rPr>
                <w:rStyle w:val="-"/>
                <w:noProof/>
                <w:sz w:val="22"/>
              </w:rPr>
              <w:t>ΚΕΦΑΛΑΙΟ 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_Toc413144816 \h </w:instrText>
            </w:r>
            <w:r w:rsidRPr="00F942A1">
              <w:rPr>
                <w:noProof/>
                <w:webHidden/>
                <w:sz w:val="22"/>
              </w:rPr>
            </w:r>
            <w:r w:rsidRPr="00F942A1">
              <w:rPr>
                <w:noProof/>
                <w:webHidden/>
                <w:sz w:val="22"/>
              </w:rPr>
              <w:fldChar w:fldCharType="separate"/>
            </w:r>
            <w:r w:rsidR="00F942A1" w:rsidRPr="00F942A1">
              <w:rPr>
                <w:noProof/>
                <w:webHidden/>
                <w:sz w:val="22"/>
              </w:rPr>
              <w:t>202</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7" w:history="1">
            <w:r w:rsidR="00F942A1" w:rsidRPr="00F942A1">
              <w:rPr>
                <w:rStyle w:val="-"/>
                <w:noProof/>
                <w:sz w:val="22"/>
              </w:rPr>
              <w:t>Όροι συμβολαίων πρωτασφάλισης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_Toc413144817 \h </w:instrText>
            </w:r>
            <w:r w:rsidRPr="00F942A1">
              <w:rPr>
                <w:noProof/>
                <w:webHidden/>
                <w:sz w:val="22"/>
              </w:rPr>
            </w:r>
            <w:r w:rsidRPr="00F942A1">
              <w:rPr>
                <w:noProof/>
                <w:webHidden/>
                <w:sz w:val="22"/>
              </w:rPr>
              <w:fldChar w:fldCharType="separate"/>
            </w:r>
            <w:r w:rsidR="00F942A1" w:rsidRPr="00F942A1">
              <w:rPr>
                <w:noProof/>
                <w:webHidden/>
                <w:sz w:val="22"/>
              </w:rPr>
              <w:t>202</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8" w:history="1">
            <w:r w:rsidR="00F942A1" w:rsidRPr="00F942A1">
              <w:rPr>
                <w:rStyle w:val="-"/>
                <w:noProof/>
                <w:sz w:val="22"/>
              </w:rPr>
              <w:t>ΚΕΦΑΛΑΙΟ Β’</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_Toc413144818 \h </w:instrText>
            </w:r>
            <w:r w:rsidRPr="00F942A1">
              <w:rPr>
                <w:noProof/>
                <w:webHidden/>
                <w:sz w:val="22"/>
              </w:rPr>
            </w:r>
            <w:r w:rsidRPr="00F942A1">
              <w:rPr>
                <w:noProof/>
                <w:webHidden/>
                <w:sz w:val="22"/>
              </w:rPr>
              <w:fldChar w:fldCharType="separate"/>
            </w:r>
            <w:r w:rsidR="00F942A1" w:rsidRPr="00F942A1">
              <w:rPr>
                <w:noProof/>
                <w:webHidden/>
                <w:sz w:val="22"/>
              </w:rPr>
              <w:t>211</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19" w:history="1">
            <w:r w:rsidR="00F942A1" w:rsidRPr="00F942A1">
              <w:rPr>
                <w:rStyle w:val="-"/>
                <w:noProof/>
                <w:sz w:val="22"/>
              </w:rPr>
              <w:t>Διατάξεις για ασφαλίσεις κατά ζημιών</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_Toc413144819 \h </w:instrText>
            </w:r>
            <w:r w:rsidRPr="00F942A1">
              <w:rPr>
                <w:noProof/>
                <w:webHidden/>
                <w:sz w:val="22"/>
              </w:rPr>
            </w:r>
            <w:r w:rsidRPr="00F942A1">
              <w:rPr>
                <w:noProof/>
                <w:webHidden/>
                <w:sz w:val="22"/>
              </w:rPr>
              <w:fldChar w:fldCharType="separate"/>
            </w:r>
            <w:r w:rsidR="00F942A1" w:rsidRPr="00F942A1">
              <w:rPr>
                <w:noProof/>
                <w:webHidden/>
                <w:sz w:val="22"/>
              </w:rPr>
              <w:t>211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0" w:history="1">
            <w:r w:rsidR="00F942A1" w:rsidRPr="00F942A1">
              <w:rPr>
                <w:rStyle w:val="-"/>
                <w:noProof/>
                <w:sz w:val="22"/>
              </w:rPr>
              <w:t>Ενότητα 1</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_Toc413144820 \h </w:instrText>
            </w:r>
            <w:r w:rsidRPr="00F942A1">
              <w:rPr>
                <w:noProof/>
                <w:webHidden/>
                <w:sz w:val="22"/>
              </w:rPr>
            </w:r>
            <w:r w:rsidRPr="00F942A1">
              <w:rPr>
                <w:noProof/>
                <w:webHidden/>
                <w:sz w:val="22"/>
              </w:rPr>
              <w:fldChar w:fldCharType="separate"/>
            </w:r>
            <w:r w:rsidR="00F942A1" w:rsidRPr="00F942A1">
              <w:rPr>
                <w:noProof/>
                <w:webHidden/>
                <w:sz w:val="22"/>
              </w:rPr>
              <w:t>211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1" w:history="1">
            <w:r w:rsidR="00F942A1" w:rsidRPr="00F942A1">
              <w:rPr>
                <w:rStyle w:val="-"/>
                <w:noProof/>
                <w:sz w:val="22"/>
              </w:rPr>
              <w:t>Γενικές Διατάξεις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_Toc413144821 \h </w:instrText>
            </w:r>
            <w:r w:rsidRPr="00F942A1">
              <w:rPr>
                <w:noProof/>
                <w:webHidden/>
                <w:sz w:val="22"/>
              </w:rPr>
            </w:r>
            <w:r w:rsidRPr="00F942A1">
              <w:rPr>
                <w:noProof/>
                <w:webHidden/>
                <w:sz w:val="22"/>
              </w:rPr>
              <w:fldChar w:fldCharType="separate"/>
            </w:r>
            <w:r w:rsidR="00F942A1" w:rsidRPr="00F942A1">
              <w:rPr>
                <w:noProof/>
                <w:webHidden/>
                <w:sz w:val="22"/>
              </w:rPr>
              <w:t>211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2" w:history="1">
            <w:r w:rsidR="00F942A1" w:rsidRPr="00F942A1">
              <w:rPr>
                <w:rStyle w:val="-"/>
                <w:noProof/>
                <w:sz w:val="22"/>
              </w:rPr>
              <w:t>Ενότητα 2</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_Toc413144822 \h </w:instrText>
            </w:r>
            <w:r w:rsidRPr="00F942A1">
              <w:rPr>
                <w:noProof/>
                <w:webHidden/>
                <w:sz w:val="22"/>
              </w:rPr>
            </w:r>
            <w:r w:rsidRPr="00F942A1">
              <w:rPr>
                <w:noProof/>
                <w:webHidden/>
                <w:sz w:val="22"/>
              </w:rPr>
              <w:fldChar w:fldCharType="separate"/>
            </w:r>
            <w:r w:rsidR="00F942A1" w:rsidRPr="00F942A1">
              <w:rPr>
                <w:noProof/>
                <w:webHidden/>
                <w:sz w:val="22"/>
              </w:rPr>
              <w:t>211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3" w:history="1">
            <w:r w:rsidR="00F942A1" w:rsidRPr="00F942A1">
              <w:rPr>
                <w:rStyle w:val="-"/>
                <w:noProof/>
                <w:sz w:val="22"/>
              </w:rPr>
              <w:t>Ευρωπαϊκή Συνασφάλιση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_Toc413144823 \h </w:instrText>
            </w:r>
            <w:r w:rsidRPr="00F942A1">
              <w:rPr>
                <w:noProof/>
                <w:webHidden/>
                <w:sz w:val="22"/>
              </w:rPr>
            </w:r>
            <w:r w:rsidRPr="00F942A1">
              <w:rPr>
                <w:noProof/>
                <w:webHidden/>
                <w:sz w:val="22"/>
              </w:rPr>
              <w:fldChar w:fldCharType="separate"/>
            </w:r>
            <w:r w:rsidR="00F942A1" w:rsidRPr="00F942A1">
              <w:rPr>
                <w:noProof/>
                <w:webHidden/>
                <w:sz w:val="22"/>
              </w:rPr>
              <w:t>211</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4" w:history="1">
            <w:r w:rsidR="00F942A1" w:rsidRPr="00F942A1">
              <w:rPr>
                <w:rStyle w:val="-"/>
                <w:noProof/>
                <w:sz w:val="22"/>
              </w:rPr>
              <w:t>Ενότητα 3</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_Toc413144824 \h </w:instrText>
            </w:r>
            <w:r w:rsidRPr="00F942A1">
              <w:rPr>
                <w:noProof/>
                <w:webHidden/>
                <w:sz w:val="22"/>
              </w:rPr>
            </w:r>
            <w:r w:rsidRPr="00F942A1">
              <w:rPr>
                <w:noProof/>
                <w:webHidden/>
                <w:sz w:val="22"/>
              </w:rPr>
              <w:fldChar w:fldCharType="separate"/>
            </w:r>
            <w:r w:rsidR="00F942A1" w:rsidRPr="00F942A1">
              <w:rPr>
                <w:noProof/>
                <w:webHidden/>
                <w:sz w:val="22"/>
              </w:rPr>
              <w:t>214</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5" w:history="1">
            <w:r w:rsidR="00F942A1" w:rsidRPr="00F942A1">
              <w:rPr>
                <w:rStyle w:val="-"/>
                <w:noProof/>
                <w:sz w:val="22"/>
              </w:rPr>
              <w:t>Ασφάλιση νομικής προστασίας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_Toc413144825 \h </w:instrText>
            </w:r>
            <w:r w:rsidRPr="00F942A1">
              <w:rPr>
                <w:noProof/>
                <w:webHidden/>
                <w:sz w:val="22"/>
              </w:rPr>
            </w:r>
            <w:r w:rsidRPr="00F942A1">
              <w:rPr>
                <w:noProof/>
                <w:webHidden/>
                <w:sz w:val="22"/>
              </w:rPr>
              <w:fldChar w:fldCharType="separate"/>
            </w:r>
            <w:r w:rsidR="00F942A1" w:rsidRPr="00F942A1">
              <w:rPr>
                <w:noProof/>
                <w:webHidden/>
                <w:sz w:val="22"/>
              </w:rPr>
              <w:t>214</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6" w:history="1">
            <w:r w:rsidR="00F942A1" w:rsidRPr="00F942A1">
              <w:rPr>
                <w:rStyle w:val="-"/>
                <w:noProof/>
                <w:sz w:val="22"/>
              </w:rPr>
              <w:t>Ενότητα 4</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_Toc413144826 \h </w:instrText>
            </w:r>
            <w:r w:rsidRPr="00F942A1">
              <w:rPr>
                <w:noProof/>
                <w:webHidden/>
                <w:sz w:val="22"/>
              </w:rPr>
            </w:r>
            <w:r w:rsidRPr="00F942A1">
              <w:rPr>
                <w:noProof/>
                <w:webHidden/>
                <w:sz w:val="22"/>
              </w:rPr>
              <w:fldChar w:fldCharType="separate"/>
            </w:r>
            <w:r w:rsidR="00F942A1" w:rsidRPr="00F942A1">
              <w:rPr>
                <w:noProof/>
                <w:webHidden/>
                <w:sz w:val="22"/>
              </w:rPr>
              <w:t>218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7" w:history="1">
            <w:r w:rsidR="00F942A1" w:rsidRPr="00F942A1">
              <w:rPr>
                <w:rStyle w:val="-"/>
                <w:noProof/>
                <w:sz w:val="22"/>
              </w:rPr>
              <w:t>Ασφάλιση Υγείας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_Toc413144827 \h </w:instrText>
            </w:r>
            <w:r w:rsidRPr="00F942A1">
              <w:rPr>
                <w:noProof/>
                <w:webHidden/>
                <w:sz w:val="22"/>
              </w:rPr>
            </w:r>
            <w:r w:rsidRPr="00F942A1">
              <w:rPr>
                <w:noProof/>
                <w:webHidden/>
                <w:sz w:val="22"/>
              </w:rPr>
              <w:fldChar w:fldCharType="separate"/>
            </w:r>
            <w:r w:rsidR="00F942A1" w:rsidRPr="00F942A1">
              <w:rPr>
                <w:noProof/>
                <w:webHidden/>
                <w:sz w:val="22"/>
              </w:rPr>
              <w:t>218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8" w:history="1">
            <w:r w:rsidR="00F942A1" w:rsidRPr="00F942A1">
              <w:rPr>
                <w:rStyle w:val="-"/>
                <w:noProof/>
                <w:sz w:val="22"/>
              </w:rPr>
              <w:t>ΚΕΦΑΛΑΙΟ Γ’</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_Toc413144828 \h </w:instrText>
            </w:r>
            <w:r w:rsidRPr="00F942A1">
              <w:rPr>
                <w:noProof/>
                <w:webHidden/>
                <w:sz w:val="22"/>
              </w:rPr>
            </w:r>
            <w:r w:rsidRPr="00F942A1">
              <w:rPr>
                <w:noProof/>
                <w:webHidden/>
                <w:sz w:val="22"/>
              </w:rPr>
              <w:fldChar w:fldCharType="separate"/>
            </w:r>
            <w:r w:rsidR="00F942A1" w:rsidRPr="00F942A1">
              <w:rPr>
                <w:noProof/>
                <w:webHidden/>
                <w:sz w:val="22"/>
              </w:rPr>
              <w:t>219</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29" w:history="1">
            <w:r w:rsidR="00F942A1" w:rsidRPr="00F942A1">
              <w:rPr>
                <w:rStyle w:val="-"/>
                <w:noProof/>
                <w:sz w:val="22"/>
              </w:rPr>
              <w:t>Ειδικές διατάξεις για την ασφάλιση ζωής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_Toc413144829 \h </w:instrText>
            </w:r>
            <w:r w:rsidRPr="00F942A1">
              <w:rPr>
                <w:noProof/>
                <w:webHidden/>
                <w:sz w:val="22"/>
              </w:rPr>
            </w:r>
            <w:r w:rsidRPr="00F942A1">
              <w:rPr>
                <w:noProof/>
                <w:webHidden/>
                <w:sz w:val="22"/>
              </w:rPr>
              <w:fldChar w:fldCharType="separate"/>
            </w:r>
            <w:r w:rsidR="00F942A1" w:rsidRPr="00F942A1">
              <w:rPr>
                <w:noProof/>
                <w:webHidden/>
                <w:sz w:val="22"/>
              </w:rPr>
              <w:t>219</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0" w:history="1">
            <w:r w:rsidR="00F942A1" w:rsidRPr="00F942A1">
              <w:rPr>
                <w:rStyle w:val="-"/>
                <w:noProof/>
                <w:sz w:val="22"/>
              </w:rPr>
              <w:t>ΚΕΦΑΛΑΙΟ Δ’</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_Toc413144830 \h </w:instrText>
            </w:r>
            <w:r w:rsidRPr="00F942A1">
              <w:rPr>
                <w:noProof/>
                <w:webHidden/>
                <w:sz w:val="22"/>
              </w:rPr>
            </w:r>
            <w:r w:rsidRPr="00F942A1">
              <w:rPr>
                <w:noProof/>
                <w:webHidden/>
                <w:sz w:val="22"/>
              </w:rPr>
              <w:fldChar w:fldCharType="separate"/>
            </w:r>
            <w:r w:rsidR="00F942A1" w:rsidRPr="00F942A1">
              <w:rPr>
                <w:noProof/>
                <w:webHidden/>
                <w:sz w:val="22"/>
              </w:rPr>
              <w:t>220</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1" w:history="1">
            <w:r w:rsidR="00F942A1" w:rsidRPr="00F942A1">
              <w:rPr>
                <w:rStyle w:val="-"/>
                <w:noProof/>
                <w:sz w:val="22"/>
              </w:rPr>
              <w:t>Ειδικοί κανόνες για την αντασφάλιση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_Toc413144831 \h </w:instrText>
            </w:r>
            <w:r w:rsidRPr="00F942A1">
              <w:rPr>
                <w:noProof/>
                <w:webHidden/>
                <w:sz w:val="22"/>
              </w:rPr>
            </w:r>
            <w:r w:rsidRPr="00F942A1">
              <w:rPr>
                <w:noProof/>
                <w:webHidden/>
                <w:sz w:val="22"/>
              </w:rPr>
              <w:fldChar w:fldCharType="separate"/>
            </w:r>
            <w:r w:rsidR="00F942A1" w:rsidRPr="00F942A1">
              <w:rPr>
                <w:noProof/>
                <w:webHidden/>
                <w:sz w:val="22"/>
              </w:rPr>
              <w:t>220</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2" w:history="1">
            <w:r w:rsidR="00F942A1" w:rsidRPr="00F942A1">
              <w:rPr>
                <w:rStyle w:val="-"/>
                <w:rFonts w:eastAsia="Arial Unicode MS"/>
                <w:noProof/>
                <w:sz w:val="22"/>
              </w:rPr>
              <w:t>ΜΕΡΟΣ ΤΡΙΤΟ</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_Toc413144832 \h </w:instrText>
            </w:r>
            <w:r w:rsidRPr="00F942A1">
              <w:rPr>
                <w:noProof/>
                <w:webHidden/>
                <w:sz w:val="22"/>
              </w:rPr>
            </w:r>
            <w:r w:rsidRPr="00F942A1">
              <w:rPr>
                <w:noProof/>
                <w:webHidden/>
                <w:sz w:val="22"/>
              </w:rPr>
              <w:fldChar w:fldCharType="separate"/>
            </w:r>
            <w:r w:rsidR="00F942A1" w:rsidRPr="00F942A1">
              <w:rPr>
                <w:noProof/>
                <w:webHidden/>
                <w:sz w:val="22"/>
              </w:rPr>
              <w:t>222</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3" w:history="1">
            <w:r w:rsidR="00F942A1" w:rsidRPr="00F942A1">
              <w:rPr>
                <w:rStyle w:val="-"/>
                <w:rFonts w:eastAsia="Arial Unicode MS"/>
                <w:noProof/>
                <w:sz w:val="22"/>
              </w:rPr>
              <w:t>ΕΠΟΠΤΕΙΑ  ΑΣΦΑΛΙΣΤΙΚΩΝ ΚΑΙ ΑΝΤΑΣΦΑΛΙΣΤΙΚΩΝ ΕΠΙΧΕΙΡΗΣΕΩΝ ΠΟΥ ΑΝΗΚΟΥΝ ΣΕ ΟΜΙΛΟ</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_Toc413144833 \h </w:instrText>
            </w:r>
            <w:r w:rsidRPr="00F942A1">
              <w:rPr>
                <w:noProof/>
                <w:webHidden/>
                <w:sz w:val="22"/>
              </w:rPr>
            </w:r>
            <w:r w:rsidRPr="00F942A1">
              <w:rPr>
                <w:noProof/>
                <w:webHidden/>
                <w:sz w:val="22"/>
              </w:rPr>
              <w:fldChar w:fldCharType="separate"/>
            </w:r>
            <w:r w:rsidR="00F942A1" w:rsidRPr="00F942A1">
              <w:rPr>
                <w:noProof/>
                <w:webHidden/>
                <w:sz w:val="22"/>
              </w:rPr>
              <w:t>222</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4" w:history="1">
            <w:r w:rsidR="00F942A1" w:rsidRPr="00F942A1">
              <w:rPr>
                <w:rStyle w:val="-"/>
                <w:noProof/>
                <w:sz w:val="22"/>
              </w:rPr>
              <w:t>ΚΕΦΑΛΑΙΟ 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_Toc413144834 \h </w:instrText>
            </w:r>
            <w:r w:rsidRPr="00F942A1">
              <w:rPr>
                <w:noProof/>
                <w:webHidden/>
                <w:sz w:val="22"/>
              </w:rPr>
            </w:r>
            <w:r w:rsidRPr="00F942A1">
              <w:rPr>
                <w:noProof/>
                <w:webHidden/>
                <w:sz w:val="22"/>
              </w:rPr>
              <w:fldChar w:fldCharType="separate"/>
            </w:r>
            <w:r w:rsidR="00F942A1" w:rsidRPr="00F942A1">
              <w:rPr>
                <w:noProof/>
                <w:webHidden/>
                <w:sz w:val="22"/>
              </w:rPr>
              <w:t>222</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5" w:history="1">
            <w:r w:rsidR="00F942A1" w:rsidRPr="00F942A1">
              <w:rPr>
                <w:rStyle w:val="-"/>
                <w:noProof/>
                <w:sz w:val="22"/>
              </w:rPr>
              <w:t>Εποπτεία ομίλου: Ορισμοί, περιπτώσεις εφαρμογής, πεδίο εφαρμογής και επίπεδα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_Toc413144835 \h </w:instrText>
            </w:r>
            <w:r w:rsidRPr="00F942A1">
              <w:rPr>
                <w:noProof/>
                <w:webHidden/>
                <w:sz w:val="22"/>
              </w:rPr>
            </w:r>
            <w:r w:rsidRPr="00F942A1">
              <w:rPr>
                <w:noProof/>
                <w:webHidden/>
                <w:sz w:val="22"/>
              </w:rPr>
              <w:fldChar w:fldCharType="separate"/>
            </w:r>
            <w:r w:rsidR="00F942A1" w:rsidRPr="00F942A1">
              <w:rPr>
                <w:noProof/>
                <w:webHidden/>
                <w:sz w:val="22"/>
              </w:rPr>
              <w:t>222</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6" w:history="1">
            <w:r w:rsidR="00F942A1" w:rsidRPr="00F942A1">
              <w:rPr>
                <w:rStyle w:val="-"/>
                <w:noProof/>
                <w:sz w:val="22"/>
              </w:rPr>
              <w:t>Ενότητα 1</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_Toc413144836 \h </w:instrText>
            </w:r>
            <w:r w:rsidRPr="00F942A1">
              <w:rPr>
                <w:noProof/>
                <w:webHidden/>
                <w:sz w:val="22"/>
              </w:rPr>
            </w:r>
            <w:r w:rsidRPr="00F942A1">
              <w:rPr>
                <w:noProof/>
                <w:webHidden/>
                <w:sz w:val="22"/>
              </w:rPr>
              <w:fldChar w:fldCharType="separate"/>
            </w:r>
            <w:r w:rsidR="00F942A1" w:rsidRPr="00F942A1">
              <w:rPr>
                <w:noProof/>
                <w:webHidden/>
                <w:sz w:val="22"/>
              </w:rPr>
              <w:t>222</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7" w:history="1">
            <w:r w:rsidR="00F942A1" w:rsidRPr="00F942A1">
              <w:rPr>
                <w:rStyle w:val="-"/>
                <w:noProof/>
                <w:sz w:val="22"/>
              </w:rPr>
              <w:t>Ορισμοί</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_Toc413144837 \h </w:instrText>
            </w:r>
            <w:r w:rsidRPr="00F942A1">
              <w:rPr>
                <w:noProof/>
                <w:webHidden/>
                <w:sz w:val="22"/>
              </w:rPr>
            </w:r>
            <w:r w:rsidRPr="00F942A1">
              <w:rPr>
                <w:noProof/>
                <w:webHidden/>
                <w:sz w:val="22"/>
              </w:rPr>
              <w:fldChar w:fldCharType="separate"/>
            </w:r>
            <w:r w:rsidR="00F942A1" w:rsidRPr="00F942A1">
              <w:rPr>
                <w:noProof/>
                <w:webHidden/>
                <w:sz w:val="22"/>
              </w:rPr>
              <w:t>222</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8" w:history="1">
            <w:r w:rsidR="00F942A1" w:rsidRPr="00F942A1">
              <w:rPr>
                <w:rStyle w:val="-"/>
                <w:noProof/>
                <w:sz w:val="22"/>
              </w:rPr>
              <w:t>Ενότητα 2</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_Toc413144838 \h </w:instrText>
            </w:r>
            <w:r w:rsidRPr="00F942A1">
              <w:rPr>
                <w:noProof/>
                <w:webHidden/>
                <w:sz w:val="22"/>
              </w:rPr>
            </w:r>
            <w:r w:rsidRPr="00F942A1">
              <w:rPr>
                <w:noProof/>
                <w:webHidden/>
                <w:sz w:val="22"/>
              </w:rPr>
              <w:fldChar w:fldCharType="separate"/>
            </w:r>
            <w:r w:rsidR="00F942A1" w:rsidRPr="00F942A1">
              <w:rPr>
                <w:noProof/>
                <w:webHidden/>
                <w:sz w:val="22"/>
              </w:rPr>
              <w:t>224</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39" w:history="1">
            <w:r w:rsidR="00F942A1" w:rsidRPr="00F942A1">
              <w:rPr>
                <w:rStyle w:val="-"/>
                <w:noProof/>
                <w:sz w:val="22"/>
              </w:rPr>
              <w:t>Περιπτώσεις και πεδίο εφαρμογής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_Toc413144839 \h </w:instrText>
            </w:r>
            <w:r w:rsidRPr="00F942A1">
              <w:rPr>
                <w:noProof/>
                <w:webHidden/>
                <w:sz w:val="22"/>
              </w:rPr>
            </w:r>
            <w:r w:rsidRPr="00F942A1">
              <w:rPr>
                <w:noProof/>
                <w:webHidden/>
                <w:sz w:val="22"/>
              </w:rPr>
              <w:fldChar w:fldCharType="separate"/>
            </w:r>
            <w:r w:rsidR="00F942A1" w:rsidRPr="00F942A1">
              <w:rPr>
                <w:noProof/>
                <w:webHidden/>
                <w:sz w:val="22"/>
              </w:rPr>
              <w:t>224</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0" w:history="1">
            <w:r w:rsidR="00F942A1" w:rsidRPr="00F942A1">
              <w:rPr>
                <w:rStyle w:val="-"/>
                <w:noProof/>
                <w:sz w:val="22"/>
              </w:rPr>
              <w:t>Ενότητα 3</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_Toc413144840 \h </w:instrText>
            </w:r>
            <w:r w:rsidRPr="00F942A1">
              <w:rPr>
                <w:noProof/>
                <w:webHidden/>
                <w:sz w:val="22"/>
              </w:rPr>
            </w:r>
            <w:r w:rsidRPr="00F942A1">
              <w:rPr>
                <w:noProof/>
                <w:webHidden/>
                <w:sz w:val="22"/>
              </w:rPr>
              <w:fldChar w:fldCharType="separate"/>
            </w:r>
            <w:r w:rsidR="00F942A1" w:rsidRPr="00F942A1">
              <w:rPr>
                <w:noProof/>
                <w:webHidden/>
                <w:sz w:val="22"/>
              </w:rPr>
              <w:t>228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1" w:history="1">
            <w:r w:rsidR="00F942A1" w:rsidRPr="00F942A1">
              <w:rPr>
                <w:rStyle w:val="-"/>
                <w:noProof/>
                <w:sz w:val="22"/>
              </w:rPr>
              <w:t>Επίπεδα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_Toc413144841 \h </w:instrText>
            </w:r>
            <w:r w:rsidRPr="00F942A1">
              <w:rPr>
                <w:noProof/>
                <w:webHidden/>
                <w:sz w:val="22"/>
              </w:rPr>
            </w:r>
            <w:r w:rsidRPr="00F942A1">
              <w:rPr>
                <w:noProof/>
                <w:webHidden/>
                <w:sz w:val="22"/>
              </w:rPr>
              <w:fldChar w:fldCharType="separate"/>
            </w:r>
            <w:r w:rsidR="00F942A1" w:rsidRPr="00F942A1">
              <w:rPr>
                <w:noProof/>
                <w:webHidden/>
                <w:sz w:val="22"/>
              </w:rPr>
              <w:t>228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2" w:history="1">
            <w:r w:rsidR="00F942A1" w:rsidRPr="00F942A1">
              <w:rPr>
                <w:rStyle w:val="-"/>
                <w:noProof/>
                <w:sz w:val="22"/>
              </w:rPr>
              <w:t>ΚΕΦΑΛΑΙΟ Β’</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_Toc413144842 \h </w:instrText>
            </w:r>
            <w:r w:rsidRPr="00F942A1">
              <w:rPr>
                <w:noProof/>
                <w:webHidden/>
                <w:sz w:val="22"/>
              </w:rPr>
            </w:r>
            <w:r w:rsidRPr="00F942A1">
              <w:rPr>
                <w:noProof/>
                <w:webHidden/>
                <w:sz w:val="22"/>
              </w:rPr>
              <w:fldChar w:fldCharType="separate"/>
            </w:r>
            <w:r w:rsidR="00F942A1" w:rsidRPr="00F942A1">
              <w:rPr>
                <w:noProof/>
                <w:webHidden/>
                <w:sz w:val="22"/>
              </w:rPr>
              <w:t>232</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3" w:history="1">
            <w:r w:rsidR="00F942A1" w:rsidRPr="00F942A1">
              <w:rPr>
                <w:rStyle w:val="-"/>
                <w:noProof/>
                <w:sz w:val="22"/>
              </w:rPr>
              <w:t>Χρηματοοικονομική θέση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_Toc413144843 \h </w:instrText>
            </w:r>
            <w:r w:rsidRPr="00F942A1">
              <w:rPr>
                <w:noProof/>
                <w:webHidden/>
                <w:sz w:val="22"/>
              </w:rPr>
            </w:r>
            <w:r w:rsidRPr="00F942A1">
              <w:rPr>
                <w:noProof/>
                <w:webHidden/>
                <w:sz w:val="22"/>
              </w:rPr>
              <w:fldChar w:fldCharType="separate"/>
            </w:r>
            <w:r w:rsidR="00F942A1" w:rsidRPr="00F942A1">
              <w:rPr>
                <w:noProof/>
                <w:webHidden/>
                <w:sz w:val="22"/>
              </w:rPr>
              <w:t>232</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4" w:history="1">
            <w:r w:rsidR="00F942A1" w:rsidRPr="00F942A1">
              <w:rPr>
                <w:rStyle w:val="-"/>
                <w:noProof/>
                <w:sz w:val="22"/>
              </w:rPr>
              <w:t>Ενότητα 1</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_Toc413144844 \h </w:instrText>
            </w:r>
            <w:r w:rsidRPr="00F942A1">
              <w:rPr>
                <w:noProof/>
                <w:webHidden/>
                <w:sz w:val="22"/>
              </w:rPr>
            </w:r>
            <w:r w:rsidRPr="00F942A1">
              <w:rPr>
                <w:noProof/>
                <w:webHidden/>
                <w:sz w:val="22"/>
              </w:rPr>
              <w:fldChar w:fldCharType="separate"/>
            </w:r>
            <w:r w:rsidR="00F942A1" w:rsidRPr="00F942A1">
              <w:rPr>
                <w:noProof/>
                <w:webHidden/>
                <w:sz w:val="22"/>
              </w:rPr>
              <w:t>232</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5" w:history="1">
            <w:r w:rsidR="00F942A1" w:rsidRPr="00F942A1">
              <w:rPr>
                <w:rStyle w:val="-"/>
                <w:noProof/>
                <w:sz w:val="22"/>
              </w:rPr>
              <w:t>Φερεγγυότητα Ομίλου</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_Toc413144845 \h </w:instrText>
            </w:r>
            <w:r w:rsidRPr="00F942A1">
              <w:rPr>
                <w:noProof/>
                <w:webHidden/>
                <w:sz w:val="22"/>
              </w:rPr>
            </w:r>
            <w:r w:rsidRPr="00F942A1">
              <w:rPr>
                <w:noProof/>
                <w:webHidden/>
                <w:sz w:val="22"/>
              </w:rPr>
              <w:fldChar w:fldCharType="separate"/>
            </w:r>
            <w:r w:rsidR="00F942A1" w:rsidRPr="00F942A1">
              <w:rPr>
                <w:noProof/>
                <w:webHidden/>
                <w:sz w:val="22"/>
              </w:rPr>
              <w:t>232</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6" w:history="1">
            <w:r w:rsidR="00F942A1" w:rsidRPr="00F942A1">
              <w:rPr>
                <w:rStyle w:val="-"/>
                <w:noProof/>
                <w:sz w:val="22"/>
              </w:rPr>
              <w:t>Ενότητα 2</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_Toc413144846 \h </w:instrText>
            </w:r>
            <w:r w:rsidRPr="00F942A1">
              <w:rPr>
                <w:noProof/>
                <w:webHidden/>
                <w:sz w:val="22"/>
              </w:rPr>
            </w:r>
            <w:r w:rsidRPr="00F942A1">
              <w:rPr>
                <w:noProof/>
                <w:webHidden/>
                <w:sz w:val="22"/>
              </w:rPr>
              <w:fldChar w:fldCharType="separate"/>
            </w:r>
            <w:r w:rsidR="00F942A1" w:rsidRPr="00F942A1">
              <w:rPr>
                <w:noProof/>
                <w:webHidden/>
                <w:sz w:val="22"/>
              </w:rPr>
              <w:t>263</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7" w:history="1">
            <w:r w:rsidR="00F942A1" w:rsidRPr="00F942A1">
              <w:rPr>
                <w:rStyle w:val="-"/>
                <w:noProof/>
                <w:sz w:val="22"/>
              </w:rPr>
              <w:t>Συγκέντρωση κινδύνων και συναλλαγές εντός του ομίλου</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_Toc413144847 \h </w:instrText>
            </w:r>
            <w:r w:rsidRPr="00F942A1">
              <w:rPr>
                <w:noProof/>
                <w:webHidden/>
                <w:sz w:val="22"/>
              </w:rPr>
            </w:r>
            <w:r w:rsidRPr="00F942A1">
              <w:rPr>
                <w:noProof/>
                <w:webHidden/>
                <w:sz w:val="22"/>
              </w:rPr>
              <w:fldChar w:fldCharType="separate"/>
            </w:r>
            <w:r w:rsidR="00F942A1" w:rsidRPr="00F942A1">
              <w:rPr>
                <w:noProof/>
                <w:webHidden/>
                <w:sz w:val="22"/>
              </w:rPr>
              <w:t>263</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8" w:history="1">
            <w:r w:rsidR="00F942A1" w:rsidRPr="00F942A1">
              <w:rPr>
                <w:rStyle w:val="-"/>
                <w:noProof/>
                <w:sz w:val="22"/>
              </w:rPr>
              <w:t>Ενότητα 3</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_Toc413144848 \h </w:instrText>
            </w:r>
            <w:r w:rsidRPr="00F942A1">
              <w:rPr>
                <w:noProof/>
                <w:webHidden/>
                <w:sz w:val="22"/>
              </w:rPr>
            </w:r>
            <w:r w:rsidRPr="00F942A1">
              <w:rPr>
                <w:noProof/>
                <w:webHidden/>
                <w:sz w:val="22"/>
              </w:rPr>
              <w:fldChar w:fldCharType="separate"/>
            </w:r>
            <w:r w:rsidR="00F942A1" w:rsidRPr="00F942A1">
              <w:rPr>
                <w:noProof/>
                <w:webHidden/>
                <w:sz w:val="22"/>
              </w:rPr>
              <w:t>266</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49" w:history="1">
            <w:r w:rsidR="00F942A1" w:rsidRPr="00F942A1">
              <w:rPr>
                <w:rStyle w:val="-"/>
                <w:noProof/>
                <w:sz w:val="22"/>
              </w:rPr>
              <w:t>Διαχείριση κινδύνων και εσωτερικός έλεγχος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_Toc413144849 \h </w:instrText>
            </w:r>
            <w:r w:rsidRPr="00F942A1">
              <w:rPr>
                <w:noProof/>
                <w:webHidden/>
                <w:sz w:val="22"/>
              </w:rPr>
            </w:r>
            <w:r w:rsidRPr="00F942A1">
              <w:rPr>
                <w:noProof/>
                <w:webHidden/>
                <w:sz w:val="22"/>
              </w:rPr>
              <w:fldChar w:fldCharType="separate"/>
            </w:r>
            <w:r w:rsidR="00F942A1" w:rsidRPr="00F942A1">
              <w:rPr>
                <w:noProof/>
                <w:webHidden/>
                <w:sz w:val="22"/>
              </w:rPr>
              <w:t>266</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0" w:history="1">
            <w:r w:rsidR="00F942A1" w:rsidRPr="00F942A1">
              <w:rPr>
                <w:rStyle w:val="-"/>
                <w:noProof/>
                <w:sz w:val="22"/>
              </w:rPr>
              <w:t>ΚΕΦΑΛΑΙΟ Γ’</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_Toc413144850 \h </w:instrText>
            </w:r>
            <w:r w:rsidRPr="00F942A1">
              <w:rPr>
                <w:noProof/>
                <w:webHidden/>
                <w:sz w:val="22"/>
              </w:rPr>
            </w:r>
            <w:r w:rsidRPr="00F942A1">
              <w:rPr>
                <w:noProof/>
                <w:webHidden/>
                <w:sz w:val="22"/>
              </w:rPr>
              <w:fldChar w:fldCharType="separate"/>
            </w:r>
            <w:r w:rsidR="00F942A1" w:rsidRPr="00F942A1">
              <w:rPr>
                <w:noProof/>
                <w:webHidden/>
                <w:sz w:val="22"/>
              </w:rPr>
              <w:t>268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1" w:history="1">
            <w:r w:rsidR="00F942A1" w:rsidRPr="00F942A1">
              <w:rPr>
                <w:rStyle w:val="-"/>
                <w:noProof/>
                <w:sz w:val="22"/>
              </w:rPr>
              <w:t>Μέτρα για τη διευκόλυνση της εποπτείας του ομίλου</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_Toc413144851 \h </w:instrText>
            </w:r>
            <w:r w:rsidRPr="00F942A1">
              <w:rPr>
                <w:noProof/>
                <w:webHidden/>
                <w:sz w:val="22"/>
              </w:rPr>
            </w:r>
            <w:r w:rsidRPr="00F942A1">
              <w:rPr>
                <w:noProof/>
                <w:webHidden/>
                <w:sz w:val="22"/>
              </w:rPr>
              <w:fldChar w:fldCharType="separate"/>
            </w:r>
            <w:r w:rsidR="00F942A1" w:rsidRPr="00F942A1">
              <w:rPr>
                <w:noProof/>
                <w:webHidden/>
                <w:sz w:val="22"/>
              </w:rPr>
              <w:t>268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2" w:history="1">
            <w:r w:rsidR="00F942A1" w:rsidRPr="00F942A1">
              <w:rPr>
                <w:rStyle w:val="-"/>
                <w:noProof/>
                <w:sz w:val="22"/>
              </w:rPr>
              <w:t>ΚΕΦΑΛΑΙΟ Δ’</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_Toc413144852 \h </w:instrText>
            </w:r>
            <w:r w:rsidRPr="00F942A1">
              <w:rPr>
                <w:noProof/>
                <w:webHidden/>
                <w:sz w:val="22"/>
              </w:rPr>
            </w:r>
            <w:r w:rsidRPr="00F942A1">
              <w:rPr>
                <w:noProof/>
                <w:webHidden/>
                <w:sz w:val="22"/>
              </w:rPr>
              <w:fldChar w:fldCharType="separate"/>
            </w:r>
            <w:r w:rsidR="00F942A1" w:rsidRPr="00F942A1">
              <w:rPr>
                <w:noProof/>
                <w:webHidden/>
                <w:sz w:val="22"/>
              </w:rPr>
              <w:t>284</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3" w:history="1">
            <w:r w:rsidR="00F942A1" w:rsidRPr="00F942A1">
              <w:rPr>
                <w:rStyle w:val="-"/>
                <w:noProof/>
                <w:sz w:val="22"/>
              </w:rPr>
              <w:t>Τρίτες χώρες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_Toc413144853 \h </w:instrText>
            </w:r>
            <w:r w:rsidRPr="00F942A1">
              <w:rPr>
                <w:noProof/>
                <w:webHidden/>
                <w:sz w:val="22"/>
              </w:rPr>
            </w:r>
            <w:r w:rsidRPr="00F942A1">
              <w:rPr>
                <w:noProof/>
                <w:webHidden/>
                <w:sz w:val="22"/>
              </w:rPr>
              <w:fldChar w:fldCharType="separate"/>
            </w:r>
            <w:r w:rsidR="00F942A1" w:rsidRPr="00F942A1">
              <w:rPr>
                <w:noProof/>
                <w:webHidden/>
                <w:sz w:val="22"/>
              </w:rPr>
              <w:t>284</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4" w:history="1">
            <w:r w:rsidR="00F942A1" w:rsidRPr="00F942A1">
              <w:rPr>
                <w:rStyle w:val="-"/>
                <w:noProof/>
                <w:sz w:val="22"/>
              </w:rPr>
              <w:t>ΚΕΦΑΛΑΙΟ Ε’</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_Toc413144854 \h </w:instrText>
            </w:r>
            <w:r w:rsidRPr="00F942A1">
              <w:rPr>
                <w:noProof/>
                <w:webHidden/>
                <w:sz w:val="22"/>
              </w:rPr>
            </w:r>
            <w:r w:rsidRPr="00F942A1">
              <w:rPr>
                <w:noProof/>
                <w:webHidden/>
                <w:sz w:val="22"/>
              </w:rPr>
              <w:fldChar w:fldCharType="separate"/>
            </w:r>
            <w:r w:rsidR="00F942A1" w:rsidRPr="00F942A1">
              <w:rPr>
                <w:noProof/>
                <w:webHidden/>
                <w:sz w:val="22"/>
              </w:rPr>
              <w:t>289</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5" w:history="1">
            <w:r w:rsidR="00F942A1" w:rsidRPr="00F942A1">
              <w:rPr>
                <w:rStyle w:val="-"/>
                <w:noProof/>
                <w:sz w:val="22"/>
              </w:rPr>
              <w:t>Εταιρείες ασφαλιστικών συμμετοχών μικτής δραστηριότητας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_Toc413144855 \h </w:instrText>
            </w:r>
            <w:r w:rsidRPr="00F942A1">
              <w:rPr>
                <w:noProof/>
                <w:webHidden/>
                <w:sz w:val="22"/>
              </w:rPr>
            </w:r>
            <w:r w:rsidRPr="00F942A1">
              <w:rPr>
                <w:noProof/>
                <w:webHidden/>
                <w:sz w:val="22"/>
              </w:rPr>
              <w:fldChar w:fldCharType="separate"/>
            </w:r>
            <w:r w:rsidR="00F942A1" w:rsidRPr="00F942A1">
              <w:rPr>
                <w:noProof/>
                <w:webHidden/>
                <w:sz w:val="22"/>
              </w:rPr>
              <w:t>289</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6" w:history="1">
            <w:r w:rsidR="00F942A1" w:rsidRPr="00F942A1">
              <w:rPr>
                <w:rStyle w:val="-"/>
                <w:rFonts w:eastAsia="Arial Unicode MS"/>
                <w:noProof/>
                <w:sz w:val="22"/>
              </w:rPr>
              <w:t>ΜΕΡΟΣ ΤΕΤΑΡΤΟ</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_Toc413144856 \h </w:instrText>
            </w:r>
            <w:r w:rsidRPr="00F942A1">
              <w:rPr>
                <w:noProof/>
                <w:webHidden/>
                <w:sz w:val="22"/>
              </w:rPr>
            </w:r>
            <w:r w:rsidRPr="00F942A1">
              <w:rPr>
                <w:noProof/>
                <w:webHidden/>
                <w:sz w:val="22"/>
              </w:rPr>
              <w:fldChar w:fldCharType="separate"/>
            </w:r>
            <w:r w:rsidR="00F942A1" w:rsidRPr="00F942A1">
              <w:rPr>
                <w:noProof/>
                <w:webHidden/>
                <w:sz w:val="22"/>
              </w:rPr>
              <w:t>289</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7" w:history="1">
            <w:r w:rsidR="00F942A1" w:rsidRPr="00F942A1">
              <w:rPr>
                <w:rStyle w:val="-"/>
                <w:rFonts w:eastAsia="Arial Unicode MS"/>
                <w:noProof/>
                <w:sz w:val="22"/>
              </w:rPr>
              <w:t>ΕΞΥΓΙΑΝΣΗ ΚΑΙ ΕΚΚΑΘΑΡΙΣΗ ΑΣΦΑΛΙΣΤΙΚΏΝ ΕΠΙΧΕΙΡΗΣΕΩΝ</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_Toc413144857 \h </w:instrText>
            </w:r>
            <w:r w:rsidRPr="00F942A1">
              <w:rPr>
                <w:noProof/>
                <w:webHidden/>
                <w:sz w:val="22"/>
              </w:rPr>
            </w:r>
            <w:r w:rsidRPr="00F942A1">
              <w:rPr>
                <w:noProof/>
                <w:webHidden/>
                <w:sz w:val="22"/>
              </w:rPr>
              <w:fldChar w:fldCharType="separate"/>
            </w:r>
            <w:r w:rsidR="00F942A1" w:rsidRPr="00F942A1">
              <w:rPr>
                <w:noProof/>
                <w:webHidden/>
                <w:sz w:val="22"/>
              </w:rPr>
              <w:t>289</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8" w:history="1">
            <w:r w:rsidR="00F942A1" w:rsidRPr="00F942A1">
              <w:rPr>
                <w:rStyle w:val="-"/>
                <w:rFonts w:eastAsia="Arial Unicode MS"/>
                <w:noProof/>
                <w:sz w:val="22"/>
              </w:rPr>
              <w:t>ΚΕΦΑΛΑΙΟ 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_Toc413144858 \h </w:instrText>
            </w:r>
            <w:r w:rsidRPr="00F942A1">
              <w:rPr>
                <w:noProof/>
                <w:webHidden/>
                <w:sz w:val="22"/>
              </w:rPr>
            </w:r>
            <w:r w:rsidRPr="00F942A1">
              <w:rPr>
                <w:noProof/>
                <w:webHidden/>
                <w:sz w:val="22"/>
              </w:rPr>
              <w:fldChar w:fldCharType="separate"/>
            </w:r>
            <w:r w:rsidR="00F942A1" w:rsidRPr="00F942A1">
              <w:rPr>
                <w:noProof/>
                <w:webHidden/>
                <w:sz w:val="22"/>
              </w:rPr>
              <w:t>289</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59" w:history="1">
            <w:r w:rsidR="00F942A1" w:rsidRPr="00F942A1">
              <w:rPr>
                <w:rStyle w:val="-"/>
                <w:rFonts w:eastAsia="Arial Unicode MS"/>
                <w:noProof/>
                <w:sz w:val="22"/>
              </w:rPr>
              <w:t>Πεδίο εφαρμογής και ορισμοί</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_Toc413144859 \h </w:instrText>
            </w:r>
            <w:r w:rsidRPr="00F942A1">
              <w:rPr>
                <w:noProof/>
                <w:webHidden/>
                <w:sz w:val="22"/>
              </w:rPr>
            </w:r>
            <w:r w:rsidRPr="00F942A1">
              <w:rPr>
                <w:noProof/>
                <w:webHidden/>
                <w:sz w:val="22"/>
              </w:rPr>
              <w:fldChar w:fldCharType="separate"/>
            </w:r>
            <w:r w:rsidR="00F942A1" w:rsidRPr="00F942A1">
              <w:rPr>
                <w:noProof/>
                <w:webHidden/>
                <w:sz w:val="22"/>
              </w:rPr>
              <w:t>289</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0" w:history="1">
            <w:r w:rsidR="00F942A1" w:rsidRPr="00F942A1">
              <w:rPr>
                <w:rStyle w:val="-"/>
                <w:rFonts w:eastAsia="Arial Unicode MS"/>
                <w:noProof/>
                <w:sz w:val="22"/>
              </w:rPr>
              <w:t>ΚΕΦΑΛΑΙΟ Β’</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_Toc413144860 \h </w:instrText>
            </w:r>
            <w:r w:rsidRPr="00F942A1">
              <w:rPr>
                <w:noProof/>
                <w:webHidden/>
                <w:sz w:val="22"/>
              </w:rPr>
            </w:r>
            <w:r w:rsidRPr="00F942A1">
              <w:rPr>
                <w:noProof/>
                <w:webHidden/>
                <w:sz w:val="22"/>
              </w:rPr>
              <w:fldChar w:fldCharType="separate"/>
            </w:r>
            <w:r w:rsidR="00F942A1" w:rsidRPr="00F942A1">
              <w:rPr>
                <w:noProof/>
                <w:webHidden/>
                <w:sz w:val="22"/>
              </w:rPr>
              <w:t>292</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1" w:history="1">
            <w:r w:rsidR="00F942A1" w:rsidRPr="00F942A1">
              <w:rPr>
                <w:rStyle w:val="-"/>
                <w:rFonts w:eastAsia="Arial Unicode MS"/>
                <w:noProof/>
                <w:sz w:val="22"/>
              </w:rPr>
              <w:t>Μέτρα εξυγίανσης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_Toc413144861 \h </w:instrText>
            </w:r>
            <w:r w:rsidRPr="00F942A1">
              <w:rPr>
                <w:noProof/>
                <w:webHidden/>
                <w:sz w:val="22"/>
              </w:rPr>
            </w:r>
            <w:r w:rsidRPr="00F942A1">
              <w:rPr>
                <w:noProof/>
                <w:webHidden/>
                <w:sz w:val="22"/>
              </w:rPr>
              <w:fldChar w:fldCharType="separate"/>
            </w:r>
            <w:r w:rsidR="00F942A1" w:rsidRPr="00F942A1">
              <w:rPr>
                <w:noProof/>
                <w:webHidden/>
                <w:sz w:val="22"/>
              </w:rPr>
              <w:t>292</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2" w:history="1">
            <w:r w:rsidR="00F942A1" w:rsidRPr="00F942A1">
              <w:rPr>
                <w:rStyle w:val="-"/>
                <w:rFonts w:eastAsia="Arial Unicode MS"/>
                <w:noProof/>
                <w:sz w:val="22"/>
              </w:rPr>
              <w:t>ΚΕΦΑΛΑΙΟ Γ’</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_Toc413144862 \h </w:instrText>
            </w:r>
            <w:r w:rsidRPr="00F942A1">
              <w:rPr>
                <w:noProof/>
                <w:webHidden/>
                <w:sz w:val="22"/>
              </w:rPr>
            </w:r>
            <w:r w:rsidRPr="00F942A1">
              <w:rPr>
                <w:noProof/>
                <w:webHidden/>
                <w:sz w:val="22"/>
              </w:rPr>
              <w:fldChar w:fldCharType="separate"/>
            </w:r>
            <w:r w:rsidR="00F942A1" w:rsidRPr="00F942A1">
              <w:rPr>
                <w:noProof/>
                <w:webHidden/>
                <w:sz w:val="22"/>
              </w:rPr>
              <w:t>306</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3" w:history="1">
            <w:r w:rsidR="00F942A1" w:rsidRPr="00F942A1">
              <w:rPr>
                <w:rStyle w:val="-"/>
                <w:rFonts w:eastAsia="Arial Unicode MS"/>
                <w:noProof/>
                <w:sz w:val="22"/>
              </w:rPr>
              <w:t>Ασφαλιστική εκκαθάριση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_Toc413144863 \h </w:instrText>
            </w:r>
            <w:r w:rsidRPr="00F942A1">
              <w:rPr>
                <w:noProof/>
                <w:webHidden/>
                <w:sz w:val="22"/>
              </w:rPr>
            </w:r>
            <w:r w:rsidRPr="00F942A1">
              <w:rPr>
                <w:noProof/>
                <w:webHidden/>
                <w:sz w:val="22"/>
              </w:rPr>
              <w:fldChar w:fldCharType="separate"/>
            </w:r>
            <w:r w:rsidR="00F942A1" w:rsidRPr="00F942A1">
              <w:rPr>
                <w:noProof/>
                <w:webHidden/>
                <w:sz w:val="22"/>
              </w:rPr>
              <w:t>306</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4" w:history="1">
            <w:r w:rsidR="00F942A1" w:rsidRPr="00F942A1">
              <w:rPr>
                <w:rStyle w:val="-"/>
                <w:rFonts w:eastAsia="Arial Unicode MS"/>
                <w:noProof/>
                <w:sz w:val="22"/>
              </w:rPr>
              <w:t>ΜΕΡΟΣ ΠΕΜΠΤΟ</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_Toc413144864 \h </w:instrText>
            </w:r>
            <w:r w:rsidRPr="00F942A1">
              <w:rPr>
                <w:noProof/>
                <w:webHidden/>
                <w:sz w:val="22"/>
              </w:rPr>
            </w:r>
            <w:r w:rsidRPr="00F942A1">
              <w:rPr>
                <w:noProof/>
                <w:webHidden/>
                <w:sz w:val="22"/>
              </w:rPr>
              <w:fldChar w:fldCharType="separate"/>
            </w:r>
            <w:r w:rsidR="00F942A1" w:rsidRPr="00F942A1">
              <w:rPr>
                <w:noProof/>
                <w:webHidden/>
                <w:sz w:val="22"/>
              </w:rPr>
              <w:t>327</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5" w:history="1">
            <w:r w:rsidR="00F942A1" w:rsidRPr="00F942A1">
              <w:rPr>
                <w:rStyle w:val="-"/>
                <w:rFonts w:eastAsia="Arial Unicode MS"/>
                <w:noProof/>
                <w:sz w:val="22"/>
              </w:rPr>
              <w:t>ΛΟΙΠΕΣ ΔΙΑΤΑΞΕΙΣ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_Toc413144865 \h </w:instrText>
            </w:r>
            <w:r w:rsidRPr="00F942A1">
              <w:rPr>
                <w:noProof/>
                <w:webHidden/>
                <w:sz w:val="22"/>
              </w:rPr>
            </w:r>
            <w:r w:rsidRPr="00F942A1">
              <w:rPr>
                <w:noProof/>
                <w:webHidden/>
                <w:sz w:val="22"/>
              </w:rPr>
              <w:fldChar w:fldCharType="separate"/>
            </w:r>
            <w:r w:rsidR="00F942A1" w:rsidRPr="00F942A1">
              <w:rPr>
                <w:noProof/>
                <w:webHidden/>
                <w:sz w:val="22"/>
              </w:rPr>
              <w:t>327</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6" w:history="1">
            <w:r w:rsidR="00F942A1" w:rsidRPr="00F942A1">
              <w:rPr>
                <w:rStyle w:val="-"/>
                <w:rFonts w:eastAsia="Arial Unicode MS"/>
                <w:noProof/>
                <w:sz w:val="22"/>
              </w:rPr>
              <w:t>ΚΕΦΑΛΑΙΟ 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_Toc413144866 \h </w:instrText>
            </w:r>
            <w:r w:rsidRPr="00F942A1">
              <w:rPr>
                <w:noProof/>
                <w:webHidden/>
                <w:sz w:val="22"/>
              </w:rPr>
            </w:r>
            <w:r w:rsidRPr="00F942A1">
              <w:rPr>
                <w:noProof/>
                <w:webHidden/>
                <w:sz w:val="22"/>
              </w:rPr>
              <w:fldChar w:fldCharType="separate"/>
            </w:r>
            <w:r w:rsidR="00F942A1" w:rsidRPr="00F942A1">
              <w:rPr>
                <w:noProof/>
                <w:webHidden/>
                <w:sz w:val="22"/>
              </w:rPr>
              <w:t>327</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7" w:history="1">
            <w:r w:rsidR="00F942A1" w:rsidRPr="00F942A1">
              <w:rPr>
                <w:rStyle w:val="-"/>
                <w:rFonts w:eastAsia="Arial Unicode MS"/>
                <w:noProof/>
                <w:sz w:val="22"/>
              </w:rPr>
              <w:t>Ασφαλιστικές και αντασφαλιστικές επιχειρήσεις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_Toc413144867 \h </w:instrText>
            </w:r>
            <w:r w:rsidRPr="00F942A1">
              <w:rPr>
                <w:noProof/>
                <w:webHidden/>
                <w:sz w:val="22"/>
              </w:rPr>
            </w:r>
            <w:r w:rsidRPr="00F942A1">
              <w:rPr>
                <w:noProof/>
                <w:webHidden/>
                <w:sz w:val="22"/>
              </w:rPr>
              <w:fldChar w:fldCharType="separate"/>
            </w:r>
            <w:r w:rsidR="00F942A1" w:rsidRPr="00F942A1">
              <w:rPr>
                <w:noProof/>
                <w:webHidden/>
                <w:sz w:val="22"/>
              </w:rPr>
              <w:t>327</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8" w:history="1">
            <w:r w:rsidR="00F942A1" w:rsidRPr="00F942A1">
              <w:rPr>
                <w:rStyle w:val="-"/>
                <w:rFonts w:eastAsia="Arial Unicode MS"/>
                <w:noProof/>
                <w:sz w:val="22"/>
              </w:rPr>
              <w:t>ΜΕΡΟΣ ΕΚΤΟ</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_Toc413144868 \h </w:instrText>
            </w:r>
            <w:r w:rsidRPr="00F942A1">
              <w:rPr>
                <w:noProof/>
                <w:webHidden/>
                <w:sz w:val="22"/>
              </w:rPr>
            </w:r>
            <w:r w:rsidRPr="00F942A1">
              <w:rPr>
                <w:noProof/>
                <w:webHidden/>
                <w:sz w:val="22"/>
              </w:rPr>
              <w:fldChar w:fldCharType="separate"/>
            </w:r>
            <w:r w:rsidR="00F942A1" w:rsidRPr="00F942A1">
              <w:rPr>
                <w:noProof/>
                <w:webHidden/>
                <w:sz w:val="22"/>
              </w:rPr>
              <w:t>346</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69" w:history="1">
            <w:r w:rsidR="00F942A1" w:rsidRPr="00F942A1">
              <w:rPr>
                <w:rStyle w:val="-"/>
                <w:rFonts w:eastAsia="Arial Unicode MS"/>
                <w:noProof/>
                <w:sz w:val="22"/>
              </w:rPr>
              <w:t>ΜΕΤΑΒΑΤΙΚΕΣ ΔΙΑΤΑΞΕΙΣ ΚΑΙ ΤΕΛΙΚΕΣ ΔΙΑΤΑΞΕΙΣ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_Toc413144869 \h </w:instrText>
            </w:r>
            <w:r w:rsidRPr="00F942A1">
              <w:rPr>
                <w:noProof/>
                <w:webHidden/>
                <w:sz w:val="22"/>
              </w:rPr>
            </w:r>
            <w:r w:rsidRPr="00F942A1">
              <w:rPr>
                <w:noProof/>
                <w:webHidden/>
                <w:sz w:val="22"/>
              </w:rPr>
              <w:fldChar w:fldCharType="separate"/>
            </w:r>
            <w:r w:rsidR="00F942A1" w:rsidRPr="00F942A1">
              <w:rPr>
                <w:noProof/>
                <w:webHidden/>
                <w:sz w:val="22"/>
              </w:rPr>
              <w:t>346</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0" w:history="1">
            <w:r w:rsidR="00F942A1" w:rsidRPr="00F942A1">
              <w:rPr>
                <w:rStyle w:val="-"/>
                <w:noProof/>
                <w:sz w:val="22"/>
              </w:rPr>
              <w:t>ΚΕΦΑΛΑΙΟ Α’</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_Toc413144870 \h </w:instrText>
            </w:r>
            <w:r w:rsidRPr="00F942A1">
              <w:rPr>
                <w:noProof/>
                <w:webHidden/>
                <w:sz w:val="22"/>
              </w:rPr>
            </w:r>
            <w:r w:rsidRPr="00F942A1">
              <w:rPr>
                <w:noProof/>
                <w:webHidden/>
                <w:sz w:val="22"/>
              </w:rPr>
              <w:fldChar w:fldCharType="separate"/>
            </w:r>
            <w:r w:rsidR="00F942A1" w:rsidRPr="00F942A1">
              <w:rPr>
                <w:noProof/>
                <w:webHidden/>
                <w:sz w:val="22"/>
              </w:rPr>
              <w:t>346</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1" w:history="1">
            <w:r w:rsidR="00F942A1" w:rsidRPr="00F942A1">
              <w:rPr>
                <w:rStyle w:val="-"/>
                <w:noProof/>
                <w:sz w:val="22"/>
              </w:rPr>
              <w:t>Μεταβατικές διατάξεις και σταδιακή εφαρμογή</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_Toc413144871 \h </w:instrText>
            </w:r>
            <w:r w:rsidRPr="00F942A1">
              <w:rPr>
                <w:noProof/>
                <w:webHidden/>
                <w:sz w:val="22"/>
              </w:rPr>
            </w:r>
            <w:r w:rsidRPr="00F942A1">
              <w:rPr>
                <w:noProof/>
                <w:webHidden/>
                <w:sz w:val="22"/>
              </w:rPr>
              <w:fldChar w:fldCharType="separate"/>
            </w:r>
            <w:r w:rsidR="00F942A1" w:rsidRPr="00F942A1">
              <w:rPr>
                <w:noProof/>
                <w:webHidden/>
                <w:sz w:val="22"/>
              </w:rPr>
              <w:t>346</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2" w:history="1">
            <w:r w:rsidR="00F942A1" w:rsidRPr="00F942A1">
              <w:rPr>
                <w:rStyle w:val="-"/>
                <w:rFonts w:eastAsia="Arial Unicode MS"/>
                <w:noProof/>
                <w:sz w:val="22"/>
              </w:rPr>
              <w:t>Ενότητα 1</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_Toc413144872 \h </w:instrText>
            </w:r>
            <w:r w:rsidRPr="00F942A1">
              <w:rPr>
                <w:noProof/>
                <w:webHidden/>
                <w:sz w:val="22"/>
              </w:rPr>
            </w:r>
            <w:r w:rsidRPr="00F942A1">
              <w:rPr>
                <w:noProof/>
                <w:webHidden/>
                <w:sz w:val="22"/>
              </w:rPr>
              <w:fldChar w:fldCharType="separate"/>
            </w:r>
            <w:r w:rsidR="00F942A1" w:rsidRPr="00F942A1">
              <w:rPr>
                <w:noProof/>
                <w:webHidden/>
                <w:sz w:val="22"/>
              </w:rPr>
              <w:t>346</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3" w:history="1">
            <w:r w:rsidR="00F942A1" w:rsidRPr="00F942A1">
              <w:rPr>
                <w:rStyle w:val="-"/>
                <w:rFonts w:eastAsia="Arial Unicode MS"/>
                <w:noProof/>
                <w:sz w:val="22"/>
              </w:rPr>
              <w:t>Ασφάλιση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_Toc413144873 \h </w:instrText>
            </w:r>
            <w:r w:rsidRPr="00F942A1">
              <w:rPr>
                <w:noProof/>
                <w:webHidden/>
                <w:sz w:val="22"/>
              </w:rPr>
            </w:r>
            <w:r w:rsidRPr="00F942A1">
              <w:rPr>
                <w:noProof/>
                <w:webHidden/>
                <w:sz w:val="22"/>
              </w:rPr>
              <w:fldChar w:fldCharType="separate"/>
            </w:r>
            <w:r w:rsidR="00F942A1" w:rsidRPr="00F942A1">
              <w:rPr>
                <w:noProof/>
                <w:webHidden/>
                <w:sz w:val="22"/>
              </w:rPr>
              <w:t>346</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4" w:history="1">
            <w:r w:rsidR="00F942A1" w:rsidRPr="00F942A1">
              <w:rPr>
                <w:rStyle w:val="-"/>
                <w:rFonts w:eastAsia="Arial Unicode MS"/>
                <w:noProof/>
                <w:sz w:val="22"/>
              </w:rPr>
              <w:t>Ενότητα 2</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_Toc413144874 \h </w:instrText>
            </w:r>
            <w:r w:rsidRPr="00F942A1">
              <w:rPr>
                <w:noProof/>
                <w:webHidden/>
                <w:sz w:val="22"/>
              </w:rPr>
            </w:r>
            <w:r w:rsidRPr="00F942A1">
              <w:rPr>
                <w:noProof/>
                <w:webHidden/>
                <w:sz w:val="22"/>
              </w:rPr>
              <w:fldChar w:fldCharType="separate"/>
            </w:r>
            <w:r w:rsidR="00F942A1" w:rsidRPr="00F942A1">
              <w:rPr>
                <w:noProof/>
                <w:webHidden/>
                <w:sz w:val="22"/>
              </w:rPr>
              <w:t>347</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5" w:history="1">
            <w:r w:rsidR="00F942A1" w:rsidRPr="00F942A1">
              <w:rPr>
                <w:rStyle w:val="-"/>
                <w:rFonts w:eastAsia="Arial Unicode MS"/>
                <w:noProof/>
                <w:sz w:val="22"/>
              </w:rPr>
              <w:t>Αντασφάλιση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_Toc413144875 \h </w:instrText>
            </w:r>
            <w:r w:rsidRPr="00F942A1">
              <w:rPr>
                <w:noProof/>
                <w:webHidden/>
                <w:sz w:val="22"/>
              </w:rPr>
            </w:r>
            <w:r w:rsidRPr="00F942A1">
              <w:rPr>
                <w:noProof/>
                <w:webHidden/>
                <w:sz w:val="22"/>
              </w:rPr>
              <w:fldChar w:fldCharType="separate"/>
            </w:r>
            <w:r w:rsidR="00F942A1" w:rsidRPr="00F942A1">
              <w:rPr>
                <w:noProof/>
                <w:webHidden/>
                <w:sz w:val="22"/>
              </w:rPr>
              <w:t>347</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6" w:history="1">
            <w:r w:rsidR="00F942A1" w:rsidRPr="00F942A1">
              <w:rPr>
                <w:rStyle w:val="-"/>
                <w:rFonts w:eastAsia="Arial Unicode MS"/>
                <w:noProof/>
                <w:sz w:val="22"/>
              </w:rPr>
              <w:t>Ενότητα 3</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_Toc413144876 \h </w:instrText>
            </w:r>
            <w:r w:rsidRPr="00F942A1">
              <w:rPr>
                <w:noProof/>
                <w:webHidden/>
                <w:sz w:val="22"/>
              </w:rPr>
            </w:r>
            <w:r w:rsidRPr="00F942A1">
              <w:rPr>
                <w:noProof/>
                <w:webHidden/>
                <w:sz w:val="22"/>
              </w:rPr>
              <w:fldChar w:fldCharType="separate"/>
            </w:r>
            <w:r w:rsidR="00F942A1" w:rsidRPr="00F942A1">
              <w:rPr>
                <w:noProof/>
                <w:webHidden/>
                <w:sz w:val="22"/>
              </w:rPr>
              <w:t>348</w:t>
            </w:r>
            <w:r w:rsidRPr="00F942A1">
              <w:rPr>
                <w:noProof/>
                <w:webHidden/>
                <w:sz w:val="22"/>
              </w:rPr>
              <w:fldChar w:fldCharType="end"/>
            </w:r>
          </w:hyperlink>
        </w:p>
        <w:p w:rsidR="00F942A1" w:rsidRPr="00F942A1" w:rsidRDefault="00F231FF" w:rsidP="00F942A1">
          <w:pPr>
            <w:pStyle w:val="3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7" w:history="1">
            <w:r w:rsidR="00F942A1" w:rsidRPr="00F942A1">
              <w:rPr>
                <w:rStyle w:val="-"/>
                <w:rFonts w:eastAsia="Arial Unicode MS"/>
                <w:noProof/>
                <w:sz w:val="22"/>
              </w:rPr>
              <w:t>Ασφάλιση και Αντασφάλιση</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_Toc413144877 \h </w:instrText>
            </w:r>
            <w:r w:rsidRPr="00F942A1">
              <w:rPr>
                <w:noProof/>
                <w:webHidden/>
                <w:sz w:val="22"/>
              </w:rPr>
            </w:r>
            <w:r w:rsidRPr="00F942A1">
              <w:rPr>
                <w:noProof/>
                <w:webHidden/>
                <w:sz w:val="22"/>
              </w:rPr>
              <w:fldChar w:fldCharType="separate"/>
            </w:r>
            <w:r w:rsidR="00F942A1" w:rsidRPr="00F942A1">
              <w:rPr>
                <w:noProof/>
                <w:webHidden/>
                <w:sz w:val="22"/>
              </w:rPr>
              <w:t>348</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8" w:history="1">
            <w:r w:rsidR="00F942A1" w:rsidRPr="00F942A1">
              <w:rPr>
                <w:rStyle w:val="-"/>
                <w:noProof/>
                <w:sz w:val="22"/>
              </w:rPr>
              <w:t>ΚΕΦΑΛΑΙΟ Β’</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_Toc413144878 \h </w:instrText>
            </w:r>
            <w:r w:rsidRPr="00F942A1">
              <w:rPr>
                <w:noProof/>
                <w:webHidden/>
                <w:sz w:val="22"/>
              </w:rPr>
            </w:r>
            <w:r w:rsidRPr="00F942A1">
              <w:rPr>
                <w:noProof/>
                <w:webHidden/>
                <w:sz w:val="22"/>
              </w:rPr>
              <w:fldChar w:fldCharType="separate"/>
            </w:r>
            <w:r w:rsidR="00F942A1" w:rsidRPr="00F942A1">
              <w:rPr>
                <w:noProof/>
                <w:webHidden/>
                <w:sz w:val="22"/>
              </w:rPr>
              <w:t>361</w:t>
            </w:r>
            <w:r w:rsidRPr="00F942A1">
              <w:rPr>
                <w:noProof/>
                <w:webHidden/>
                <w:sz w:val="22"/>
              </w:rPr>
              <w:fldChar w:fldCharType="end"/>
            </w:r>
          </w:hyperlink>
        </w:p>
        <w:p w:rsidR="00F942A1" w:rsidRPr="00F942A1" w:rsidRDefault="00F231FF" w:rsidP="00F942A1">
          <w:pPr>
            <w:pStyle w:val="21"/>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79" w:history="1">
            <w:r w:rsidR="00F942A1" w:rsidRPr="00F942A1">
              <w:rPr>
                <w:rStyle w:val="-"/>
                <w:noProof/>
                <w:sz w:val="22"/>
              </w:rPr>
              <w:t>Αναφορές και έναρξη ισχύος</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_Toc413144879 \h </w:instrText>
            </w:r>
            <w:r w:rsidRPr="00F942A1">
              <w:rPr>
                <w:noProof/>
                <w:webHidden/>
                <w:sz w:val="22"/>
              </w:rPr>
            </w:r>
            <w:r w:rsidRPr="00F942A1">
              <w:rPr>
                <w:noProof/>
                <w:webHidden/>
                <w:sz w:val="22"/>
              </w:rPr>
              <w:fldChar w:fldCharType="separate"/>
            </w:r>
            <w:r w:rsidR="00F942A1" w:rsidRPr="00F942A1">
              <w:rPr>
                <w:noProof/>
                <w:webHidden/>
                <w:sz w:val="22"/>
              </w:rPr>
              <w:t>361</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80" w:history="1">
            <w:r w:rsidR="00F942A1" w:rsidRPr="00F942A1">
              <w:rPr>
                <w:rStyle w:val="-"/>
                <w:rFonts w:eastAsia="Arial Unicode MS"/>
                <w:noProof/>
                <w:snapToGrid w:val="0"/>
                <w:sz w:val="22"/>
                <w:lang w:eastAsia="el-GR"/>
              </w:rPr>
              <w:t>Παράρτημα Ι</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_Toc413144880 \h </w:instrText>
            </w:r>
            <w:r w:rsidRPr="00F942A1">
              <w:rPr>
                <w:noProof/>
                <w:webHidden/>
                <w:sz w:val="22"/>
              </w:rPr>
            </w:r>
            <w:r w:rsidRPr="00F942A1">
              <w:rPr>
                <w:noProof/>
                <w:webHidden/>
                <w:sz w:val="22"/>
              </w:rPr>
              <w:fldChar w:fldCharType="separate"/>
            </w:r>
            <w:r w:rsidR="00F942A1" w:rsidRPr="00F942A1">
              <w:rPr>
                <w:noProof/>
                <w:webHidden/>
                <w:sz w:val="22"/>
              </w:rPr>
              <w:t>366</w:t>
            </w:r>
            <w:r w:rsidRPr="00F942A1">
              <w:rPr>
                <w:noProof/>
                <w:webHidden/>
                <w:sz w:val="22"/>
              </w:rPr>
              <w:fldChar w:fldCharType="end"/>
            </w:r>
          </w:hyperlink>
        </w:p>
        <w:p w:rsidR="00F942A1" w:rsidRPr="00F942A1" w:rsidRDefault="00F231FF" w:rsidP="00F942A1">
          <w:pPr>
            <w:pStyle w:val="10"/>
            <w:tabs>
              <w:tab w:val="right" w:leader="dot" w:pos="8296"/>
            </w:tabs>
            <w:spacing w:before="0" w:after="0" w:line="240" w:lineRule="auto"/>
            <w:rPr>
              <w:rFonts w:asciiTheme="minorHAnsi" w:eastAsiaTheme="minorEastAsia" w:hAnsiTheme="minorHAnsi" w:cstheme="minorBidi"/>
              <w:noProof/>
              <w:sz w:val="20"/>
              <w:szCs w:val="22"/>
              <w:lang w:eastAsia="el-GR"/>
            </w:rPr>
          </w:pPr>
          <w:hyperlink w:anchor="_Toc413144881" w:history="1">
            <w:r w:rsidR="00F942A1" w:rsidRPr="00F942A1">
              <w:rPr>
                <w:rStyle w:val="-"/>
                <w:rFonts w:eastAsia="Arial Unicode MS"/>
                <w:noProof/>
                <w:snapToGrid w:val="0"/>
                <w:sz w:val="22"/>
                <w:lang w:eastAsia="el-GR"/>
              </w:rPr>
              <w:t>Τυποποιημένη μέθοδος για την Κεφαλαιακή Απαίτηση Φερεγγυότητας (</w:t>
            </w:r>
            <w:r w:rsidR="00F942A1" w:rsidRPr="00F942A1">
              <w:rPr>
                <w:rStyle w:val="-"/>
                <w:rFonts w:eastAsia="Arial Unicode MS"/>
                <w:noProof/>
                <w:snapToGrid w:val="0"/>
                <w:sz w:val="22"/>
                <w:lang w:val="en-US" w:eastAsia="el-GR"/>
              </w:rPr>
              <w:t>SCR</w:t>
            </w:r>
            <w:r w:rsidR="00F942A1" w:rsidRPr="00F942A1">
              <w:rPr>
                <w:rStyle w:val="-"/>
                <w:rFonts w:eastAsia="Arial Unicode MS"/>
                <w:noProof/>
                <w:snapToGrid w:val="0"/>
                <w:sz w:val="22"/>
                <w:lang w:eastAsia="el-GR"/>
              </w:rPr>
              <w:t>)</w:t>
            </w:r>
            <w:r w:rsidR="00F942A1" w:rsidRPr="00F942A1">
              <w:rPr>
                <w:noProof/>
                <w:webHidden/>
                <w:sz w:val="22"/>
              </w:rPr>
              <w:tab/>
            </w:r>
            <w:r w:rsidRPr="00F942A1">
              <w:rPr>
                <w:noProof/>
                <w:webHidden/>
                <w:sz w:val="22"/>
              </w:rPr>
              <w:fldChar w:fldCharType="begin"/>
            </w:r>
            <w:r w:rsidR="00F942A1" w:rsidRPr="00F942A1">
              <w:rPr>
                <w:noProof/>
                <w:webHidden/>
                <w:sz w:val="22"/>
              </w:rPr>
              <w:instrText xml:space="preserve"> PAGEREF _Toc413144881 \h </w:instrText>
            </w:r>
            <w:r w:rsidRPr="00F942A1">
              <w:rPr>
                <w:noProof/>
                <w:webHidden/>
                <w:sz w:val="22"/>
              </w:rPr>
            </w:r>
            <w:r w:rsidRPr="00F942A1">
              <w:rPr>
                <w:noProof/>
                <w:webHidden/>
                <w:sz w:val="22"/>
              </w:rPr>
              <w:fldChar w:fldCharType="separate"/>
            </w:r>
            <w:r w:rsidR="00F942A1" w:rsidRPr="00F942A1">
              <w:rPr>
                <w:noProof/>
                <w:webHidden/>
                <w:sz w:val="22"/>
              </w:rPr>
              <w:t>366</w:t>
            </w:r>
            <w:r w:rsidRPr="00F942A1">
              <w:rPr>
                <w:noProof/>
                <w:webHidden/>
                <w:sz w:val="22"/>
              </w:rPr>
              <w:fldChar w:fldCharType="end"/>
            </w:r>
          </w:hyperlink>
        </w:p>
        <w:p w:rsidR="00225DD4" w:rsidRDefault="00F231FF" w:rsidP="0091272C">
          <w:pPr>
            <w:spacing w:before="0" w:after="0" w:line="240" w:lineRule="auto"/>
            <w:rPr>
              <w:rFonts w:ascii="Arial Unicode MS" w:eastAsia="Arial Unicode MS" w:hAnsi="Arial Unicode MS" w:cs="Arial Unicode MS"/>
              <w:sz w:val="22"/>
              <w:szCs w:val="22"/>
            </w:rPr>
          </w:pPr>
          <w:r w:rsidRPr="00FF6FB2">
            <w:rPr>
              <w:rFonts w:ascii="Arial Unicode MS" w:eastAsia="Arial Unicode MS" w:hAnsi="Arial Unicode MS" w:cs="Arial Unicode MS"/>
              <w:sz w:val="18"/>
            </w:rPr>
            <w:fldChar w:fldCharType="end"/>
          </w:r>
        </w:p>
      </w:sdtContent>
    </w:sdt>
    <w:p w:rsidR="005F6CFC" w:rsidRDefault="005F6CFC">
      <w:pPr>
        <w:spacing w:before="0" w:after="0" w:line="240" w:lineRule="auto"/>
        <w:rPr>
          <w:rFonts w:ascii="Arial Unicode MS" w:eastAsia="Arial Unicode MS" w:hAnsi="Arial Unicode MS" w:cs="Arial Unicode MS"/>
          <w:b/>
          <w:sz w:val="22"/>
          <w:szCs w:val="22"/>
        </w:rPr>
      </w:pPr>
    </w:p>
    <w:p w:rsidR="00225DD4" w:rsidRPr="008C525D" w:rsidRDefault="00825558" w:rsidP="008C525D">
      <w:pPr>
        <w:pStyle w:val="1"/>
        <w:jc w:val="center"/>
        <w:rPr>
          <w:rFonts w:eastAsia="Arial Unicode MS"/>
        </w:rPr>
      </w:pPr>
      <w:r w:rsidRPr="00825558">
        <w:rPr>
          <w:rFonts w:eastAsia="Arial Unicode MS"/>
        </w:rPr>
        <w:br w:type="page"/>
      </w:r>
      <w:bookmarkStart w:id="0" w:name="_Toc413144755"/>
      <w:r w:rsidR="0004515E" w:rsidRPr="008C525D">
        <w:rPr>
          <w:rFonts w:eastAsia="Arial Unicode MS"/>
        </w:rPr>
        <w:t>ΜΕΡΟΣ</w:t>
      </w:r>
      <w:r w:rsidRPr="008C525D">
        <w:rPr>
          <w:rFonts w:eastAsia="Arial Unicode MS"/>
        </w:rPr>
        <w:t xml:space="preserve"> </w:t>
      </w:r>
      <w:r w:rsidR="0004515E" w:rsidRPr="008C525D">
        <w:rPr>
          <w:rFonts w:eastAsia="Arial Unicode MS"/>
        </w:rPr>
        <w:t>ΠΡΩΤΟ</w:t>
      </w:r>
      <w:r w:rsidRPr="008C525D">
        <w:rPr>
          <w:rFonts w:eastAsia="Arial Unicode MS"/>
        </w:rPr>
        <w:br/>
        <w:t>ΓΕΝΙΚΟΙ ΚΑΝΟΝΕΣ ΣΧΕΤΙΚΑ ΜΕ ΤΗΝ ΑΝΑΛΗΨΗ</w:t>
      </w:r>
      <w:r w:rsidRPr="008C525D">
        <w:rPr>
          <w:rFonts w:eastAsia="Arial Unicode MS"/>
        </w:rPr>
        <w:br/>
        <w:t>ΚΑΙ ΤΗΝ ΑΣΚΗΣΗ ΔΡΑΣΤΗΡΙΟΤΗΤΩΝ ΠΡΩΤΑΣΦΑΛΙΣΗΣ</w:t>
      </w:r>
      <w:r w:rsidRPr="008C525D">
        <w:rPr>
          <w:rFonts w:eastAsia="Arial Unicode MS"/>
        </w:rPr>
        <w:br/>
        <w:t>ΚΑΙ ΑΝΤΑΣΦΑΛΙΣΗΣ</w:t>
      </w:r>
      <w:bookmarkEnd w:id="0"/>
    </w:p>
    <w:p w:rsidR="008C525D" w:rsidRDefault="00825558" w:rsidP="008C525D">
      <w:pPr>
        <w:pStyle w:val="2"/>
        <w:spacing w:before="120" w:after="120" w:line="240" w:lineRule="auto"/>
        <w:jc w:val="center"/>
      </w:pPr>
      <w:bookmarkStart w:id="1" w:name="_Toc413144756"/>
      <w:r w:rsidRPr="008C525D">
        <w:t xml:space="preserve">ΚΕΦΑΛΑΙΟ </w:t>
      </w:r>
      <w:r w:rsidR="00FE2351" w:rsidRPr="008C525D">
        <w:t>Α’</w:t>
      </w:r>
      <w:bookmarkEnd w:id="1"/>
    </w:p>
    <w:p w:rsidR="00225DD4" w:rsidRPr="008C525D" w:rsidRDefault="00FE2351" w:rsidP="008C525D">
      <w:pPr>
        <w:pStyle w:val="2"/>
        <w:spacing w:before="120" w:after="120" w:line="240" w:lineRule="auto"/>
        <w:jc w:val="center"/>
      </w:pPr>
      <w:bookmarkStart w:id="2" w:name="_Toc413144757"/>
      <w:r w:rsidRPr="008C525D">
        <w:t>Σκοπός, Ορισμοί, Κλάδοι ασφάλισης, πεδίο εφαρμογής</w:t>
      </w:r>
      <w:bookmarkEnd w:id="2"/>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Pr="00825558" w:rsidRDefault="00825558" w:rsidP="00825558">
      <w:pPr>
        <w:spacing w:line="240" w:lineRule="auto"/>
        <w:jc w:val="center"/>
        <w:rPr>
          <w:rFonts w:ascii="Arial Unicode MS" w:eastAsia="Arial Unicode MS" w:hAnsi="Arial Unicode MS" w:cs="Arial Unicode MS"/>
          <w:b/>
          <w:color w:val="FF6600"/>
          <w:sz w:val="22"/>
          <w:szCs w:val="22"/>
        </w:rPr>
      </w:pPr>
      <w:r w:rsidRPr="00825558">
        <w:rPr>
          <w:rFonts w:ascii="Arial Unicode MS" w:eastAsia="Arial Unicode MS" w:hAnsi="Arial Unicode MS" w:cs="Arial Unicode MS"/>
          <w:b/>
          <w:sz w:val="22"/>
          <w:szCs w:val="22"/>
        </w:rPr>
        <w:t xml:space="preserve">Άρθρο 1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Σκοπός</w:t>
      </w:r>
      <w:r w:rsidR="00A608F5">
        <w:rPr>
          <w:rFonts w:ascii="Arial Unicode MS" w:eastAsia="Arial Unicode MS" w:hAnsi="Arial Unicode MS" w:cs="Arial Unicode MS"/>
          <w:b/>
          <w:sz w:val="22"/>
          <w:szCs w:val="22"/>
        </w:rPr>
        <w:t xml:space="preserve"> – Πεδίο εφαρμογής</w:t>
      </w:r>
    </w:p>
    <w:p w:rsidR="0081653E" w:rsidRPr="0081653E" w:rsidRDefault="0081653E" w:rsidP="0081653E">
      <w:pPr>
        <w:spacing w:line="240" w:lineRule="auto"/>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(άρθρο 1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Με τον παρόντα νόμο σκοπείται η </w:t>
      </w:r>
      <w:r w:rsidR="009860ED" w:rsidRPr="00825558">
        <w:rPr>
          <w:rFonts w:ascii="Arial Unicode MS" w:eastAsia="Arial Unicode MS" w:hAnsi="Arial Unicode MS" w:cs="Arial Unicode MS"/>
          <w:sz w:val="22"/>
          <w:szCs w:val="22"/>
        </w:rPr>
        <w:t>θέσπιση</w:t>
      </w:r>
      <w:r w:rsidRPr="00825558">
        <w:rPr>
          <w:rFonts w:ascii="Arial Unicode MS" w:eastAsia="Arial Unicode MS" w:hAnsi="Arial Unicode MS" w:cs="Arial Unicode MS"/>
          <w:sz w:val="22"/>
          <w:szCs w:val="22"/>
        </w:rPr>
        <w:t xml:space="preserve"> κανόνων και η  ρύθμιση: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α) της ανάληψης και της άσκησης δραστηριοτήτων πρωτασφ</w:t>
      </w:r>
      <w:r w:rsidR="0093176E">
        <w:rPr>
          <w:rFonts w:ascii="Arial Unicode MS" w:eastAsia="Arial Unicode MS" w:hAnsi="Arial Unicode MS" w:cs="Arial Unicode MS"/>
          <w:sz w:val="22"/>
          <w:szCs w:val="22"/>
        </w:rPr>
        <w:t>άλισης</w:t>
      </w:r>
      <w:r w:rsidRPr="00825558">
        <w:rPr>
          <w:rFonts w:ascii="Arial Unicode MS" w:eastAsia="Arial Unicode MS" w:hAnsi="Arial Unicode MS" w:cs="Arial Unicode MS"/>
          <w:sz w:val="22"/>
          <w:szCs w:val="22"/>
        </w:rPr>
        <w:t xml:space="preserve"> και αντασφ</w:t>
      </w:r>
      <w:r w:rsidR="0093176E">
        <w:rPr>
          <w:rFonts w:ascii="Arial Unicode MS" w:eastAsia="Arial Unicode MS" w:hAnsi="Arial Unicode MS" w:cs="Arial Unicode MS"/>
          <w:sz w:val="22"/>
          <w:szCs w:val="22"/>
        </w:rPr>
        <w:t>άλισης</w:t>
      </w:r>
      <w:r w:rsidRPr="00825558">
        <w:rPr>
          <w:rFonts w:ascii="Arial Unicode MS" w:eastAsia="Arial Unicode MS" w:hAnsi="Arial Unicode MS" w:cs="Arial Unicode MS"/>
          <w:sz w:val="22"/>
          <w:szCs w:val="22"/>
        </w:rPr>
        <w:t xml:space="preserve"> από ιδιωτικές επιχειρήσεις που λειτουργούν στην Ελλάδα, </w:t>
      </w:r>
      <w:r w:rsidR="0093176E">
        <w:rPr>
          <w:rFonts w:ascii="Arial Unicode MS" w:eastAsia="Arial Unicode MS" w:hAnsi="Arial Unicode MS" w:cs="Arial Unicode MS"/>
          <w:sz w:val="22"/>
          <w:szCs w:val="22"/>
        </w:rPr>
        <w:t>είτε υπό καθεστώς εγκατάστασης είτε υπό καθεστώς ελεύθερης παροχής υπηρεσιών,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β) της εποπτείας ασφαλιστικών και αντασφαλιστικών ομίλων και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γ) της εξυγίανσης και εκκαθάρισης των επιχειρήσεων πρωτασφάλισης.</w:t>
      </w:r>
    </w:p>
    <w:p w:rsidR="002401BC"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Προς </w:t>
      </w:r>
      <w:r w:rsidR="000E36F4">
        <w:rPr>
          <w:rFonts w:ascii="Arial Unicode MS" w:eastAsia="Arial Unicode MS" w:hAnsi="Arial Unicode MS" w:cs="Arial Unicode MS"/>
          <w:sz w:val="22"/>
          <w:szCs w:val="22"/>
        </w:rPr>
        <w:t>το σκοπό αυτό</w:t>
      </w:r>
      <w:r w:rsidRPr="00825558">
        <w:rPr>
          <w:rFonts w:ascii="Arial Unicode MS" w:eastAsia="Arial Unicode MS" w:hAnsi="Arial Unicode MS" w:cs="Arial Unicode MS"/>
          <w:sz w:val="22"/>
          <w:szCs w:val="22"/>
        </w:rPr>
        <w:t xml:space="preserve"> </w:t>
      </w:r>
      <w:r w:rsidR="009860ED" w:rsidRPr="00825558">
        <w:rPr>
          <w:rFonts w:ascii="Arial Unicode MS" w:eastAsia="Arial Unicode MS" w:hAnsi="Arial Unicode MS" w:cs="Arial Unicode MS"/>
          <w:sz w:val="22"/>
          <w:szCs w:val="22"/>
        </w:rPr>
        <w:t>ενσωματώνοντα</w:t>
      </w:r>
      <w:r w:rsidR="009860ED" w:rsidRPr="00C41EFA">
        <w:rPr>
          <w:rFonts w:ascii="Arial Unicode MS" w:eastAsia="Arial Unicode MS" w:hAnsi="Arial Unicode MS" w:cs="Arial Unicode MS"/>
          <w:sz w:val="22"/>
          <w:szCs w:val="22"/>
        </w:rPr>
        <w:t>ι</w:t>
      </w:r>
      <w:r w:rsidR="000E36F4">
        <w:rPr>
          <w:rFonts w:ascii="Arial Unicode MS" w:eastAsia="Arial Unicode MS" w:hAnsi="Arial Unicode MS" w:cs="Arial Unicode MS"/>
          <w:sz w:val="22"/>
          <w:szCs w:val="22"/>
        </w:rPr>
        <w:t xml:space="preserve"> δια του παρόντος</w:t>
      </w:r>
      <w:r w:rsidRPr="00C41EFA">
        <w:rPr>
          <w:rFonts w:ascii="Arial Unicode MS" w:eastAsia="Arial Unicode MS" w:hAnsi="Arial Unicode MS" w:cs="Arial Unicode MS"/>
          <w:sz w:val="22"/>
          <w:szCs w:val="22"/>
        </w:rPr>
        <w:t xml:space="preserve"> στην ελληνική νομοθεσία </w:t>
      </w:r>
    </w:p>
    <w:p w:rsidR="002401BC" w:rsidRDefault="00457A0A"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00825558" w:rsidRPr="00C41EFA">
        <w:rPr>
          <w:rFonts w:ascii="Arial Unicode MS" w:eastAsia="Arial Unicode MS" w:hAnsi="Arial Unicode MS" w:cs="Arial Unicode MS"/>
          <w:sz w:val="22"/>
          <w:szCs w:val="22"/>
        </w:rPr>
        <w:t xml:space="preserve">οι διατάξεις της Οδηγίας 2009/138/ΕΚ </w:t>
      </w:r>
      <w:r w:rsidR="00825558" w:rsidRPr="0093176E">
        <w:rPr>
          <w:rFonts w:ascii="Arial Unicode MS" w:eastAsia="Arial Unicode MS" w:hAnsi="Arial Unicode MS" w:cs="Arial Unicode MS"/>
          <w:sz w:val="22"/>
          <w:szCs w:val="22"/>
        </w:rPr>
        <w:t>του Ευρωπαϊκού Κοινοβουλίου και του Συμβουλίου, της 25</w:t>
      </w:r>
      <w:r w:rsidR="00825558" w:rsidRPr="00C41EFA">
        <w:rPr>
          <w:rFonts w:ascii="Arial Unicode MS" w:eastAsia="Arial Unicode MS" w:hAnsi="Arial Unicode MS" w:cs="Arial Unicode MS"/>
          <w:sz w:val="22"/>
          <w:szCs w:val="22"/>
          <w:vertAlign w:val="superscript"/>
        </w:rPr>
        <w:t>ης</w:t>
      </w:r>
      <w:r w:rsidR="00825558" w:rsidRPr="00C41EFA">
        <w:rPr>
          <w:rFonts w:ascii="Arial Unicode MS" w:eastAsia="Arial Unicode MS" w:hAnsi="Arial Unicode MS" w:cs="Arial Unicode MS"/>
          <w:sz w:val="22"/>
          <w:szCs w:val="22"/>
        </w:rPr>
        <w:t xml:space="preserve"> Νοεμβρίου 2009, σχετικά με την ανάληψη και την άσκηση δραστηριοτήτων ασφάλισης και αντασφάλισης (Φερεγγυότητα ΙΙ)</w:t>
      </w:r>
      <w:r w:rsidR="002401BC">
        <w:rPr>
          <w:rFonts w:ascii="Arial Unicode MS" w:eastAsia="Arial Unicode MS" w:hAnsi="Arial Unicode MS" w:cs="Arial Unicode MS"/>
          <w:sz w:val="22"/>
          <w:szCs w:val="22"/>
        </w:rPr>
        <w:t>,</w:t>
      </w:r>
      <w:r w:rsidR="00825558" w:rsidRPr="00C41EFA">
        <w:rPr>
          <w:rFonts w:ascii="Arial Unicode MS" w:eastAsia="Arial Unicode MS" w:hAnsi="Arial Unicode MS" w:cs="Arial Unicode MS"/>
          <w:sz w:val="22"/>
          <w:szCs w:val="22"/>
        </w:rPr>
        <w:t xml:space="preserve"> </w:t>
      </w:r>
    </w:p>
    <w:p w:rsidR="002401BC" w:rsidRDefault="00457A0A"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946943" w:rsidRPr="00DC35EB">
        <w:rPr>
          <w:rFonts w:ascii="Arial Unicode MS" w:eastAsia="Arial Unicode MS" w:hAnsi="Arial Unicode MS" w:cs="Arial Unicode MS"/>
          <w:sz w:val="22"/>
          <w:szCs w:val="22"/>
        </w:rPr>
        <w:t>οι διατάξεις</w:t>
      </w:r>
      <w:r w:rsidR="000F63AD">
        <w:rPr>
          <w:rFonts w:ascii="Arial Unicode MS" w:eastAsia="Arial Unicode MS" w:hAnsi="Arial Unicode MS" w:cs="Arial Unicode MS"/>
          <w:sz w:val="22"/>
          <w:szCs w:val="22"/>
        </w:rPr>
        <w:t xml:space="preserve"> των άρθρων 2 και 8</w:t>
      </w:r>
      <w:r>
        <w:rPr>
          <w:rFonts w:ascii="Arial Unicode MS" w:eastAsia="Arial Unicode MS" w:hAnsi="Arial Unicode MS" w:cs="Arial Unicode MS"/>
          <w:sz w:val="22"/>
          <w:szCs w:val="22"/>
        </w:rPr>
        <w:t xml:space="preserve"> </w:t>
      </w:r>
      <w:r w:rsidR="00946943" w:rsidRPr="00DC35EB">
        <w:rPr>
          <w:rFonts w:ascii="Arial Unicode MS" w:eastAsia="Arial Unicode MS" w:hAnsi="Arial Unicode MS" w:cs="Arial Unicode MS"/>
          <w:sz w:val="22"/>
          <w:szCs w:val="22"/>
        </w:rPr>
        <w:t>της Oδηγίας 2014/51/ΕΕ του Ευρωπαϊκού Κοινοβουλίου και του Συμβουλίου της 16ης Απριλίου 2014 σχετικά με την τροποποίηση των οδηγιών 2003/71/ΕΚ και 2009/138/ΕΚ, και των κανονισμών (ΕΚ) αριθ. 1060/2009, (ΕΕ) αριθ. 1094/2010 και (ΕΕ) αριθ. 1095/2010, όσον αφορά τις εξουσίες της Ευρωπαϊκή</w:t>
      </w:r>
      <w:r>
        <w:rPr>
          <w:rFonts w:ascii="Arial Unicode MS" w:eastAsia="Arial Unicode MS" w:hAnsi="Arial Unicode MS" w:cs="Arial Unicode MS"/>
          <w:sz w:val="22"/>
          <w:szCs w:val="22"/>
        </w:rPr>
        <w:t>ς</w:t>
      </w:r>
      <w:r w:rsidR="00946943" w:rsidRPr="00DC35EB">
        <w:rPr>
          <w:rFonts w:ascii="Arial Unicode MS" w:eastAsia="Arial Unicode MS" w:hAnsi="Arial Unicode MS" w:cs="Arial Unicode MS"/>
          <w:sz w:val="22"/>
          <w:szCs w:val="22"/>
        </w:rPr>
        <w:t xml:space="preserve"> Αρχή</w:t>
      </w:r>
      <w:r>
        <w:rPr>
          <w:rFonts w:ascii="Arial Unicode MS" w:eastAsia="Arial Unicode MS" w:hAnsi="Arial Unicode MS" w:cs="Arial Unicode MS"/>
          <w:sz w:val="22"/>
          <w:szCs w:val="22"/>
        </w:rPr>
        <w:t>ς</w:t>
      </w:r>
      <w:r w:rsidR="00946943" w:rsidRPr="00DC35EB">
        <w:rPr>
          <w:rFonts w:ascii="Arial Unicode MS" w:eastAsia="Arial Unicode MS" w:hAnsi="Arial Unicode MS" w:cs="Arial Unicode MS"/>
          <w:sz w:val="22"/>
          <w:szCs w:val="22"/>
        </w:rPr>
        <w:t xml:space="preserve"> Ασφαλίσε</w:t>
      </w:r>
      <w:r w:rsidR="00E7333B" w:rsidRPr="00DC35EB">
        <w:rPr>
          <w:rFonts w:ascii="Arial Unicode MS" w:eastAsia="Arial Unicode MS" w:hAnsi="Arial Unicode MS" w:cs="Arial Unicode MS"/>
          <w:sz w:val="22"/>
          <w:szCs w:val="22"/>
        </w:rPr>
        <w:t>ων και Επαγγελματικών Συντάξεων (εφεξής ΕΑΑΕΣ)</w:t>
      </w:r>
      <w:r w:rsidR="00946943" w:rsidRPr="00DC35EB">
        <w:rPr>
          <w:rFonts w:ascii="Arial Unicode MS" w:eastAsia="Arial Unicode MS" w:hAnsi="Arial Unicode MS" w:cs="Arial Unicode MS"/>
          <w:sz w:val="22"/>
          <w:szCs w:val="22"/>
        </w:rPr>
        <w:t xml:space="preserve"> και της Ευρωπαϊκ</w:t>
      </w:r>
      <w:r w:rsidR="00E7333B" w:rsidRPr="00DC35EB">
        <w:rPr>
          <w:rFonts w:ascii="Arial Unicode MS" w:eastAsia="Arial Unicode MS" w:hAnsi="Arial Unicode MS" w:cs="Arial Unicode MS"/>
          <w:sz w:val="22"/>
          <w:szCs w:val="22"/>
        </w:rPr>
        <w:t>ή</w:t>
      </w:r>
      <w:r w:rsidR="00DB48C2">
        <w:rPr>
          <w:rFonts w:ascii="Arial Unicode MS" w:eastAsia="Arial Unicode MS" w:hAnsi="Arial Unicode MS" w:cs="Arial Unicode MS"/>
          <w:sz w:val="22"/>
          <w:szCs w:val="22"/>
        </w:rPr>
        <w:t>ς</w:t>
      </w:r>
      <w:r w:rsidR="00E7333B" w:rsidRPr="00DC35EB">
        <w:rPr>
          <w:rFonts w:ascii="Arial Unicode MS" w:eastAsia="Arial Unicode MS" w:hAnsi="Arial Unicode MS" w:cs="Arial Unicode MS"/>
          <w:sz w:val="22"/>
          <w:szCs w:val="22"/>
        </w:rPr>
        <w:t xml:space="preserve"> Αρχή</w:t>
      </w:r>
      <w:r w:rsidR="00DB48C2">
        <w:rPr>
          <w:rFonts w:ascii="Arial Unicode MS" w:eastAsia="Arial Unicode MS" w:hAnsi="Arial Unicode MS" w:cs="Arial Unicode MS"/>
          <w:sz w:val="22"/>
          <w:szCs w:val="22"/>
        </w:rPr>
        <w:t>ς</w:t>
      </w:r>
      <w:r w:rsidR="00E7333B" w:rsidRPr="00DC35EB">
        <w:rPr>
          <w:rFonts w:ascii="Arial Unicode MS" w:eastAsia="Arial Unicode MS" w:hAnsi="Arial Unicode MS" w:cs="Arial Unicode MS"/>
          <w:sz w:val="22"/>
          <w:szCs w:val="22"/>
        </w:rPr>
        <w:t xml:space="preserve"> Κινητών Αξιών και Αγορών</w:t>
      </w:r>
      <w:r w:rsidR="00946943" w:rsidRPr="00DC35EB">
        <w:rPr>
          <w:rFonts w:ascii="Arial Unicode MS" w:eastAsia="Arial Unicode MS" w:hAnsi="Arial Unicode MS" w:cs="Arial Unicode MS"/>
          <w:sz w:val="22"/>
          <w:szCs w:val="22"/>
        </w:rPr>
        <w:t xml:space="preserve"> </w:t>
      </w:r>
      <w:r w:rsidR="0093176E" w:rsidRPr="0093176E">
        <w:rPr>
          <w:rFonts w:ascii="Arial Unicode MS" w:eastAsia="Arial Unicode MS" w:hAnsi="Arial Unicode MS" w:cs="Arial Unicode MS"/>
          <w:sz w:val="22"/>
          <w:szCs w:val="22"/>
        </w:rPr>
        <w:t xml:space="preserve">και </w:t>
      </w:r>
    </w:p>
    <w:p w:rsidR="00825558" w:rsidRPr="00825558" w:rsidRDefault="002401BC"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 οι διατάξεις του</w:t>
      </w:r>
      <w:r w:rsidR="0093176E" w:rsidRPr="0093176E">
        <w:rPr>
          <w:rFonts w:ascii="Arial Unicode MS" w:eastAsia="Arial Unicode MS" w:hAnsi="Arial Unicode MS" w:cs="Arial Unicode MS"/>
          <w:sz w:val="22"/>
          <w:szCs w:val="22"/>
        </w:rPr>
        <w:t xml:space="preserve"> άρθρο</w:t>
      </w:r>
      <w:r>
        <w:rPr>
          <w:rFonts w:ascii="Arial Unicode MS" w:eastAsia="Arial Unicode MS" w:hAnsi="Arial Unicode MS" w:cs="Arial Unicode MS"/>
          <w:sz w:val="22"/>
          <w:szCs w:val="22"/>
        </w:rPr>
        <w:t>υ</w:t>
      </w:r>
      <w:r w:rsidR="0093176E" w:rsidRPr="0093176E">
        <w:rPr>
          <w:rFonts w:ascii="Arial Unicode MS" w:eastAsia="Arial Unicode MS" w:hAnsi="Arial Unicode MS" w:cs="Arial Unicode MS"/>
          <w:sz w:val="22"/>
          <w:szCs w:val="22"/>
        </w:rPr>
        <w:t xml:space="preserve"> 4 της Οδηγίας 2011/89/</w:t>
      </w:r>
      <w:r>
        <w:rPr>
          <w:rFonts w:ascii="Arial Unicode MS" w:eastAsia="Arial Unicode MS" w:hAnsi="Arial Unicode MS" w:cs="Arial Unicode MS"/>
          <w:sz w:val="22"/>
          <w:szCs w:val="22"/>
        </w:rPr>
        <w:t>ΕΕ</w:t>
      </w:r>
      <w:r w:rsidR="0093176E" w:rsidRPr="0093176E">
        <w:rPr>
          <w:rFonts w:ascii="Arial Unicode MS" w:eastAsia="Arial Unicode MS" w:hAnsi="Arial Unicode MS" w:cs="Arial Unicode MS"/>
          <w:sz w:val="22"/>
          <w:szCs w:val="22"/>
        </w:rPr>
        <w:t xml:space="preserve"> του Ευρωπαϊκού Κοινοβο</w:t>
      </w:r>
      <w:r w:rsidR="0093176E">
        <w:rPr>
          <w:rFonts w:ascii="Arial Unicode MS" w:eastAsia="Arial Unicode MS" w:hAnsi="Arial Unicode MS" w:cs="Arial Unicode MS"/>
          <w:sz w:val="22"/>
          <w:szCs w:val="22"/>
        </w:rPr>
        <w:t>υλίου και του Συμβουλίου, της 16</w:t>
      </w:r>
      <w:r w:rsidR="0093176E" w:rsidRPr="009A6F8C">
        <w:rPr>
          <w:rFonts w:ascii="Arial Unicode MS" w:eastAsia="Arial Unicode MS" w:hAnsi="Arial Unicode MS" w:cs="Arial Unicode MS"/>
          <w:sz w:val="22"/>
          <w:szCs w:val="22"/>
          <w:vertAlign w:val="superscript"/>
        </w:rPr>
        <w:t>ης</w:t>
      </w:r>
      <w:r w:rsidR="0093176E">
        <w:rPr>
          <w:rFonts w:ascii="Arial Unicode MS" w:eastAsia="Arial Unicode MS" w:hAnsi="Arial Unicode MS" w:cs="Arial Unicode MS"/>
          <w:sz w:val="22"/>
          <w:szCs w:val="22"/>
        </w:rPr>
        <w:t xml:space="preserve"> Νοεμβρίου 2011</w:t>
      </w:r>
      <w:r w:rsidR="0093176E" w:rsidRPr="009A6F8C">
        <w:rPr>
          <w:rFonts w:ascii="Arial Unicode MS" w:eastAsia="Arial Unicode MS" w:hAnsi="Arial Unicode MS" w:cs="Arial Unicode MS"/>
          <w:sz w:val="22"/>
          <w:szCs w:val="22"/>
        </w:rPr>
        <w:t>,</w:t>
      </w:r>
      <w:r w:rsidR="0093176E">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sz w:val="22"/>
          <w:szCs w:val="22"/>
        </w:rPr>
        <w:t>σχετικά με τη συμπληρωματική εποπτεία των χρηματοπιστωτικών οντοτήτων που ανήκουν σε χρηματοπιστωτικούς ομίλους ετερογενών δραστηριοτήτων.</w:t>
      </w:r>
    </w:p>
    <w:p w:rsidR="00825558" w:rsidRDefault="00825558" w:rsidP="00825558">
      <w:pPr>
        <w:spacing w:line="240" w:lineRule="auto"/>
        <w:jc w:val="both"/>
        <w:rPr>
          <w:rFonts w:ascii="Arial Unicode MS" w:eastAsia="Arial Unicode MS" w:hAnsi="Arial Unicode MS" w:cs="Arial Unicode MS"/>
          <w:sz w:val="22"/>
          <w:szCs w:val="22"/>
        </w:rPr>
      </w:pPr>
    </w:p>
    <w:p w:rsidR="004E1841" w:rsidRPr="00825558" w:rsidRDefault="004E1841" w:rsidP="004E1841">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65603F">
        <w:rPr>
          <w:rFonts w:ascii="Arial Unicode MS" w:eastAsia="Arial Unicode MS" w:hAnsi="Arial Unicode MS" w:cs="Arial Unicode MS"/>
          <w:b/>
          <w:sz w:val="22"/>
          <w:szCs w:val="22"/>
        </w:rPr>
        <w:t>2</w:t>
      </w:r>
      <w:r w:rsidRPr="00825558">
        <w:rPr>
          <w:rFonts w:ascii="Arial Unicode MS" w:eastAsia="Arial Unicode MS" w:hAnsi="Arial Unicode MS" w:cs="Arial Unicode MS"/>
          <w:b/>
          <w:sz w:val="22"/>
          <w:szCs w:val="22"/>
        </w:rPr>
        <w:t xml:space="preserve"> </w:t>
      </w:r>
    </w:p>
    <w:p w:rsidR="004E1841" w:rsidRDefault="004E1841" w:rsidP="004E1841">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Πεδίο εφαρμογής </w:t>
      </w:r>
      <w:r>
        <w:rPr>
          <w:rFonts w:ascii="Arial Unicode MS" w:eastAsia="Arial Unicode MS" w:hAnsi="Arial Unicode MS" w:cs="Arial Unicode MS"/>
          <w:b/>
          <w:sz w:val="22"/>
          <w:szCs w:val="22"/>
        </w:rPr>
        <w:t>– χρήση του όρου ασφαλιστής</w:t>
      </w:r>
    </w:p>
    <w:p w:rsidR="004E1841" w:rsidRPr="00825558" w:rsidRDefault="004E1841" w:rsidP="004E1841">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2 της Οδηγίας 2009/138/ΕΚ)</w:t>
      </w:r>
    </w:p>
    <w:p w:rsidR="004E1841" w:rsidRPr="00825558" w:rsidRDefault="004E1841" w:rsidP="004E1841">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Οι διατάξεις του παρόντος νόμου εφαρμόζονται:</w:t>
      </w:r>
    </w:p>
    <w:p w:rsidR="004E1841" w:rsidRDefault="004E1841" w:rsidP="004E1841">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στις </w:t>
      </w:r>
      <w:r>
        <w:rPr>
          <w:rFonts w:ascii="Arial Unicode MS" w:eastAsia="Arial Unicode MS" w:hAnsi="Arial Unicode MS" w:cs="Arial Unicode MS"/>
          <w:sz w:val="22"/>
          <w:szCs w:val="22"/>
        </w:rPr>
        <w:t>πρωτ</w:t>
      </w:r>
      <w:r w:rsidRPr="00825558">
        <w:rPr>
          <w:rFonts w:ascii="Arial Unicode MS" w:eastAsia="Arial Unicode MS" w:hAnsi="Arial Unicode MS" w:cs="Arial Unicode MS"/>
          <w:sz w:val="22"/>
          <w:szCs w:val="22"/>
        </w:rPr>
        <w:t>ασφαλιστικές επιχειρήσεις με έδρα στην Ελλάδα</w:t>
      </w:r>
      <w:r>
        <w:rPr>
          <w:rFonts w:ascii="Arial Unicode MS" w:eastAsia="Arial Unicode MS" w:hAnsi="Arial Unicode MS" w:cs="Arial Unicode MS"/>
          <w:sz w:val="22"/>
          <w:szCs w:val="22"/>
        </w:rPr>
        <w:t xml:space="preserve">, ή που επιθυμούν να αποκτήσουν έδρα στην Ελλάδα, </w:t>
      </w:r>
      <w:r w:rsidRPr="00825558">
        <w:rPr>
          <w:rFonts w:ascii="Arial Unicode MS" w:eastAsia="Arial Unicode MS" w:hAnsi="Arial Unicode MS" w:cs="Arial Unicode MS"/>
          <w:sz w:val="22"/>
          <w:szCs w:val="22"/>
        </w:rPr>
        <w:t xml:space="preserve">για το σύνολο των ασφαλίσεων ζημιών και ζωής, που αυτές ασκούν εντός της </w:t>
      </w:r>
      <w:r>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είτε υπό καθεστώς εγκατάστασης είτε ελεύθερης παροχής υπηρεσιών</w:t>
      </w:r>
      <w:r w:rsidRPr="00100C52">
        <w:rPr>
          <w:rFonts w:ascii="Arial Unicode MS" w:eastAsia="Arial Unicode MS" w:hAnsi="Arial Unicode MS" w:cs="Arial Unicode MS"/>
          <w:sz w:val="22"/>
          <w:szCs w:val="22"/>
        </w:rPr>
        <w:t>,</w:t>
      </w:r>
    </w:p>
    <w:p w:rsidR="004E1841" w:rsidRPr="00C41EFA" w:rsidRDefault="004E1841" w:rsidP="004E1841">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στις αντασφαλιστικές επιχειρήσεις και οι οποίες ασκούν μόνον αντασφαλιστικές δραστηριότητες, </w:t>
      </w:r>
      <w:r w:rsidRPr="00825558">
        <w:rPr>
          <w:rFonts w:ascii="Arial Unicode MS" w:eastAsia="Arial Unicode MS" w:hAnsi="Arial Unicode MS" w:cs="Arial Unicode MS"/>
          <w:sz w:val="22"/>
          <w:szCs w:val="22"/>
        </w:rPr>
        <w:t>με έδρα στην Ελλάδα</w:t>
      </w:r>
      <w:r>
        <w:rPr>
          <w:rFonts w:ascii="Arial Unicode MS" w:eastAsia="Arial Unicode MS" w:hAnsi="Arial Unicode MS" w:cs="Arial Unicode MS"/>
          <w:sz w:val="22"/>
          <w:szCs w:val="22"/>
        </w:rPr>
        <w:t xml:space="preserve">, ή που επιθυμούν να αποκτήσουν έδρα στην Ελλάδα, </w:t>
      </w:r>
      <w:r w:rsidRPr="00825558">
        <w:rPr>
          <w:rFonts w:ascii="Arial Unicode MS" w:eastAsia="Arial Unicode MS" w:hAnsi="Arial Unicode MS" w:cs="Arial Unicode MS"/>
          <w:sz w:val="22"/>
          <w:szCs w:val="22"/>
        </w:rPr>
        <w:t xml:space="preserve">για το σύνολο των </w:t>
      </w:r>
      <w:r>
        <w:rPr>
          <w:rFonts w:ascii="Arial Unicode MS" w:eastAsia="Arial Unicode MS" w:hAnsi="Arial Unicode MS" w:cs="Arial Unicode MS"/>
          <w:sz w:val="22"/>
          <w:szCs w:val="22"/>
        </w:rPr>
        <w:t xml:space="preserve">αντασφαλίσεων, </w:t>
      </w:r>
      <w:r w:rsidRPr="00825558">
        <w:rPr>
          <w:rFonts w:ascii="Arial Unicode MS" w:eastAsia="Arial Unicode MS" w:hAnsi="Arial Unicode MS" w:cs="Arial Unicode MS"/>
          <w:sz w:val="22"/>
          <w:szCs w:val="22"/>
        </w:rPr>
        <w:t xml:space="preserve">που αυτές ασκούν εντός της </w:t>
      </w:r>
      <w:r>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είτε υπό καθεστώς εγκατάστασης είτε ελεύθερης παροχής υπηρεσιών, </w:t>
      </w:r>
      <w:r>
        <w:rPr>
          <w:rFonts w:ascii="Arial Unicode MS" w:eastAsia="Arial Unicode MS" w:hAnsi="Arial Unicode MS" w:cs="Arial Unicode MS"/>
          <w:sz w:val="22"/>
          <w:szCs w:val="22"/>
        </w:rPr>
        <w:t>με εξαίρεση τις διατάξεις του Τετάρτου Μέρους του παρόντος</w:t>
      </w:r>
      <w:r w:rsidRPr="00100C52">
        <w:rPr>
          <w:rFonts w:ascii="Arial Unicode MS" w:eastAsia="Arial Unicode MS" w:hAnsi="Arial Unicode MS" w:cs="Arial Unicode MS"/>
          <w:sz w:val="22"/>
          <w:szCs w:val="22"/>
        </w:rPr>
        <w:t>,</w:t>
      </w:r>
    </w:p>
    <w:p w:rsidR="004E1841" w:rsidRPr="0061469F" w:rsidRDefault="004E1841" w:rsidP="004E1841">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στις </w:t>
      </w:r>
      <w:r w:rsidRPr="00825558">
        <w:rPr>
          <w:rFonts w:ascii="Arial Unicode MS" w:eastAsia="Arial Unicode MS" w:hAnsi="Arial Unicode MS" w:cs="Arial Unicode MS"/>
          <w:sz w:val="22"/>
          <w:szCs w:val="22"/>
        </w:rPr>
        <w:t>ασφαλιστικ</w:t>
      </w:r>
      <w:r>
        <w:rPr>
          <w:rFonts w:ascii="Arial Unicode MS" w:eastAsia="Arial Unicode MS" w:hAnsi="Arial Unicode MS" w:cs="Arial Unicode MS"/>
          <w:sz w:val="22"/>
          <w:szCs w:val="22"/>
        </w:rPr>
        <w:t>ές</w:t>
      </w:r>
      <w:r w:rsidRPr="00825558">
        <w:rPr>
          <w:rFonts w:ascii="Arial Unicode MS" w:eastAsia="Arial Unicode MS" w:hAnsi="Arial Unicode MS" w:cs="Arial Unicode MS"/>
          <w:sz w:val="22"/>
          <w:szCs w:val="22"/>
        </w:rPr>
        <w:t xml:space="preserve"> και αντασφαλιστικ</w:t>
      </w:r>
      <w:r>
        <w:rPr>
          <w:rFonts w:ascii="Arial Unicode MS" w:eastAsia="Arial Unicode MS" w:hAnsi="Arial Unicode MS" w:cs="Arial Unicode MS"/>
          <w:sz w:val="22"/>
          <w:szCs w:val="22"/>
        </w:rPr>
        <w:t xml:space="preserve">ές </w:t>
      </w:r>
      <w:r w:rsidRPr="00825558">
        <w:rPr>
          <w:rFonts w:ascii="Arial Unicode MS" w:eastAsia="Arial Unicode MS" w:hAnsi="Arial Unicode MS" w:cs="Arial Unicode MS"/>
          <w:sz w:val="22"/>
          <w:szCs w:val="22"/>
        </w:rPr>
        <w:t>επιχειρή</w:t>
      </w:r>
      <w:r>
        <w:rPr>
          <w:rFonts w:ascii="Arial Unicode MS" w:eastAsia="Arial Unicode MS" w:hAnsi="Arial Unicode MS" w:cs="Arial Unicode MS"/>
          <w:sz w:val="22"/>
          <w:szCs w:val="22"/>
        </w:rPr>
        <w:t>σεις</w:t>
      </w:r>
      <w:r w:rsidRPr="00825558">
        <w:rPr>
          <w:rFonts w:ascii="Arial Unicode MS" w:eastAsia="Arial Unicode MS" w:hAnsi="Arial Unicode MS" w:cs="Arial Unicode MS"/>
          <w:sz w:val="22"/>
          <w:szCs w:val="22"/>
        </w:rPr>
        <w:t xml:space="preserve"> με έδρα </w:t>
      </w:r>
      <w:r w:rsidRPr="00100C52">
        <w:rPr>
          <w:rFonts w:ascii="Arial Unicode MS" w:eastAsia="Arial Unicode MS" w:hAnsi="Arial Unicode MS" w:cs="Arial Unicode MS"/>
          <w:color w:val="000000"/>
          <w:sz w:val="22"/>
          <w:szCs w:val="22"/>
        </w:rPr>
        <w:t>σε τρίτη χώρα που λειτουργούν στην Ελλάδ</w:t>
      </w:r>
      <w:r>
        <w:rPr>
          <w:rFonts w:ascii="Arial Unicode MS" w:eastAsia="Arial Unicode MS" w:hAnsi="Arial Unicode MS" w:cs="Arial Unicode MS"/>
          <w:color w:val="000000"/>
          <w:sz w:val="22"/>
          <w:szCs w:val="22"/>
        </w:rPr>
        <w:t>α,</w:t>
      </w:r>
      <w:r>
        <w:rPr>
          <w:rFonts w:ascii="Arial Unicode MS" w:eastAsia="Arial Unicode MS" w:hAnsi="Arial Unicode MS" w:cs="Arial Unicode MS"/>
          <w:color w:val="FF0000"/>
          <w:sz w:val="22"/>
          <w:szCs w:val="22"/>
        </w:rPr>
        <w:t xml:space="preserve"> </w:t>
      </w:r>
      <w:r>
        <w:rPr>
          <w:rFonts w:ascii="Arial Unicode MS" w:eastAsia="Arial Unicode MS" w:hAnsi="Arial Unicode MS" w:cs="Arial Unicode MS"/>
          <w:color w:val="000000" w:themeColor="text1"/>
          <w:sz w:val="22"/>
          <w:szCs w:val="22"/>
        </w:rPr>
        <w:t>κατά τις διατάξεις του Κεφαλαίου</w:t>
      </w:r>
      <w:r w:rsidRPr="00100C52">
        <w:rPr>
          <w:rFonts w:ascii="Arial Unicode MS" w:eastAsia="Arial Unicode MS" w:hAnsi="Arial Unicode MS" w:cs="Arial Unicode MS"/>
          <w:color w:val="000000" w:themeColor="text1"/>
          <w:sz w:val="22"/>
          <w:szCs w:val="22"/>
        </w:rPr>
        <w:t xml:space="preserve"> </w:t>
      </w:r>
      <w:r>
        <w:rPr>
          <w:rFonts w:ascii="Arial Unicode MS" w:eastAsia="Arial Unicode MS" w:hAnsi="Arial Unicode MS" w:cs="Arial Unicode MS"/>
          <w:color w:val="000000" w:themeColor="text1"/>
          <w:sz w:val="22"/>
          <w:szCs w:val="22"/>
        </w:rPr>
        <w:t>Θ’ του παρόντος Μέρους,</w:t>
      </w:r>
    </w:p>
    <w:p w:rsidR="004E1841" w:rsidRPr="0061469F" w:rsidRDefault="004E1841" w:rsidP="004E1841">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στις ασφαλιστικές και αντασφαλιστικές επιχειρήσεις με έδρα σε οποιοδήποτε κράτος μέλος της </w:t>
      </w:r>
      <w:r>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που λειτουργούν στην Ελλάδα είτε υπό καθεστώς εγκατάστασης είτε υπό καθεστώς ελεύθερης παροχής υπηρεσιών</w:t>
      </w:r>
      <w:r>
        <w:rPr>
          <w:rFonts w:ascii="Arial Unicode MS" w:eastAsia="Arial Unicode MS" w:hAnsi="Arial Unicode MS" w:cs="Arial Unicode MS"/>
          <w:sz w:val="22"/>
          <w:szCs w:val="22"/>
        </w:rPr>
        <w:t xml:space="preserve">, </w:t>
      </w:r>
      <w:r>
        <w:rPr>
          <w:rFonts w:ascii="Arial Unicode MS" w:eastAsia="Arial Unicode MS" w:hAnsi="Arial Unicode MS" w:cs="Arial Unicode MS"/>
          <w:color w:val="000000" w:themeColor="text1"/>
          <w:sz w:val="22"/>
          <w:szCs w:val="22"/>
        </w:rPr>
        <w:t>κατά τις διατάξεις του Κεφαλαίου</w:t>
      </w:r>
      <w:r w:rsidRPr="009C715D">
        <w:rPr>
          <w:rFonts w:ascii="Arial Unicode MS" w:eastAsia="Arial Unicode MS" w:hAnsi="Arial Unicode MS" w:cs="Arial Unicode MS"/>
          <w:color w:val="000000" w:themeColor="text1"/>
          <w:sz w:val="22"/>
          <w:szCs w:val="22"/>
        </w:rPr>
        <w:t xml:space="preserve"> </w:t>
      </w:r>
      <w:r>
        <w:rPr>
          <w:rFonts w:ascii="Arial Unicode MS" w:eastAsia="Arial Unicode MS" w:hAnsi="Arial Unicode MS" w:cs="Arial Unicode MS"/>
          <w:color w:val="000000" w:themeColor="text1"/>
          <w:sz w:val="22"/>
          <w:szCs w:val="22"/>
        </w:rPr>
        <w:t>Η’ του παρόντος Μέρους</w:t>
      </w:r>
      <w:r w:rsidRPr="00100C52">
        <w:rPr>
          <w:rFonts w:ascii="Arial Unicode MS" w:eastAsia="Arial Unicode MS" w:hAnsi="Arial Unicode MS" w:cs="Arial Unicode MS"/>
          <w:sz w:val="22"/>
          <w:szCs w:val="22"/>
        </w:rPr>
        <w:t>.</w:t>
      </w:r>
    </w:p>
    <w:p w:rsidR="004E1841" w:rsidRPr="00741038" w:rsidRDefault="004E1841" w:rsidP="004E1841">
      <w:pPr>
        <w:autoSpaceDE w:val="0"/>
        <w:autoSpaceDN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Pr="00100C52">
        <w:rPr>
          <w:rFonts w:ascii="Arial Unicode MS" w:eastAsia="Arial Unicode MS" w:hAnsi="Arial Unicode MS" w:cs="Arial Unicode MS"/>
          <w:sz w:val="22"/>
          <w:szCs w:val="22"/>
        </w:rPr>
        <w:t xml:space="preserve">Η χρήση των όρων «ασφαλιστική εταιρεία» ή «ασφαλιστική επιχείρηση» ή «ασφαλιστής», ή οποιασδήποτε ξενόγλωσσης απόδοσής του στην επωνυμία ή το διακριτικό τίτλο επιχείρησης επιτρέπεται μόνο σε ασφαλιστικές επιχειρήσεις. </w:t>
      </w:r>
    </w:p>
    <w:p w:rsidR="007225FF" w:rsidRPr="00825558" w:rsidRDefault="004E1841" w:rsidP="007225FF">
      <w:pPr>
        <w:autoSpaceDE w:val="0"/>
        <w:autoSpaceDN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Pr="00100C52">
        <w:rPr>
          <w:rFonts w:ascii="Arial Unicode MS" w:eastAsia="Arial Unicode MS" w:hAnsi="Arial Unicode MS" w:cs="Arial Unicode MS"/>
          <w:sz w:val="22"/>
          <w:szCs w:val="22"/>
        </w:rPr>
        <w:t>. Οι ασφαλιστικές και αντασφαλιστικές επιχειρήσεις που έχουν λάβει άδεια λειτουργίας σε άλλο κράτος δύνανται να χρησιμοποιούν, για την άσκηση των δραστηριοτήτων τους στην Ελλάδα, την ίδια επωνυμία και τον ίδιο διακριτικό τίτλο, που χρησιμοποιούν στο κράτος καταγωγής τους.</w:t>
      </w:r>
      <w:r w:rsidR="007225FF" w:rsidRPr="007225FF">
        <w:rPr>
          <w:rFonts w:ascii="Arial Unicode MS" w:eastAsia="Arial Unicode MS" w:hAnsi="Arial Unicode MS" w:cs="Arial Unicode MS"/>
          <w:sz w:val="22"/>
          <w:szCs w:val="22"/>
        </w:rPr>
        <w:t xml:space="preserve"> </w:t>
      </w:r>
      <w:r w:rsidR="007225FF" w:rsidRPr="00100C52">
        <w:rPr>
          <w:rFonts w:ascii="Arial Unicode MS" w:eastAsia="Arial Unicode MS" w:hAnsi="Arial Unicode MS" w:cs="Arial Unicode MS"/>
          <w:sz w:val="22"/>
          <w:szCs w:val="22"/>
        </w:rPr>
        <w:t>Η Τράπεζα της Ελλάδος δύναται να απαιτεί την προσθήκη στην επωνυμία ή στο διακριτικό τίτλο μιας επεξηγήσεως σε περίπτωση ύπαρξης κινδύνου σύγχυσης.</w:t>
      </w:r>
    </w:p>
    <w:p w:rsidR="004E1841" w:rsidRDefault="004E1841" w:rsidP="004E1841">
      <w:pPr>
        <w:spacing w:line="240" w:lineRule="auto"/>
        <w:jc w:val="both"/>
        <w:rPr>
          <w:rFonts w:ascii="Arial Unicode MS" w:eastAsia="Arial Unicode MS" w:hAnsi="Arial Unicode MS" w:cs="Arial Unicode MS"/>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65603F">
        <w:rPr>
          <w:rFonts w:ascii="Arial Unicode MS" w:eastAsia="Arial Unicode MS" w:hAnsi="Arial Unicode MS" w:cs="Arial Unicode MS"/>
          <w:b/>
          <w:sz w:val="22"/>
          <w:szCs w:val="22"/>
        </w:rPr>
        <w:t>3</w:t>
      </w:r>
      <w:r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Ορισμοί</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13 της Οδηγίας 2009/138/ΕΚ</w:t>
      </w:r>
      <w:r w:rsidR="00316B78" w:rsidRPr="00316B78">
        <w:rPr>
          <w:rFonts w:ascii="Arial Unicode MS" w:eastAsia="Arial Unicode MS" w:hAnsi="Arial Unicode MS" w:cs="Arial Unicode MS"/>
          <w:b/>
          <w:bCs/>
          <w:sz w:val="22"/>
          <w:szCs w:val="22"/>
        </w:rPr>
        <w:t xml:space="preserve">, </w:t>
      </w:r>
      <w:r w:rsidR="00316B78">
        <w:rPr>
          <w:rFonts w:ascii="Arial Unicode MS" w:eastAsia="Arial Unicode MS" w:hAnsi="Arial Unicode MS" w:cs="Arial Unicode MS"/>
          <w:b/>
          <w:bCs/>
          <w:sz w:val="22"/>
          <w:szCs w:val="22"/>
        </w:rPr>
        <w:t>παράγραφος 1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Για τους σκοπούς του παρόντος νόμου δίδονται οι ακόλουθοι ορισμοί:</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«Ασφαλιστική Επιχείρηση»: η επιχείρηση πρωτασφάλισης ζωής ή κατά ζημιών η </w:t>
      </w:r>
      <w:r w:rsidRPr="00730E61">
        <w:rPr>
          <w:rFonts w:ascii="Arial Unicode MS" w:eastAsia="Arial Unicode MS" w:hAnsi="Arial Unicode MS" w:cs="Arial Unicode MS"/>
          <w:sz w:val="22"/>
          <w:szCs w:val="22"/>
        </w:rPr>
        <w:t xml:space="preserve">οποία έχει λάβει άδεια λειτουργίας σύμφωνα με τα άρθρα </w:t>
      </w:r>
      <w:r w:rsidR="00E4387A">
        <w:rPr>
          <w:rFonts w:ascii="Arial Unicode MS" w:eastAsia="Arial Unicode MS" w:hAnsi="Arial Unicode MS" w:cs="Arial Unicode MS"/>
          <w:sz w:val="22"/>
          <w:szCs w:val="22"/>
        </w:rPr>
        <w:t xml:space="preserve">7 ή </w:t>
      </w:r>
      <w:r w:rsidR="00C940BC">
        <w:rPr>
          <w:rFonts w:ascii="Arial Unicode MS" w:eastAsia="Arial Unicode MS" w:hAnsi="Arial Unicode MS" w:cs="Arial Unicode MS"/>
          <w:sz w:val="22"/>
          <w:szCs w:val="22"/>
        </w:rPr>
        <w:t>10</w:t>
      </w:r>
      <w:r w:rsidRPr="00730E61">
        <w:rPr>
          <w:rFonts w:ascii="Arial Unicode MS" w:eastAsia="Arial Unicode MS" w:hAnsi="Arial Unicode MS" w:cs="Arial Unicode MS"/>
          <w:sz w:val="22"/>
          <w:szCs w:val="22"/>
        </w:rPr>
        <w:t xml:space="preserve"> και 1</w:t>
      </w:r>
      <w:r w:rsidR="009A3A53">
        <w:rPr>
          <w:rFonts w:ascii="Arial Unicode MS" w:eastAsia="Arial Unicode MS" w:hAnsi="Arial Unicode MS" w:cs="Arial Unicode MS"/>
          <w:sz w:val="22"/>
          <w:szCs w:val="22"/>
        </w:rPr>
        <w:t>1</w:t>
      </w:r>
      <w:r w:rsidRPr="00730E61">
        <w:rPr>
          <w:rFonts w:ascii="Arial Unicode MS" w:eastAsia="Arial Unicode MS" w:hAnsi="Arial Unicode MS" w:cs="Arial Unicode MS"/>
          <w:sz w:val="22"/>
          <w:szCs w:val="22"/>
        </w:rPr>
        <w:t xml:space="preserve"> </w:t>
      </w:r>
      <w:r w:rsidR="007B5553" w:rsidRPr="00730E61">
        <w:rPr>
          <w:rFonts w:ascii="Arial Unicode MS" w:eastAsia="Arial Unicode MS" w:hAnsi="Arial Unicode MS" w:cs="Arial Unicode MS"/>
          <w:sz w:val="22"/>
          <w:szCs w:val="22"/>
        </w:rPr>
        <w:t>του παρόντος</w:t>
      </w:r>
      <w:r w:rsidRPr="00730E61">
        <w:rPr>
          <w:rFonts w:ascii="Arial Unicode MS" w:eastAsia="Arial Unicode MS" w:hAnsi="Arial Unicode MS" w:cs="Arial Unicode MS"/>
          <w:sz w:val="22"/>
          <w:szCs w:val="22"/>
        </w:rPr>
        <w:t xml:space="preserve"> ή</w:t>
      </w:r>
      <w:r w:rsidR="008B20F7" w:rsidRPr="00825558">
        <w:rPr>
          <w:rFonts w:ascii="Arial Unicode MS" w:eastAsia="Arial Unicode MS" w:hAnsi="Arial Unicode MS" w:cs="Arial Unicode MS"/>
          <w:sz w:val="22"/>
          <w:szCs w:val="22"/>
        </w:rPr>
        <w:t xml:space="preserve">, εφόσον πρόκειται για </w:t>
      </w:r>
      <w:r w:rsidR="007378A8">
        <w:rPr>
          <w:rFonts w:ascii="Arial Unicode MS" w:eastAsia="Arial Unicode MS" w:hAnsi="Arial Unicode MS" w:cs="Arial Unicode MS"/>
          <w:sz w:val="22"/>
          <w:szCs w:val="22"/>
        </w:rPr>
        <w:t xml:space="preserve">ασφαλιστική </w:t>
      </w:r>
      <w:r w:rsidR="008B20F7" w:rsidRPr="00825558">
        <w:rPr>
          <w:rFonts w:ascii="Arial Unicode MS" w:eastAsia="Arial Unicode MS" w:hAnsi="Arial Unicode MS" w:cs="Arial Unicode MS"/>
          <w:sz w:val="22"/>
          <w:szCs w:val="22"/>
        </w:rPr>
        <w:t xml:space="preserve">επιχείρηση με έδρα σε άλλο κράτος μέλος της </w:t>
      </w:r>
      <w:r w:rsidR="008B20F7">
        <w:rPr>
          <w:rFonts w:ascii="Arial Unicode MS" w:eastAsia="Arial Unicode MS" w:hAnsi="Arial Unicode MS" w:cs="Arial Unicode MS"/>
          <w:sz w:val="22"/>
          <w:szCs w:val="22"/>
        </w:rPr>
        <w:t>Ευρωπαϊκής Ένωσης</w:t>
      </w:r>
      <w:r w:rsidR="008B20F7" w:rsidRPr="00825558">
        <w:rPr>
          <w:rFonts w:ascii="Arial Unicode MS" w:eastAsia="Arial Unicode MS" w:hAnsi="Arial Unicode MS" w:cs="Arial Unicode MS"/>
          <w:sz w:val="22"/>
          <w:szCs w:val="22"/>
        </w:rPr>
        <w:t>,</w:t>
      </w:r>
      <w:r w:rsidR="008B20F7">
        <w:rPr>
          <w:rFonts w:ascii="Arial Unicode MS" w:eastAsia="Arial Unicode MS" w:hAnsi="Arial Unicode MS" w:cs="Arial Unicode MS"/>
          <w:sz w:val="22"/>
          <w:szCs w:val="22"/>
        </w:rPr>
        <w:t xml:space="preserve"> έχει λάβει άδεια λειτουργίας σύμφωνα </w:t>
      </w:r>
      <w:r w:rsidRPr="00825558">
        <w:rPr>
          <w:rFonts w:ascii="Arial Unicode MS" w:eastAsia="Arial Unicode MS" w:hAnsi="Arial Unicode MS" w:cs="Arial Unicode MS"/>
          <w:sz w:val="22"/>
          <w:szCs w:val="22"/>
        </w:rPr>
        <w:t xml:space="preserve">με το άρθρο </w:t>
      </w:r>
      <w:r w:rsidRPr="004768F9">
        <w:rPr>
          <w:rFonts w:ascii="Arial Unicode MS" w:eastAsia="Arial Unicode MS" w:hAnsi="Arial Unicode MS" w:cs="Arial Unicode MS"/>
          <w:sz w:val="22"/>
          <w:szCs w:val="22"/>
        </w:rPr>
        <w:t>14</w:t>
      </w:r>
      <w:r w:rsidRPr="00825558">
        <w:rPr>
          <w:rFonts w:ascii="Arial Unicode MS" w:eastAsia="Arial Unicode MS" w:hAnsi="Arial Unicode MS" w:cs="Arial Unicode MS"/>
          <w:sz w:val="22"/>
          <w:szCs w:val="22"/>
        </w:rPr>
        <w:t xml:space="preserve">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«Εξαρτημένη  Ασφαλιστική Επιχείρηση»: η ασφαλιστική επιχείρηση, ανήκουσα είτε σε χρηματοπιστωτική επιχείρηση εκτός από ασφαλιστική ή αντασφαλιστική </w:t>
      </w:r>
      <w:r w:rsidRPr="00730E61">
        <w:rPr>
          <w:rFonts w:ascii="Arial Unicode MS" w:eastAsia="Arial Unicode MS" w:hAnsi="Arial Unicode MS" w:cs="Arial Unicode MS"/>
          <w:sz w:val="22"/>
          <w:szCs w:val="22"/>
        </w:rPr>
        <w:t xml:space="preserve">επιχείρηση ή όμιλο ασφαλιστικών ή αντασφαλιστικών επιχειρήσεων υπό την έννοια </w:t>
      </w:r>
      <w:r w:rsidR="008D0AC2" w:rsidRPr="00730E61">
        <w:rPr>
          <w:rFonts w:ascii="Arial Unicode MS" w:eastAsia="Arial Unicode MS" w:hAnsi="Arial Unicode MS" w:cs="Arial Unicode MS"/>
          <w:sz w:val="22"/>
          <w:szCs w:val="22"/>
        </w:rPr>
        <w:t>της περίπτωσης</w:t>
      </w:r>
      <w:r w:rsidRPr="00730E61">
        <w:rPr>
          <w:rFonts w:ascii="Arial Unicode MS" w:eastAsia="Arial Unicode MS" w:hAnsi="Arial Unicode MS" w:cs="Arial Unicode MS"/>
          <w:sz w:val="22"/>
          <w:szCs w:val="22"/>
        </w:rPr>
        <w:t xml:space="preserve"> </w:t>
      </w:r>
      <w:r w:rsidR="00B7065D">
        <w:rPr>
          <w:rFonts w:ascii="Arial Unicode MS" w:eastAsia="Arial Unicode MS" w:hAnsi="Arial Unicode MS" w:cs="Arial Unicode MS"/>
          <w:sz w:val="22"/>
          <w:szCs w:val="22"/>
        </w:rPr>
        <w:t>(</w:t>
      </w:r>
      <w:r w:rsidR="002D7EC2" w:rsidRPr="00730E61">
        <w:rPr>
          <w:rFonts w:ascii="Arial Unicode MS" w:eastAsia="Arial Unicode MS" w:hAnsi="Arial Unicode MS" w:cs="Arial Unicode MS"/>
          <w:sz w:val="22"/>
          <w:szCs w:val="22"/>
        </w:rPr>
        <w:t>γ)</w:t>
      </w:r>
      <w:r w:rsidRPr="00730E61">
        <w:rPr>
          <w:rFonts w:ascii="Arial Unicode MS" w:eastAsia="Arial Unicode MS" w:hAnsi="Arial Unicode MS" w:cs="Arial Unicode MS"/>
          <w:sz w:val="22"/>
          <w:szCs w:val="22"/>
        </w:rPr>
        <w:t xml:space="preserve"> της παραγράφου 1 του άρθρου </w:t>
      </w:r>
      <w:r w:rsidR="00B66BE9">
        <w:rPr>
          <w:rFonts w:ascii="Arial Unicode MS" w:eastAsia="Arial Unicode MS" w:hAnsi="Arial Unicode MS" w:cs="Arial Unicode MS"/>
          <w:sz w:val="22"/>
          <w:szCs w:val="22"/>
        </w:rPr>
        <w:t>170</w:t>
      </w:r>
      <w:r w:rsidR="00B66BE9" w:rsidRPr="00730E61">
        <w:rPr>
          <w:rFonts w:ascii="Arial Unicode MS" w:eastAsia="Arial Unicode MS" w:hAnsi="Arial Unicode MS" w:cs="Arial Unicode MS"/>
          <w:sz w:val="22"/>
          <w:szCs w:val="22"/>
        </w:rPr>
        <w:t xml:space="preserve"> </w:t>
      </w:r>
      <w:r w:rsidR="00730E61" w:rsidRPr="00730E61">
        <w:rPr>
          <w:rFonts w:ascii="Arial Unicode MS" w:eastAsia="Arial Unicode MS" w:hAnsi="Arial Unicode MS" w:cs="Arial Unicode MS"/>
          <w:sz w:val="22"/>
          <w:szCs w:val="22"/>
        </w:rPr>
        <w:t>του παρόντος</w:t>
      </w:r>
      <w:r w:rsidRPr="00730E61">
        <w:rPr>
          <w:rFonts w:ascii="Arial Unicode MS" w:eastAsia="Arial Unicode MS" w:hAnsi="Arial Unicode MS" w:cs="Arial Unicode MS"/>
          <w:sz w:val="22"/>
          <w:szCs w:val="22"/>
        </w:rPr>
        <w:t>, είτε σε</w:t>
      </w:r>
      <w:r w:rsidRPr="00825558">
        <w:rPr>
          <w:rFonts w:ascii="Arial Unicode MS" w:eastAsia="Arial Unicode MS" w:hAnsi="Arial Unicode MS" w:cs="Arial Unicode MS"/>
          <w:sz w:val="22"/>
          <w:szCs w:val="22"/>
        </w:rPr>
        <w:t xml:space="preserve"> μη χρηματοπιστωτική επιχείρηση, σκοπός της οποίας είναι η παροχή ασφαλιστικής κάλυψης αποκλειστικά για τους κινδύνους της επιχείρησης ή των επιχειρήσεων στις οποίες ανήκει, ή για τους κινδύνους της επιχείρησης ή των επιχειρήσεων του ομίλου του οποίου είναι μέλος η εξαρτημένη  ασφαλιστική επιχείρηση,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«Ασφαλιστική επιχείρηση τρίτης χώρας»: η ασφαλιστική επιχείρηση η οποία, αν είχε την καταστατική έδρα της εντός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θα χρειαζόταν άδεια λειτουργίας σύμφωνα με το άρθρο 14 της Οδηγίας 2009/138/ΕΚ,</w:t>
      </w:r>
      <w:r w:rsidRPr="00825558" w:rsidDel="007C6FA1">
        <w:rPr>
          <w:rFonts w:ascii="Arial Unicode MS" w:eastAsia="Arial Unicode MS" w:hAnsi="Arial Unicode MS" w:cs="Arial Unicode MS"/>
          <w:sz w:val="22"/>
          <w:szCs w:val="22"/>
        </w:rPr>
        <w:t xml:space="preserve">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«Αντασφαλιστική Επιχείρηση»: η επιχείρηση η οποία έχει λάβει άδεια λειτουργίας για την άσκηση αντασφαλιστικών εργασιών σύμφωνα με τα άρθρα </w:t>
      </w:r>
      <w:r w:rsidR="00C940BC">
        <w:rPr>
          <w:rFonts w:ascii="Arial Unicode MS" w:eastAsia="Arial Unicode MS" w:hAnsi="Arial Unicode MS" w:cs="Arial Unicode MS"/>
          <w:sz w:val="22"/>
          <w:szCs w:val="22"/>
        </w:rPr>
        <w:t>10</w:t>
      </w:r>
      <w:r w:rsidRPr="00825558">
        <w:rPr>
          <w:rFonts w:ascii="Arial Unicode MS" w:eastAsia="Arial Unicode MS" w:hAnsi="Arial Unicode MS" w:cs="Arial Unicode MS"/>
          <w:sz w:val="22"/>
          <w:szCs w:val="22"/>
        </w:rPr>
        <w:t xml:space="preserve"> και 1</w:t>
      </w:r>
      <w:r w:rsidR="009A3A53">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ή</w:t>
      </w:r>
      <w:r w:rsidR="008B20F7" w:rsidRPr="00825558">
        <w:rPr>
          <w:rFonts w:ascii="Arial Unicode MS" w:eastAsia="Arial Unicode MS" w:hAnsi="Arial Unicode MS" w:cs="Arial Unicode MS"/>
          <w:sz w:val="22"/>
          <w:szCs w:val="22"/>
        </w:rPr>
        <w:t xml:space="preserve">, εφόσον πρόκειται για </w:t>
      </w:r>
      <w:r w:rsidR="007378A8">
        <w:rPr>
          <w:rFonts w:ascii="Arial Unicode MS" w:eastAsia="Arial Unicode MS" w:hAnsi="Arial Unicode MS" w:cs="Arial Unicode MS"/>
          <w:sz w:val="22"/>
          <w:szCs w:val="22"/>
        </w:rPr>
        <w:t xml:space="preserve">αντασφαλιστική </w:t>
      </w:r>
      <w:r w:rsidR="008B20F7" w:rsidRPr="00825558">
        <w:rPr>
          <w:rFonts w:ascii="Arial Unicode MS" w:eastAsia="Arial Unicode MS" w:hAnsi="Arial Unicode MS" w:cs="Arial Unicode MS"/>
          <w:sz w:val="22"/>
          <w:szCs w:val="22"/>
        </w:rPr>
        <w:t xml:space="preserve">επιχείρηση με έδρα σε άλλο κράτος μέλος της </w:t>
      </w:r>
      <w:r w:rsidR="008B20F7">
        <w:rPr>
          <w:rFonts w:ascii="Arial Unicode MS" w:eastAsia="Arial Unicode MS" w:hAnsi="Arial Unicode MS" w:cs="Arial Unicode MS"/>
          <w:sz w:val="22"/>
          <w:szCs w:val="22"/>
        </w:rPr>
        <w:t>Ευρωπαϊκής Ένωσης</w:t>
      </w:r>
      <w:r w:rsidR="008B20F7" w:rsidRPr="00825558">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w:t>
      </w:r>
      <w:r w:rsidR="008B20F7">
        <w:rPr>
          <w:rFonts w:ascii="Arial Unicode MS" w:eastAsia="Arial Unicode MS" w:hAnsi="Arial Unicode MS" w:cs="Arial Unicode MS"/>
          <w:sz w:val="22"/>
          <w:szCs w:val="22"/>
        </w:rPr>
        <w:t xml:space="preserve">έχει λάβει άδεια λειτουργίας σύμφωνα </w:t>
      </w:r>
      <w:r w:rsidRPr="00825558">
        <w:rPr>
          <w:rFonts w:ascii="Arial Unicode MS" w:eastAsia="Arial Unicode MS" w:hAnsi="Arial Unicode MS" w:cs="Arial Unicode MS"/>
          <w:sz w:val="22"/>
          <w:szCs w:val="22"/>
        </w:rPr>
        <w:t>με το άρθρο 14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5</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«Εξαρτημένη Αντασφαλιστική Επιχείρηση»: η  αντασφαλιστική επιχείρηση, ανήκουσα είτε σε χρηματοπιστωτική επιχείρηση εκτός από ασφαλιστική ή αντασφαλιστική επιχείρηση ή ομίλου ασφαλιστικών ή αντασφαλιστικών επιχειρήσεων </w:t>
      </w:r>
      <w:r w:rsidRPr="007C287C">
        <w:rPr>
          <w:rFonts w:ascii="Arial Unicode MS" w:eastAsia="Arial Unicode MS" w:hAnsi="Arial Unicode MS" w:cs="Arial Unicode MS"/>
          <w:sz w:val="22"/>
          <w:szCs w:val="22"/>
        </w:rPr>
        <w:t xml:space="preserve">υπό την έννοια </w:t>
      </w:r>
      <w:r w:rsidR="008D0AC2" w:rsidRPr="007C287C">
        <w:rPr>
          <w:rFonts w:ascii="Arial Unicode MS" w:eastAsia="Arial Unicode MS" w:hAnsi="Arial Unicode MS" w:cs="Arial Unicode MS"/>
          <w:sz w:val="22"/>
          <w:szCs w:val="22"/>
        </w:rPr>
        <w:t>της περίπτωσης</w:t>
      </w:r>
      <w:r w:rsidRPr="007C287C">
        <w:rPr>
          <w:rFonts w:ascii="Arial Unicode MS" w:eastAsia="Arial Unicode MS" w:hAnsi="Arial Unicode MS" w:cs="Arial Unicode MS"/>
          <w:sz w:val="22"/>
          <w:szCs w:val="22"/>
        </w:rPr>
        <w:t xml:space="preserve"> </w:t>
      </w:r>
      <w:r w:rsidR="00B7065D">
        <w:rPr>
          <w:rFonts w:ascii="Arial Unicode MS" w:eastAsia="Arial Unicode MS" w:hAnsi="Arial Unicode MS" w:cs="Arial Unicode MS"/>
          <w:sz w:val="22"/>
          <w:szCs w:val="22"/>
        </w:rPr>
        <w:t>(</w:t>
      </w:r>
      <w:r w:rsidR="002D7EC2" w:rsidRPr="007C287C">
        <w:rPr>
          <w:rFonts w:ascii="Arial Unicode MS" w:eastAsia="Arial Unicode MS" w:hAnsi="Arial Unicode MS" w:cs="Arial Unicode MS"/>
          <w:sz w:val="22"/>
          <w:szCs w:val="22"/>
        </w:rPr>
        <w:t>γ)</w:t>
      </w:r>
      <w:r w:rsidRPr="007C287C">
        <w:rPr>
          <w:rFonts w:ascii="Arial Unicode MS" w:eastAsia="Arial Unicode MS" w:hAnsi="Arial Unicode MS" w:cs="Arial Unicode MS"/>
          <w:sz w:val="22"/>
          <w:szCs w:val="22"/>
        </w:rPr>
        <w:t xml:space="preserve"> της παραγράφου 1 του άρθρου </w:t>
      </w:r>
      <w:r w:rsidR="00B66BE9">
        <w:rPr>
          <w:rFonts w:ascii="Arial Unicode MS" w:eastAsia="Arial Unicode MS" w:hAnsi="Arial Unicode MS" w:cs="Arial Unicode MS"/>
          <w:sz w:val="22"/>
          <w:szCs w:val="22"/>
        </w:rPr>
        <w:t>170</w:t>
      </w:r>
      <w:r w:rsidR="00B66BE9" w:rsidRPr="002E2B27">
        <w:rPr>
          <w:rFonts w:ascii="Arial Unicode MS" w:eastAsia="Arial Unicode MS" w:hAnsi="Arial Unicode MS" w:cs="Arial Unicode MS"/>
          <w:sz w:val="22"/>
          <w:szCs w:val="22"/>
        </w:rPr>
        <w:t xml:space="preserve"> </w:t>
      </w:r>
      <w:r w:rsidR="007B5553" w:rsidRPr="002E2B27">
        <w:rPr>
          <w:rFonts w:ascii="Arial Unicode MS" w:eastAsia="Arial Unicode MS" w:hAnsi="Arial Unicode MS" w:cs="Arial Unicode MS"/>
          <w:sz w:val="22"/>
          <w:szCs w:val="22"/>
        </w:rPr>
        <w:t>του</w:t>
      </w:r>
      <w:r w:rsidR="007B5553">
        <w:rPr>
          <w:rFonts w:ascii="Arial Unicode MS" w:eastAsia="Arial Unicode MS" w:hAnsi="Arial Unicode MS" w:cs="Arial Unicode MS"/>
          <w:sz w:val="22"/>
          <w:szCs w:val="22"/>
        </w:rPr>
        <w:t xml:space="preserve"> παρόντος</w:t>
      </w:r>
      <w:r w:rsidRPr="00825558">
        <w:rPr>
          <w:rFonts w:ascii="Arial Unicode MS" w:eastAsia="Arial Unicode MS" w:hAnsi="Arial Unicode MS" w:cs="Arial Unicode MS"/>
          <w:sz w:val="22"/>
          <w:szCs w:val="22"/>
        </w:rPr>
        <w:t>, είτε σε μη χρηματοπιστωτική επιχείρηση, σκοπός της οποίας είναι η παροχή αντασφαλιστικής κάλυψης αποκλειστικά για τους κινδύνους της επιχείρησης ή των επιχειρήσεων στις οποίες ανήκει, ή για τους κινδύνους της επιχείρησης ή των επιχειρήσεων του ομίλου του οποίου είναι μέλος η εξαρτημένη αντασφαλιστική επιχείρηση,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6</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«Αντασφαλιστική Επιχείρηση Τρίτης Χώρας»: η αντασφαλιστική επιχείρηση η οποία, εάν είχε την καταστατική έδρα της εντός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θα χρειαζόταν άδεια  λειτουργίας σύμφωνα με το άρθρο 14 της Οδηγίας 2009/138/ΕΚ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7</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«Αντασφάλιση»: η δραστηριότητα που συνίσταται στην ανάληψη κινδύνων που εκχωρούνται από ασφαλιστική επιχείρηση ή ασφαλιστική επιχείρηση τρίτης χώρας ή από μια άλλη αντασφαλιστική επιχείρηση ή αντασφαλιστική επιχείρηση τρίτης χώρας</w:t>
      </w:r>
      <w:r w:rsidR="007344D8" w:rsidRPr="007344D8">
        <w:rPr>
          <w:rFonts w:ascii="Arial Unicode MS" w:eastAsia="Arial Unicode MS" w:hAnsi="Arial Unicode MS" w:cs="Arial Unicode MS"/>
          <w:sz w:val="22"/>
          <w:szCs w:val="22"/>
        </w:rPr>
        <w:t xml:space="preserve"> </w:t>
      </w:r>
      <w:r w:rsidR="006E4DDE">
        <w:rPr>
          <w:rFonts w:ascii="Arial Unicode MS" w:eastAsia="Arial Unicode MS" w:hAnsi="Arial Unicode MS" w:cs="Arial Unicode MS"/>
          <w:sz w:val="22"/>
          <w:szCs w:val="22"/>
        </w:rPr>
        <w:t>ή,</w:t>
      </w:r>
      <w:r w:rsidRPr="00825558">
        <w:rPr>
          <w:rFonts w:ascii="Arial Unicode MS" w:eastAsia="Arial Unicode MS" w:hAnsi="Arial Unicode MS" w:cs="Arial Unicode MS"/>
          <w:sz w:val="22"/>
          <w:szCs w:val="22"/>
        </w:rPr>
        <w:t xml:space="preserve"> </w:t>
      </w:r>
      <w:r w:rsidR="006E4DDE">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 xml:space="preserve">την περίπτωση της ένωσης ασφαλιστών, που είναι γνωστή ως Lloyd’s, η δραστηριότητα που συνίσταται στην ανάληψη κινδύνων που εκχωρούνται από οποιοδήποτε μέλος των </w:t>
      </w:r>
      <w:r w:rsidRPr="00825558">
        <w:rPr>
          <w:rFonts w:ascii="Arial Unicode MS" w:eastAsia="Arial Unicode MS" w:hAnsi="Arial Unicode MS" w:cs="Arial Unicode MS"/>
          <w:sz w:val="22"/>
          <w:szCs w:val="22"/>
          <w:lang w:val="en-GB"/>
        </w:rPr>
        <w:t>Lloyd</w:t>
      </w:r>
      <w:r w:rsidRPr="00825558">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lang w:val="en-GB"/>
        </w:rPr>
        <w:t>s</w:t>
      </w:r>
      <w:r w:rsidRPr="00825558">
        <w:rPr>
          <w:rFonts w:ascii="Arial Unicode MS" w:eastAsia="Arial Unicode MS" w:hAnsi="Arial Unicode MS" w:cs="Arial Unicode MS"/>
          <w:sz w:val="22"/>
          <w:szCs w:val="22"/>
        </w:rPr>
        <w:t xml:space="preserve"> και αναλαμβάνονται από ασφαλιστική ή αντασφαλιστική επιχείρηση άλλη από την ένωση ασφαλιστών Lloyd’s,</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8</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«Κράτος Μέλος Καταγωγής»: </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όσον αφορά στην ασφάλιση κατά ζημιών, το κράτος μέλος στο οποίο βρίσκεται η καταστατική έδρα της ασφαλιστικής επιχείρησης που καλύπτει τον κίνδυνο, </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όσον αφορά στην ασφάλιση ζωής, το κράτος μέλος στο οποίο βρίσκεται η καταστατική έδρα της ασφαλιστικής επιχείρησης που αναλαμβάνει την ασφαλιστική υποχρέωση, </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όσον αφορά στην αντασφάλιση, το κράτος</w:t>
      </w:r>
      <w:r w:rsidR="00351DB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μέλος στο οποίο βρίσκεται η καταστατική έδρα της αντασφαλιστικής επιχείρησης</w:t>
      </w:r>
      <w:r w:rsidRPr="00825558" w:rsidDel="00F118B1">
        <w:rPr>
          <w:rFonts w:ascii="Arial Unicode MS" w:eastAsia="Arial Unicode MS" w:hAnsi="Arial Unicode MS" w:cs="Arial Unicode MS"/>
          <w:bCs/>
          <w:sz w:val="22"/>
          <w:szCs w:val="22"/>
        </w:rPr>
        <w:t xml:space="preserve"> </w:t>
      </w:r>
      <w:r w:rsidRPr="00825558">
        <w:rPr>
          <w:rFonts w:ascii="Arial Unicode MS" w:eastAsia="Arial Unicode MS" w:hAnsi="Arial Unicode MS" w:cs="Arial Unicode MS"/>
          <w:bCs/>
          <w:sz w:val="22"/>
          <w:szCs w:val="22"/>
        </w:rPr>
        <w:t>ή της ασφαλιστικής επιχείρησης που ασκεί αντασφαλιστικές δραστηριότητες</w:t>
      </w:r>
    </w:p>
    <w:p w:rsidR="00825558" w:rsidRPr="00825558" w:rsidRDefault="00825558" w:rsidP="00825558">
      <w:pPr>
        <w:pStyle w:val="ab"/>
      </w:pPr>
      <w:r w:rsidRPr="00825558">
        <w:t>9</w:t>
      </w:r>
      <w:r w:rsidR="0004515E">
        <w:t>.</w:t>
      </w:r>
      <w:r w:rsidRPr="00825558">
        <w:t xml:space="preserve"> «Κράτος Μέλος Υποδοχής»: </w:t>
      </w:r>
      <w:r w:rsidR="001752E8">
        <w:t xml:space="preserve">α) όσον αφορά στα υποκαταστήματα, </w:t>
      </w:r>
      <w:r w:rsidRPr="00825558">
        <w:t>το κράτος μέλος, εκτός από το κράτος μέλος καταγωγής, στο οποίο μια ασφαλιστική ή αντασφαλιστική επιχείρηση έχει υποκατάστημα</w:t>
      </w:r>
      <w:r w:rsidR="001752E8">
        <w:t>,</w:t>
      </w:r>
      <w:r w:rsidRPr="00825558">
        <w:t xml:space="preserve"> </w:t>
      </w:r>
      <w:r w:rsidR="001752E8">
        <w:t>β)</w:t>
      </w:r>
      <w:r w:rsidR="00DB3BA7">
        <w:t xml:space="preserve"> </w:t>
      </w:r>
      <w:r w:rsidR="001752E8">
        <w:t>όσον αφορά στην παροχή υπηρεσιών,</w:t>
      </w:r>
      <w:r w:rsidR="00DB3BA7">
        <w:t xml:space="preserve"> </w:t>
      </w:r>
      <w:r w:rsidR="00DB3BA7" w:rsidRPr="00825558">
        <w:t xml:space="preserve">το κράτος μέλος, εκτός από το κράτος μέλος καταγωγής, στο οποίο μια ασφαλιστική ή αντασφαλιστική επιχείρηση </w:t>
      </w:r>
      <w:r w:rsidRPr="00825558">
        <w:t>παρέχει υπηρεσίες. Για τις ασφαλίσεις ζωής και κατά ζημιών, κράτος μέλος παροχής υπηρεσιών θεωρείται αντίστοιχα το κράτος μέλος της ασφαλιστικής υποχρέωσης ή το κράτος μέλος στο οποίο βρίσκεται ο ασφαλιζόμενος κίνδυνος, τόσο όταν η ασφάλιση ασκείται από την έδρα της επιχείρησης, όσο και όταν ασκείται από άλλου κράτους μέλους υποκατάστημα αυτής,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10</w:t>
      </w:r>
      <w:r w:rsidR="0004515E">
        <w:rPr>
          <w:rFonts w:ascii="Arial Unicode MS" w:eastAsia="Arial Unicode MS" w:hAnsi="Arial Unicode MS" w:cs="Arial Unicode MS"/>
          <w:sz w:val="22"/>
          <w:szCs w:val="22"/>
        </w:rPr>
        <w:t>.</w:t>
      </w:r>
      <w:r w:rsidR="00D3483A" w:rsidRPr="001752E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«Εποπτικές Αρχές»: οι εθνικές αρχές οι οποίες, δυνάμει νομοθετικής ή κανονιστικής ρύθμισης, είναι αρμόδιες να εποπτεύουν ασφαλιστικές </w:t>
      </w:r>
      <w:r w:rsidR="001752E8">
        <w:rPr>
          <w:rFonts w:ascii="Arial Unicode MS" w:eastAsia="Arial Unicode MS" w:hAnsi="Arial Unicode MS" w:cs="Arial Unicode MS"/>
          <w:sz w:val="22"/>
          <w:szCs w:val="22"/>
        </w:rPr>
        <w:t>και</w:t>
      </w:r>
      <w:r w:rsidRPr="00825558">
        <w:rPr>
          <w:rFonts w:ascii="Arial Unicode MS" w:eastAsia="Arial Unicode MS" w:hAnsi="Arial Unicode MS" w:cs="Arial Unicode MS"/>
          <w:sz w:val="22"/>
          <w:szCs w:val="22"/>
        </w:rPr>
        <w:t xml:space="preserve"> αντασφαλιστικές επιχειρήσεις. Αρμόδια ελληνική εποπτική αρχή είναι η Τράπεζα της Ελλάδος, στην οποία ανατίθεται το έργο της εποπτείας των ασφαλιστικών και αντασφαλιστικών επιχειρήσεων</w:t>
      </w:r>
      <w:r w:rsidR="00CF6BEF">
        <w:rPr>
          <w:rFonts w:ascii="Arial Unicode MS" w:eastAsia="Arial Unicode MS" w:hAnsi="Arial Unicode MS" w:cs="Arial Unicode MS"/>
          <w:sz w:val="22"/>
          <w:szCs w:val="22"/>
        </w:rPr>
        <w:t xml:space="preserve"> και της άσκησης των λοιπών αρμοδιοτήτων της βάσει των διατάξεων του παρόντος νόμου</w:t>
      </w:r>
      <w:r w:rsidR="006D252B">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11</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«Υποκατάστημα»: το πρακτορείο ή υποκατάστημα ασφαλιστικής ή αντασφαλιστικής επιχείρησης, το οποίο βρίσκεται σε άλλο κράτος μέλος από το κράτος μέλος καταγωγής της. Με υποκατάστημα εξομοιώνεται κάθε μόνιμη παρουσία </w:t>
      </w:r>
      <w:r w:rsidR="002E2B27">
        <w:rPr>
          <w:rFonts w:ascii="Arial Unicode MS" w:eastAsia="Arial Unicode MS" w:hAnsi="Arial Unicode MS" w:cs="Arial Unicode MS"/>
          <w:sz w:val="22"/>
          <w:szCs w:val="22"/>
        </w:rPr>
        <w:t xml:space="preserve">ασφαλιστικής ή αντασφαλιστικής </w:t>
      </w:r>
      <w:r w:rsidRPr="00825558">
        <w:rPr>
          <w:rFonts w:ascii="Arial Unicode MS" w:eastAsia="Arial Unicode MS" w:hAnsi="Arial Unicode MS" w:cs="Arial Unicode MS"/>
          <w:sz w:val="22"/>
          <w:szCs w:val="22"/>
        </w:rPr>
        <w:t>επιχείρησης στ</w:t>
      </w:r>
      <w:r w:rsidR="002E2B27">
        <w:rPr>
          <w:rFonts w:ascii="Arial Unicode MS" w:eastAsia="Arial Unicode MS" w:hAnsi="Arial Unicode MS" w:cs="Arial Unicode MS"/>
          <w:sz w:val="22"/>
          <w:szCs w:val="22"/>
        </w:rPr>
        <w:t>ην Ελλάδα</w:t>
      </w:r>
      <w:r w:rsidRPr="00825558">
        <w:rPr>
          <w:rFonts w:ascii="Arial Unicode MS" w:eastAsia="Arial Unicode MS" w:hAnsi="Arial Unicode MS" w:cs="Arial Unicode MS"/>
          <w:sz w:val="22"/>
          <w:szCs w:val="22"/>
        </w:rPr>
        <w:t xml:space="preserve">, </w:t>
      </w:r>
      <w:r w:rsidR="002E2B27">
        <w:rPr>
          <w:rFonts w:ascii="Arial Unicode MS" w:eastAsia="Arial Unicode MS" w:hAnsi="Arial Unicode MS" w:cs="Arial Unicode MS"/>
          <w:sz w:val="22"/>
          <w:szCs w:val="22"/>
        </w:rPr>
        <w:t xml:space="preserve">που </w:t>
      </w:r>
      <w:r w:rsidRPr="00825558">
        <w:rPr>
          <w:rFonts w:ascii="Arial Unicode MS" w:eastAsia="Arial Unicode MS" w:hAnsi="Arial Unicode MS" w:cs="Arial Unicode MS"/>
          <w:sz w:val="22"/>
          <w:szCs w:val="22"/>
        </w:rPr>
        <w:t xml:space="preserve">ασκείται μέσω απλού γραφείου το οποίο διευθύνεται από το προσωπικό της ίδιας της επιχείρησης, ή από ανεξάρτητο πρόσωπο, εντεταλμένο να ενεργεί μονίμως για την επιχείρηση όπως θα ενεργούσε ένα πρακτορείο.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12</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«Εγκατάσταση»: η καταστατική έδρα ή υποκατάστημα της επιχείρησης,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13</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«Κράτος μέλος στο οποίο βρίσκεται ο κίνδυνος» (για ασφαλίσεις κατά ζημιών):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 κράτος μέλος στο οποίο βρίσκονται τα ασφαλιζόμενα περιουσιακά στοιχεία, όταν η ασφάλιση αφορά ακίνητα ή ακίνητα και το περιεχόμενό τους, στο μέτρο που το περιεχόμενο </w:t>
      </w:r>
      <w:r w:rsidR="007973E2">
        <w:rPr>
          <w:rFonts w:ascii="Arial Unicode MS" w:eastAsia="Arial Unicode MS" w:hAnsi="Arial Unicode MS" w:cs="Arial Unicode MS"/>
          <w:sz w:val="22"/>
          <w:szCs w:val="22"/>
        </w:rPr>
        <w:t xml:space="preserve">αυτών </w:t>
      </w:r>
      <w:r w:rsidR="00825558" w:rsidRPr="00825558">
        <w:rPr>
          <w:rFonts w:ascii="Arial Unicode MS" w:eastAsia="Arial Unicode MS" w:hAnsi="Arial Unicode MS" w:cs="Arial Unicode MS"/>
          <w:sz w:val="22"/>
          <w:szCs w:val="22"/>
        </w:rPr>
        <w:t xml:space="preserve">καλύπτεται από το ίδιο ασφαλιστήριο,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το κράτος μέλος καταχώρισης των ασφαλιζομένων μεταφορικών μέσων, όταν η ασφάλιση αφορά κάθε είδους μεταφορικά μέσα,</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το κράτος μέλος στο οποίο ο αντισυμβαλλόμενος συνήψε τη σύμβαση, προκειμένου περί συμβάσεων διάρκειας μικρότερης ή ίσης των τεσσάρων μηνών οι οποίες αφορούν σε κινδύνους, οι οποίοι ανακύπτουν κατά τη διάρκεια ταξιδίου ή διακοπών, ανεξαρτήτως κλάδου ασφάλισης,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σε όλες τις περιπτώσεις που δεν αναφέρονται στις ως άνω υπό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περιπτώσεις το κράτος μέλος όπου βρίσκεται η συνήθης διαμονή του αντισυμβαλλομένου ή</w:t>
      </w:r>
      <w:r w:rsidR="008B20F7">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εάν ο αντισυμβαλλόμενος είναι νομικό πρόσωπο, το κράτος μέλος όπου βρίσκεται η </w:t>
      </w:r>
      <w:r w:rsidR="007973E2">
        <w:rPr>
          <w:rFonts w:ascii="Arial Unicode MS" w:eastAsia="Arial Unicode MS" w:hAnsi="Arial Unicode MS" w:cs="Arial Unicode MS"/>
          <w:sz w:val="22"/>
          <w:szCs w:val="22"/>
        </w:rPr>
        <w:t xml:space="preserve">αναφερόμενη στη σύμβαση </w:t>
      </w:r>
      <w:r w:rsidR="00825558" w:rsidRPr="00825558">
        <w:rPr>
          <w:rFonts w:ascii="Arial Unicode MS" w:eastAsia="Arial Unicode MS" w:hAnsi="Arial Unicode MS" w:cs="Arial Unicode MS"/>
          <w:sz w:val="22"/>
          <w:szCs w:val="22"/>
        </w:rPr>
        <w:t>εγκατάσταση του νομικού αυτού προσώπου,</w:t>
      </w:r>
    </w:p>
    <w:p w:rsidR="00825558" w:rsidRPr="00825558" w:rsidRDefault="00825558" w:rsidP="007F0FC9">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14</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«Κράτος μέλος της ασφαλιστικής υποχρέωσης» (για ασφαλίσεις ζωής): το κράτος μέλος, στο οποίο βρίσκεται η συνήθης διαμονή του αντισυμβαλλομένου, ή</w:t>
      </w:r>
      <w:r w:rsidRPr="00825558">
        <w:rPr>
          <w:rFonts w:ascii="Arial Unicode MS" w:eastAsia="Arial Unicode MS" w:hAnsi="Arial Unicode MS" w:cs="Arial Unicode MS"/>
          <w:sz w:val="22"/>
          <w:szCs w:val="22"/>
        </w:rPr>
        <w:tab/>
      </w:r>
      <w:r w:rsidR="007F0FC9">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εάν</w:t>
      </w:r>
      <w:r w:rsidR="008B20F7">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ο αντισυμβαλλόμενος είναι νομικό πρόσωπο, το κράτος μέλος στο οποίο βρίσκεται η </w:t>
      </w:r>
      <w:r w:rsidR="007973E2">
        <w:rPr>
          <w:rFonts w:ascii="Arial Unicode MS" w:eastAsia="Arial Unicode MS" w:hAnsi="Arial Unicode MS" w:cs="Arial Unicode MS"/>
          <w:sz w:val="22"/>
          <w:szCs w:val="22"/>
        </w:rPr>
        <w:t xml:space="preserve">αναφερόμενη στη σύμβαση </w:t>
      </w:r>
      <w:r w:rsidRPr="00825558">
        <w:rPr>
          <w:rFonts w:ascii="Arial Unicode MS" w:eastAsia="Arial Unicode MS" w:hAnsi="Arial Unicode MS" w:cs="Arial Unicode MS"/>
          <w:sz w:val="22"/>
          <w:szCs w:val="22"/>
        </w:rPr>
        <w:t xml:space="preserve">εγκατάσταση του εν λόγω αντισυμβαλλομένου,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15</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«Μητρική Επιχείρηση»: η μητρική επιχείρηση κατά την έννοια της </w:t>
      </w:r>
      <w:r w:rsidR="00064EC9">
        <w:rPr>
          <w:rFonts w:ascii="Arial Unicode MS" w:eastAsia="Arial Unicode MS" w:hAnsi="Arial Unicode MS" w:cs="Arial Unicode MS"/>
          <w:sz w:val="22"/>
          <w:szCs w:val="22"/>
        </w:rPr>
        <w:t xml:space="preserve">περίπτωσης </w:t>
      </w:r>
      <w:r w:rsidR="009204FC" w:rsidRPr="009204FC">
        <w:rPr>
          <w:rFonts w:ascii="Arial Unicode MS" w:eastAsia="Arial Unicode MS" w:hAnsi="Arial Unicode MS" w:cs="Arial Unicode MS"/>
          <w:sz w:val="22"/>
          <w:szCs w:val="22"/>
        </w:rPr>
        <w:t>(</w:t>
      </w:r>
      <w:r w:rsidR="00064EC9">
        <w:rPr>
          <w:rFonts w:ascii="Arial Unicode MS" w:eastAsia="Arial Unicode MS" w:hAnsi="Arial Unicode MS" w:cs="Arial Unicode MS"/>
          <w:sz w:val="22"/>
          <w:szCs w:val="22"/>
        </w:rPr>
        <w:t xml:space="preserve">α) της </w:t>
      </w:r>
      <w:r w:rsidRPr="00825558">
        <w:rPr>
          <w:rFonts w:ascii="Arial Unicode MS" w:eastAsia="Arial Unicode MS" w:hAnsi="Arial Unicode MS" w:cs="Arial Unicode MS"/>
          <w:sz w:val="22"/>
          <w:szCs w:val="22"/>
        </w:rPr>
        <w:t xml:space="preserve">παραγράφου 5 του άρθρου 42ε ή της παραγράφου 1 του άρθρου 106 του  κ.ν. 2190/1920 (ΦΕΚ </w:t>
      </w:r>
      <w:r w:rsidR="00064EC9">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Α΄</w:t>
      </w:r>
      <w:r w:rsidR="00064EC9">
        <w:rPr>
          <w:rFonts w:ascii="Arial Unicode MS" w:eastAsia="Arial Unicode MS" w:hAnsi="Arial Unicode MS" w:cs="Arial Unicode MS"/>
          <w:sz w:val="22"/>
          <w:szCs w:val="22"/>
        </w:rPr>
        <w:t xml:space="preserve"> 37</w:t>
      </w:r>
      <w:r w:rsidRPr="00825558">
        <w:rPr>
          <w:rFonts w:ascii="Arial Unicode MS" w:eastAsia="Arial Unicode MS" w:hAnsi="Arial Unicode MS" w:cs="Arial Unicode MS"/>
          <w:sz w:val="22"/>
          <w:szCs w:val="22"/>
        </w:rPr>
        <w:t xml:space="preserve">) , ή, εφόσον πρόκειται για μητρική επιχείρηση με καταστατική έδρα σε άλλο κράτος μέλος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η επιχείρηση κατά την έννοια του άρθρου 1 της  Οδηγίας 83/349/ΕΟΚ (L 193/18.7.1983),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16</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«Θυγατρική Επιχείρηση»: η θυγατρική επιχείρηση κατά την έννοια της </w:t>
      </w:r>
      <w:r w:rsidR="00064EC9">
        <w:rPr>
          <w:rFonts w:ascii="Arial Unicode MS" w:eastAsia="Arial Unicode MS" w:hAnsi="Arial Unicode MS" w:cs="Arial Unicode MS"/>
          <w:sz w:val="22"/>
          <w:szCs w:val="22"/>
        </w:rPr>
        <w:t xml:space="preserve">περίπτωσης </w:t>
      </w:r>
      <w:r w:rsidR="009770BB">
        <w:rPr>
          <w:rFonts w:ascii="Arial Unicode MS" w:eastAsia="Arial Unicode MS" w:hAnsi="Arial Unicode MS" w:cs="Arial Unicode MS"/>
          <w:sz w:val="22"/>
          <w:szCs w:val="22"/>
        </w:rPr>
        <w:t>(α)</w:t>
      </w:r>
      <w:r w:rsidR="00064EC9">
        <w:rPr>
          <w:rFonts w:ascii="Arial Unicode MS" w:eastAsia="Arial Unicode MS" w:hAnsi="Arial Unicode MS" w:cs="Arial Unicode MS"/>
          <w:sz w:val="22"/>
          <w:szCs w:val="22"/>
        </w:rPr>
        <w:t xml:space="preserve"> της </w:t>
      </w:r>
      <w:r w:rsidRPr="00825558">
        <w:rPr>
          <w:rFonts w:ascii="Arial Unicode MS" w:eastAsia="Arial Unicode MS" w:hAnsi="Arial Unicode MS" w:cs="Arial Unicode MS"/>
          <w:sz w:val="22"/>
          <w:szCs w:val="22"/>
        </w:rPr>
        <w:t>παραγράφου 5 του άρθρου 42ε ή της παραγράφου 1 του άρθρου 106 του κ.ν. 2190/1920 (ΦΕΚ Α΄</w:t>
      </w:r>
      <w:r w:rsidR="009204FC" w:rsidRPr="009204FC">
        <w:rPr>
          <w:rFonts w:ascii="Arial Unicode MS" w:eastAsia="Arial Unicode MS" w:hAnsi="Arial Unicode MS" w:cs="Arial Unicode MS"/>
          <w:sz w:val="22"/>
          <w:szCs w:val="22"/>
        </w:rPr>
        <w:t xml:space="preserve"> 37</w:t>
      </w:r>
      <w:r w:rsidRPr="00825558">
        <w:rPr>
          <w:rFonts w:ascii="Arial Unicode MS" w:eastAsia="Arial Unicode MS" w:hAnsi="Arial Unicode MS" w:cs="Arial Unicode MS"/>
          <w:sz w:val="22"/>
          <w:szCs w:val="22"/>
        </w:rPr>
        <w:t xml:space="preserve">), ή, εφόσον πρόκειται για θυγατρική επιχείρηση με καταστατική έδρα σε άλλο κράτος μέλος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η επιχείρηση κατά την έννοια του άρθρου 1 της Οδηγίας 83/349/ΕΟΚ (L 193/18.7.1983). </w:t>
      </w:r>
      <w:r w:rsidR="007378A8">
        <w:rPr>
          <w:rFonts w:ascii="Arial Unicode MS" w:eastAsia="Arial Unicode MS" w:hAnsi="Arial Unicode MS" w:cs="Arial Unicode MS"/>
          <w:sz w:val="22"/>
          <w:szCs w:val="22"/>
        </w:rPr>
        <w:t>Η</w:t>
      </w:r>
      <w:r w:rsidR="007378A8"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θυγατρική </w:t>
      </w:r>
      <w:r w:rsidR="007378A8">
        <w:rPr>
          <w:rFonts w:ascii="Arial Unicode MS" w:eastAsia="Arial Unicode MS" w:hAnsi="Arial Unicode MS" w:cs="Arial Unicode MS"/>
          <w:sz w:val="22"/>
          <w:szCs w:val="22"/>
        </w:rPr>
        <w:t>της</w:t>
      </w:r>
      <w:r w:rsidRPr="00825558">
        <w:rPr>
          <w:rFonts w:ascii="Arial Unicode MS" w:eastAsia="Arial Unicode MS" w:hAnsi="Arial Unicode MS" w:cs="Arial Unicode MS"/>
          <w:sz w:val="22"/>
          <w:szCs w:val="22"/>
        </w:rPr>
        <w:t xml:space="preserve"> θυγατρικής θεωρείται επίσης θυγατρική της μητρικής επιχείρησης που είναι επικεφαλής των επιχειρήσεων αυτών,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17</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«Στενοί Δεσμοί»: η κατάσταση κατά την οποία δύο ή περισσότερα φυσικά ή νομικά πρόσωπα συνδέονται με δεσμό ελέγχου, όπως ορίζεται στην περίπτωση (18) κατωτέρω ή μέσω συμμετοχής, όπως ορίζεται στην περίπτωση (20) κατωτέρω. Στενός δεσμός μεταξύ δύο ή περισσότερων προσώπων δημιουργείται επίσης από μία κατάσταση όπου τα πρόσωπα αυτά συνδέονται μόνιμα με το ίδιο πρόσωπο με δεσμό ελέγχου,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18</w:t>
      </w:r>
      <w:r w:rsidR="0004515E">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«Έλεγχος»: η σχέση που υφίσταται μεταξύ μητρικής επιχείρησης προς θυγατρική κατά την έννοια  του άρθρου 42ε ή της παραγράφου 1 του άρθρου 106 του κ.ν. 2190/1920 (ΦΕΚ Α΄</w:t>
      </w:r>
      <w:r w:rsidR="009204FC" w:rsidRPr="009204FC">
        <w:rPr>
          <w:rFonts w:ascii="Arial Unicode MS" w:eastAsia="Arial Unicode MS" w:hAnsi="Arial Unicode MS" w:cs="Arial Unicode MS"/>
          <w:sz w:val="22"/>
          <w:szCs w:val="22"/>
        </w:rPr>
        <w:t xml:space="preserve"> 37</w:t>
      </w:r>
      <w:r w:rsidRPr="00825558">
        <w:rPr>
          <w:rFonts w:ascii="Arial Unicode MS" w:eastAsia="Arial Unicode MS" w:hAnsi="Arial Unicode MS" w:cs="Arial Unicode MS"/>
          <w:sz w:val="22"/>
          <w:szCs w:val="22"/>
        </w:rPr>
        <w:t>), ή του άρθρου 1 της Οδηγίας 83/349/ΕΟΚ (L 193/18.7.1983), ή οποιαδήποτε παρόμοια σχέση μεταξύ οποιουδήποτε φυσικού ή νομικού προσώπου και επιχείρησης,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19</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«Συναλλαγή στο πλαίσιο Ομίλου (Ενδοομιλική)»: οποιαδήποτε συναλλαγή, συμβατική ή χωρίς σύμβαση, με τίμημα ή χωρίς,  δυνάμει της οποίας μια ασφαλιστική ή αντασφαλιστική επιχείρηση αναμένει, άμεσα ή έμμεσα, την εκπλήρωση οποιασδήποτε παροχής ή υποχρέωσης από επιχείρηση του ιδίου ομίλου ή από οποιοδήποτε φυσικό ή νομικό πρόσωπο που συνδέεται με επιχείρηση του εν λόγω ομίλου με στενούς δεσμούς,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20</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«Συμμετοχή»: η άμεση ή </w:t>
      </w:r>
      <w:r w:rsidR="00BF3F0F">
        <w:rPr>
          <w:rFonts w:ascii="Arial Unicode MS" w:eastAsia="Arial Unicode MS" w:hAnsi="Arial Unicode MS" w:cs="Arial Unicode MS"/>
          <w:sz w:val="22"/>
          <w:szCs w:val="22"/>
        </w:rPr>
        <w:t xml:space="preserve">έμμεση </w:t>
      </w:r>
      <w:r w:rsidRPr="00825558">
        <w:rPr>
          <w:rFonts w:ascii="Arial Unicode MS" w:eastAsia="Arial Unicode MS" w:hAnsi="Arial Unicode MS" w:cs="Arial Unicode MS"/>
          <w:sz w:val="22"/>
          <w:szCs w:val="22"/>
        </w:rPr>
        <w:t>μέσω δεσμού ελέγχου κατοχή τουλάχιστον του 20% του κεφαλαίου ή των δικαιωμάτων ψήφου μιας επιχείρησης,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21</w:t>
      </w:r>
      <w:r w:rsidR="0004515E">
        <w:rPr>
          <w:rFonts w:ascii="Arial Unicode MS" w:eastAsia="Arial Unicode MS" w:hAnsi="Arial Unicode MS" w:cs="Arial Unicode MS"/>
          <w:sz w:val="22"/>
          <w:szCs w:val="22"/>
        </w:rPr>
        <w:t xml:space="preserve">. </w:t>
      </w:r>
      <w:r w:rsidRPr="00E611EC">
        <w:rPr>
          <w:rFonts w:ascii="Arial Unicode MS" w:eastAsia="Arial Unicode MS" w:hAnsi="Arial Unicode MS" w:cs="Arial Unicode MS"/>
          <w:sz w:val="22"/>
          <w:szCs w:val="22"/>
        </w:rPr>
        <w:t>«Ειδική Συμμετοχή»: η άμεση ή έμμεση κατοχή τουλάχιστον του 10% του μετοχικού κεφαλαίου ή των δικαιωμάτων ψήφου μιας επιχείρησης, ή κάθε άλλη δυνατότητα άσκησης ουσιώδους επιρροής στη διαχείριση της επιχείρησης αυτής. Για τον υπολογισμό της ειδικής συμμετοχής λαμβάνονται υπόψη τα οριζόμενα στην παράγραφο 2 του άρθρου 4</w:t>
      </w:r>
      <w:r w:rsidR="003C188F">
        <w:rPr>
          <w:rFonts w:ascii="Arial Unicode MS" w:eastAsia="Arial Unicode MS" w:hAnsi="Arial Unicode MS" w:cs="Arial Unicode MS"/>
          <w:sz w:val="22"/>
          <w:szCs w:val="22"/>
        </w:rPr>
        <w:t>3</w:t>
      </w:r>
      <w:r w:rsidRPr="00E611EC">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E611EC">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22</w:t>
      </w:r>
      <w:r w:rsidR="00D3483A" w:rsidRPr="001D0222">
        <w:rPr>
          <w:rFonts w:ascii="Arial Unicode MS" w:eastAsia="Arial Unicode MS" w:hAnsi="Arial Unicode MS" w:cs="Arial Unicode MS"/>
          <w:sz w:val="22"/>
          <w:szCs w:val="22"/>
        </w:rPr>
        <w:t>.</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«Οργανωμένη Αγορά»: </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στην Ελλάδα, η οριζόμενη στην παράγραφο 10 του άρθρου 2 </w:t>
      </w:r>
      <w:r w:rsidR="00CE73E6">
        <w:rPr>
          <w:rFonts w:ascii="Arial Unicode MS" w:eastAsia="Arial Unicode MS" w:hAnsi="Arial Unicode MS" w:cs="Arial Unicode MS"/>
          <w:sz w:val="22"/>
          <w:szCs w:val="22"/>
        </w:rPr>
        <w:t>του ν.</w:t>
      </w:r>
      <w:r w:rsidRPr="00825558">
        <w:rPr>
          <w:rFonts w:ascii="Arial Unicode MS" w:eastAsia="Arial Unicode MS" w:hAnsi="Arial Unicode MS" w:cs="Arial Unicode MS"/>
          <w:sz w:val="22"/>
          <w:szCs w:val="22"/>
        </w:rPr>
        <w:t xml:space="preserve"> 3606/07 (ΦΕΚ Α’ 195) , </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σε άλλο κράτος μέλος, η οριζόμενη στο σημείο 14 </w:t>
      </w:r>
      <w:r w:rsidR="00996336">
        <w:rPr>
          <w:rFonts w:ascii="Arial Unicode MS" w:eastAsia="Arial Unicode MS" w:hAnsi="Arial Unicode MS" w:cs="Arial Unicode MS"/>
          <w:sz w:val="22"/>
          <w:szCs w:val="22"/>
        </w:rPr>
        <w:t xml:space="preserve">της παραγράφου 1 του άρθρου 4 </w:t>
      </w:r>
      <w:r w:rsidRPr="00825558">
        <w:rPr>
          <w:rFonts w:ascii="Arial Unicode MS" w:eastAsia="Arial Unicode MS" w:hAnsi="Arial Unicode MS" w:cs="Arial Unicode MS"/>
          <w:sz w:val="22"/>
          <w:szCs w:val="22"/>
        </w:rPr>
        <w:t xml:space="preserve">της Οδηγίας 2004/39/ΕΚ , και </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σε τρίτη χώρα, η αγορά χρηματοπιστωτικών μέσων η οποία πληροί </w:t>
      </w:r>
      <w:r w:rsidR="001D0222">
        <w:rPr>
          <w:rFonts w:ascii="Arial Unicode MS" w:eastAsia="Arial Unicode MS" w:hAnsi="Arial Unicode MS" w:cs="Arial Unicode MS"/>
          <w:sz w:val="22"/>
          <w:szCs w:val="22"/>
        </w:rPr>
        <w:t xml:space="preserve">σωρευτικά </w:t>
      </w:r>
      <w:r w:rsidRPr="00825558">
        <w:rPr>
          <w:rFonts w:ascii="Arial Unicode MS" w:eastAsia="Arial Unicode MS" w:hAnsi="Arial Unicode MS" w:cs="Arial Unicode MS"/>
          <w:sz w:val="22"/>
          <w:szCs w:val="22"/>
        </w:rPr>
        <w:t>τις ακόλουθες προϋποθέσεις:</w:t>
      </w:r>
    </w:p>
    <w:p w:rsidR="00825558" w:rsidRPr="00825558" w:rsidRDefault="00A9762E"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04515E">
        <w:rPr>
          <w:rFonts w:ascii="Arial Unicode MS" w:eastAsia="Arial Unicode MS" w:hAnsi="Arial Unicode MS" w:cs="Arial Unicode MS"/>
          <w:sz w:val="22"/>
          <w:szCs w:val="22"/>
        </w:rPr>
        <w:t xml:space="preserve">α) </w:t>
      </w:r>
      <w:r w:rsidR="00825558" w:rsidRPr="00825558">
        <w:rPr>
          <w:rFonts w:ascii="Arial Unicode MS" w:eastAsia="Arial Unicode MS" w:hAnsi="Arial Unicode MS" w:cs="Arial Unicode MS"/>
          <w:sz w:val="22"/>
          <w:szCs w:val="22"/>
        </w:rPr>
        <w:t>είναι αναγνωρισμένη από το κράτος μέλος καταγωγής της ασφαλιστικής ή αντασφαλιστικής επιχείρησης και πληροί προϋποθέσεις ανάλογες με εκείνες της Οδηγίας 2004/39/ΕΚ, και</w:t>
      </w:r>
    </w:p>
    <w:p w:rsidR="00A9762E" w:rsidRDefault="00A9762E"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04515E">
        <w:rPr>
          <w:rFonts w:ascii="Arial Unicode MS" w:eastAsia="Arial Unicode MS" w:hAnsi="Arial Unicode MS" w:cs="Arial Unicode MS"/>
          <w:sz w:val="22"/>
          <w:szCs w:val="22"/>
        </w:rPr>
        <w:t xml:space="preserve">β) </w:t>
      </w:r>
      <w:r w:rsidR="00825558" w:rsidRPr="00825558">
        <w:rPr>
          <w:rFonts w:ascii="Arial Unicode MS" w:eastAsia="Arial Unicode MS" w:hAnsi="Arial Unicode MS" w:cs="Arial Unicode MS"/>
          <w:sz w:val="22"/>
          <w:szCs w:val="22"/>
        </w:rPr>
        <w:t>τα διαπραγματεύσιμα χρηματοπιστωτικά μέσα είναι ανάλογης ποιότητας προς εκείνα που διαπραγματεύονται στις οργανωμένες αγορές του κράτους μέλους καταγωγής της ασφαλιστικής ή αντασφαλιστικής επιχείρησης</w:t>
      </w:r>
      <w:r>
        <w:rPr>
          <w:rFonts w:ascii="Arial Unicode MS" w:eastAsia="Arial Unicode MS" w:hAnsi="Arial Unicode MS" w:cs="Arial Unicode MS"/>
          <w:sz w:val="22"/>
          <w:szCs w:val="22"/>
        </w:rPr>
        <w:t>, και</w:t>
      </w:r>
    </w:p>
    <w:p w:rsidR="00825558" w:rsidRPr="00825558" w:rsidRDefault="00A9762E"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γγ) έχει οριστεί κατ’ εφαρμογή της περίπτωσης (γ) της παραγράφου 1 του άρθρου 59 του ν. 4099/2012 (ΦΕΚ Α΄ 250)</w:t>
      </w:r>
      <w:r w:rsidR="001D0222">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23</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«Εθνικό Γραφείο Ασφαλίσεως»: το εθνικό γραφείο ασφαλίσεως της παραγράφου 3 του άρθρου 1 της </w:t>
      </w:r>
      <w:r w:rsidR="00351DBB">
        <w:rPr>
          <w:rFonts w:ascii="Arial Unicode MS" w:eastAsia="Arial Unicode MS" w:hAnsi="Arial Unicode MS" w:cs="Arial Unicode MS"/>
          <w:sz w:val="22"/>
          <w:szCs w:val="22"/>
        </w:rPr>
        <w:t>Οδηγία</w:t>
      </w:r>
      <w:r w:rsidRPr="00825558">
        <w:rPr>
          <w:rFonts w:ascii="Arial Unicode MS" w:eastAsia="Arial Unicode MS" w:hAnsi="Arial Unicode MS" w:cs="Arial Unicode MS"/>
          <w:sz w:val="22"/>
          <w:szCs w:val="22"/>
        </w:rPr>
        <w:t>ς 72/166/ΕΟΚ (</w:t>
      </w:r>
      <w:r w:rsidRPr="00825558">
        <w:rPr>
          <w:rFonts w:ascii="Arial Unicode MS" w:eastAsia="Arial Unicode MS" w:hAnsi="Arial Unicode MS" w:cs="Arial Unicode MS"/>
          <w:sz w:val="22"/>
          <w:szCs w:val="22"/>
          <w:lang w:val="en-US"/>
        </w:rPr>
        <w:t>L</w:t>
      </w:r>
      <w:r w:rsidRPr="00825558">
        <w:rPr>
          <w:rFonts w:ascii="Arial Unicode MS" w:eastAsia="Arial Unicode MS" w:hAnsi="Arial Unicode MS" w:cs="Arial Unicode MS"/>
          <w:sz w:val="22"/>
          <w:szCs w:val="22"/>
        </w:rPr>
        <w:t xml:space="preserve"> 103/24.4.1972)  και για την Ελλάδα το Γραφείο Διεθνούς Ασφάλισης του άρθρου 26  του </w:t>
      </w:r>
      <w:r w:rsidR="00996336">
        <w:t>κ.ν. 489/1976 (ΦΕΚ  Α΄ 331)</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24</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«Εθνικό Ταμείο Εγγυήσεως»: ο φορέας της παραγράφου 4 του άρθρου 1 της </w:t>
      </w:r>
      <w:r w:rsidR="00351DBB">
        <w:rPr>
          <w:rFonts w:ascii="Arial Unicode MS" w:eastAsia="Arial Unicode MS" w:hAnsi="Arial Unicode MS" w:cs="Arial Unicode MS"/>
          <w:sz w:val="22"/>
          <w:szCs w:val="22"/>
        </w:rPr>
        <w:t>Οδηγία</w:t>
      </w:r>
      <w:r w:rsidRPr="00825558">
        <w:rPr>
          <w:rFonts w:ascii="Arial Unicode MS" w:eastAsia="Arial Unicode MS" w:hAnsi="Arial Unicode MS" w:cs="Arial Unicode MS"/>
          <w:sz w:val="22"/>
          <w:szCs w:val="22"/>
        </w:rPr>
        <w:t xml:space="preserve">ς 84/5/ΕΟΚ και για την Ελλάδα το Επικουρικό Κεφάλαιο του άρθρου 16  του </w:t>
      </w:r>
      <w:r w:rsidR="00996336">
        <w:t>κ.ν. 489/1976 (ΦΕΚ  Α΄ 331)</w:t>
      </w:r>
      <w:r w:rsidR="00996336" w:rsidRPr="00825558" w:rsidDel="00996336">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 </w:t>
      </w:r>
    </w:p>
    <w:p w:rsidR="00825558" w:rsidRPr="00825558" w:rsidRDefault="00825558" w:rsidP="00825558">
      <w:pPr>
        <w:tabs>
          <w:tab w:val="left" w:pos="0"/>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25</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«Χρηματοπιστωτική Επιχείρηση»: μία εκ των κάτωθι αναφερόμενων επιχείρηση ή οντότητα:</w:t>
      </w:r>
    </w:p>
    <w:p w:rsidR="00825558" w:rsidRPr="00825558" w:rsidRDefault="002D7EC2" w:rsidP="00825558">
      <w:pPr>
        <w:tabs>
          <w:tab w:val="left"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04515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πιστωτικό ίδρυμα, χρηματοδοτικό ίδρυμα ή επιχείρηση παροχής </w:t>
      </w:r>
      <w:r w:rsidR="00825558" w:rsidRPr="00996336">
        <w:rPr>
          <w:rFonts w:ascii="Arial Unicode MS" w:eastAsia="Arial Unicode MS" w:hAnsi="Arial Unicode MS" w:cs="Arial Unicode MS"/>
          <w:sz w:val="22"/>
          <w:szCs w:val="22"/>
        </w:rPr>
        <w:t>επικουρικών  υπηρεσιών</w:t>
      </w:r>
      <w:r w:rsidR="00825558" w:rsidRPr="00825558">
        <w:rPr>
          <w:rFonts w:ascii="Arial Unicode MS" w:eastAsia="Arial Unicode MS" w:hAnsi="Arial Unicode MS" w:cs="Arial Unicode MS"/>
          <w:sz w:val="22"/>
          <w:szCs w:val="22"/>
        </w:rPr>
        <w:t xml:space="preserve">, </w:t>
      </w:r>
      <w:r w:rsidR="00996336" w:rsidRPr="00996336">
        <w:rPr>
          <w:rFonts w:ascii="Arial Unicode MS" w:eastAsia="Arial Unicode MS" w:hAnsi="Arial Unicode MS" w:cs="Arial Unicode MS"/>
          <w:sz w:val="22"/>
          <w:szCs w:val="22"/>
        </w:rPr>
        <w:t>όπως ορίζονται στα σημεία 1</w:t>
      </w:r>
      <w:r w:rsidR="00996336">
        <w:rPr>
          <w:rFonts w:ascii="Arial Unicode MS" w:eastAsia="Arial Unicode MS" w:hAnsi="Arial Unicode MS" w:cs="Arial Unicode MS"/>
          <w:sz w:val="22"/>
          <w:szCs w:val="22"/>
        </w:rPr>
        <w:t>, 26 και 18 αντιστοίχως της παραγράφου</w:t>
      </w:r>
      <w:r w:rsidR="00996336" w:rsidRPr="00996336">
        <w:rPr>
          <w:rFonts w:ascii="Arial Unicode MS" w:eastAsia="Arial Unicode MS" w:hAnsi="Arial Unicode MS" w:cs="Arial Unicode MS"/>
          <w:sz w:val="22"/>
          <w:szCs w:val="22"/>
        </w:rPr>
        <w:t xml:space="preserve"> 1 του άρθρου 4 του Κανονισμού (ΕΕ) αριθ. 575/2013 ή των σημείων 1,</w:t>
      </w:r>
      <w:r w:rsidR="00996336">
        <w:rPr>
          <w:rFonts w:ascii="Arial Unicode MS" w:eastAsia="Arial Unicode MS" w:hAnsi="Arial Unicode MS" w:cs="Arial Unicode MS"/>
          <w:sz w:val="22"/>
          <w:szCs w:val="22"/>
        </w:rPr>
        <w:t xml:space="preserve"> </w:t>
      </w:r>
      <w:r w:rsidR="00996336" w:rsidRPr="00996336">
        <w:rPr>
          <w:rFonts w:ascii="Arial Unicode MS" w:eastAsia="Arial Unicode MS" w:hAnsi="Arial Unicode MS" w:cs="Arial Unicode MS"/>
          <w:sz w:val="22"/>
          <w:szCs w:val="22"/>
        </w:rPr>
        <w:t>22 και 17 αντιστοίχως της παρ</w:t>
      </w:r>
      <w:r w:rsidR="00996336">
        <w:rPr>
          <w:rFonts w:ascii="Arial Unicode MS" w:eastAsia="Arial Unicode MS" w:hAnsi="Arial Unicode MS" w:cs="Arial Unicode MS"/>
          <w:sz w:val="22"/>
          <w:szCs w:val="22"/>
        </w:rPr>
        <w:t>αγράφου</w:t>
      </w:r>
      <w:r w:rsidR="00996336" w:rsidRPr="00996336">
        <w:rPr>
          <w:rFonts w:ascii="Arial Unicode MS" w:eastAsia="Arial Unicode MS" w:hAnsi="Arial Unicode MS" w:cs="Arial Unicode MS"/>
          <w:sz w:val="22"/>
          <w:szCs w:val="22"/>
        </w:rPr>
        <w:t xml:space="preserve"> 1 του άρθρου 3 του ν. 4261/2014 (ΦΕΚ Α΄ 107)</w:t>
      </w:r>
      <w:r w:rsidR="00825558" w:rsidRPr="00825558">
        <w:rPr>
          <w:rFonts w:ascii="Arial Unicode MS" w:eastAsia="Arial Unicode MS" w:hAnsi="Arial Unicode MS" w:cs="Arial Unicode MS"/>
          <w:sz w:val="22"/>
          <w:szCs w:val="22"/>
        </w:rPr>
        <w:t xml:space="preserve">, </w:t>
      </w:r>
    </w:p>
    <w:p w:rsidR="00825558" w:rsidRPr="00825558" w:rsidRDefault="002D7EC2" w:rsidP="00825558">
      <w:pPr>
        <w:tabs>
          <w:tab w:val="left"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ασφαλιστική επιχείρηση ή αντασφαλιστική επιχείρηση ή </w:t>
      </w:r>
      <w:r w:rsidR="00D03445">
        <w:rPr>
          <w:rFonts w:ascii="Arial Unicode MS" w:eastAsia="Arial Unicode MS" w:hAnsi="Arial Unicode MS" w:cs="Arial Unicode MS"/>
          <w:sz w:val="22"/>
          <w:szCs w:val="22"/>
        </w:rPr>
        <w:t>εταιρεία ασφαλιστικών συμμετοχών</w:t>
      </w:r>
      <w:r w:rsidR="00825558"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bCs/>
          <w:sz w:val="22"/>
          <w:szCs w:val="22"/>
        </w:rPr>
        <w:t xml:space="preserve">κατά την </w:t>
      </w:r>
      <w:r w:rsidR="00825558" w:rsidRPr="002403D4">
        <w:rPr>
          <w:rFonts w:ascii="Arial Unicode MS" w:eastAsia="Arial Unicode MS" w:hAnsi="Arial Unicode MS" w:cs="Arial Unicode MS"/>
          <w:sz w:val="22"/>
          <w:szCs w:val="22"/>
        </w:rPr>
        <w:t xml:space="preserve">έννοια της </w:t>
      </w:r>
      <w:r w:rsidR="00DA6724" w:rsidRPr="002403D4">
        <w:rPr>
          <w:rFonts w:ascii="Arial Unicode MS" w:eastAsia="Arial Unicode MS" w:hAnsi="Arial Unicode MS" w:cs="Arial Unicode MS"/>
          <w:sz w:val="22"/>
          <w:szCs w:val="22"/>
        </w:rPr>
        <w:t xml:space="preserve">περίπτωσης (στ) της </w:t>
      </w:r>
      <w:r w:rsidR="00825558" w:rsidRPr="002403D4">
        <w:rPr>
          <w:rFonts w:ascii="Arial Unicode MS" w:eastAsia="Arial Unicode MS" w:hAnsi="Arial Unicode MS" w:cs="Arial Unicode MS"/>
          <w:sz w:val="22"/>
          <w:szCs w:val="22"/>
        </w:rPr>
        <w:t xml:space="preserve">παραγράφου 1 </w:t>
      </w:r>
      <w:r w:rsidR="00B81181" w:rsidRPr="00B81181">
        <w:rPr>
          <w:rFonts w:ascii="Arial Unicode MS" w:eastAsia="Arial Unicode MS" w:hAnsi="Arial Unicode MS" w:cs="Arial Unicode MS"/>
          <w:sz w:val="22"/>
          <w:szCs w:val="22"/>
        </w:rPr>
        <w:t xml:space="preserve">του άρθρου 212 της  Οδηγίας 2009/138/ΕΚ, ή </w:t>
      </w:r>
      <w:r w:rsidR="009204FC" w:rsidRPr="009204FC">
        <w:rPr>
          <w:rFonts w:ascii="Arial Unicode MS" w:eastAsia="Arial Unicode MS" w:hAnsi="Arial Unicode MS" w:cs="Arial Unicode MS"/>
          <w:sz w:val="22"/>
          <w:szCs w:val="22"/>
        </w:rPr>
        <w:t xml:space="preserve">κατά την έννοια της περίπτωσης (στ) της παραγράφου 1 του άρθρου </w:t>
      </w:r>
      <w:r w:rsidR="00B66BE9">
        <w:rPr>
          <w:rFonts w:ascii="Arial Unicode MS" w:eastAsia="Arial Unicode MS" w:hAnsi="Arial Unicode MS" w:cs="Arial Unicode MS"/>
          <w:sz w:val="22"/>
          <w:szCs w:val="22"/>
        </w:rPr>
        <w:t>170</w:t>
      </w:r>
      <w:r w:rsidR="00B66BE9"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825558">
      <w:pPr>
        <w:tabs>
          <w:tab w:val="left"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επιχείρηση παροχής επενδυτικών υπηρεσιών κατά την έννοια </w:t>
      </w:r>
      <w:r w:rsidR="00F17270">
        <w:rPr>
          <w:rFonts w:ascii="Arial Unicode MS" w:eastAsia="Arial Unicode MS" w:hAnsi="Arial Unicode MS" w:cs="Arial Unicode MS"/>
          <w:sz w:val="22"/>
          <w:szCs w:val="22"/>
        </w:rPr>
        <w:t xml:space="preserve">του σημείου 1 της παραγράφου 1 </w:t>
      </w:r>
      <w:r w:rsidR="00825558" w:rsidRPr="00825558">
        <w:rPr>
          <w:rFonts w:ascii="Arial Unicode MS" w:eastAsia="Arial Unicode MS" w:hAnsi="Arial Unicode MS" w:cs="Arial Unicode MS"/>
          <w:sz w:val="22"/>
          <w:szCs w:val="22"/>
        </w:rPr>
        <w:t>του άρθρου 4 της Οδηγίας 2004/39/ΕΚ  ή της ανώνυμης εταιρ</w:t>
      </w:r>
      <w:r w:rsidR="00881A07">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ίας παροχής επενδυτικών υπηρεσιών των παραγράφων 1 και 2 του άρθρου 2 του </w:t>
      </w:r>
      <w:r w:rsidR="00CE73E6">
        <w:rPr>
          <w:rFonts w:ascii="Arial Unicode MS" w:eastAsia="Arial Unicode MS" w:hAnsi="Arial Unicode MS" w:cs="Arial Unicode MS"/>
          <w:sz w:val="22"/>
          <w:szCs w:val="22"/>
        </w:rPr>
        <w:t>ν.</w:t>
      </w:r>
      <w:r w:rsidR="00825558" w:rsidRPr="00825558">
        <w:rPr>
          <w:rFonts w:ascii="Arial Unicode MS" w:eastAsia="Arial Unicode MS" w:hAnsi="Arial Unicode MS" w:cs="Arial Unicode MS"/>
          <w:sz w:val="22"/>
          <w:szCs w:val="22"/>
        </w:rPr>
        <w:t xml:space="preserve">3606/2007 (ΦΕΚ Α’ 195), </w:t>
      </w:r>
    </w:p>
    <w:p w:rsidR="00825558" w:rsidRPr="00825558" w:rsidRDefault="002D7EC2" w:rsidP="00825558">
      <w:pPr>
        <w:tabs>
          <w:tab w:val="left"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μικτή χρηματοοικονομική εταιρεία συμμετοχών (ΜΧΕΣ), κατά την έννοια της </w:t>
      </w:r>
      <w:r w:rsidR="006D687C">
        <w:rPr>
          <w:rFonts w:ascii="Arial Unicode MS" w:eastAsia="Arial Unicode MS" w:hAnsi="Arial Unicode MS" w:cs="Arial Unicode MS"/>
          <w:sz w:val="22"/>
          <w:szCs w:val="22"/>
        </w:rPr>
        <w:t xml:space="preserve">παραγράφου 15 του άρθρου 2 της Οδηγίας 2011/89/ΕΕ ή της </w:t>
      </w:r>
      <w:r w:rsidR="00825558" w:rsidRPr="00825558">
        <w:rPr>
          <w:rFonts w:ascii="Arial Unicode MS" w:eastAsia="Arial Unicode MS" w:hAnsi="Arial Unicode MS" w:cs="Arial Unicode MS"/>
          <w:sz w:val="22"/>
          <w:szCs w:val="22"/>
        </w:rPr>
        <w:t xml:space="preserve">παραγράφου 15 του άρθρου 2 του </w:t>
      </w:r>
      <w:r w:rsidR="00CE73E6">
        <w:rPr>
          <w:rFonts w:ascii="Arial Unicode MS" w:eastAsia="Arial Unicode MS" w:hAnsi="Arial Unicode MS" w:cs="Arial Unicode MS"/>
          <w:sz w:val="22"/>
          <w:szCs w:val="22"/>
        </w:rPr>
        <w:t>ν.</w:t>
      </w:r>
      <w:r w:rsidR="00D069E5">
        <w:rPr>
          <w:rFonts w:ascii="Arial Unicode MS" w:eastAsia="Arial Unicode MS" w:hAnsi="Arial Unicode MS" w:cs="Arial Unicode MS"/>
          <w:sz w:val="22"/>
          <w:szCs w:val="22"/>
        </w:rPr>
        <w:t>3455/2006 (ΦΕΚ Α’ 84)</w:t>
      </w:r>
      <w:r w:rsidR="00825558"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26</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«Φορέας Ειδικού Σκοπού»: οποιαδήποτε επιχείρηση, με εταιρική μορφή ή χωρίς, η οποία, χωρίς να έχει λάβει άδεια λειτουργίας ως ασφαλιστική ή αντασφαλιστική επιχείρηση, αναλαμβάνει κινδύνους από ασφαλιστικές ή αντασφαλιστικές επιχειρήσεις και χρηματοδοτεί πλήρως την έκθεσή της σε αυτούς με έσοδα από ομολογιακές εκδόσεις ή άλλους χρηματοδοτικούς μηχανισμούς, όπου η επιστροφή κεφαλαίου, ήτοι η αποπληρωμή, των ομολογιούχων ή των εν γένει κατόχων των τίτλων που εκδόθηκαν στο πλαίσιο των χρηματοδοτικών αυτών μηχανισμών, έπεται της ικανοποίησης των υποχρεώσεων αντασφάλισης που φέρει ο φορέας ειδικού σκοπού,</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27</w:t>
      </w:r>
      <w:r w:rsidR="0004515E">
        <w:rPr>
          <w:rFonts w:ascii="Arial Unicode MS" w:eastAsia="Arial Unicode MS" w:hAnsi="Arial Unicode MS" w:cs="Arial Unicode MS"/>
          <w:sz w:val="22"/>
          <w:szCs w:val="22"/>
        </w:rPr>
        <w:t xml:space="preserve">. </w:t>
      </w:r>
      <w:r w:rsidR="007E44A3">
        <w:rPr>
          <w:rFonts w:ascii="Arial Unicode MS" w:eastAsia="Arial Unicode MS" w:hAnsi="Arial Unicode MS" w:cs="Arial Unicode MS"/>
          <w:sz w:val="22"/>
          <w:szCs w:val="22"/>
        </w:rPr>
        <w:t>«</w:t>
      </w:r>
      <w:r w:rsidR="0004515E">
        <w:rPr>
          <w:rFonts w:ascii="Arial Unicode MS" w:eastAsia="Arial Unicode MS" w:hAnsi="Arial Unicode MS" w:cs="Arial Unicode MS"/>
          <w:sz w:val="22"/>
          <w:szCs w:val="22"/>
        </w:rPr>
        <w:t>Μ</w:t>
      </w:r>
      <w:r w:rsidRPr="00825558">
        <w:rPr>
          <w:rFonts w:ascii="Arial Unicode MS" w:eastAsia="Arial Unicode MS" w:hAnsi="Arial Unicode MS" w:cs="Arial Unicode MS"/>
          <w:sz w:val="22"/>
          <w:szCs w:val="22"/>
        </w:rPr>
        <w:t>εγάλοι κίνδυνοι</w:t>
      </w:r>
      <w:r w:rsidR="007E44A3">
        <w:rPr>
          <w:rFonts w:ascii="Arial Unicode MS" w:eastAsia="Arial Unicode MS" w:hAnsi="Arial Unicode MS" w:cs="Arial Unicode MS"/>
          <w:sz w:val="22"/>
          <w:szCs w:val="22"/>
        </w:rPr>
        <w:t>»</w:t>
      </w:r>
      <w:r w:rsidR="0004515E">
        <w:rPr>
          <w:rFonts w:ascii="Arial Unicode MS" w:eastAsia="Arial Unicode MS" w:hAnsi="Arial Unicode MS" w:cs="Arial Unicode MS"/>
          <w:sz w:val="22"/>
          <w:szCs w:val="22"/>
        </w:rPr>
        <w:t xml:space="preserve"> θεωρούνται</w:t>
      </w:r>
      <w:r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04515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οι κίνδυνοι που κατατάσσονται στους κλάδους ασφαλίσεων κατά ζημιών  4 «Σιδηροδρομικά οχήματα», 5 «Αεροσκάφη», 6 «Πλοία (θαλάσσια, λιμναία και ποτάμια σκάφη)», 7 «Μεταφερόμενα εμπορεύματα», 11 «Αστική ευθύνη από αεροσκάφη» και 12 «Αστική ευθύνη από θαλάσσια, λιμναία και ποτάμια σκάφη»  της ταξινόμησης της παραγράφου 1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οι κίνδυνοι που κατατάσσονται στους κλάδους ασφαλίσεων κατά ζημιών 14 «Πιστώσεις» και 15 «Εγγυήσεις» της ταξινόμησης της παραγράφου 1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όταν ο αντισυμβαλλόμενος ασκεί κατ’ επάγγελμα βιομηχανική ή εμπορική δραστηριότητα ή ελεύθερο επάγγελμα και ο κίνδυνος σχετίζεται με τη δραστηριότητα αυτή,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οι κίνδυνοι που κατατάσσονται στους κλάδους ασφαλίσεων κατά ζημιών 3 «Χερσαία οχήματα (εκτός σιδηροδρομικών)», 8 «Πυρκαιά και στοιχεία της φύσεως», 9 «Λοιπές </w:t>
      </w:r>
      <w:r w:rsidR="001E68F0">
        <w:rPr>
          <w:rFonts w:ascii="Arial Unicode MS" w:eastAsia="Arial Unicode MS" w:hAnsi="Arial Unicode MS" w:cs="Arial Unicode MS"/>
          <w:sz w:val="22"/>
          <w:szCs w:val="22"/>
        </w:rPr>
        <w:t>ζημίες</w:t>
      </w:r>
      <w:r w:rsidR="001E68F0"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αγαθών», 10 «Αστική ευθύνη από χερσαία αυτοκίνητα οχήματα», 13 «Γενική αστική ευθύνη», 16 «Διάφορες χρηματικές απώλειες» της ταξινόμησης της παραγράφου 1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εφόσον ο αντισυμβαλλόμενος πληροί δύο τουλάχιστον από τα ακόλουθα τρία αριθμητικά κριτήρια:</w:t>
      </w:r>
    </w:p>
    <w:p w:rsidR="00825558" w:rsidRPr="00825558" w:rsidRDefault="0004515E"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γα) </w:t>
      </w:r>
      <w:r w:rsidR="00825558" w:rsidRPr="00825558">
        <w:rPr>
          <w:rFonts w:ascii="Arial Unicode MS" w:eastAsia="Arial Unicode MS" w:hAnsi="Arial Unicode MS" w:cs="Arial Unicode MS"/>
          <w:sz w:val="22"/>
          <w:szCs w:val="22"/>
        </w:rPr>
        <w:t xml:space="preserve">διαθέτει σύνολο ισολογισμού άνω των </w:t>
      </w:r>
      <w:r w:rsidR="002325BB">
        <w:rPr>
          <w:rFonts w:ascii="Arial Unicode MS" w:eastAsia="Arial Unicode MS" w:hAnsi="Arial Unicode MS" w:cs="Arial Unicode MS"/>
          <w:sz w:val="22"/>
          <w:szCs w:val="22"/>
        </w:rPr>
        <w:t xml:space="preserve">έξι εκατομμυρίων διακοσίων χιλιάδων </w:t>
      </w:r>
      <w:r w:rsidR="00404C78">
        <w:rPr>
          <w:rFonts w:ascii="Arial Unicode MS" w:eastAsia="Arial Unicode MS" w:hAnsi="Arial Unicode MS" w:cs="Arial Unicode MS"/>
          <w:sz w:val="22"/>
          <w:szCs w:val="22"/>
        </w:rPr>
        <w:t>(6.200.000)</w:t>
      </w:r>
      <w:r w:rsidR="00825558" w:rsidRPr="00825558">
        <w:rPr>
          <w:rFonts w:ascii="Arial Unicode MS" w:eastAsia="Arial Unicode MS" w:hAnsi="Arial Unicode MS" w:cs="Arial Unicode MS"/>
          <w:sz w:val="22"/>
          <w:szCs w:val="22"/>
        </w:rPr>
        <w:t xml:space="preserve"> Ευρώ,</w:t>
      </w:r>
    </w:p>
    <w:p w:rsidR="00E93782" w:rsidRDefault="0004515E" w:rsidP="00E93782">
      <w:pPr>
        <w:pStyle w:val="a8"/>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γβ) </w:t>
      </w:r>
      <w:r w:rsidR="00825558" w:rsidRPr="00825558">
        <w:rPr>
          <w:rFonts w:ascii="Arial Unicode MS" w:eastAsia="Arial Unicode MS" w:hAnsi="Arial Unicode MS" w:cs="Arial Unicode MS"/>
          <w:sz w:val="22"/>
          <w:szCs w:val="22"/>
        </w:rPr>
        <w:t xml:space="preserve">διαθέτει καθαρό ποσό κύκλου εργασιών, κατά την έννοια της </w:t>
      </w:r>
      <w:r w:rsidR="00351DBB">
        <w:rPr>
          <w:rFonts w:ascii="Arial Unicode MS" w:eastAsia="Arial Unicode MS" w:hAnsi="Arial Unicode MS" w:cs="Arial Unicode MS"/>
          <w:sz w:val="22"/>
          <w:szCs w:val="22"/>
        </w:rPr>
        <w:t>Οδηγία</w:t>
      </w:r>
      <w:r w:rsidR="00825558" w:rsidRPr="00825558">
        <w:rPr>
          <w:rFonts w:ascii="Arial Unicode MS" w:eastAsia="Arial Unicode MS" w:hAnsi="Arial Unicode MS" w:cs="Arial Unicode MS"/>
          <w:sz w:val="22"/>
          <w:szCs w:val="22"/>
        </w:rPr>
        <w:t xml:space="preserve">ς78/660/ΕΟΚ </w:t>
      </w:r>
      <w:r w:rsidR="00F17270">
        <w:rPr>
          <w:rFonts w:ascii="Arial Unicode MS" w:eastAsia="Arial Unicode MS" w:hAnsi="Arial Unicode MS" w:cs="Arial Unicode MS"/>
          <w:sz w:val="22"/>
          <w:szCs w:val="22"/>
        </w:rPr>
        <w:t>ή</w:t>
      </w:r>
      <w:r w:rsidR="009204FC" w:rsidRPr="009204FC">
        <w:rPr>
          <w:rFonts w:ascii="Arial Unicode MS" w:eastAsia="Arial Unicode MS" w:hAnsi="Arial Unicode MS" w:cs="Arial Unicode MS"/>
          <w:sz w:val="22"/>
          <w:szCs w:val="22"/>
        </w:rPr>
        <w:t xml:space="preserve"> της παραγράφου 15 του άρθρου 42ε του κ.ν. 2190/1920 (ΦΕΚ Α΄ 37)</w:t>
      </w:r>
      <w:r w:rsidR="00F17270">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άνω των </w:t>
      </w:r>
      <w:r w:rsidR="00404C78">
        <w:rPr>
          <w:rFonts w:ascii="Arial Unicode MS" w:eastAsia="Arial Unicode MS" w:hAnsi="Arial Unicode MS" w:cs="Arial Unicode MS"/>
          <w:sz w:val="22"/>
          <w:szCs w:val="22"/>
        </w:rPr>
        <w:t>δώδεκα εκατομμυρίων οχτακοσίων χιλιάδων (</w:t>
      </w:r>
      <w:r w:rsidR="00825558" w:rsidRPr="00825558">
        <w:rPr>
          <w:rFonts w:ascii="Arial Unicode MS" w:eastAsia="Arial Unicode MS" w:hAnsi="Arial Unicode MS" w:cs="Arial Unicode MS"/>
          <w:sz w:val="22"/>
          <w:szCs w:val="22"/>
        </w:rPr>
        <w:t>12</w:t>
      </w:r>
      <w:r w:rsidR="00404C78">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8</w:t>
      </w:r>
      <w:r w:rsidR="00404C78">
        <w:rPr>
          <w:rFonts w:ascii="Arial Unicode MS" w:eastAsia="Arial Unicode MS" w:hAnsi="Arial Unicode MS" w:cs="Arial Unicode MS"/>
          <w:sz w:val="22"/>
          <w:szCs w:val="22"/>
        </w:rPr>
        <w:t>00.00</w:t>
      </w:r>
      <w:r w:rsidR="00E93782" w:rsidRPr="00E93782">
        <w:rPr>
          <w:rFonts w:ascii="Arial Unicode MS" w:eastAsia="Arial Unicode MS" w:hAnsi="Arial Unicode MS" w:cs="Arial Unicode MS"/>
          <w:sz w:val="22"/>
          <w:szCs w:val="22"/>
        </w:rPr>
        <w:t>0</w:t>
      </w:r>
      <w:r w:rsidR="00404C78">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Ευρώ,</w:t>
      </w:r>
    </w:p>
    <w:p w:rsidR="00825558" w:rsidRPr="00825558" w:rsidRDefault="0004515E"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γγ</w:t>
      </w:r>
      <w:r w:rsidR="00825558" w:rsidRPr="0082555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απασχολεί, κατά μέσο όρο, πάνω από 250 άτομα κατά τη διάρκεια του οικονομικού έτους.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Εάν ο αντισυμβαλλόμενος μετέχει σε σύνολο επιχειρήσεων που καταρτίζουν ενοποιημένους λογαριασμούς σύμφωνα με την </w:t>
      </w:r>
      <w:r w:rsidR="00351DBB">
        <w:rPr>
          <w:rFonts w:ascii="Arial Unicode MS" w:eastAsia="Arial Unicode MS" w:hAnsi="Arial Unicode MS" w:cs="Arial Unicode MS"/>
          <w:sz w:val="22"/>
          <w:szCs w:val="22"/>
        </w:rPr>
        <w:t>Οδηγία</w:t>
      </w:r>
      <w:r w:rsidRPr="00825558">
        <w:rPr>
          <w:rFonts w:ascii="Arial Unicode MS" w:eastAsia="Arial Unicode MS" w:hAnsi="Arial Unicode MS" w:cs="Arial Unicode MS"/>
          <w:sz w:val="22"/>
          <w:szCs w:val="22"/>
        </w:rPr>
        <w:t xml:space="preserve"> 83/349/ΕΟΚ ή τα άρθρα 90 επ. του </w:t>
      </w:r>
      <w:r w:rsidR="00CE73E6">
        <w:rPr>
          <w:rFonts w:ascii="Arial Unicode MS" w:eastAsia="Arial Unicode MS" w:hAnsi="Arial Unicode MS" w:cs="Arial Unicode MS"/>
          <w:sz w:val="22"/>
          <w:szCs w:val="22"/>
        </w:rPr>
        <w:t>κ</w:t>
      </w:r>
      <w:r w:rsidRPr="00825558">
        <w:rPr>
          <w:rFonts w:ascii="Arial Unicode MS" w:eastAsia="Arial Unicode MS" w:hAnsi="Arial Unicode MS" w:cs="Arial Unicode MS"/>
          <w:sz w:val="22"/>
          <w:szCs w:val="22"/>
        </w:rPr>
        <w:t>.</w:t>
      </w:r>
      <w:r w:rsidR="00CE73E6">
        <w:rPr>
          <w:rFonts w:ascii="Arial Unicode MS" w:eastAsia="Arial Unicode MS" w:hAnsi="Arial Unicode MS" w:cs="Arial Unicode MS"/>
          <w:sz w:val="22"/>
          <w:szCs w:val="22"/>
        </w:rPr>
        <w:t>ν</w:t>
      </w:r>
      <w:r w:rsidRPr="00825558">
        <w:rPr>
          <w:rFonts w:ascii="Arial Unicode MS" w:eastAsia="Arial Unicode MS" w:hAnsi="Arial Unicode MS" w:cs="Arial Unicode MS"/>
          <w:sz w:val="22"/>
          <w:szCs w:val="22"/>
        </w:rPr>
        <w:t>. 2190/20</w:t>
      </w:r>
      <w:r w:rsidR="00F17270">
        <w:rPr>
          <w:rFonts w:ascii="Arial Unicode MS" w:eastAsia="Arial Unicode MS" w:hAnsi="Arial Unicode MS" w:cs="Arial Unicode MS"/>
          <w:sz w:val="22"/>
          <w:szCs w:val="22"/>
        </w:rPr>
        <w:t xml:space="preserve"> (ΦΕΚ Α’ 37)</w:t>
      </w:r>
      <w:r w:rsidRPr="00825558">
        <w:rPr>
          <w:rFonts w:ascii="Arial Unicode MS" w:eastAsia="Arial Unicode MS" w:hAnsi="Arial Unicode MS" w:cs="Arial Unicode MS"/>
          <w:sz w:val="22"/>
          <w:szCs w:val="22"/>
        </w:rPr>
        <w:t xml:space="preserve">, η συνδρομή των κριτηρίων που παρατίθενται </w:t>
      </w:r>
      <w:r w:rsidR="00B7065D" w:rsidRPr="00825558">
        <w:rPr>
          <w:rFonts w:ascii="Arial Unicode MS" w:eastAsia="Arial Unicode MS" w:hAnsi="Arial Unicode MS" w:cs="Arial Unicode MS"/>
          <w:sz w:val="22"/>
          <w:szCs w:val="22"/>
        </w:rPr>
        <w:t>στ</w:t>
      </w:r>
      <w:r w:rsidR="00B7065D">
        <w:rPr>
          <w:rFonts w:ascii="Arial Unicode MS" w:eastAsia="Arial Unicode MS" w:hAnsi="Arial Unicode MS" w:cs="Arial Unicode MS"/>
          <w:sz w:val="22"/>
          <w:szCs w:val="22"/>
        </w:rPr>
        <w:t xml:space="preserve">ην </w:t>
      </w:r>
      <w:r w:rsidRPr="00825558">
        <w:rPr>
          <w:rFonts w:ascii="Arial Unicode MS" w:eastAsia="Arial Unicode MS" w:hAnsi="Arial Unicode MS" w:cs="Arial Unicode MS"/>
          <w:sz w:val="22"/>
          <w:szCs w:val="22"/>
        </w:rPr>
        <w:t xml:space="preserve">ανωτέρω </w:t>
      </w:r>
      <w:r w:rsidR="00B7065D">
        <w:rPr>
          <w:rFonts w:ascii="Arial Unicode MS" w:eastAsia="Arial Unicode MS" w:hAnsi="Arial Unicode MS" w:cs="Arial Unicode MS"/>
          <w:sz w:val="22"/>
          <w:szCs w:val="22"/>
        </w:rPr>
        <w:t>περίπτωση (</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ελέγχεται βάσει των ενοποιημένων αυτών λογαριασμών.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28</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«Εξωτερική Ανάθεση (Εξωπορισμός)»: συμφωνία, οποιασδήποτε μορφής, μεταξύ μιας ασφαλιστικής ή αντασφαλιστικής επιχείρησης και ενός παρόχου υπηρεσιών, υποκείμενου ή όχι σε εποπτεία, με την οποία ο εν λόγω πάροχος αναλαμβάνει, άμεσα ή ως υπεργολάβος, την διεκπεραίωση διαδικασιών, την παροχή υπηρεσιών ή την εκτέλεση δραστηριοτήτων, που διαφορετικά θα είχαν διενεργηθεί από την ίδια την ασφαλιστική ή την αντασφαλιστική επιχείρηση. Η έννοια της εξωτερικής ανάθεσης περιλαμβάνει τις συμφωνίες ή διακανονισμούς της παραγράφου 4 του άρθρου 4</w:t>
      </w:r>
      <w:r w:rsidR="00645117">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29</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«Λειτουργία»: κάθε αρμοδιότητα διοίκησης, διαχείρισης, εκπροσώπησης ή ελέγχου συγκεκριμένων εργασιών μίας επιχείρησης εντός ενός ενιαίου συστήματος διακυβέρνησης. Το σύστημα διακυβέρνησης περιλαμβάνει κατ’ ελάχιστο τις ακόλουθες βασικές λειτουργίες: </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τη λειτουργία διαχείρισης κινδύνων, </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τη λειτουργία κανονιστικής συμμόρφωσης, </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τη λειτουργία εσωτερικ</w:t>
      </w:r>
      <w:r w:rsidR="001035EE">
        <w:rPr>
          <w:rFonts w:ascii="Arial Unicode MS" w:eastAsia="Arial Unicode MS" w:hAnsi="Arial Unicode MS" w:cs="Arial Unicode MS"/>
          <w:sz w:val="22"/>
          <w:szCs w:val="22"/>
        </w:rPr>
        <w:t>ού</w:t>
      </w:r>
      <w:r w:rsidRPr="00825558">
        <w:rPr>
          <w:rFonts w:ascii="Arial Unicode MS" w:eastAsia="Arial Unicode MS" w:hAnsi="Arial Unicode MS" w:cs="Arial Unicode MS"/>
          <w:sz w:val="22"/>
          <w:szCs w:val="22"/>
        </w:rPr>
        <w:t xml:space="preserve"> </w:t>
      </w:r>
      <w:r w:rsidR="001035EE">
        <w:rPr>
          <w:rFonts w:ascii="Arial Unicode MS" w:eastAsia="Arial Unicode MS" w:hAnsi="Arial Unicode MS" w:cs="Arial Unicode MS"/>
          <w:sz w:val="22"/>
          <w:szCs w:val="22"/>
        </w:rPr>
        <w:t>ελέγχου</w:t>
      </w:r>
      <w:r w:rsidRPr="00825558">
        <w:rPr>
          <w:rFonts w:ascii="Arial Unicode MS" w:eastAsia="Arial Unicode MS" w:hAnsi="Arial Unicode MS" w:cs="Arial Unicode MS"/>
          <w:sz w:val="22"/>
          <w:szCs w:val="22"/>
        </w:rPr>
        <w:t xml:space="preserve"> και </w:t>
      </w:r>
      <w:r w:rsidR="002D7EC2">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την αναλογιστική λειτουργία. Ως κρίσιμες ή σημαντικές λειτουργίες θεωρούνται κατ’ ελάχιστον οι ως άνω  βασικές λειτουργίες.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30</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«Κίνδυνος </w:t>
      </w:r>
      <w:r w:rsidR="00166F25">
        <w:rPr>
          <w:rFonts w:ascii="Arial Unicode MS" w:eastAsia="Arial Unicode MS" w:hAnsi="Arial Unicode MS" w:cs="Arial Unicode MS"/>
          <w:sz w:val="22"/>
          <w:szCs w:val="22"/>
        </w:rPr>
        <w:t>Ανάληψης Ασφαλίσεων</w:t>
      </w:r>
      <w:r w:rsidRPr="00825558">
        <w:rPr>
          <w:rFonts w:ascii="Arial Unicode MS" w:eastAsia="Arial Unicode MS" w:hAnsi="Arial Unicode MS" w:cs="Arial Unicode MS"/>
          <w:sz w:val="22"/>
          <w:szCs w:val="22"/>
        </w:rPr>
        <w:t>»</w:t>
      </w:r>
      <w:r w:rsidR="00166F25">
        <w:rPr>
          <w:rFonts w:ascii="Arial Unicode MS" w:eastAsia="Arial Unicode MS" w:hAnsi="Arial Unicode MS" w:cs="Arial Unicode MS"/>
          <w:sz w:val="22"/>
          <w:szCs w:val="22"/>
        </w:rPr>
        <w:t xml:space="preserve"> (</w:t>
      </w:r>
      <w:r w:rsidR="00590A68">
        <w:rPr>
          <w:rFonts w:ascii="Arial Unicode MS" w:eastAsia="Arial Unicode MS" w:hAnsi="Arial Unicode MS" w:cs="Arial Unicode MS"/>
          <w:sz w:val="22"/>
          <w:szCs w:val="22"/>
        </w:rPr>
        <w:t>Ασφαλιστικός Κίνδυνος)</w:t>
      </w:r>
      <w:r w:rsidRPr="00825558">
        <w:rPr>
          <w:rFonts w:ascii="Arial Unicode MS" w:eastAsia="Arial Unicode MS" w:hAnsi="Arial Unicode MS" w:cs="Arial Unicode MS"/>
          <w:sz w:val="22"/>
          <w:szCs w:val="22"/>
        </w:rPr>
        <w:t xml:space="preserve">: ο κίνδυνος ζημίας ή δυσμενούς μεταβολής στην αξία των ασφαλιστικών </w:t>
      </w:r>
      <w:r w:rsidRPr="00825558">
        <w:rPr>
          <w:rFonts w:ascii="Arial Unicode MS" w:eastAsia="Arial Unicode MS" w:hAnsi="Arial Unicode MS" w:cs="Arial Unicode MS"/>
          <w:bCs/>
          <w:sz w:val="22"/>
          <w:szCs w:val="22"/>
        </w:rPr>
        <w:t>υποχρεώσεων</w:t>
      </w:r>
      <w:r w:rsidRPr="00825558">
        <w:rPr>
          <w:rFonts w:ascii="Arial Unicode MS" w:eastAsia="Arial Unicode MS" w:hAnsi="Arial Unicode MS" w:cs="Arial Unicode MS"/>
          <w:sz w:val="22"/>
          <w:szCs w:val="22"/>
        </w:rPr>
        <w:t>, λόγω ακατάλληλων παραδοχών κατά την τιμολόγηση και τον σχηματισμό προβλέψεων,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31</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«Κίνδυνος Αγοράς»: ο κίνδυνος ζημίας ή δυσμενούς χρηματοοικονομικής μεταβολής, που απορρέει, άμεσα ή έμμεσα, από τις διακυμάνσεις στο επίπεδο και στη μεταβλητότητα των τιμών αγοράς των στοιχείων του ενεργητικού ή του παθητικού και των χρηματοπιστωτικών μέσων,</w:t>
      </w:r>
    </w:p>
    <w:p w:rsidR="00825558" w:rsidRPr="00825558" w:rsidRDefault="00825558" w:rsidP="00825558">
      <w:pPr>
        <w:pStyle w:val="ab"/>
      </w:pPr>
      <w:r w:rsidRPr="00825558">
        <w:t>32</w:t>
      </w:r>
      <w:r w:rsidR="0004515E">
        <w:t xml:space="preserve">. </w:t>
      </w:r>
      <w:r w:rsidRPr="00825558">
        <w:t>«Πιστωτικός Κίνδυνος»: ο κίνδυνος ζημίας  ή δυσμενούς χρηματοοικονομικής μεταβολής, που απορρέει από διακυμάνσεις στην πιστοληπτική κατάσταση των εκδοτών των χρηματοπιστωτικών μέσων ως και των εν γένει αντισυμβαλλομένων και οφειλετών προς τους οποίους οι ασφαλιστικές και αντασφαλιστικές επιχειρήσεις είναι εκτεθειμένες. Ο εν λόγω κίνδυνος εκδηλώνεται είτε ως κίνδυνος μη εκπλήρωσης ή πλημμελούς εκπλήρωσης από αντισυμβαλλόμενο (κίνδυνος αθέτησης), είτε ως κίνδυνος πιστωτικού περιθωρίου, είτε ως κίνδυνος συγκέντρωσης κινδύνων αγοράς</w:t>
      </w:r>
      <w:r w:rsidR="00166F25">
        <w:t>.</w:t>
      </w:r>
    </w:p>
    <w:p w:rsidR="0085221B" w:rsidRPr="0098160F" w:rsidRDefault="00590A68" w:rsidP="0085221B">
      <w:pPr>
        <w:spacing w:line="240" w:lineRule="auto"/>
        <w:jc w:val="both"/>
        <w:rPr>
          <w:rFonts w:ascii="Arial Unicode MS" w:eastAsia="Arial Unicode MS" w:hAnsi="Arial Unicode MS" w:cs="Arial Unicode MS"/>
          <w:sz w:val="22"/>
          <w:szCs w:val="22"/>
        </w:rPr>
      </w:pPr>
      <w:r w:rsidRPr="0098160F">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3</w:t>
      </w:r>
      <w:r w:rsidR="0004515E">
        <w:rPr>
          <w:rFonts w:ascii="Arial Unicode MS" w:eastAsia="Arial Unicode MS" w:hAnsi="Arial Unicode MS" w:cs="Arial Unicode MS"/>
          <w:sz w:val="22"/>
          <w:szCs w:val="22"/>
        </w:rPr>
        <w:t>.</w:t>
      </w:r>
      <w:r w:rsidR="00F901C1" w:rsidRPr="0098160F">
        <w:rPr>
          <w:rFonts w:ascii="Arial Unicode MS" w:eastAsia="Arial Unicode MS" w:hAnsi="Arial Unicode MS" w:cs="Arial Unicode MS"/>
          <w:sz w:val="22"/>
          <w:szCs w:val="22"/>
        </w:rPr>
        <w:t xml:space="preserve"> </w:t>
      </w:r>
      <w:r w:rsidR="0085221B">
        <w:rPr>
          <w:rFonts w:ascii="Arial Unicode MS" w:eastAsia="Arial Unicode MS" w:hAnsi="Arial Unicode MS" w:cs="Arial Unicode MS"/>
          <w:sz w:val="22"/>
          <w:szCs w:val="22"/>
        </w:rPr>
        <w:t>«Ε</w:t>
      </w:r>
      <w:r w:rsidR="00F901C1" w:rsidRPr="0098160F">
        <w:rPr>
          <w:rFonts w:ascii="Arial Unicode MS" w:eastAsia="Arial Unicode MS" w:hAnsi="Arial Unicode MS" w:cs="Arial Unicode MS"/>
          <w:sz w:val="22"/>
          <w:szCs w:val="22"/>
        </w:rPr>
        <w:t>πιλέξιμος κεντρικός αντισυμβαλλόμενος</w:t>
      </w:r>
      <w:r w:rsidR="0085221B">
        <w:rPr>
          <w:rFonts w:ascii="Arial Unicode MS" w:eastAsia="Arial Unicode MS" w:hAnsi="Arial Unicode MS" w:cs="Arial Unicode MS"/>
          <w:sz w:val="22"/>
          <w:szCs w:val="22"/>
        </w:rPr>
        <w:t>»</w:t>
      </w:r>
      <w:r w:rsidR="00F901C1" w:rsidRPr="0098160F">
        <w:rPr>
          <w:rFonts w:ascii="Arial Unicode MS" w:eastAsia="Arial Unicode MS" w:hAnsi="Arial Unicode MS" w:cs="Arial Unicode MS"/>
          <w:sz w:val="22"/>
          <w:szCs w:val="22"/>
        </w:rPr>
        <w:t xml:space="preserve">: ο κεντρικός αντισυμβαλλόμενος που είτε έχει εξουσιοδοτηθεί σύμφωνα με το άρθρο 14 του </w:t>
      </w:r>
      <w:r w:rsidR="00F17270">
        <w:rPr>
          <w:rFonts w:ascii="Arial Unicode MS" w:eastAsia="Arial Unicode MS" w:hAnsi="Arial Unicode MS" w:cs="Arial Unicode MS"/>
          <w:sz w:val="22"/>
          <w:szCs w:val="22"/>
        </w:rPr>
        <w:t>Κ</w:t>
      </w:r>
      <w:r w:rsidR="00F17270" w:rsidRPr="0098160F">
        <w:rPr>
          <w:rFonts w:ascii="Arial Unicode MS" w:eastAsia="Arial Unicode MS" w:hAnsi="Arial Unicode MS" w:cs="Arial Unicode MS"/>
          <w:sz w:val="22"/>
          <w:szCs w:val="22"/>
        </w:rPr>
        <w:t xml:space="preserve">ανονισμού </w:t>
      </w:r>
      <w:r w:rsidR="00F901C1" w:rsidRPr="0098160F">
        <w:rPr>
          <w:rFonts w:ascii="Arial Unicode MS" w:eastAsia="Arial Unicode MS" w:hAnsi="Arial Unicode MS" w:cs="Arial Unicode MS"/>
          <w:sz w:val="22"/>
          <w:szCs w:val="22"/>
        </w:rPr>
        <w:t>(EΕ) αριθ. 648/2012 του Ευρωπαϊκού Κοινοβουλίου και του Συμβουλίου</w:t>
      </w:r>
      <w:r w:rsidR="0085221B">
        <w:rPr>
          <w:rFonts w:ascii="Arial Unicode MS" w:eastAsia="Arial Unicode MS" w:hAnsi="Arial Unicode MS" w:cs="Arial Unicode MS"/>
          <w:sz w:val="22"/>
          <w:szCs w:val="22"/>
        </w:rPr>
        <w:t xml:space="preserve"> </w:t>
      </w:r>
      <w:r w:rsidR="00F901C1" w:rsidRPr="0098160F">
        <w:rPr>
          <w:rFonts w:ascii="Arial Unicode MS" w:eastAsia="Arial Unicode MS" w:hAnsi="Arial Unicode MS" w:cs="Arial Unicode MS"/>
          <w:sz w:val="22"/>
          <w:szCs w:val="22"/>
        </w:rPr>
        <w:t>για τα εξωχρηματιστηριακά παράγωγα, τους κεντρικούς αντισυμβαλλομένους και τα αρχεία καταγραφής συναλλαγών (ΕΕ L 201), είτε έχει αναγνωριστεί σύμφωνα με το άρθρο 25 του εν λόγω κανονισμού</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590A68">
        <w:rPr>
          <w:rFonts w:ascii="Arial Unicode MS" w:eastAsia="Arial Unicode MS" w:hAnsi="Arial Unicode MS" w:cs="Arial Unicode MS"/>
          <w:sz w:val="22"/>
          <w:szCs w:val="22"/>
        </w:rPr>
        <w:t>4</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«Λειτουργικός Κίνδυνος»: ο κίνδυνος ζημίας, είτε λόγω ανεπαρκειών και ελλείψεων στις εσωτερικές διαδικασίες, στα μηχανογραφικά και λοιπά λειτουργικά συστήματα ή στο ανθρώπινο δυναμικό, είτε λόγω δυσμενών εξωτερικών παραγόντων,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590A68">
        <w:rPr>
          <w:rFonts w:ascii="Arial Unicode MS" w:eastAsia="Arial Unicode MS" w:hAnsi="Arial Unicode MS" w:cs="Arial Unicode MS"/>
          <w:sz w:val="22"/>
          <w:szCs w:val="22"/>
        </w:rPr>
        <w:t>5</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«Κίνδυνος Ρευστότητας»: ο κίνδυνος αδυναμίας της ασφαλιστικής και αντασφαλιστικής επιχείρησης να εκποιήσει επενδύσεις και άλλα περιουσιακά στοιχεία προκειμένου να </w:t>
      </w:r>
      <w:r w:rsidR="0081653E" w:rsidRPr="00825558">
        <w:rPr>
          <w:rFonts w:ascii="Arial Unicode MS" w:eastAsia="Arial Unicode MS" w:hAnsi="Arial Unicode MS" w:cs="Arial Unicode MS"/>
          <w:sz w:val="22"/>
          <w:szCs w:val="22"/>
        </w:rPr>
        <w:t>προβεί</w:t>
      </w:r>
      <w:r w:rsidRPr="00825558">
        <w:rPr>
          <w:rFonts w:ascii="Arial Unicode MS" w:eastAsia="Arial Unicode MS" w:hAnsi="Arial Unicode MS" w:cs="Arial Unicode MS"/>
          <w:sz w:val="22"/>
          <w:szCs w:val="22"/>
        </w:rPr>
        <w:t xml:space="preserve"> στον διακανονισμό των οικονομικών της υποχρεώσεων όταν αυτές καταστούν απαιτητές,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590A68">
        <w:rPr>
          <w:rFonts w:ascii="Arial Unicode MS" w:eastAsia="Arial Unicode MS" w:hAnsi="Arial Unicode MS" w:cs="Arial Unicode MS"/>
          <w:sz w:val="22"/>
          <w:szCs w:val="22"/>
        </w:rPr>
        <w:t>6</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«Κίνδυνος Συγκέντρωσης»: όλες οι εκθέσεις στον κίνδυνο με </w:t>
      </w:r>
      <w:r w:rsidR="000F4DFE">
        <w:rPr>
          <w:rFonts w:ascii="Arial Unicode MS" w:eastAsia="Arial Unicode MS" w:hAnsi="Arial Unicode MS" w:cs="Arial Unicode MS"/>
          <w:sz w:val="22"/>
          <w:szCs w:val="22"/>
        </w:rPr>
        <w:t>ενδεχόμενη ζημία αρκετά σημαντική</w:t>
      </w:r>
      <w:r w:rsidRPr="00825558">
        <w:rPr>
          <w:rFonts w:ascii="Arial Unicode MS" w:eastAsia="Arial Unicode MS" w:hAnsi="Arial Unicode MS" w:cs="Arial Unicode MS"/>
          <w:sz w:val="22"/>
          <w:szCs w:val="22"/>
        </w:rPr>
        <w:t xml:space="preserve">, σε βαθμό που να </w:t>
      </w:r>
      <w:r w:rsidR="000F4DFE">
        <w:rPr>
          <w:rFonts w:ascii="Arial Unicode MS" w:eastAsia="Arial Unicode MS" w:hAnsi="Arial Unicode MS" w:cs="Arial Unicode MS"/>
          <w:sz w:val="22"/>
          <w:szCs w:val="22"/>
        </w:rPr>
        <w:t>απ</w:t>
      </w:r>
      <w:r w:rsidR="00EA559A">
        <w:rPr>
          <w:rFonts w:ascii="Arial Unicode MS" w:eastAsia="Arial Unicode MS" w:hAnsi="Arial Unicode MS" w:cs="Arial Unicode MS"/>
          <w:sz w:val="22"/>
          <w:szCs w:val="22"/>
        </w:rPr>
        <w:t>ε</w:t>
      </w:r>
      <w:r w:rsidR="000F4DFE">
        <w:rPr>
          <w:rFonts w:ascii="Arial Unicode MS" w:eastAsia="Arial Unicode MS" w:hAnsi="Arial Unicode MS" w:cs="Arial Unicode MS"/>
          <w:sz w:val="22"/>
          <w:szCs w:val="22"/>
        </w:rPr>
        <w:t>ιλείται η</w:t>
      </w:r>
      <w:r w:rsidR="000F4DFE"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φερεγγυότητα ή η χρηματοοικονομική κατάσταση της ασφαλιστικής ή αντασφαλιστικής επιχείρησης,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590A68">
        <w:rPr>
          <w:rFonts w:ascii="Arial Unicode MS" w:eastAsia="Arial Unicode MS" w:hAnsi="Arial Unicode MS" w:cs="Arial Unicode MS"/>
          <w:sz w:val="22"/>
          <w:szCs w:val="22"/>
        </w:rPr>
        <w:t>7</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«Τεχνικές </w:t>
      </w:r>
      <w:r w:rsidR="00AC3258">
        <w:rPr>
          <w:rFonts w:ascii="Arial Unicode MS" w:eastAsia="Arial Unicode MS" w:hAnsi="Arial Unicode MS" w:cs="Arial Unicode MS"/>
          <w:sz w:val="22"/>
          <w:szCs w:val="22"/>
        </w:rPr>
        <w:t>Μετριασμού</w:t>
      </w:r>
      <w:r w:rsidR="00AC3258"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του Κινδύνου»: όλες οι τεχνικές οι οποίες παρέχουν τη δυνατότητα στην ασφαλιστική και αντασφαλιστική επιχείρηση να μεταβιβάζει τμήμα ή όλους τους κινδύνους της σε τρίτα μέρη,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590A68">
        <w:rPr>
          <w:rFonts w:ascii="Arial Unicode MS" w:eastAsia="Arial Unicode MS" w:hAnsi="Arial Unicode MS" w:cs="Arial Unicode MS"/>
          <w:sz w:val="22"/>
          <w:szCs w:val="22"/>
        </w:rPr>
        <w:t>8</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«Αποτελέσματα Διαφοροποίησης»: η μείωση της έκθεσης στον κίνδυνο ασφαλιστικών και αντασφαλιστικών επιχειρήσεων και ομίλων, που σχετίζεται με την διαφοροποίηση των εργασιών τους και απορρέει από </w:t>
      </w:r>
      <w:r w:rsidR="000F4DFE">
        <w:rPr>
          <w:rFonts w:ascii="Arial Unicode MS" w:eastAsia="Arial Unicode MS" w:hAnsi="Arial Unicode MS" w:cs="Arial Unicode MS"/>
          <w:sz w:val="22"/>
          <w:szCs w:val="22"/>
        </w:rPr>
        <w:t>το γεγονός</w:t>
      </w:r>
      <w:r w:rsidRPr="00825558">
        <w:rPr>
          <w:rFonts w:ascii="Arial Unicode MS" w:eastAsia="Arial Unicode MS" w:hAnsi="Arial Unicode MS" w:cs="Arial Unicode MS"/>
          <w:sz w:val="22"/>
          <w:szCs w:val="22"/>
        </w:rPr>
        <w:t xml:space="preserve"> ότι το δυσμενές αποτέλεσμα από κάποιο κίνδυνο μπορεί να αντισταθμιστεί από το ευνοϊκότερο αποτέλεσμα ενός άλλου κινδύνου, όταν οι κίνδυνοι αυτοί δεν είναι πλήρως συσχετισμένοι μεταξύ τους,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590A68">
        <w:rPr>
          <w:rFonts w:ascii="Arial Unicode MS" w:eastAsia="Arial Unicode MS" w:hAnsi="Arial Unicode MS" w:cs="Arial Unicode MS"/>
          <w:sz w:val="22"/>
          <w:szCs w:val="22"/>
        </w:rPr>
        <w:t>9</w:t>
      </w:r>
      <w:r w:rsidR="0004515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«Προβλεπτική Πιθανοθεωρητική Κατανομή»: μαθηματική συνάρτηση η οποία αποδίδει μια πιθανότητα επέλευσης σε ένα εξαντλητικό σύνολο αμοιβαία αποκλειόμενων μελλοντικών γεγονότων,</w:t>
      </w:r>
    </w:p>
    <w:p w:rsidR="00825558" w:rsidRDefault="00590A68"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40</w:t>
      </w:r>
      <w:r w:rsidR="0004515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w:t>
      </w:r>
      <w:r w:rsidR="000F4DFE">
        <w:rPr>
          <w:rFonts w:ascii="Arial Unicode MS" w:eastAsia="Arial Unicode MS" w:hAnsi="Arial Unicode MS" w:cs="Arial Unicode MS"/>
          <w:sz w:val="22"/>
          <w:szCs w:val="22"/>
        </w:rPr>
        <w:t>Μέτρο Κινδύνου</w:t>
      </w:r>
      <w:r w:rsidR="00825558" w:rsidRPr="00825558">
        <w:rPr>
          <w:rFonts w:ascii="Arial Unicode MS" w:eastAsia="Arial Unicode MS" w:hAnsi="Arial Unicode MS" w:cs="Arial Unicode MS"/>
          <w:sz w:val="22"/>
          <w:szCs w:val="22"/>
        </w:rPr>
        <w:t xml:space="preserve">»: μαθηματική συνάρτηση η οποία </w:t>
      </w:r>
      <w:r w:rsidR="000F4DFE">
        <w:rPr>
          <w:rFonts w:ascii="Arial Unicode MS" w:eastAsia="Arial Unicode MS" w:hAnsi="Arial Unicode MS" w:cs="Arial Unicode MS"/>
          <w:sz w:val="22"/>
          <w:szCs w:val="22"/>
        </w:rPr>
        <w:t>αποδίδει</w:t>
      </w:r>
      <w:r w:rsidR="000F4DFE"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bCs/>
          <w:sz w:val="22"/>
          <w:szCs w:val="22"/>
        </w:rPr>
        <w:t>μία χρηματική τιμή</w:t>
      </w:r>
      <w:r w:rsidR="00825558" w:rsidRPr="00825558">
        <w:rPr>
          <w:rFonts w:ascii="Arial Unicode MS" w:eastAsia="Arial Unicode MS" w:hAnsi="Arial Unicode MS" w:cs="Arial Unicode MS"/>
          <w:sz w:val="22"/>
          <w:szCs w:val="22"/>
        </w:rPr>
        <w:t xml:space="preserve"> σε μια δεδομένη προβλεπτική πιθανοθεωρητική κατανομή και αυξάνεται μονοτονικά με το επίπεδο έκθεσης στον κίνδυνο στο οποίο στηρίζεται η εν λόγω προβλεπτική πιθανοθεωρητική κατανομή,</w:t>
      </w:r>
    </w:p>
    <w:p w:rsidR="0085221B" w:rsidRDefault="0085221B"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590A68">
        <w:rPr>
          <w:rFonts w:ascii="Arial Unicode MS" w:eastAsia="Arial Unicode MS" w:hAnsi="Arial Unicode MS" w:cs="Arial Unicode MS"/>
          <w:sz w:val="22"/>
          <w:szCs w:val="22"/>
        </w:rPr>
        <w:t>1</w:t>
      </w:r>
      <w:r w:rsidR="0004515E">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F901C1" w:rsidRPr="0098160F">
        <w:rPr>
          <w:rFonts w:ascii="Arial Unicode MS" w:eastAsia="Arial Unicode MS" w:hAnsi="Arial Unicode MS" w:cs="Arial Unicode MS"/>
          <w:sz w:val="22"/>
          <w:szCs w:val="22"/>
        </w:rPr>
        <w:t>εξωτερικός οργανισμός πιστοληπτικών αξιολογήσεων</w:t>
      </w:r>
      <w:r>
        <w:rPr>
          <w:rFonts w:ascii="Arial Unicode MS" w:eastAsia="Arial Unicode MS" w:hAnsi="Arial Unicode MS" w:cs="Arial Unicode MS"/>
          <w:sz w:val="22"/>
          <w:szCs w:val="22"/>
        </w:rPr>
        <w:t>»</w:t>
      </w:r>
      <w:r w:rsidR="00F901C1" w:rsidRPr="0098160F">
        <w:rPr>
          <w:rFonts w:ascii="Arial Unicode MS" w:eastAsia="Arial Unicode MS" w:hAnsi="Arial Unicode MS" w:cs="Arial Unicode MS"/>
          <w:sz w:val="22"/>
          <w:szCs w:val="22"/>
        </w:rPr>
        <w:t xml:space="preserve"> ή </w:t>
      </w:r>
      <w:r>
        <w:rPr>
          <w:rFonts w:ascii="Arial Unicode MS" w:eastAsia="Arial Unicode MS" w:hAnsi="Arial Unicode MS" w:cs="Arial Unicode MS"/>
          <w:sz w:val="22"/>
          <w:szCs w:val="22"/>
        </w:rPr>
        <w:t>«</w:t>
      </w:r>
      <w:r w:rsidR="00F901C1" w:rsidRPr="0098160F">
        <w:rPr>
          <w:rFonts w:ascii="Arial Unicode MS" w:eastAsia="Arial Unicode MS" w:hAnsi="Arial Unicode MS" w:cs="Arial Unicode MS"/>
          <w:sz w:val="22"/>
          <w:szCs w:val="22"/>
        </w:rPr>
        <w:t>ECAI</w:t>
      </w:r>
      <w:r>
        <w:rPr>
          <w:rFonts w:ascii="Arial Unicode MS" w:eastAsia="Arial Unicode MS" w:hAnsi="Arial Unicode MS" w:cs="Arial Unicode MS"/>
          <w:sz w:val="22"/>
          <w:szCs w:val="22"/>
        </w:rPr>
        <w:t>»</w:t>
      </w:r>
      <w:r w:rsidR="00F901C1" w:rsidRPr="0098160F">
        <w:rPr>
          <w:rFonts w:ascii="Arial Unicode MS" w:eastAsia="Arial Unicode MS" w:hAnsi="Arial Unicode MS" w:cs="Arial Unicode MS"/>
          <w:sz w:val="22"/>
          <w:szCs w:val="22"/>
        </w:rPr>
        <w:t xml:space="preserve">: οργανισμός αξιολόγησης πιστοληπτικής ικανότητας ο οποίος είναι εγγεγραμμένος ή πιστοποιημένος σύμφωνα με τον </w:t>
      </w:r>
      <w:r w:rsidR="00F17270">
        <w:rPr>
          <w:rFonts w:ascii="Arial Unicode MS" w:eastAsia="Arial Unicode MS" w:hAnsi="Arial Unicode MS" w:cs="Arial Unicode MS"/>
          <w:sz w:val="22"/>
          <w:szCs w:val="22"/>
        </w:rPr>
        <w:t>Κ</w:t>
      </w:r>
      <w:r w:rsidR="00F17270" w:rsidRPr="0098160F">
        <w:rPr>
          <w:rFonts w:ascii="Arial Unicode MS" w:eastAsia="Arial Unicode MS" w:hAnsi="Arial Unicode MS" w:cs="Arial Unicode MS"/>
          <w:sz w:val="22"/>
          <w:szCs w:val="22"/>
        </w:rPr>
        <w:t xml:space="preserve">ανονισμό </w:t>
      </w:r>
      <w:r w:rsidR="00F901C1" w:rsidRPr="0098160F">
        <w:rPr>
          <w:rFonts w:ascii="Arial Unicode MS" w:eastAsia="Arial Unicode MS" w:hAnsi="Arial Unicode MS" w:cs="Arial Unicode MS"/>
          <w:sz w:val="22"/>
          <w:szCs w:val="22"/>
        </w:rPr>
        <w:t>(ΕΚ) αριθ. 1060/2009 του Ευρωπαϊκού Κοινοβουλίου και του Συμβουλίου, για τους οργανισμούς αξιολόγησης πιστοληπτικής ικανότητας (ΕΕ L 302), ή κεντρική τράπεζα η οποία εκδίδει πιστωτικές διαβαθμίσεις που εξαιρούνται από την εφαρμογή του εν λόγω κανονισμού</w:t>
      </w:r>
      <w:r w:rsidR="00590A68">
        <w:rPr>
          <w:rFonts w:ascii="Arial Unicode MS" w:eastAsia="Arial Unicode MS" w:hAnsi="Arial Unicode MS" w:cs="Arial Unicode MS"/>
          <w:sz w:val="22"/>
          <w:szCs w:val="22"/>
        </w:rPr>
        <w:t>.</w:t>
      </w:r>
    </w:p>
    <w:p w:rsidR="001C041F" w:rsidRPr="00825558" w:rsidRDefault="001C041F"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42. </w:t>
      </w:r>
      <w:r w:rsidR="009204FC" w:rsidRPr="009204FC">
        <w:rPr>
          <w:rFonts w:ascii="Arial Unicode MS" w:eastAsia="Arial Unicode MS" w:hAnsi="Arial Unicode MS" w:cs="Arial Unicode MS"/>
          <w:sz w:val="22"/>
          <w:szCs w:val="22"/>
        </w:rPr>
        <w:t xml:space="preserve">Ευρωπαϊκή Αρχή Ασφαλίσεων και Επαγγελματικών Συντάξεων </w:t>
      </w:r>
      <w:r>
        <w:rPr>
          <w:rFonts w:ascii="Arial Unicode MS" w:eastAsia="Arial Unicode MS" w:hAnsi="Arial Unicode MS" w:cs="Arial Unicode MS"/>
          <w:sz w:val="22"/>
          <w:szCs w:val="22"/>
        </w:rPr>
        <w:t xml:space="preserve">ή «ΕΑΑΕΣ»: η </w:t>
      </w:r>
      <w:r w:rsidRPr="00C13C36">
        <w:rPr>
          <w:rFonts w:ascii="Arial Unicode MS" w:eastAsia="Arial Unicode MS" w:hAnsi="Arial Unicode MS" w:cs="Arial Unicode MS"/>
          <w:sz w:val="22"/>
          <w:szCs w:val="22"/>
        </w:rPr>
        <w:t>Ευρωπαϊκή Αρχή Ασφαλίσεων και Επαγγελματικών Συντάξεων</w:t>
      </w:r>
      <w:r w:rsidRPr="001C041F">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που έχει συσταθεί με τον κανονισμό (ΕΕ) αριθ. 1094/2010 του Ευρωπαϊκού Κοινοβ</w:t>
      </w:r>
      <w:r w:rsidRPr="007C1629">
        <w:rPr>
          <w:rFonts w:ascii="Arial Unicode MS" w:eastAsia="Arial Unicode MS" w:hAnsi="Arial Unicode MS" w:cs="Arial Unicode MS"/>
          <w:sz w:val="22"/>
          <w:szCs w:val="22"/>
        </w:rPr>
        <w:t>ουλίου και του Συμβουλίου.</w:t>
      </w:r>
    </w:p>
    <w:p w:rsidR="00825558" w:rsidRPr="00825558" w:rsidRDefault="00825558" w:rsidP="00825558">
      <w:pPr>
        <w:spacing w:line="240" w:lineRule="auto"/>
        <w:jc w:val="center"/>
        <w:rPr>
          <w:rFonts w:ascii="Arial Unicode MS" w:eastAsia="Arial Unicode MS" w:hAnsi="Arial Unicode MS" w:cs="Arial Unicode MS"/>
          <w:sz w:val="22"/>
          <w:szCs w:val="22"/>
          <w:highlight w:val="yellow"/>
        </w:rPr>
      </w:pPr>
    </w:p>
    <w:p w:rsidR="00825558" w:rsidRPr="00825558" w:rsidRDefault="00825558" w:rsidP="00825558">
      <w:pPr>
        <w:spacing w:line="240" w:lineRule="auto"/>
        <w:jc w:val="center"/>
        <w:rPr>
          <w:rFonts w:ascii="Arial Unicode MS" w:eastAsia="Arial Unicode MS" w:hAnsi="Arial Unicode MS" w:cs="Arial Unicode MS"/>
          <w:b/>
          <w:color w:val="FF6600"/>
          <w:sz w:val="22"/>
          <w:szCs w:val="22"/>
        </w:rPr>
      </w:pPr>
      <w:r w:rsidRPr="00825558">
        <w:rPr>
          <w:rFonts w:ascii="Arial Unicode MS" w:eastAsia="Arial Unicode MS" w:hAnsi="Arial Unicode MS" w:cs="Arial Unicode MS"/>
          <w:b/>
          <w:sz w:val="22"/>
          <w:szCs w:val="22"/>
        </w:rPr>
        <w:t xml:space="preserve">Άρθρο </w:t>
      </w:r>
      <w:r w:rsidR="0065603F">
        <w:rPr>
          <w:rFonts w:ascii="Arial Unicode MS" w:eastAsia="Arial Unicode MS" w:hAnsi="Arial Unicode MS" w:cs="Arial Unicode MS"/>
          <w:b/>
          <w:sz w:val="22"/>
          <w:szCs w:val="22"/>
        </w:rPr>
        <w:t>4</w:t>
      </w:r>
      <w:r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Κλάδοι  ασφαλίσεων κατά ζημιών </w:t>
      </w:r>
    </w:p>
    <w:p w:rsidR="0081653E" w:rsidRPr="0081653E" w:rsidRDefault="0081653E" w:rsidP="0081653E">
      <w:pPr>
        <w:spacing w:line="240" w:lineRule="auto"/>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(άρθρ</w:t>
      </w:r>
      <w:r w:rsidR="009912E8">
        <w:rPr>
          <w:rFonts w:ascii="Arial Unicode MS" w:eastAsia="Arial Unicode MS" w:hAnsi="Arial Unicode MS" w:cs="Arial Unicode MS"/>
          <w:b/>
          <w:bCs/>
          <w:sz w:val="22"/>
          <w:szCs w:val="22"/>
        </w:rPr>
        <w:t>α</w:t>
      </w:r>
      <w:r>
        <w:rPr>
          <w:rFonts w:ascii="Arial Unicode MS" w:eastAsia="Arial Unicode MS" w:hAnsi="Arial Unicode MS" w:cs="Arial Unicode MS"/>
          <w:b/>
          <w:bCs/>
          <w:sz w:val="22"/>
          <w:szCs w:val="22"/>
        </w:rPr>
        <w:t xml:space="preserve"> 2</w:t>
      </w:r>
      <w:r w:rsidR="009912E8">
        <w:rPr>
          <w:rFonts w:ascii="Arial Unicode MS" w:eastAsia="Arial Unicode MS" w:hAnsi="Arial Unicode MS" w:cs="Arial Unicode MS"/>
          <w:b/>
          <w:bCs/>
          <w:sz w:val="22"/>
          <w:szCs w:val="22"/>
        </w:rPr>
        <w:t>, 197</w:t>
      </w:r>
      <w:r w:rsidR="006D252B">
        <w:rPr>
          <w:rFonts w:ascii="Arial Unicode MS" w:eastAsia="Arial Unicode MS" w:hAnsi="Arial Unicode MS" w:cs="Arial Unicode MS"/>
          <w:b/>
          <w:bCs/>
          <w:sz w:val="22"/>
          <w:szCs w:val="22"/>
        </w:rPr>
        <w:t xml:space="preserve"> </w:t>
      </w:r>
      <w:r>
        <w:rPr>
          <w:rFonts w:ascii="Arial Unicode MS" w:eastAsia="Arial Unicode MS" w:hAnsi="Arial Unicode MS" w:cs="Arial Unicode MS"/>
          <w:b/>
          <w:bCs/>
          <w:sz w:val="22"/>
          <w:szCs w:val="22"/>
        </w:rPr>
        <w:t>και Παρ</w:t>
      </w:r>
      <w:r w:rsidR="001F3487">
        <w:rPr>
          <w:rFonts w:ascii="Arial Unicode MS" w:eastAsia="Arial Unicode MS" w:hAnsi="Arial Unicode MS" w:cs="Arial Unicode MS"/>
          <w:b/>
          <w:bCs/>
          <w:sz w:val="22"/>
          <w:szCs w:val="22"/>
        </w:rPr>
        <w:t>α</w:t>
      </w:r>
      <w:r>
        <w:rPr>
          <w:rFonts w:ascii="Arial Unicode MS" w:eastAsia="Arial Unicode MS" w:hAnsi="Arial Unicode MS" w:cs="Arial Unicode MS"/>
          <w:b/>
          <w:bCs/>
          <w:sz w:val="22"/>
          <w:szCs w:val="22"/>
        </w:rPr>
        <w:t>ρτ</w:t>
      </w:r>
      <w:r w:rsidR="001F3487">
        <w:rPr>
          <w:rFonts w:ascii="Arial Unicode MS" w:eastAsia="Arial Unicode MS" w:hAnsi="Arial Unicode MS" w:cs="Arial Unicode MS"/>
          <w:b/>
          <w:bCs/>
          <w:sz w:val="22"/>
          <w:szCs w:val="22"/>
        </w:rPr>
        <w:t>ή</w:t>
      </w:r>
      <w:r>
        <w:rPr>
          <w:rFonts w:ascii="Arial Unicode MS" w:eastAsia="Arial Unicode MS" w:hAnsi="Arial Unicode MS" w:cs="Arial Unicode MS"/>
          <w:b/>
          <w:bCs/>
          <w:sz w:val="22"/>
          <w:szCs w:val="22"/>
        </w:rPr>
        <w:t>μα</w:t>
      </w:r>
      <w:r w:rsidR="001F3487">
        <w:rPr>
          <w:rFonts w:ascii="Arial Unicode MS" w:eastAsia="Arial Unicode MS" w:hAnsi="Arial Unicode MS" w:cs="Arial Unicode MS"/>
          <w:b/>
          <w:bCs/>
          <w:sz w:val="22"/>
          <w:szCs w:val="22"/>
        </w:rPr>
        <w:t>τα</w:t>
      </w:r>
      <w:r>
        <w:rPr>
          <w:rFonts w:ascii="Arial Unicode MS" w:eastAsia="Arial Unicode MS" w:hAnsi="Arial Unicode MS" w:cs="Arial Unicode MS"/>
          <w:b/>
          <w:bCs/>
          <w:sz w:val="22"/>
          <w:szCs w:val="22"/>
        </w:rPr>
        <w:t xml:space="preserve"> </w:t>
      </w:r>
      <w:r>
        <w:rPr>
          <w:rFonts w:ascii="Arial Unicode MS" w:eastAsia="Arial Unicode MS" w:hAnsi="Arial Unicode MS" w:cs="Arial Unicode MS"/>
          <w:b/>
          <w:bCs/>
          <w:sz w:val="22"/>
          <w:szCs w:val="22"/>
          <w:lang w:val="en-US"/>
        </w:rPr>
        <w:t>I</w:t>
      </w:r>
      <w:r w:rsidR="001F3487">
        <w:rPr>
          <w:rFonts w:ascii="Arial Unicode MS" w:eastAsia="Arial Unicode MS" w:hAnsi="Arial Unicode MS" w:cs="Arial Unicode MS"/>
          <w:b/>
          <w:bCs/>
          <w:sz w:val="22"/>
          <w:szCs w:val="22"/>
        </w:rPr>
        <w:t xml:space="preserve"> και </w:t>
      </w:r>
      <w:r w:rsidR="001F3487">
        <w:rPr>
          <w:rFonts w:ascii="Arial Unicode MS" w:eastAsia="Arial Unicode MS" w:hAnsi="Arial Unicode MS" w:cs="Arial Unicode MS"/>
          <w:b/>
          <w:bCs/>
          <w:sz w:val="22"/>
          <w:szCs w:val="22"/>
          <w:lang w:val="en-US"/>
        </w:rPr>
        <w:t>V</w:t>
      </w:r>
      <w:r>
        <w:rPr>
          <w:rFonts w:ascii="Arial Unicode MS" w:eastAsia="Arial Unicode MS" w:hAnsi="Arial Unicode MS" w:cs="Arial Unicode MS"/>
          <w:b/>
          <w:bCs/>
          <w:sz w:val="22"/>
          <w:szCs w:val="22"/>
        </w:rPr>
        <w:t xml:space="preserve">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Οι ασφαλίσεις κατά ζημιών ταξινομούνται στους ακόλουθους κλάδους ανάλογα με τον κίνδυνο που καλύπτεται από την ασφαλιστική σύμβαση:</w:t>
      </w:r>
    </w:p>
    <w:p w:rsidR="00825558" w:rsidRPr="00825558" w:rsidRDefault="002D7EC2" w:rsidP="00825558">
      <w:pPr>
        <w:spacing w:line="240" w:lineRule="auto"/>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Κλάδος 1 «Ατυχήματα» (συμπεριλαμβανομένων των εργατικών ατυχημάτων και των επαγγελματικών ασθενειών). Περιλαμβάνει τα εξής: </w:t>
      </w:r>
    </w:p>
    <w:p w:rsidR="00825558" w:rsidRPr="00825558" w:rsidRDefault="00825558" w:rsidP="00825558">
      <w:pPr>
        <w:pStyle w:val="Preformatted"/>
        <w:tabs>
          <w:tab w:val="clear" w:pos="0"/>
          <w:tab w:val="clear" w:pos="9590"/>
          <w:tab w:val="left" w:pos="459"/>
        </w:tabs>
        <w:ind w:left="459"/>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1.1  </w:t>
      </w:r>
      <w:r w:rsidR="00BE6E29">
        <w:rPr>
          <w:rFonts w:ascii="Arial Unicode MS" w:eastAsia="Arial Unicode MS" w:hAnsi="Arial Unicode MS" w:cs="Arial Unicode MS"/>
          <w:snapToGrid/>
          <w:sz w:val="22"/>
          <w:szCs w:val="22"/>
          <w:lang w:eastAsia="en-US"/>
        </w:rPr>
        <w:t xml:space="preserve">κατ’ αποκοπή </w:t>
      </w:r>
      <w:r w:rsidRPr="00825558">
        <w:rPr>
          <w:rFonts w:ascii="Arial Unicode MS" w:eastAsia="Arial Unicode MS" w:hAnsi="Arial Unicode MS" w:cs="Arial Unicode MS"/>
          <w:snapToGrid/>
          <w:sz w:val="22"/>
          <w:szCs w:val="22"/>
          <w:lang w:eastAsia="en-US"/>
        </w:rPr>
        <w:t xml:space="preserve">παροχές </w:t>
      </w:r>
    </w:p>
    <w:p w:rsidR="00825558" w:rsidRPr="00825558" w:rsidRDefault="00825558" w:rsidP="00825558">
      <w:pPr>
        <w:pStyle w:val="Preformatted"/>
        <w:tabs>
          <w:tab w:val="clear" w:pos="0"/>
          <w:tab w:val="clear" w:pos="9590"/>
          <w:tab w:val="left" w:pos="459"/>
        </w:tabs>
        <w:ind w:left="459"/>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1.2  περιοδικές παροχές αποζημιώσεων </w:t>
      </w:r>
    </w:p>
    <w:p w:rsidR="00825558" w:rsidRPr="00825558" w:rsidRDefault="00825558" w:rsidP="00825558">
      <w:pPr>
        <w:pStyle w:val="Preformatted"/>
        <w:tabs>
          <w:tab w:val="clear" w:pos="0"/>
          <w:tab w:val="clear" w:pos="9590"/>
          <w:tab w:val="left" w:pos="459"/>
        </w:tabs>
        <w:ind w:left="459"/>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1.3  συνδυασμούς των ανωτέρω </w:t>
      </w:r>
    </w:p>
    <w:p w:rsidR="00825558" w:rsidRPr="00825558" w:rsidRDefault="00825558" w:rsidP="00825558">
      <w:pPr>
        <w:pStyle w:val="Preformatted"/>
        <w:tabs>
          <w:tab w:val="clear" w:pos="0"/>
          <w:tab w:val="clear" w:pos="9590"/>
          <w:tab w:val="left" w:pos="459"/>
        </w:tabs>
        <w:ind w:left="459"/>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1.4  μεταφερόμενα πρόσωπα.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Κλάδος 2 «Ασθένειες»: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 Περιλαμβάνει τα εξής: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2.1. περιοδικές παροχές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2.2. κατ’ αποκοπή παροχές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2.3. συνδυασμούς των ανωτέρω.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Κλάδος 3 «Χερσαία οχήματα» (εκτός σιδηροδρομικών):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κάθε ζημία, την οποία υφίστανται αυτοκινούμενα και μη, χερσαία οχήματα εκτός των σιδηροδρομικών.</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Κλάδος 4 «Σιδηροδρομικά οχήματα»: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κάθε ζημία, την οποία υφίστανται τα σιδηροδρομικά οχήματα.</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Κλάδος 5 «Αεροσκάφη»: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κάθε ζημία την οποία υφίστανται αεροσκάφη.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στ) Κλάδος 6 Πλοία (θαλάσσια, λιμναία και ποτάμια σκάφη):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κάθε ζημία, την οποία υφίστανται:</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6.1. ποτάμια σκάφη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6.2. λιμναία σκάφη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6.3. θαλάσσια σκάφη/ πλοία,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825558" w:rsidRPr="00825558">
        <w:rPr>
          <w:rFonts w:ascii="Arial Unicode MS" w:eastAsia="Arial Unicode MS" w:hAnsi="Arial Unicode MS" w:cs="Arial Unicode MS"/>
          <w:sz w:val="22"/>
          <w:szCs w:val="22"/>
        </w:rPr>
        <w:t xml:space="preserve"> Κλάδος 7 «Μεταφερόμενα εμπορεύματα» (συμπεριλαμβανομένων των εμπορευμάτων, αποσκευών και κάθε άλλου αγαθού):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κάθε ζημία την οποία υφίστανται τα μεταφερόμενα εμπορεύματα, περιλαμβανομένων αποσκευών και κάθε άλλου αγαθού, ανεξαρτήτως του μεταφορικού μέσου.</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825558" w:rsidRPr="00825558">
        <w:rPr>
          <w:rFonts w:ascii="Arial Unicode MS" w:eastAsia="Arial Unicode MS" w:hAnsi="Arial Unicode MS" w:cs="Arial Unicode MS"/>
          <w:sz w:val="22"/>
          <w:szCs w:val="22"/>
        </w:rPr>
        <w:t xml:space="preserve"> Κλάδος 8 «Πυρκαϊά και στοιχεία της φύσεως»: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κάθε ζημία που υφίστανται αγαθά, εξαιρουμένων των αγαθών  που περιλαμβάνονται στους κλάδους 3, 4, 5, 6 και 7 ανωτέρω, εφόσον προξενείται από:</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8.1. πυρκαϊά,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8.2. έκρηξη,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8.3.θύελλα,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8.4. στοιχεία της φύσεως άλλα εκτός θυέλλης,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8.5. πυρηνική ενέργεια και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8.6. καθίζηση του εδάφους.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θ)</w:t>
      </w:r>
      <w:r w:rsidR="00825558" w:rsidRPr="00825558">
        <w:rPr>
          <w:rFonts w:ascii="Arial Unicode MS" w:eastAsia="Arial Unicode MS" w:hAnsi="Arial Unicode MS" w:cs="Arial Unicode MS"/>
          <w:sz w:val="22"/>
          <w:szCs w:val="22"/>
        </w:rPr>
        <w:t xml:space="preserve"> Κλάδος 9 «Λοιπές ζημίες αγαθών»: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κάθε ζημία που υφίστανται αγαθά, εξαιρουμένων των αγαθών που περιλαμβάνονται στους κλάδους 3, 4, 5, 6 και 7 ανωτέρω, εφόσον προξενήθηκε από χαλάζι ή παγετό, καθώς και από κάθε άλλο συμβάν, όπως επί παραδείγματι κλοπή, εκτός των συμβάντων που υπάγονται στον κλάδο 8.</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w:t>
      </w:r>
      <w:r w:rsidR="00825558" w:rsidRPr="00825558">
        <w:rPr>
          <w:rFonts w:ascii="Arial Unicode MS" w:eastAsia="Arial Unicode MS" w:hAnsi="Arial Unicode MS" w:cs="Arial Unicode MS"/>
          <w:sz w:val="22"/>
          <w:szCs w:val="22"/>
        </w:rPr>
        <w:t xml:space="preserve"> Κλάδος 10 «Αστική ευθύνη από χερσαία αυτοκίνητα οχήματα»: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κάθε είδους αστική ευθύνη, που προκύπτει από τη χρήση χερσαίων αυτοκινήτων οχημάτων, συμπεριλαμβανομένης της ευθύνης του μεταφορέως.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ια)</w:t>
      </w:r>
      <w:r w:rsidR="00825558" w:rsidRPr="00825558">
        <w:rPr>
          <w:rFonts w:ascii="Arial Unicode MS" w:eastAsia="Arial Unicode MS" w:hAnsi="Arial Unicode MS" w:cs="Arial Unicode MS"/>
          <w:sz w:val="22"/>
          <w:szCs w:val="22"/>
        </w:rPr>
        <w:t xml:space="preserve"> Κλάδος 11 «Αστική ευθύνη από αεροσκάφη»: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Καλύπτει κάθε είδους αστική ευθύνη, που προκύπτει από τη χρήση αεροσκαφών, συμπεριλαμβανομένης της ευθύνης του μεταφορέως.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ιβ)</w:t>
      </w:r>
      <w:r w:rsidR="00825558" w:rsidRPr="00825558">
        <w:rPr>
          <w:rFonts w:ascii="Arial Unicode MS" w:eastAsia="Arial Unicode MS" w:hAnsi="Arial Unicode MS" w:cs="Arial Unicode MS"/>
          <w:sz w:val="22"/>
          <w:szCs w:val="22"/>
        </w:rPr>
        <w:t xml:space="preserve"> Κλάδος 12 «Αστική ευθύνη από θαλάσσια, λιμναία και ποτάμια σκάφη»: Καλύπτει κάθε είδους αστική ευθύνη, που προκύπτει από τη χρήση θαλάσσιων, λιμναίων ή ποτάμιων σκαφών, συμπεριλαμβανομένης της ευθύνης του μεταφορέως.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ιγ)</w:t>
      </w:r>
      <w:r w:rsidR="00825558" w:rsidRPr="00825558">
        <w:rPr>
          <w:rFonts w:ascii="Arial Unicode MS" w:eastAsia="Arial Unicode MS" w:hAnsi="Arial Unicode MS" w:cs="Arial Unicode MS"/>
          <w:sz w:val="22"/>
          <w:szCs w:val="22"/>
        </w:rPr>
        <w:t xml:space="preserve"> Κλάδος 13 «Γενική αστική ευθύνη»: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Καλύπτει κάθε είδους αστική ευθύνη που </w:t>
      </w:r>
      <w:r w:rsidR="009912E8">
        <w:rPr>
          <w:rFonts w:ascii="Arial Unicode MS" w:eastAsia="Arial Unicode MS" w:hAnsi="Arial Unicode MS" w:cs="Arial Unicode MS"/>
          <w:sz w:val="22"/>
          <w:szCs w:val="22"/>
        </w:rPr>
        <w:t xml:space="preserve">δεν </w:t>
      </w:r>
      <w:r w:rsidRPr="00825558">
        <w:rPr>
          <w:rFonts w:ascii="Arial Unicode MS" w:eastAsia="Arial Unicode MS" w:hAnsi="Arial Unicode MS" w:cs="Arial Unicode MS"/>
          <w:sz w:val="22"/>
          <w:szCs w:val="22"/>
        </w:rPr>
        <w:t xml:space="preserve">εμπίπτει στους κλάδους 10 έως 12 ανωτέρω.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ιδ)</w:t>
      </w:r>
      <w:r w:rsidR="00825558" w:rsidRPr="00825558">
        <w:rPr>
          <w:rFonts w:ascii="Arial Unicode MS" w:eastAsia="Arial Unicode MS" w:hAnsi="Arial Unicode MS" w:cs="Arial Unicode MS"/>
          <w:sz w:val="22"/>
          <w:szCs w:val="22"/>
        </w:rPr>
        <w:t xml:space="preserve"> Κλάδος 14 «Πιστώσεις»: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Στον ως άνω κλάδο, ο ασφαλιστής έναντι ασφαλίστρου καλύπτει τον ασφαλισμένο για ζημία την οποία αυτός πιθανόν να υποστεί ως αποτέλεσμα της αποτυχίας ενός ή περισσοτέρων οφειλετών του να εκπληρώσουν τις υποχρεώσεις τους προς αυτόν (ασφαλισμένο)</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τα εξής: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14.1. γενική αφερεγγυότητα,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14.2.</w:t>
      </w:r>
      <w:r w:rsidR="0081653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εξαγωγικές πιστώσεις (αφορά εξαγωγικές πιστώσεις που δεν γίνονται για λογαριασμό ή με την υποστήριξη του Κράτους),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14.3. πωλήσεις με δόσεις,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14.4. ενυπόθηκες πιστώσεις,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14.5. αγροτικές πιστώσεις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ιε)</w:t>
      </w:r>
      <w:r w:rsidR="00825558" w:rsidRPr="00825558">
        <w:rPr>
          <w:rFonts w:ascii="Arial Unicode MS" w:eastAsia="Arial Unicode MS" w:hAnsi="Arial Unicode MS" w:cs="Arial Unicode MS"/>
          <w:sz w:val="22"/>
          <w:szCs w:val="22"/>
        </w:rPr>
        <w:t xml:space="preserve"> Κλάδος 15 «Εγγυήσεις»: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Στον ως άνω κλάδο ο ασφαλιστής έναντι ασφαλίστρου εγγυάται για τον ασφαλισμένο την εκτέλεση από αυτόν των συμβατικών του υποχρεώσεων. Περιλαμβάνει:</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15.1. άμεσες εγγυήσεις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15.2. έμμεσες εγγυήσεις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ιστ)</w:t>
      </w:r>
      <w:r w:rsidR="00825558" w:rsidRPr="00825558">
        <w:rPr>
          <w:rFonts w:ascii="Arial Unicode MS" w:eastAsia="Arial Unicode MS" w:hAnsi="Arial Unicode MS" w:cs="Arial Unicode MS"/>
          <w:sz w:val="22"/>
          <w:szCs w:val="22"/>
        </w:rPr>
        <w:t xml:space="preserve"> Κλάδος 16 «Διάφορες χρηματικές απώλειες»: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Καλύπτει διάφορες χρηματικές απώλειες που προκαλούνται από κινδύνους, όπως: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16.1. κίνδυνος απώλειας επαγγελματικής απασχόλησης,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16.2. γενική ανεπάρκεια εισοδήματος,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16.3. κακοκαιρία,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16.4. απώλεια κερδών,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16.5. τρέχοντα γενικά έξοδα,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16.6. απρόβλεπτες εμπορικές δαπάνες,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16.7. απώλεια</w:t>
      </w:r>
      <w:r w:rsidR="0081653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μείωση αγοραίας αξίας,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16.8. απώλεια μισθωμάτων ή εισοδημάτων,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16.9. έμμεσες εμπορικές απώλειες εκτός από αυτές που ήδη αναφέρθηκαν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16.10. μη εμπορικές οικονομικές απώλειες,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16.11. λοιπές οικονομικές απώλειες.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ιζ)</w:t>
      </w:r>
      <w:r w:rsidR="00825558" w:rsidRPr="00825558">
        <w:rPr>
          <w:rFonts w:ascii="Arial Unicode MS" w:eastAsia="Arial Unicode MS" w:hAnsi="Arial Unicode MS" w:cs="Arial Unicode MS"/>
          <w:sz w:val="22"/>
          <w:szCs w:val="22"/>
        </w:rPr>
        <w:t xml:space="preserve"> Κλάδος 17 «Νομική προστασία»: </w:t>
      </w:r>
    </w:p>
    <w:p w:rsidR="00825558" w:rsidRPr="00825558" w:rsidRDefault="00825558" w:rsidP="00825558">
      <w:pPr>
        <w:spacing w:line="240" w:lineRule="auto"/>
        <w:jc w:val="both"/>
        <w:rPr>
          <w:rFonts w:ascii="Arial Unicode MS" w:eastAsia="Arial Unicode MS" w:hAnsi="Arial Unicode MS" w:cs="Arial Unicode MS"/>
          <w:bCs/>
          <w:sz w:val="22"/>
          <w:szCs w:val="22"/>
        </w:rPr>
      </w:pPr>
      <w:r w:rsidRPr="00825558">
        <w:rPr>
          <w:rFonts w:ascii="Arial Unicode MS" w:eastAsia="Arial Unicode MS" w:hAnsi="Arial Unicode MS" w:cs="Arial Unicode MS"/>
          <w:sz w:val="22"/>
          <w:szCs w:val="22"/>
        </w:rPr>
        <w:t xml:space="preserve">Περιλαμβάνει στην ανάληψη δικαστικών εξόδων και την παροχή </w:t>
      </w:r>
      <w:r w:rsidRPr="00825558">
        <w:rPr>
          <w:rFonts w:ascii="Arial Unicode MS" w:eastAsia="Arial Unicode MS" w:hAnsi="Arial Unicode MS" w:cs="Arial Unicode MS"/>
          <w:bCs/>
          <w:sz w:val="22"/>
          <w:szCs w:val="22"/>
        </w:rPr>
        <w:t xml:space="preserve">νομικών </w:t>
      </w:r>
      <w:r w:rsidRPr="00825558">
        <w:rPr>
          <w:rFonts w:ascii="Arial Unicode MS" w:eastAsia="Arial Unicode MS" w:hAnsi="Arial Unicode MS" w:cs="Arial Unicode MS"/>
          <w:sz w:val="22"/>
          <w:szCs w:val="22"/>
        </w:rPr>
        <w:t>υπηρεσιών.</w:t>
      </w:r>
    </w:p>
    <w:p w:rsidR="00825558" w:rsidRPr="00825558" w:rsidRDefault="002D7EC2" w:rsidP="00825558">
      <w:pPr>
        <w:spacing w:line="240" w:lineRule="auto"/>
        <w:jc w:val="both"/>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ιη)</w:t>
      </w:r>
      <w:r w:rsidR="00825558" w:rsidRPr="00825558">
        <w:rPr>
          <w:rFonts w:ascii="Arial Unicode MS" w:eastAsia="Arial Unicode MS" w:hAnsi="Arial Unicode MS" w:cs="Arial Unicode MS"/>
          <w:bCs/>
          <w:sz w:val="22"/>
          <w:szCs w:val="22"/>
        </w:rPr>
        <w:t xml:space="preserve"> Κλάδος 18 «Βοήθεια»: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Περιλαμβάνει την </w:t>
      </w:r>
      <w:r w:rsidR="00D22CCE">
        <w:rPr>
          <w:rFonts w:ascii="Arial Unicode MS" w:eastAsia="Arial Unicode MS" w:hAnsi="Arial Unicode MS" w:cs="Arial Unicode MS"/>
          <w:sz w:val="22"/>
          <w:szCs w:val="22"/>
        </w:rPr>
        <w:t xml:space="preserve">ανάληψη της υποχρέωσης άμεσης </w:t>
      </w:r>
      <w:r w:rsidRPr="00825558">
        <w:rPr>
          <w:rFonts w:ascii="Arial Unicode MS" w:eastAsia="Arial Unicode MS" w:hAnsi="Arial Unicode MS" w:cs="Arial Unicode MS"/>
          <w:sz w:val="22"/>
          <w:szCs w:val="22"/>
        </w:rPr>
        <w:t>παροχή</w:t>
      </w:r>
      <w:r w:rsidR="00D22CCE">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xml:space="preserve"> βοήθειας</w:t>
      </w:r>
      <w:r w:rsidR="00D22CCE">
        <w:rPr>
          <w:rFonts w:ascii="Arial Unicode MS" w:eastAsia="Arial Unicode MS" w:hAnsi="Arial Unicode MS" w:cs="Arial Unicode MS"/>
          <w:sz w:val="22"/>
          <w:szCs w:val="22"/>
        </w:rPr>
        <w:t>, στις περιπτώσεις και με τους όρους που προβλέπει σύμβαση,</w:t>
      </w:r>
      <w:r w:rsidRPr="00825558">
        <w:rPr>
          <w:rFonts w:ascii="Arial Unicode MS" w:eastAsia="Arial Unicode MS" w:hAnsi="Arial Unicode MS" w:cs="Arial Unicode MS"/>
          <w:sz w:val="22"/>
          <w:szCs w:val="22"/>
        </w:rPr>
        <w:t xml:space="preserve"> σε χρήμα ή σε είδος, έναντι </w:t>
      </w:r>
      <w:r w:rsidR="00185B60">
        <w:rPr>
          <w:rFonts w:ascii="Arial Unicode MS" w:eastAsia="Arial Unicode MS" w:hAnsi="Arial Unicode MS" w:cs="Arial Unicode MS"/>
          <w:sz w:val="22"/>
          <w:szCs w:val="22"/>
        </w:rPr>
        <w:t xml:space="preserve">προηγούμενης καταβολής </w:t>
      </w:r>
      <w:r w:rsidRPr="00825558">
        <w:rPr>
          <w:rFonts w:ascii="Arial Unicode MS" w:eastAsia="Arial Unicode MS" w:hAnsi="Arial Unicode MS" w:cs="Arial Unicode MS"/>
          <w:sz w:val="22"/>
          <w:szCs w:val="22"/>
        </w:rPr>
        <w:t>ασφαλίστρου, προς πρόσωπα, που περιέρχονται σε δυσχερή θέση κατά</w:t>
      </w:r>
      <w:r w:rsidRPr="00825558">
        <w:rPr>
          <w:rFonts w:ascii="Arial Unicode MS" w:eastAsia="Arial Unicode MS" w:hAnsi="Arial Unicode MS" w:cs="Arial Unicode MS"/>
          <w:bCs/>
          <w:sz w:val="22"/>
          <w:szCs w:val="22"/>
        </w:rPr>
        <w:t xml:space="preserve"> τη διάρκεια μετακινήσεων ή απουσίας από την κατοικία ή από τον τόπο συνήθους διαμονής </w:t>
      </w:r>
      <w:r w:rsidR="009912E8">
        <w:rPr>
          <w:rFonts w:ascii="Arial Unicode MS" w:eastAsia="Arial Unicode MS" w:hAnsi="Arial Unicode MS" w:cs="Arial Unicode MS"/>
          <w:bCs/>
          <w:sz w:val="22"/>
          <w:szCs w:val="22"/>
        </w:rPr>
        <w:t>τους είτε υπό άλλες περιστάσεις ανεξάρτητα από μετακίνηση ή απουσία</w:t>
      </w:r>
      <w:r w:rsidRPr="00825558">
        <w:rPr>
          <w:rFonts w:ascii="Arial Unicode MS" w:eastAsia="Arial Unicode MS" w:hAnsi="Arial Unicode MS" w:cs="Arial Unicode MS"/>
          <w:bCs/>
          <w:sz w:val="22"/>
          <w:szCs w:val="22"/>
        </w:rPr>
        <w:t>. Η σε είδος παροχή βοήθειας είναι δυνατόν να συνίσταται και στην χρησιμοποίηση του προσωπικού και του εξοπλισμού που ανήκουν σε αυτόν που παρέχει την βοήθεια. Δεν συνιστούν υπηρεσίες βοήθειας οι υπηρεσίες συντήρησης ή διατήρησης, η εξυπηρέτηση μετά την πώληση, ούτε η απλή υπόδειξη ή πρόβλεψη παροχής βοήθειας ως μεσολάβηση</w:t>
      </w:r>
      <w:r w:rsidRPr="00825558">
        <w:rPr>
          <w:rFonts w:ascii="Arial Unicode MS" w:eastAsia="Arial Unicode MS" w:hAnsi="Arial Unicode MS" w:cs="Arial Unicode MS"/>
          <w:b/>
          <w:bCs/>
          <w:sz w:val="22"/>
          <w:szCs w:val="22"/>
        </w:rPr>
        <w:t>.</w:t>
      </w:r>
      <w:r w:rsidRPr="00825558">
        <w:rPr>
          <w:rFonts w:ascii="Arial Unicode MS" w:eastAsia="Arial Unicode MS" w:hAnsi="Arial Unicode MS" w:cs="Arial Unicode MS"/>
          <w:sz w:val="22"/>
          <w:szCs w:val="22"/>
        </w:rPr>
        <w:t xml:space="preserve">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Όταν η άδεια λειτουργίας</w:t>
      </w:r>
      <w:r w:rsidR="00BA737A">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παρέχεται συγχρόνως για περισσότερους από τους ακόλουθους κλάδους, φέρει τις εξής ονομασίες: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για τους Κλάδους 1 και 2: «Ατυχήματα και Ασθένειες»,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για τους Κλάδους 1.4. , 3, 7 και 10: «Ασφάλιση αυτοκινήτων»,</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για  τους Κλάδους 1.4. , 4, 6, 7 και 12: «Ασφάλιση θαλάσσης και μεταφορών»,</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για τους Κλάδους 1.4., 5, 7 και 11: «Ασφάλιση αεροσκαφών»,</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για τους Κλάδους 8 και 9: «Πυρκαϊές και λοιπές ζημίες σε αγαθά»,</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για τους Κλάδους 10, 11, 12 και 13: «Αστική ευθύνη»,</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825558" w:rsidRPr="00825558">
        <w:rPr>
          <w:rFonts w:ascii="Arial Unicode MS" w:eastAsia="Arial Unicode MS" w:hAnsi="Arial Unicode MS" w:cs="Arial Unicode MS"/>
          <w:sz w:val="22"/>
          <w:szCs w:val="22"/>
        </w:rPr>
        <w:t xml:space="preserve"> για τους Κλάδους 14 και 15: «Πιστώσεις και εγγυήσεις»,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825558" w:rsidRPr="00825558">
        <w:rPr>
          <w:rFonts w:ascii="Arial Unicode MS" w:eastAsia="Arial Unicode MS" w:hAnsi="Arial Unicode MS" w:cs="Arial Unicode MS"/>
          <w:sz w:val="22"/>
          <w:szCs w:val="22"/>
        </w:rPr>
        <w:t xml:space="preserve"> για όλους τους Κλάδους: «Γενικών Ασφαλίσεων Ζημιών».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Τράπεζα της Ελλάδος ενημερώνει όλα τα κράτη μέλη καθώς και την</w:t>
      </w:r>
      <w:r w:rsidR="00100C52" w:rsidRPr="00100C52">
        <w:rPr>
          <w:rFonts w:ascii="Arial Unicode MS" w:eastAsia="Arial Unicode MS" w:hAnsi="Arial Unicode MS" w:cs="Arial Unicode MS"/>
          <w:sz w:val="22"/>
          <w:szCs w:val="22"/>
        </w:rPr>
        <w:t xml:space="preserve"> </w:t>
      </w:r>
      <w:r w:rsidR="00063DF7">
        <w:rPr>
          <w:rFonts w:ascii="Arial Unicode MS" w:eastAsia="Arial Unicode MS" w:hAnsi="Arial Unicode MS" w:cs="Arial Unicode MS"/>
          <w:sz w:val="22"/>
          <w:szCs w:val="22"/>
        </w:rPr>
        <w:t>Ευρωπαϊκή</w:t>
      </w:r>
      <w:r w:rsidRPr="00825558">
        <w:rPr>
          <w:rFonts w:ascii="Arial Unicode MS" w:eastAsia="Arial Unicode MS" w:hAnsi="Arial Unicode MS" w:cs="Arial Unicode MS"/>
          <w:sz w:val="22"/>
          <w:szCs w:val="22"/>
        </w:rPr>
        <w:t xml:space="preserve"> Επιτροπή για τη χρήση της ονομασίας του σημείου </w:t>
      </w:r>
      <w:r w:rsidR="002D7EC2">
        <w:rPr>
          <w:rFonts w:ascii="Arial Unicode MS" w:eastAsia="Arial Unicode MS" w:hAnsi="Arial Unicode MS" w:cs="Arial Unicode MS"/>
          <w:sz w:val="22"/>
          <w:szCs w:val="22"/>
        </w:rPr>
        <w:t>η)</w:t>
      </w:r>
      <w:r w:rsidRPr="00825558">
        <w:rPr>
          <w:rFonts w:ascii="Arial Unicode MS" w:eastAsia="Arial Unicode MS" w:hAnsi="Arial Unicode MS" w:cs="Arial Unicode MS"/>
          <w:sz w:val="22"/>
          <w:szCs w:val="22"/>
        </w:rPr>
        <w:t xml:space="preserve"> της παρούσης παραγράφου.</w:t>
      </w:r>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C73549">
        <w:rPr>
          <w:rFonts w:ascii="Arial Unicode MS" w:eastAsia="Arial Unicode MS" w:hAnsi="Arial Unicode MS" w:cs="Arial Unicode MS"/>
          <w:b/>
          <w:sz w:val="22"/>
          <w:szCs w:val="22"/>
        </w:rPr>
        <w:t>5</w:t>
      </w:r>
      <w:r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Κλάδοι  ασφαλίσεων ζωής </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 xml:space="preserve">(άρθρο 2 και Παράρτημα </w:t>
      </w:r>
      <w:r>
        <w:rPr>
          <w:rFonts w:ascii="Arial Unicode MS" w:eastAsia="Arial Unicode MS" w:hAnsi="Arial Unicode MS" w:cs="Arial Unicode MS"/>
          <w:b/>
          <w:bCs/>
          <w:sz w:val="22"/>
          <w:szCs w:val="22"/>
          <w:lang w:val="en-US"/>
        </w:rPr>
        <w:t>II</w:t>
      </w:r>
      <w:r>
        <w:rPr>
          <w:rFonts w:ascii="Arial Unicode MS" w:eastAsia="Arial Unicode MS" w:hAnsi="Arial Unicode MS" w:cs="Arial Unicode MS"/>
          <w:b/>
          <w:bCs/>
          <w:sz w:val="22"/>
          <w:szCs w:val="22"/>
        </w:rPr>
        <w:t xml:space="preserve">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Οι ασφαλίσεις ζωής ταξινομούνται στους ακόλουθους κλάδους </w:t>
      </w:r>
      <w:r w:rsidR="00E70716">
        <w:rPr>
          <w:rFonts w:ascii="Arial Unicode MS" w:eastAsia="Arial Unicode MS" w:hAnsi="Arial Unicode MS" w:cs="Arial Unicode MS"/>
          <w:sz w:val="22"/>
          <w:szCs w:val="22"/>
        </w:rPr>
        <w:t xml:space="preserve">ασφαλιστικών εργασιών των περιπτώσεων (α) ως (δ) του παρόντος και εργασιών διαχείρισης των περιπτώσεων (ε) ως (θ) του παρόντος, </w:t>
      </w:r>
      <w:r w:rsidRPr="00825558">
        <w:rPr>
          <w:rFonts w:ascii="Arial Unicode MS" w:eastAsia="Arial Unicode MS" w:hAnsi="Arial Unicode MS" w:cs="Arial Unicode MS"/>
          <w:sz w:val="22"/>
          <w:szCs w:val="22"/>
        </w:rPr>
        <w:t>ανάλογα με τα προβλεπόμενα στην ασφαλιστική σύμβαση:</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Κλάδος Ι – «Ασφαλίσεις ζωής»: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Περιλαμβάνει:</w:t>
      </w:r>
    </w:p>
    <w:p w:rsidR="00825558" w:rsidRPr="00825558" w:rsidRDefault="00825558" w:rsidP="00825558">
      <w:pPr>
        <w:spacing w:line="240" w:lineRule="auto"/>
        <w:ind w:left="720" w:hanging="36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Ι.1. ασφαλίσεις επιβίωσης ή θανάτου, μεικτές ασφαλίσεις, ασφαλίσεις ζωής με επιστροφή του ασφαλίστρου,  </w:t>
      </w:r>
    </w:p>
    <w:p w:rsidR="00825558" w:rsidRPr="00825558" w:rsidRDefault="00825558" w:rsidP="00825558">
      <w:pPr>
        <w:spacing w:line="240" w:lineRule="auto"/>
        <w:ind w:left="720" w:hanging="36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Ι.2. ασφαλίσεις προσόδων, </w:t>
      </w:r>
    </w:p>
    <w:p w:rsidR="00825558" w:rsidRPr="00825558" w:rsidRDefault="00825558" w:rsidP="00825558">
      <w:pPr>
        <w:spacing w:line="240" w:lineRule="auto"/>
        <w:ind w:left="720" w:hanging="36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Ι.3. επιπλέον ασφαλίσεις, όπως ιδίως σωματικών βλαβών, περιλαμβανομένης και της ανικανότητας για επαγγελματική εργασία, θανάτου συνεπεία ατυχήματος, αναπηρίας συνεπεία ατυχήματος ή ασθένειας, εφόσον συνάπτονται συμπληρωτικά στις ασφαλίσεις ζωής των κλάδων Ι.1, Ι.2, ΙΙ και ΙΙΙ,</w:t>
      </w:r>
      <w:r w:rsidRPr="00825558">
        <w:rPr>
          <w:rFonts w:ascii="Arial Unicode MS" w:eastAsia="Arial Unicode MS" w:hAnsi="Arial Unicode MS" w:cs="Arial Unicode MS"/>
          <w:sz w:val="22"/>
          <w:szCs w:val="22"/>
          <w:highlight w:val="yellow"/>
        </w:rPr>
        <w:t xml:space="preserve"> </w:t>
      </w:r>
      <w:r w:rsidRPr="00825558">
        <w:rPr>
          <w:rFonts w:ascii="Arial Unicode MS" w:eastAsia="Arial Unicode MS" w:hAnsi="Arial Unicode MS" w:cs="Arial Unicode MS"/>
          <w:sz w:val="22"/>
          <w:szCs w:val="22"/>
        </w:rPr>
        <w:t xml:space="preserve">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Κλάδος ΙΙ – «Ασφαλίσεις γάμου και γεννήσεως»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Κλάδος ΙΙΙ – «Ασφαλίσεις ζωής συνδεδεμένες με επενδύσεις»: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Περιλαμβάνει ασφαλίσεις των Κλάδων Ι.1., Ι.2. και ΙΙ οι οποίες συνδέονται με επενδυτικά κεφάλαια.</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Κλάδος Ι</w:t>
      </w:r>
      <w:r w:rsidR="00825558" w:rsidRPr="00825558">
        <w:rPr>
          <w:rFonts w:ascii="Arial Unicode MS" w:eastAsia="Arial Unicode MS" w:hAnsi="Arial Unicode MS" w:cs="Arial Unicode MS"/>
          <w:sz w:val="22"/>
          <w:szCs w:val="22"/>
          <w:lang w:val="en-US"/>
        </w:rPr>
        <w:t>V</w:t>
      </w:r>
      <w:r w:rsidR="00825558" w:rsidRPr="00825558">
        <w:rPr>
          <w:rFonts w:ascii="Arial Unicode MS" w:eastAsia="Arial Unicode MS" w:hAnsi="Arial Unicode MS" w:cs="Arial Unicode MS"/>
          <w:sz w:val="22"/>
          <w:szCs w:val="22"/>
        </w:rPr>
        <w:t xml:space="preserve"> – «Διαρκής ασφάλιση ασθένειας»: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Αφορά σε τύπους διαρκούς ασφάλισης ασθενείας, μη υποκείμενης σε ακύρωση από τον ασφαλιστή.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καθορίζονται τα χαρακτηριστικά των ασφαλίσεων αυτών ανάλογα προς τα ισχύοντα για τις εν λόγω ασφαλίσεις στην Ιρλανδία και στο Ηνωμένο Βασίλειο.</w:t>
      </w:r>
    </w:p>
    <w:p w:rsidR="00825558" w:rsidRPr="00825558" w:rsidRDefault="002D7EC2" w:rsidP="00825558">
      <w:pPr>
        <w:pStyle w:val="ab"/>
      </w:pPr>
      <w:r>
        <w:t>ε)</w:t>
      </w:r>
      <w:r w:rsidR="00825558" w:rsidRPr="00825558">
        <w:t xml:space="preserve"> Κλάδος V – «Τοντίνες»: </w:t>
      </w:r>
    </w:p>
    <w:p w:rsidR="00825558" w:rsidRPr="00825558" w:rsidRDefault="00825558" w:rsidP="00825558">
      <w:pPr>
        <w:pStyle w:val="ab"/>
      </w:pPr>
      <w:r w:rsidRPr="00825558">
        <w:t>Αφορά σε εργασίες, που συνεπάγονται τη δημιουργία ομάδων, στις οποίες συμμετέχουν τα μέλη με σκοπό την από κοινού κεφαλαιοποίηση των εισφορών τους και τη διανομή του συγκροτούμενου κεφαλαίου, είτε μεταξύ των επιζόντων, είτε των κληρονόμων των αποθανόντων.</w:t>
      </w:r>
    </w:p>
    <w:p w:rsidR="00825558" w:rsidRPr="00825558" w:rsidRDefault="002D7EC2" w:rsidP="00825558">
      <w:pPr>
        <w:pStyle w:val="Default"/>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Κλάδος </w:t>
      </w:r>
      <w:r w:rsidR="00825558" w:rsidRPr="00825558">
        <w:rPr>
          <w:rFonts w:ascii="Arial Unicode MS" w:eastAsia="Arial Unicode MS" w:hAnsi="Arial Unicode MS" w:cs="Arial Unicode MS"/>
          <w:sz w:val="22"/>
          <w:szCs w:val="22"/>
          <w:lang w:val="en-GB"/>
        </w:rPr>
        <w:t>VI</w:t>
      </w:r>
      <w:r w:rsidR="00825558" w:rsidRPr="00825558">
        <w:rPr>
          <w:rFonts w:ascii="Arial Unicode MS" w:eastAsia="Arial Unicode MS" w:hAnsi="Arial Unicode MS" w:cs="Arial Unicode MS"/>
          <w:sz w:val="22"/>
          <w:szCs w:val="22"/>
        </w:rPr>
        <w:t xml:space="preserve"> – «Εργασίες κεφαλαιοποίησης»: </w:t>
      </w:r>
    </w:p>
    <w:p w:rsidR="00825558" w:rsidRPr="00825558" w:rsidRDefault="00825558" w:rsidP="00825558">
      <w:pPr>
        <w:pStyle w:val="Default"/>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Αφορά σε εργασίες με τις οποίες η επιχείρηση αναλαμβάνει, επί τη βάσει αναλογιστικών υπολογισμών, ασφαλιστικές υποχρεώσεις για ορισμένο χρονικό διάστημα και για ορισμένο ποσό έναντι προκαθορισμένων, εφάπαξ  ή περιοδικών, καταβολών από τον αντισυμβαλλόμενο.</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825558" w:rsidRPr="00825558">
        <w:rPr>
          <w:rFonts w:ascii="Arial Unicode MS" w:eastAsia="Arial Unicode MS" w:hAnsi="Arial Unicode MS" w:cs="Arial Unicode MS"/>
          <w:sz w:val="22"/>
          <w:szCs w:val="22"/>
        </w:rPr>
        <w:t xml:space="preserve"> Κλάδος VII – «Διαχείριση </w:t>
      </w:r>
      <w:r w:rsidR="008D14E6">
        <w:rPr>
          <w:rFonts w:ascii="Arial Unicode MS" w:eastAsia="Arial Unicode MS" w:hAnsi="Arial Unicode MS" w:cs="Arial Unicode MS"/>
          <w:sz w:val="22"/>
          <w:szCs w:val="22"/>
        </w:rPr>
        <w:t>συλλογικών συνταξιοδοτικών κεφαλαίων ή οργανισμών</w:t>
      </w:r>
      <w:r w:rsidR="00825558" w:rsidRPr="00825558">
        <w:rPr>
          <w:rFonts w:ascii="Arial Unicode MS" w:eastAsia="Arial Unicode MS" w:hAnsi="Arial Unicode MS" w:cs="Arial Unicode MS"/>
          <w:sz w:val="22"/>
          <w:szCs w:val="22"/>
        </w:rPr>
        <w:t xml:space="preserve">»: </w:t>
      </w:r>
    </w:p>
    <w:p w:rsidR="00825558" w:rsidRPr="00F33C9A"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Περιλαμβάνει:</w:t>
      </w:r>
    </w:p>
    <w:p w:rsidR="00825558" w:rsidRPr="00825558" w:rsidRDefault="00825558" w:rsidP="00825558">
      <w:pPr>
        <w:spacing w:line="240" w:lineRule="auto"/>
        <w:ind w:left="540" w:hanging="54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εργασίες διαχειρίσεως </w:t>
      </w:r>
      <w:r w:rsidR="004E28A5">
        <w:rPr>
          <w:rFonts w:ascii="Arial Unicode MS" w:eastAsia="Arial Unicode MS" w:hAnsi="Arial Unicode MS" w:cs="Arial Unicode MS"/>
          <w:sz w:val="22"/>
          <w:szCs w:val="22"/>
        </w:rPr>
        <w:t xml:space="preserve">συλλογικών </w:t>
      </w:r>
      <w:r w:rsidRPr="00825558">
        <w:rPr>
          <w:rFonts w:ascii="Arial Unicode MS" w:eastAsia="Arial Unicode MS" w:hAnsi="Arial Unicode MS" w:cs="Arial Unicode MS"/>
          <w:sz w:val="22"/>
          <w:szCs w:val="22"/>
        </w:rPr>
        <w:t xml:space="preserve">συνταξιοδοτικών </w:t>
      </w:r>
      <w:r w:rsidR="008F5544">
        <w:rPr>
          <w:rFonts w:ascii="Arial Unicode MS" w:eastAsia="Arial Unicode MS" w:hAnsi="Arial Unicode MS" w:cs="Arial Unicode MS"/>
          <w:sz w:val="22"/>
          <w:szCs w:val="22"/>
        </w:rPr>
        <w:t xml:space="preserve">κεφαλαίων ή </w:t>
      </w:r>
      <w:r w:rsidRPr="00825558">
        <w:rPr>
          <w:rFonts w:ascii="Arial Unicode MS" w:eastAsia="Arial Unicode MS" w:hAnsi="Arial Unicode MS" w:cs="Arial Unicode MS"/>
          <w:sz w:val="22"/>
          <w:szCs w:val="22"/>
        </w:rPr>
        <w:t>οργανισμών που καταβάλλουν παροχές σε περιπτώσεις θανάτου, επιβίωσης, διακοπής ή</w:t>
      </w:r>
      <w:r w:rsidR="00BE6AB5">
        <w:rPr>
          <w:rFonts w:ascii="Arial Unicode MS" w:eastAsia="Arial Unicode MS" w:hAnsi="Arial Unicode MS" w:cs="Arial Unicode MS"/>
          <w:sz w:val="22"/>
          <w:szCs w:val="22"/>
        </w:rPr>
        <w:t xml:space="preserve"> μείωσης της απασχόλησης</w:t>
      </w:r>
      <w:r w:rsidRPr="00825558">
        <w:rPr>
          <w:rFonts w:ascii="Arial Unicode MS" w:eastAsia="Arial Unicode MS" w:hAnsi="Arial Unicode MS" w:cs="Arial Unicode MS"/>
          <w:sz w:val="22"/>
          <w:szCs w:val="22"/>
        </w:rPr>
        <w:t xml:space="preserve">, οι οποίες περιλαμβάνουν τη διαχείριση επενδύσεων και ειδικότερα όσων στοιχείων του ενεργητικού των </w:t>
      </w:r>
      <w:r w:rsidR="008F5544">
        <w:rPr>
          <w:rFonts w:ascii="Arial Unicode MS" w:eastAsia="Arial Unicode MS" w:hAnsi="Arial Unicode MS" w:cs="Arial Unicode MS"/>
          <w:sz w:val="22"/>
          <w:szCs w:val="22"/>
        </w:rPr>
        <w:t xml:space="preserve">κεφαλαίων ή </w:t>
      </w:r>
      <w:r w:rsidRPr="00825558">
        <w:rPr>
          <w:rFonts w:ascii="Arial Unicode MS" w:eastAsia="Arial Unicode MS" w:hAnsi="Arial Unicode MS" w:cs="Arial Unicode MS"/>
          <w:sz w:val="22"/>
          <w:szCs w:val="22"/>
        </w:rPr>
        <w:t>οργανισμών αυτών αντιστοιχούν στα αποθ</w:t>
      </w:r>
      <w:r w:rsidR="00BE6AB5">
        <w:rPr>
          <w:rFonts w:ascii="Arial Unicode MS" w:eastAsia="Arial Unicode MS" w:hAnsi="Arial Unicode MS" w:cs="Arial Unicode MS"/>
          <w:sz w:val="22"/>
          <w:szCs w:val="22"/>
        </w:rPr>
        <w:t>εματικά</w:t>
      </w:r>
      <w:r w:rsidRPr="00825558">
        <w:rPr>
          <w:rFonts w:ascii="Arial Unicode MS" w:eastAsia="Arial Unicode MS" w:hAnsi="Arial Unicode MS" w:cs="Arial Unicode MS"/>
          <w:sz w:val="22"/>
          <w:szCs w:val="22"/>
        </w:rPr>
        <w:t xml:space="preserve"> τους,</w:t>
      </w:r>
    </w:p>
    <w:p w:rsidR="00825558" w:rsidRPr="00825558" w:rsidRDefault="00825558" w:rsidP="00825558">
      <w:pPr>
        <w:spacing w:line="240" w:lineRule="auto"/>
        <w:ind w:left="540" w:hanging="54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οι εργασίες του σημείου (1) ανωτέρω, όταν συνοδεύονται με ασφαλιστική </w:t>
      </w:r>
      <w:r w:rsidR="001E24C1">
        <w:rPr>
          <w:rFonts w:ascii="Arial Unicode MS" w:eastAsia="Arial Unicode MS" w:hAnsi="Arial Unicode MS" w:cs="Arial Unicode MS"/>
          <w:sz w:val="22"/>
          <w:szCs w:val="22"/>
        </w:rPr>
        <w:t>εγγύηση</w:t>
      </w:r>
      <w:r w:rsidR="001E24C1"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που περιλαμβάνει είτε τη διατήρηση του κεφαλαίου είτε καταβολή ελάχιστης απόδοσης</w:t>
      </w:r>
    </w:p>
    <w:p w:rsidR="00825558" w:rsidRPr="00825558" w:rsidRDefault="009912E8"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2D7EC2">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Κλάδος VIII – «Ασφαλίσεις του γαλλικού ασφαλιστικού κώδικα»: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Περιλαμβάνει εργασίες ασφάλισης ζωής σύμφωνα με τον τίτλο 4 του πρώτου κεφαλαίου του βιβλίου </w:t>
      </w:r>
      <w:r w:rsidRPr="00825558">
        <w:rPr>
          <w:rFonts w:ascii="Arial Unicode MS" w:eastAsia="Arial Unicode MS" w:hAnsi="Arial Unicode MS" w:cs="Arial Unicode MS"/>
          <w:sz w:val="22"/>
          <w:szCs w:val="22"/>
          <w:lang w:val="en-US"/>
        </w:rPr>
        <w:t>IV</w:t>
      </w:r>
      <w:r w:rsidRPr="00825558">
        <w:rPr>
          <w:rFonts w:ascii="Arial Unicode MS" w:eastAsia="Arial Unicode MS" w:hAnsi="Arial Unicode MS" w:cs="Arial Unicode MS"/>
          <w:sz w:val="22"/>
          <w:szCs w:val="22"/>
        </w:rPr>
        <w:t xml:space="preserve"> του γαλλικού ασφαλιστικού κώδικα.</w:t>
      </w:r>
    </w:p>
    <w:p w:rsidR="00825558" w:rsidRPr="00825558" w:rsidRDefault="009912E8"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θ</w:t>
      </w:r>
      <w:r w:rsidR="002D7EC2">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Κλάδος IX – «Εργασίες κοινωνικής ασφάλισης»: </w:t>
      </w:r>
    </w:p>
    <w:p w:rsidR="00825558" w:rsidRPr="00825558" w:rsidRDefault="00625A06"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Περιλαμβάνει</w:t>
      </w:r>
      <w:r w:rsidR="00825558" w:rsidRPr="00825558">
        <w:rPr>
          <w:rFonts w:ascii="Arial Unicode MS" w:eastAsia="Arial Unicode MS" w:hAnsi="Arial Unicode MS" w:cs="Arial Unicode MS"/>
          <w:sz w:val="22"/>
          <w:szCs w:val="22"/>
        </w:rPr>
        <w:t xml:space="preserve"> εργασίες που εξαρτώνται από τη διάρκεια της ανθρώπινης ζωής, ορίζονται ή προβλέπονται από την περί κοινωνικής ασφάλισης εθνική νομοθεσία ή νομοθεσία άλλου κράτους μέλους και ασκούνται ή </w:t>
      </w:r>
      <w:r w:rsidR="00A746A1">
        <w:rPr>
          <w:rFonts w:ascii="Arial Unicode MS" w:eastAsia="Arial Unicode MS" w:hAnsi="Arial Unicode MS" w:cs="Arial Unicode MS"/>
          <w:sz w:val="22"/>
          <w:szCs w:val="22"/>
        </w:rPr>
        <w:t>τις διαχειρίζονται</w:t>
      </w:r>
      <w:r w:rsidR="00825558" w:rsidRPr="00825558">
        <w:rPr>
          <w:rFonts w:ascii="Arial Unicode MS" w:eastAsia="Arial Unicode MS" w:hAnsi="Arial Unicode MS" w:cs="Arial Unicode MS"/>
          <w:sz w:val="22"/>
          <w:szCs w:val="22"/>
        </w:rPr>
        <w:t xml:space="preserve"> ασφαλιστικές επιχειρήσεις ζωής, οι οποίες αναλαμβάνουν πλήρως τον κίνδυνο των εν λόγω ασφαλίσεων. </w:t>
      </w:r>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BC1711">
        <w:rPr>
          <w:rFonts w:ascii="Arial Unicode MS" w:eastAsia="Arial Unicode MS" w:hAnsi="Arial Unicode MS" w:cs="Arial Unicode MS"/>
          <w:b/>
          <w:sz w:val="22"/>
          <w:szCs w:val="22"/>
        </w:rPr>
        <w:t>6</w:t>
      </w:r>
      <w:r w:rsidRPr="00825558">
        <w:rPr>
          <w:rFonts w:ascii="Arial Unicode MS" w:eastAsia="Arial Unicode MS" w:hAnsi="Arial Unicode MS" w:cs="Arial Unicode MS"/>
          <w:b/>
          <w:sz w:val="22"/>
          <w:szCs w:val="22"/>
        </w:rPr>
        <w:t xml:space="preserve"> </w:t>
      </w:r>
    </w:p>
    <w:p w:rsidR="00825558" w:rsidRDefault="004E1841" w:rsidP="00825558">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Ε</w:t>
      </w:r>
      <w:r w:rsidR="00825558" w:rsidRPr="00825558">
        <w:rPr>
          <w:rFonts w:ascii="Arial Unicode MS" w:eastAsia="Arial Unicode MS" w:hAnsi="Arial Unicode MS" w:cs="Arial Unicode MS"/>
          <w:b/>
          <w:sz w:val="22"/>
          <w:szCs w:val="22"/>
        </w:rPr>
        <w:t>ξαιρούμεν</w:t>
      </w:r>
      <w:r w:rsidR="00F33C9A">
        <w:rPr>
          <w:rFonts w:ascii="Arial Unicode MS" w:eastAsia="Arial Unicode MS" w:hAnsi="Arial Unicode MS" w:cs="Arial Unicode MS"/>
          <w:b/>
          <w:sz w:val="22"/>
          <w:szCs w:val="22"/>
        </w:rPr>
        <w:t xml:space="preserve">ες επιχειρήσεις και </w:t>
      </w:r>
      <w:r w:rsidR="00825558" w:rsidRPr="00825558">
        <w:rPr>
          <w:rFonts w:ascii="Arial Unicode MS" w:eastAsia="Arial Unicode MS" w:hAnsi="Arial Unicode MS" w:cs="Arial Unicode MS"/>
          <w:b/>
          <w:sz w:val="22"/>
          <w:szCs w:val="22"/>
        </w:rPr>
        <w:t>οργανισμοί</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3, 10 και 12 της Οδηγίας 2009/138/ΕΚ)</w:t>
      </w:r>
    </w:p>
    <w:p w:rsidR="0045663D" w:rsidRDefault="00F33C9A" w:rsidP="00F33C9A">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Στις </w:t>
      </w:r>
      <w:r w:rsidR="00825558" w:rsidRPr="00825558">
        <w:rPr>
          <w:rFonts w:ascii="Arial Unicode MS" w:eastAsia="Arial Unicode MS" w:hAnsi="Arial Unicode MS" w:cs="Arial Unicode MS"/>
          <w:sz w:val="22"/>
          <w:szCs w:val="22"/>
        </w:rPr>
        <w:t xml:space="preserve">διατάξεις του παρόντος νόμου </w:t>
      </w:r>
      <w:r>
        <w:rPr>
          <w:rFonts w:ascii="Arial Unicode MS" w:eastAsia="Arial Unicode MS" w:hAnsi="Arial Unicode MS" w:cs="Arial Unicode MS"/>
          <w:sz w:val="22"/>
          <w:szCs w:val="22"/>
        </w:rPr>
        <w:t>δεν εντάσσονται</w:t>
      </w:r>
      <w:r w:rsidR="0045663D">
        <w:rPr>
          <w:rFonts w:ascii="Arial Unicode MS" w:eastAsia="Arial Unicode MS" w:hAnsi="Arial Unicode MS" w:cs="Arial Unicode MS"/>
          <w:sz w:val="22"/>
          <w:szCs w:val="22"/>
        </w:rPr>
        <w:t>:</w:t>
      </w:r>
    </w:p>
    <w:p w:rsidR="0045663D"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5663D">
        <w:rPr>
          <w:rFonts w:ascii="Arial Unicode MS" w:eastAsia="Arial Unicode MS" w:hAnsi="Arial Unicode MS" w:cs="Arial Unicode MS"/>
          <w:sz w:val="22"/>
          <w:szCs w:val="22"/>
        </w:rPr>
        <w:t xml:space="preserve"> </w:t>
      </w:r>
      <w:r w:rsidR="00F33C9A">
        <w:rPr>
          <w:rFonts w:ascii="Arial Unicode MS" w:eastAsia="Arial Unicode MS" w:hAnsi="Arial Unicode MS" w:cs="Arial Unicode MS"/>
          <w:sz w:val="22"/>
          <w:szCs w:val="22"/>
        </w:rPr>
        <w:t xml:space="preserve">φορείς υπαγόμενοι στο εθνικό σύστημα </w:t>
      </w:r>
      <w:r w:rsidR="00F33C9A" w:rsidRPr="00825558">
        <w:rPr>
          <w:rFonts w:ascii="Arial Unicode MS" w:eastAsia="Arial Unicode MS" w:hAnsi="Arial Unicode MS" w:cs="Arial Unicode MS"/>
          <w:sz w:val="22"/>
          <w:szCs w:val="22"/>
        </w:rPr>
        <w:t>υποχρεωτ</w:t>
      </w:r>
      <w:r w:rsidR="00F33C9A">
        <w:rPr>
          <w:rFonts w:ascii="Arial Unicode MS" w:eastAsia="Arial Unicode MS" w:hAnsi="Arial Unicode MS" w:cs="Arial Unicode MS"/>
          <w:sz w:val="22"/>
          <w:szCs w:val="22"/>
        </w:rPr>
        <w:t>ικής κοινωνικής ασφάλισης</w:t>
      </w:r>
      <w:r w:rsidR="00D86EA9">
        <w:rPr>
          <w:rFonts w:ascii="Arial Unicode MS" w:eastAsia="Arial Unicode MS" w:hAnsi="Arial Unicode MS" w:cs="Arial Unicode MS"/>
          <w:sz w:val="22"/>
          <w:szCs w:val="22"/>
        </w:rPr>
        <w:t>,</w:t>
      </w:r>
    </w:p>
    <w:p w:rsidR="00D86EA9"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αντασφαλιστικές επιχειρήσεις, οι οποίες </w:t>
      </w:r>
      <w:r w:rsidR="0045663D">
        <w:rPr>
          <w:rFonts w:ascii="Arial Unicode MS" w:eastAsia="Arial Unicode MS" w:hAnsi="Arial Unicode MS" w:cs="Arial Unicode MS"/>
          <w:sz w:val="22"/>
          <w:szCs w:val="22"/>
        </w:rPr>
        <w:t>από</w:t>
      </w:r>
      <w:r w:rsidR="00825558" w:rsidRPr="00825558">
        <w:rPr>
          <w:rFonts w:ascii="Arial Unicode MS" w:eastAsia="Arial Unicode MS" w:hAnsi="Arial Unicode MS" w:cs="Arial Unicode MS"/>
          <w:sz w:val="22"/>
          <w:szCs w:val="22"/>
        </w:rPr>
        <w:t xml:space="preserve"> τις 10 Δεκεμβρίου του 2007, έχουν παύσει να συνάπτουν νέες συμβάσεις αντασφάλισης και ασχολούνται αποκλειστικά με τη διαχείριση του υφιστάμενου χαρτοφυλακίου, με σκοπό την παύση των δραστηριοτήτων τους. Η Τράπεζα της Ελλάδος καταρτίζει κατάλογο των επιχειρήσεων αυτών και τον γνωστοποιεί </w:t>
      </w:r>
      <w:r w:rsidR="00245C94">
        <w:rPr>
          <w:rFonts w:ascii="Arial Unicode MS" w:eastAsia="Arial Unicode MS" w:hAnsi="Arial Unicode MS" w:cs="Arial Unicode MS"/>
          <w:sz w:val="22"/>
          <w:szCs w:val="22"/>
        </w:rPr>
        <w:t>στις εποπτικές αρχές όλων των άλλων κρατών μελών</w:t>
      </w:r>
      <w:r w:rsidR="00D86EA9">
        <w:rPr>
          <w:rFonts w:ascii="Arial Unicode MS" w:eastAsia="Arial Unicode MS" w:hAnsi="Arial Unicode MS" w:cs="Arial Unicode MS"/>
          <w:sz w:val="22"/>
          <w:szCs w:val="22"/>
        </w:rPr>
        <w:t xml:space="preserve">,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86EA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οργανισμοί που εγγυώνται αποκλειστικά την καταβολή παροχών σε περίπτωση θανάτου, εφόσον το ύψος των παροχών αυτών δεν υπερβαίνει την μέση αξία των εξόδων κηδείας για κάθε θάνατο ή εφόσον οι παροχές αυτές καταβάλλονται σε είδος.</w:t>
      </w:r>
    </w:p>
    <w:p w:rsidR="00741038" w:rsidRPr="00825558" w:rsidRDefault="00741038" w:rsidP="00741038">
      <w:pPr>
        <w:autoSpaceDE w:val="0"/>
        <w:autoSpaceDN w:val="0"/>
        <w:spacing w:line="240" w:lineRule="auto"/>
        <w:jc w:val="both"/>
        <w:rPr>
          <w:rFonts w:ascii="Arial Unicode MS" w:eastAsia="Arial Unicode MS" w:hAnsi="Arial Unicode MS" w:cs="Arial Unicode MS"/>
          <w:sz w:val="22"/>
          <w:szCs w:val="22"/>
        </w:rPr>
      </w:pPr>
    </w:p>
    <w:p w:rsidR="00825558" w:rsidRPr="00825558" w:rsidRDefault="00825558" w:rsidP="00825558">
      <w:pPr>
        <w:spacing w:line="240" w:lineRule="auto"/>
        <w:jc w:val="both"/>
        <w:rPr>
          <w:rFonts w:ascii="Arial Unicode MS" w:eastAsia="Arial Unicode MS" w:hAnsi="Arial Unicode MS" w:cs="Arial Unicode MS"/>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DB075A">
        <w:rPr>
          <w:rFonts w:ascii="Arial Unicode MS" w:eastAsia="Arial Unicode MS" w:hAnsi="Arial Unicode MS" w:cs="Arial Unicode MS"/>
          <w:b/>
          <w:sz w:val="22"/>
          <w:szCs w:val="22"/>
        </w:rPr>
        <w:t>7</w:t>
      </w:r>
      <w:r w:rsidRPr="00825558">
        <w:rPr>
          <w:rFonts w:ascii="Arial Unicode MS" w:eastAsia="Arial Unicode MS" w:hAnsi="Arial Unicode MS" w:cs="Arial Unicode MS"/>
          <w:b/>
          <w:sz w:val="22"/>
          <w:szCs w:val="22"/>
        </w:rPr>
        <w:t xml:space="preserve"> </w:t>
      </w:r>
    </w:p>
    <w:p w:rsidR="00825558" w:rsidRDefault="009538BA" w:rsidP="00825558">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Ειδικές περιπτώσεις</w:t>
      </w:r>
      <w:r w:rsidR="00C44244">
        <w:rPr>
          <w:rFonts w:ascii="Arial Unicode MS" w:eastAsia="Arial Unicode MS" w:hAnsi="Arial Unicode MS" w:cs="Arial Unicode MS"/>
          <w:b/>
          <w:sz w:val="22"/>
          <w:szCs w:val="22"/>
        </w:rPr>
        <w:t xml:space="preserve"> συνεταιρισμών –</w:t>
      </w:r>
      <w:r w:rsidR="00F85715">
        <w:rPr>
          <w:rFonts w:ascii="Arial Unicode MS" w:eastAsia="Arial Unicode MS" w:hAnsi="Arial Unicode MS" w:cs="Arial Unicode MS"/>
          <w:b/>
          <w:sz w:val="22"/>
          <w:szCs w:val="22"/>
        </w:rPr>
        <w:t xml:space="preserve"> Ειδικές </w:t>
      </w:r>
      <w:r w:rsidR="00C05849">
        <w:rPr>
          <w:rFonts w:ascii="Arial Unicode MS" w:eastAsia="Arial Unicode MS" w:hAnsi="Arial Unicode MS" w:cs="Arial Unicode MS"/>
          <w:b/>
          <w:sz w:val="22"/>
          <w:szCs w:val="22"/>
        </w:rPr>
        <w:t>περι</w:t>
      </w:r>
      <w:r w:rsidR="00BD49C2">
        <w:rPr>
          <w:rFonts w:ascii="Arial Unicode MS" w:eastAsia="Arial Unicode MS" w:hAnsi="Arial Unicode MS" w:cs="Arial Unicode MS"/>
          <w:b/>
          <w:sz w:val="22"/>
          <w:szCs w:val="22"/>
        </w:rPr>
        <w:t>π</w:t>
      </w:r>
      <w:r w:rsidR="00C05849">
        <w:rPr>
          <w:rFonts w:ascii="Arial Unicode MS" w:eastAsia="Arial Unicode MS" w:hAnsi="Arial Unicode MS" w:cs="Arial Unicode MS"/>
          <w:b/>
          <w:sz w:val="22"/>
          <w:szCs w:val="22"/>
        </w:rPr>
        <w:t>τώσεις</w:t>
      </w:r>
      <w:r w:rsidR="00F85715">
        <w:rPr>
          <w:rFonts w:ascii="Arial Unicode MS" w:eastAsia="Arial Unicode MS" w:hAnsi="Arial Unicode MS" w:cs="Arial Unicode MS"/>
          <w:b/>
          <w:sz w:val="22"/>
          <w:szCs w:val="22"/>
        </w:rPr>
        <w:t xml:space="preserve"> λόγω μεγέθους</w:t>
      </w:r>
      <w:r w:rsidR="00C44244">
        <w:rPr>
          <w:rFonts w:ascii="Arial Unicode MS" w:eastAsia="Arial Unicode MS" w:hAnsi="Arial Unicode MS" w:cs="Arial Unicode MS"/>
          <w:b/>
          <w:sz w:val="22"/>
          <w:szCs w:val="22"/>
        </w:rPr>
        <w:t xml:space="preserve"> </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4 και 7 της Οδηγίας 2009/138/ΕΚ)</w:t>
      </w:r>
    </w:p>
    <w:p w:rsidR="009538BA" w:rsidRDefault="00825558" w:rsidP="009538BA">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9538BA">
        <w:rPr>
          <w:rFonts w:ascii="Arial Unicode MS" w:eastAsia="Arial Unicode MS" w:hAnsi="Arial Unicode MS" w:cs="Arial Unicode MS"/>
          <w:sz w:val="22"/>
          <w:szCs w:val="22"/>
        </w:rPr>
        <w:t xml:space="preserve"> Στους</w:t>
      </w:r>
      <w:r w:rsidR="009538BA" w:rsidRPr="00825558">
        <w:rPr>
          <w:rFonts w:ascii="Arial Unicode MS" w:eastAsia="Arial Unicode MS" w:hAnsi="Arial Unicode MS" w:cs="Arial Unicode MS"/>
          <w:sz w:val="22"/>
          <w:szCs w:val="22"/>
        </w:rPr>
        <w:t xml:space="preserve"> αλληλασφαλιστικούς</w:t>
      </w:r>
      <w:r w:rsidR="009538BA">
        <w:rPr>
          <w:rFonts w:ascii="Arial Unicode MS" w:eastAsia="Arial Unicode MS" w:hAnsi="Arial Unicode MS" w:cs="Arial Unicode MS"/>
          <w:sz w:val="22"/>
          <w:szCs w:val="22"/>
        </w:rPr>
        <w:t xml:space="preserve"> συνεταιρισμούς </w:t>
      </w:r>
      <w:r w:rsidR="009538BA" w:rsidRPr="00825558">
        <w:rPr>
          <w:rFonts w:ascii="Arial Unicode MS" w:eastAsia="Arial Unicode MS" w:hAnsi="Arial Unicode MS" w:cs="Arial Unicode MS"/>
          <w:sz w:val="22"/>
          <w:szCs w:val="22"/>
        </w:rPr>
        <w:t>που ασκούν δραστηριότητες ασφάλισης κατά ζημ</w:t>
      </w:r>
      <w:r w:rsidR="009538BA">
        <w:rPr>
          <w:rFonts w:ascii="Arial Unicode MS" w:eastAsia="Arial Unicode MS" w:hAnsi="Arial Unicode MS" w:cs="Arial Unicode MS"/>
          <w:sz w:val="22"/>
          <w:szCs w:val="22"/>
        </w:rPr>
        <w:t xml:space="preserve">ιών και έχουν συνάψει με άλλο αλληλασφαλιστικό συνεταιρισμό σύμβαση είτε </w:t>
      </w:r>
      <w:r w:rsidR="009538BA" w:rsidRPr="00825558">
        <w:rPr>
          <w:rFonts w:ascii="Arial Unicode MS" w:eastAsia="Arial Unicode MS" w:hAnsi="Arial Unicode MS" w:cs="Arial Unicode MS"/>
          <w:sz w:val="22"/>
          <w:szCs w:val="22"/>
        </w:rPr>
        <w:t xml:space="preserve">για συνολική αντασφάλιση </w:t>
      </w:r>
      <w:r w:rsidR="009538BA">
        <w:rPr>
          <w:rFonts w:ascii="Arial Unicode MS" w:eastAsia="Arial Unicode MS" w:hAnsi="Arial Unicode MS" w:cs="Arial Unicode MS"/>
          <w:sz w:val="22"/>
          <w:szCs w:val="22"/>
        </w:rPr>
        <w:t xml:space="preserve">όλων </w:t>
      </w:r>
      <w:r w:rsidR="0081653E">
        <w:rPr>
          <w:rFonts w:ascii="Arial Unicode MS" w:eastAsia="Arial Unicode MS" w:hAnsi="Arial Unicode MS" w:cs="Arial Unicode MS"/>
          <w:sz w:val="22"/>
          <w:szCs w:val="22"/>
        </w:rPr>
        <w:t xml:space="preserve">των </w:t>
      </w:r>
      <w:r w:rsidR="009538BA">
        <w:rPr>
          <w:rFonts w:ascii="Arial Unicode MS" w:eastAsia="Arial Unicode MS" w:hAnsi="Arial Unicode MS" w:cs="Arial Unicode MS"/>
          <w:sz w:val="22"/>
          <w:szCs w:val="22"/>
        </w:rPr>
        <w:t xml:space="preserve">συναπτόμενων από αυτούς ασφαλίσεων είτε </w:t>
      </w:r>
      <w:r w:rsidR="009538BA" w:rsidRPr="00825558">
        <w:rPr>
          <w:rFonts w:ascii="Arial Unicode MS" w:eastAsia="Arial Unicode MS" w:hAnsi="Arial Unicode MS" w:cs="Arial Unicode MS"/>
          <w:sz w:val="22"/>
          <w:szCs w:val="22"/>
        </w:rPr>
        <w:t>για υποκατάσταση του εκδοχέα συνεταιρισμού στον εκχωρητή συνεταιρισμό για την εκτέλεση των υποχρεώσεων που προκύπτουν από τι</w:t>
      </w:r>
      <w:r w:rsidR="009538BA">
        <w:rPr>
          <w:rFonts w:ascii="Arial Unicode MS" w:eastAsia="Arial Unicode MS" w:hAnsi="Arial Unicode MS" w:cs="Arial Unicode MS"/>
          <w:sz w:val="22"/>
          <w:szCs w:val="22"/>
        </w:rPr>
        <w:t>ς εν λόγω ασφαλίσεις</w:t>
      </w:r>
      <w:r w:rsidR="009538BA" w:rsidRPr="00825558">
        <w:rPr>
          <w:rFonts w:ascii="Arial Unicode MS" w:eastAsia="Arial Unicode MS" w:hAnsi="Arial Unicode MS" w:cs="Arial Unicode MS"/>
          <w:sz w:val="22"/>
          <w:szCs w:val="22"/>
        </w:rPr>
        <w:t xml:space="preserve">, </w:t>
      </w:r>
      <w:r w:rsidR="00E01613">
        <w:rPr>
          <w:rFonts w:ascii="Arial Unicode MS" w:eastAsia="Arial Unicode MS" w:hAnsi="Arial Unicode MS" w:cs="Arial Unicode MS"/>
          <w:sz w:val="22"/>
          <w:szCs w:val="22"/>
        </w:rPr>
        <w:t>υπάγονται στις</w:t>
      </w:r>
      <w:r w:rsidR="00984CCE">
        <w:rPr>
          <w:rFonts w:ascii="Arial Unicode MS" w:eastAsia="Arial Unicode MS" w:hAnsi="Arial Unicode MS" w:cs="Arial Unicode MS"/>
          <w:sz w:val="22"/>
          <w:szCs w:val="22"/>
        </w:rPr>
        <w:t xml:space="preserve"> διατάξεις </w:t>
      </w:r>
      <w:r w:rsidR="009538BA" w:rsidRPr="00825558">
        <w:rPr>
          <w:rFonts w:ascii="Arial Unicode MS" w:eastAsia="Arial Unicode MS" w:hAnsi="Arial Unicode MS" w:cs="Arial Unicode MS"/>
          <w:sz w:val="22"/>
          <w:szCs w:val="22"/>
        </w:rPr>
        <w:t>το</w:t>
      </w:r>
      <w:r w:rsidR="009538BA">
        <w:rPr>
          <w:rFonts w:ascii="Arial Unicode MS" w:eastAsia="Arial Unicode MS" w:hAnsi="Arial Unicode MS" w:cs="Arial Unicode MS"/>
          <w:sz w:val="22"/>
          <w:szCs w:val="22"/>
        </w:rPr>
        <w:t>υ άρθρου 1</w:t>
      </w:r>
      <w:r w:rsidR="00181D8A">
        <w:rPr>
          <w:rFonts w:ascii="Arial Unicode MS" w:eastAsia="Arial Unicode MS" w:hAnsi="Arial Unicode MS" w:cs="Arial Unicode MS"/>
          <w:sz w:val="22"/>
          <w:szCs w:val="22"/>
        </w:rPr>
        <w:t>2</w:t>
      </w:r>
      <w:r w:rsidR="009538BA">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9538BA">
        <w:rPr>
          <w:rFonts w:ascii="Arial Unicode MS" w:eastAsia="Arial Unicode MS" w:hAnsi="Arial Unicode MS" w:cs="Arial Unicode MS"/>
          <w:sz w:val="22"/>
          <w:szCs w:val="22"/>
        </w:rPr>
        <w:t>.</w:t>
      </w:r>
    </w:p>
    <w:p w:rsidR="00984CCE" w:rsidRPr="00984CCE" w:rsidRDefault="00984CCE" w:rsidP="009538BA">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Ο αντασφαλίζων</w:t>
      </w:r>
      <w:r w:rsidRPr="00984CCE">
        <w:rPr>
          <w:rFonts w:ascii="Arial Unicode MS" w:eastAsia="Arial Unicode MS" w:hAnsi="Arial Unicode MS" w:cs="Arial Unicode MS"/>
          <w:sz w:val="22"/>
          <w:szCs w:val="22"/>
        </w:rPr>
        <w:t xml:space="preserve"> ή </w:t>
      </w:r>
      <w:r>
        <w:rPr>
          <w:rFonts w:ascii="Arial Unicode MS" w:eastAsia="Arial Unicode MS" w:hAnsi="Arial Unicode MS" w:cs="Arial Unicode MS"/>
          <w:sz w:val="22"/>
          <w:szCs w:val="22"/>
        </w:rPr>
        <w:t>ο</w:t>
      </w:r>
      <w:r w:rsidRPr="00984CCE">
        <w:rPr>
          <w:rFonts w:ascii="Arial Unicode MS" w:eastAsia="Arial Unicode MS" w:hAnsi="Arial Unicode MS" w:cs="Arial Unicode MS"/>
          <w:sz w:val="22"/>
          <w:szCs w:val="22"/>
        </w:rPr>
        <w:t xml:space="preserve"> εκδοχέα</w:t>
      </w:r>
      <w:r>
        <w:rPr>
          <w:rFonts w:ascii="Arial Unicode MS" w:eastAsia="Arial Unicode MS" w:hAnsi="Arial Unicode MS" w:cs="Arial Unicode MS"/>
          <w:sz w:val="22"/>
          <w:szCs w:val="22"/>
        </w:rPr>
        <w:t>ς</w:t>
      </w:r>
      <w:r w:rsidRPr="00984CCE">
        <w:rPr>
          <w:rFonts w:ascii="Arial Unicode MS" w:eastAsia="Arial Unicode MS" w:hAnsi="Arial Unicode MS" w:cs="Arial Unicode MS"/>
          <w:sz w:val="22"/>
          <w:szCs w:val="22"/>
        </w:rPr>
        <w:t xml:space="preserve"> αλληλασφαλιστικό</w:t>
      </w:r>
      <w:r>
        <w:rPr>
          <w:rFonts w:ascii="Arial Unicode MS" w:eastAsia="Arial Unicode MS" w:hAnsi="Arial Unicode MS" w:cs="Arial Unicode MS"/>
          <w:sz w:val="22"/>
          <w:szCs w:val="22"/>
        </w:rPr>
        <w:t>ς</w:t>
      </w:r>
      <w:r w:rsidRPr="00984CCE">
        <w:rPr>
          <w:rFonts w:ascii="Arial Unicode MS" w:eastAsia="Arial Unicode MS" w:hAnsi="Arial Unicode MS" w:cs="Arial Unicode MS"/>
          <w:sz w:val="22"/>
          <w:szCs w:val="22"/>
        </w:rPr>
        <w:t xml:space="preserve"> συνεταιρισμό</w:t>
      </w:r>
      <w:r>
        <w:rPr>
          <w:rFonts w:ascii="Arial Unicode MS" w:eastAsia="Arial Unicode MS" w:hAnsi="Arial Unicode MS" w:cs="Arial Unicode MS"/>
          <w:sz w:val="22"/>
          <w:szCs w:val="22"/>
        </w:rPr>
        <w:t>ς</w:t>
      </w:r>
      <w:r w:rsidRPr="00984CCE">
        <w:rPr>
          <w:rFonts w:ascii="Arial Unicode MS" w:eastAsia="Arial Unicode MS" w:hAnsi="Arial Unicode MS" w:cs="Arial Unicode MS"/>
          <w:sz w:val="22"/>
          <w:szCs w:val="22"/>
        </w:rPr>
        <w:t xml:space="preserve"> του προηγουμένου εδαφίου, καθώς και </w:t>
      </w:r>
      <w:r>
        <w:rPr>
          <w:rFonts w:ascii="Arial Unicode MS" w:eastAsia="Arial Unicode MS" w:hAnsi="Arial Unicode MS" w:cs="Arial Unicode MS"/>
          <w:sz w:val="22"/>
          <w:szCs w:val="22"/>
        </w:rPr>
        <w:t xml:space="preserve">οι αλληλασφαλιστικοί συνεταιρισμοί </w:t>
      </w:r>
      <w:r w:rsidR="00100C52" w:rsidRPr="00100C52">
        <w:rPr>
          <w:rFonts w:ascii="Arial Unicode MS" w:eastAsia="Arial Unicode MS" w:hAnsi="Arial Unicode MS" w:cs="Arial Unicode MS" w:hint="eastAsia"/>
          <w:sz w:val="22"/>
          <w:szCs w:val="22"/>
        </w:rPr>
        <w:t>που</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δεν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εμπίπτουν</w:t>
      </w:r>
      <w:r w:rsidR="00100C52" w:rsidRPr="00100C52">
        <w:rPr>
          <w:rFonts w:ascii="Arial Unicode MS" w:eastAsia="Arial Unicode MS" w:hAnsi="Arial Unicode MS" w:cs="Arial Unicode MS"/>
          <w:sz w:val="22"/>
          <w:szCs w:val="22"/>
        </w:rPr>
        <w:t xml:space="preserve"> </w:t>
      </w:r>
      <w:r w:rsidR="0081653E">
        <w:rPr>
          <w:rFonts w:ascii="Arial Unicode MS" w:eastAsia="Arial Unicode MS" w:hAnsi="Arial Unicode MS" w:cs="Arial Unicode MS"/>
          <w:sz w:val="22"/>
          <w:szCs w:val="22"/>
        </w:rPr>
        <w:t>στις</w:t>
      </w:r>
      <w:r w:rsidR="00100C52" w:rsidRPr="00100C52">
        <w:rPr>
          <w:rFonts w:ascii="Arial Unicode MS" w:eastAsia="Arial Unicode MS" w:hAnsi="Arial Unicode MS" w:cs="Arial Unicode MS"/>
          <w:sz w:val="22"/>
          <w:szCs w:val="22"/>
        </w:rPr>
        <w:t xml:space="preserve"> </w:t>
      </w:r>
      <w:r w:rsidR="0081653E">
        <w:rPr>
          <w:rFonts w:ascii="Arial Unicode MS" w:eastAsia="Arial Unicode MS" w:hAnsi="Arial Unicode MS" w:cs="Arial Unicode MS"/>
          <w:sz w:val="22"/>
          <w:szCs w:val="22"/>
        </w:rPr>
        <w:t>δ</w:t>
      </w:r>
      <w:r w:rsidR="0081653E">
        <w:rPr>
          <w:rFonts w:ascii="Arial Unicode MS" w:eastAsia="Arial Unicode MS" w:hAnsi="Arial Unicode MS" w:cs="Arial Unicode MS" w:hint="eastAsia"/>
          <w:sz w:val="22"/>
          <w:szCs w:val="22"/>
        </w:rPr>
        <w:t>ιατάξεις</w:t>
      </w:r>
      <w:r>
        <w:rPr>
          <w:rFonts w:ascii="Arial Unicode MS" w:eastAsia="Arial Unicode MS" w:hAnsi="Arial Unicode MS" w:cs="Arial Unicode MS"/>
          <w:sz w:val="22"/>
          <w:szCs w:val="22"/>
        </w:rPr>
        <w:t xml:space="preserve"> του προηγουμένου εδαφίου, εμπίπτουν στο σύνολο των διατάξεων του </w:t>
      </w:r>
      <w:r w:rsidR="001413E9">
        <w:rPr>
          <w:rFonts w:ascii="Arial Unicode MS" w:eastAsia="Arial Unicode MS" w:hAnsi="Arial Unicode MS" w:cs="Arial Unicode MS"/>
          <w:sz w:val="22"/>
          <w:szCs w:val="22"/>
        </w:rPr>
        <w:t>παρόντος</w:t>
      </w:r>
      <w:r>
        <w:rPr>
          <w:rFonts w:ascii="Arial Unicode MS" w:eastAsia="Arial Unicode MS" w:hAnsi="Arial Unicode MS" w:cs="Arial Unicode MS"/>
          <w:sz w:val="22"/>
          <w:szCs w:val="22"/>
        </w:rPr>
        <w:t xml:space="preserve"> νόμου.</w:t>
      </w:r>
    </w:p>
    <w:p w:rsidR="00825558" w:rsidRPr="00825558" w:rsidRDefault="00984CCE"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1413E9">
        <w:rPr>
          <w:rFonts w:ascii="Arial Unicode MS" w:eastAsia="Arial Unicode MS" w:hAnsi="Arial Unicode MS" w:cs="Arial Unicode MS"/>
          <w:sz w:val="22"/>
          <w:szCs w:val="22"/>
        </w:rPr>
        <w:t>Επίσης, ε</w:t>
      </w:r>
      <w:r w:rsidR="0061469F">
        <w:rPr>
          <w:rFonts w:ascii="Arial Unicode MS" w:eastAsia="Arial Unicode MS" w:hAnsi="Arial Unicode MS" w:cs="Arial Unicode MS"/>
          <w:sz w:val="22"/>
          <w:szCs w:val="22"/>
        </w:rPr>
        <w:t>φαρμόζονται</w:t>
      </w:r>
      <w:r w:rsidR="001413E9">
        <w:rPr>
          <w:rFonts w:ascii="Arial Unicode MS" w:eastAsia="Arial Unicode MS" w:hAnsi="Arial Unicode MS" w:cs="Arial Unicode MS"/>
          <w:sz w:val="22"/>
          <w:szCs w:val="22"/>
        </w:rPr>
        <w:t xml:space="preserve"> οι διατάξεις του άρθρου 1</w:t>
      </w:r>
      <w:r w:rsidR="00181D8A">
        <w:rPr>
          <w:rFonts w:ascii="Arial Unicode MS" w:eastAsia="Arial Unicode MS" w:hAnsi="Arial Unicode MS" w:cs="Arial Unicode MS"/>
          <w:sz w:val="22"/>
          <w:szCs w:val="22"/>
        </w:rPr>
        <w:t>2</w:t>
      </w:r>
      <w:r w:rsidR="001413E9">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1413E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σε ασφαλιστική επιχείρηση που πληροί σωρευτικά τις ακόλουθες προϋποθέσεις</w:t>
      </w:r>
      <w:r w:rsidR="00BB0E20">
        <w:rPr>
          <w:rFonts w:ascii="Arial Unicode MS" w:eastAsia="Arial Unicode MS" w:hAnsi="Arial Unicode MS" w:cs="Arial Unicode MS"/>
          <w:sz w:val="22"/>
          <w:szCs w:val="22"/>
        </w:rPr>
        <w:t>, εφεξής καλούμενη ως εξαιρουμένη λόγω μεγέθους: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224D13">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τα ακαθάριστα ετήσια </w:t>
      </w:r>
      <w:r w:rsidR="007B1EC4" w:rsidRPr="00825558">
        <w:rPr>
          <w:rFonts w:ascii="Arial Unicode MS" w:eastAsia="Arial Unicode MS" w:hAnsi="Arial Unicode MS" w:cs="Arial Unicode MS"/>
          <w:sz w:val="22"/>
          <w:szCs w:val="22"/>
        </w:rPr>
        <w:t>εγγεγραμμένα</w:t>
      </w:r>
      <w:r w:rsidR="00825558" w:rsidRPr="00825558">
        <w:rPr>
          <w:rFonts w:ascii="Arial Unicode MS" w:eastAsia="Arial Unicode MS" w:hAnsi="Arial Unicode MS" w:cs="Arial Unicode MS"/>
          <w:sz w:val="22"/>
          <w:szCs w:val="22"/>
        </w:rPr>
        <w:t xml:space="preserve"> ασφάλιστρά της δεν υπερβαίνουν τα </w:t>
      </w:r>
      <w:r w:rsidR="00404C78">
        <w:rPr>
          <w:rFonts w:ascii="Arial Unicode MS" w:eastAsia="Arial Unicode MS" w:hAnsi="Arial Unicode MS" w:cs="Arial Unicode MS"/>
          <w:sz w:val="22"/>
          <w:szCs w:val="22"/>
        </w:rPr>
        <w:t>πέντε εκατομμύρια (</w:t>
      </w:r>
      <w:r w:rsidR="00825558" w:rsidRPr="00825558">
        <w:rPr>
          <w:rFonts w:ascii="Arial Unicode MS" w:eastAsia="Arial Unicode MS" w:hAnsi="Arial Unicode MS" w:cs="Arial Unicode MS"/>
          <w:sz w:val="22"/>
          <w:szCs w:val="22"/>
        </w:rPr>
        <w:t>5</w:t>
      </w:r>
      <w:r w:rsidR="00404C78">
        <w:rPr>
          <w:rFonts w:ascii="Arial Unicode MS" w:eastAsia="Arial Unicode MS" w:hAnsi="Arial Unicode MS" w:cs="Arial Unicode MS"/>
          <w:sz w:val="22"/>
          <w:szCs w:val="22"/>
        </w:rPr>
        <w:t>.000.000)</w:t>
      </w:r>
      <w:r w:rsidR="00825558" w:rsidRPr="00825558">
        <w:rPr>
          <w:rFonts w:ascii="Arial Unicode MS" w:eastAsia="Arial Unicode MS" w:hAnsi="Arial Unicode MS" w:cs="Arial Unicode MS"/>
          <w:sz w:val="22"/>
          <w:szCs w:val="22"/>
        </w:rPr>
        <w:t xml:space="preserve"> Ευρώ,</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24D13">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οι συνολικές τεχνικές προβλέψεις της επιχείρησης σύμφωνα με το άρθρο </w:t>
      </w:r>
      <w:r w:rsidR="008977CE">
        <w:rPr>
          <w:rFonts w:ascii="Arial Unicode MS" w:eastAsia="Arial Unicode MS" w:hAnsi="Arial Unicode MS" w:cs="Arial Unicode MS"/>
          <w:sz w:val="22"/>
          <w:szCs w:val="22"/>
        </w:rPr>
        <w:t>51</w:t>
      </w:r>
      <w:r w:rsidR="008977CE"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μη λαμβανομένων υπόψη των ανακτήσιμων ποσών από αντασφαλιστικές συμβάσεις και Φορείς Ειδικού Σκοπού</w:t>
      </w:r>
      <w:r w:rsidR="00046420">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δεν υπερβαίνουν τα </w:t>
      </w:r>
      <w:r w:rsidR="00404C78">
        <w:rPr>
          <w:rFonts w:ascii="Arial Unicode MS" w:eastAsia="Arial Unicode MS" w:hAnsi="Arial Unicode MS" w:cs="Arial Unicode MS"/>
          <w:sz w:val="22"/>
          <w:szCs w:val="22"/>
        </w:rPr>
        <w:t>είκοσι πέντε εκατομμύρια (</w:t>
      </w:r>
      <w:r w:rsidR="00825558" w:rsidRPr="00825558">
        <w:rPr>
          <w:rFonts w:ascii="Arial Unicode MS" w:eastAsia="Arial Unicode MS" w:hAnsi="Arial Unicode MS" w:cs="Arial Unicode MS"/>
          <w:sz w:val="22"/>
          <w:szCs w:val="22"/>
        </w:rPr>
        <w:t>25</w:t>
      </w:r>
      <w:r w:rsidR="00404C78">
        <w:rPr>
          <w:rFonts w:ascii="Arial Unicode MS" w:eastAsia="Arial Unicode MS" w:hAnsi="Arial Unicode MS" w:cs="Arial Unicode MS"/>
          <w:sz w:val="22"/>
          <w:szCs w:val="22"/>
        </w:rPr>
        <w:t>.000.000)</w:t>
      </w:r>
      <w:r w:rsidR="00825558" w:rsidRPr="00825558">
        <w:rPr>
          <w:rFonts w:ascii="Arial Unicode MS" w:eastAsia="Arial Unicode MS" w:hAnsi="Arial Unicode MS" w:cs="Arial Unicode MS"/>
          <w:sz w:val="22"/>
          <w:szCs w:val="22"/>
        </w:rPr>
        <w:t>Ευρώ,</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224D13">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αν η επιχείρηση ανήκει σε όμιλο, οι συνολικές τεχνικές προβλέψεις του ομίλου σύμφωνα με το άρθρο </w:t>
      </w:r>
      <w:r w:rsidR="008977CE">
        <w:rPr>
          <w:rFonts w:ascii="Arial Unicode MS" w:eastAsia="Arial Unicode MS" w:hAnsi="Arial Unicode MS" w:cs="Arial Unicode MS"/>
          <w:sz w:val="22"/>
          <w:szCs w:val="22"/>
        </w:rPr>
        <w:t>51</w:t>
      </w:r>
      <w:r w:rsidR="008977CE"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μη λαμβανομένων υπόψη των ανακτήσιμων ποσών από αντασφαλιστικές συμβάσεις και Φορείς Ειδικού Σκοπού, δεν υπερβαίνουν τ</w:t>
      </w:r>
      <w:r w:rsidR="00B2576E">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w:t>
      </w:r>
      <w:r w:rsidR="00404C78">
        <w:rPr>
          <w:rFonts w:ascii="Arial Unicode MS" w:eastAsia="Arial Unicode MS" w:hAnsi="Arial Unicode MS" w:cs="Arial Unicode MS"/>
          <w:sz w:val="22"/>
          <w:szCs w:val="22"/>
        </w:rPr>
        <w:t xml:space="preserve">είκοσι πέντε </w:t>
      </w:r>
      <w:r w:rsidR="00404C78" w:rsidRPr="00825558">
        <w:rPr>
          <w:rFonts w:ascii="Arial Unicode MS" w:eastAsia="Arial Unicode MS" w:hAnsi="Arial Unicode MS" w:cs="Arial Unicode MS"/>
          <w:sz w:val="22"/>
          <w:szCs w:val="22"/>
        </w:rPr>
        <w:t>εκατομμύρια</w:t>
      </w:r>
      <w:r w:rsidR="00404C7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25</w:t>
      </w:r>
      <w:r w:rsidR="00404C78">
        <w:rPr>
          <w:rFonts w:ascii="Arial Unicode MS" w:eastAsia="Arial Unicode MS" w:hAnsi="Arial Unicode MS" w:cs="Arial Unicode MS"/>
          <w:sz w:val="22"/>
          <w:szCs w:val="22"/>
        </w:rPr>
        <w:t>.000.000)</w:t>
      </w:r>
      <w:r w:rsidR="00825558" w:rsidRPr="00825558">
        <w:rPr>
          <w:rFonts w:ascii="Arial Unicode MS" w:eastAsia="Arial Unicode MS" w:hAnsi="Arial Unicode MS" w:cs="Arial Unicode MS"/>
          <w:sz w:val="22"/>
          <w:szCs w:val="22"/>
        </w:rPr>
        <w:t xml:space="preserve"> Ευρώ,</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224D13">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οι δραστηριότητες της επιχείρησης δεν περιλαμβάνουν ασφαλιστικές ή αντασφαλιστικές δραστηριότητες που να καλύπτουν κινδύνους ασφάλισης αστικής ευθύνης ή πιστώσεων και εγγυήσεων, εκτός εάν συνιστούν </w:t>
      </w:r>
      <w:r w:rsidR="00046420">
        <w:rPr>
          <w:rFonts w:ascii="Arial Unicode MS" w:eastAsia="Arial Unicode MS" w:hAnsi="Arial Unicode MS" w:cs="Arial Unicode MS"/>
          <w:sz w:val="22"/>
          <w:szCs w:val="22"/>
        </w:rPr>
        <w:t>παρεπόμενους</w:t>
      </w:r>
      <w:r w:rsidR="00825558" w:rsidRPr="00825558">
        <w:rPr>
          <w:rFonts w:ascii="Arial Unicode MS" w:eastAsia="Arial Unicode MS" w:hAnsi="Arial Unicode MS" w:cs="Arial Unicode MS"/>
          <w:sz w:val="22"/>
          <w:szCs w:val="22"/>
        </w:rPr>
        <w:t xml:space="preserve"> κινδύνους κατά την έννοια της παραγράφου 1 του άρθρου 1</w:t>
      </w:r>
      <w:r w:rsidR="008C2E13">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224D13">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οι τυχόν αντασφαλιστικές εργασίες της επιχείρησης αντιστοιχούν σε ετήσιο έσοδο μικρότερο από </w:t>
      </w:r>
      <w:r w:rsidR="0074451F">
        <w:rPr>
          <w:rFonts w:ascii="Arial Unicode MS" w:eastAsia="Arial Unicode MS" w:hAnsi="Arial Unicode MS" w:cs="Arial Unicode MS"/>
          <w:sz w:val="22"/>
          <w:szCs w:val="22"/>
        </w:rPr>
        <w:t>πεντακόσιες χιλιάδες (</w:t>
      </w:r>
      <w:r w:rsidR="00825558" w:rsidRPr="00825558">
        <w:rPr>
          <w:rFonts w:ascii="Arial Unicode MS" w:eastAsia="Arial Unicode MS" w:hAnsi="Arial Unicode MS" w:cs="Arial Unicode MS"/>
          <w:sz w:val="22"/>
          <w:szCs w:val="22"/>
        </w:rPr>
        <w:t>500.000</w:t>
      </w:r>
      <w:r w:rsidR="0074451F">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Ευρώ σε όρους ακαθάριστων </w:t>
      </w:r>
      <w:r w:rsidR="007B1EC4" w:rsidRPr="00825558">
        <w:rPr>
          <w:rFonts w:ascii="Arial Unicode MS" w:eastAsia="Arial Unicode MS" w:hAnsi="Arial Unicode MS" w:cs="Arial Unicode MS"/>
          <w:sz w:val="22"/>
          <w:szCs w:val="22"/>
        </w:rPr>
        <w:t>εγγεγραμμένων</w:t>
      </w:r>
      <w:r w:rsidR="00825558" w:rsidRPr="00825558">
        <w:rPr>
          <w:rFonts w:ascii="Arial Unicode MS" w:eastAsia="Arial Unicode MS" w:hAnsi="Arial Unicode MS" w:cs="Arial Unicode MS"/>
          <w:sz w:val="22"/>
          <w:szCs w:val="22"/>
        </w:rPr>
        <w:t xml:space="preserve"> ασφαλίστρων </w:t>
      </w:r>
      <w:r w:rsidR="00046420">
        <w:rPr>
          <w:rFonts w:ascii="Arial Unicode MS" w:eastAsia="Arial Unicode MS" w:hAnsi="Arial Unicode MS" w:cs="Arial Unicode MS"/>
          <w:sz w:val="22"/>
          <w:szCs w:val="22"/>
        </w:rPr>
        <w:t xml:space="preserve">και </w:t>
      </w:r>
      <w:r w:rsidR="00825558" w:rsidRPr="00825558">
        <w:rPr>
          <w:rFonts w:ascii="Arial Unicode MS" w:eastAsia="Arial Unicode MS" w:hAnsi="Arial Unicode MS" w:cs="Arial Unicode MS"/>
          <w:sz w:val="22"/>
          <w:szCs w:val="22"/>
        </w:rPr>
        <w:t xml:space="preserve">σε συνολική τεχνική πρόβλεψη μικρότερη των </w:t>
      </w:r>
      <w:r w:rsidR="00404C78">
        <w:rPr>
          <w:rFonts w:ascii="Arial Unicode MS" w:eastAsia="Arial Unicode MS" w:hAnsi="Arial Unicode MS" w:cs="Arial Unicode MS"/>
          <w:sz w:val="22"/>
          <w:szCs w:val="22"/>
        </w:rPr>
        <w:t>δύο εκατομμυρίων πεντακοσίων χιλιάδων (2.500.000)</w:t>
      </w:r>
      <w:r w:rsidR="00825558" w:rsidRPr="00825558">
        <w:rPr>
          <w:rFonts w:ascii="Arial Unicode MS" w:eastAsia="Arial Unicode MS" w:hAnsi="Arial Unicode MS" w:cs="Arial Unicode MS"/>
          <w:sz w:val="22"/>
          <w:szCs w:val="22"/>
        </w:rPr>
        <w:t xml:space="preserve"> Ευρώ </w:t>
      </w:r>
      <w:r w:rsidR="00046420">
        <w:rPr>
          <w:rFonts w:ascii="Arial Unicode MS" w:eastAsia="Arial Unicode MS" w:hAnsi="Arial Unicode MS" w:cs="Arial Unicode MS"/>
          <w:sz w:val="22"/>
          <w:szCs w:val="22"/>
        </w:rPr>
        <w:t xml:space="preserve">και </w:t>
      </w:r>
      <w:r w:rsidR="00825558" w:rsidRPr="00825558">
        <w:rPr>
          <w:rFonts w:ascii="Arial Unicode MS" w:eastAsia="Arial Unicode MS" w:hAnsi="Arial Unicode MS" w:cs="Arial Unicode MS"/>
          <w:sz w:val="22"/>
          <w:szCs w:val="22"/>
        </w:rPr>
        <w:t xml:space="preserve">σε ποσοστό μικρότερο του 10% των συνολικών ακαθάριστων </w:t>
      </w:r>
      <w:r w:rsidR="007B1EC4" w:rsidRPr="00825558">
        <w:rPr>
          <w:rFonts w:ascii="Arial Unicode MS" w:eastAsia="Arial Unicode MS" w:hAnsi="Arial Unicode MS" w:cs="Arial Unicode MS"/>
          <w:sz w:val="22"/>
          <w:szCs w:val="22"/>
        </w:rPr>
        <w:t>εγγεγραμμένων</w:t>
      </w:r>
      <w:r w:rsidR="00825558" w:rsidRPr="00825558">
        <w:rPr>
          <w:rFonts w:ascii="Arial Unicode MS" w:eastAsia="Arial Unicode MS" w:hAnsi="Arial Unicode MS" w:cs="Arial Unicode MS"/>
          <w:sz w:val="22"/>
          <w:szCs w:val="22"/>
        </w:rPr>
        <w:t xml:space="preserve"> ασφαλίστρων </w:t>
      </w:r>
      <w:r w:rsidR="00046420">
        <w:rPr>
          <w:rFonts w:ascii="Arial Unicode MS" w:eastAsia="Arial Unicode MS" w:hAnsi="Arial Unicode MS" w:cs="Arial Unicode MS"/>
          <w:sz w:val="22"/>
          <w:szCs w:val="22"/>
        </w:rPr>
        <w:t xml:space="preserve">και </w:t>
      </w:r>
      <w:r w:rsidR="00825558" w:rsidRPr="00825558">
        <w:rPr>
          <w:rFonts w:ascii="Arial Unicode MS" w:eastAsia="Arial Unicode MS" w:hAnsi="Arial Unicode MS" w:cs="Arial Unicode MS"/>
          <w:sz w:val="22"/>
          <w:szCs w:val="22"/>
        </w:rPr>
        <w:t>σε ποσοστό μικρότερο του 10% του συνόλου των τεχνικών της προβλέψεων. Για τους υπολογισμούς της παρούσας περίπτωσης δεν λαμβάνονται υπόψη τα ανακτήσιμα ποσά από αντασφαλιστικές συμβάσεις και Φορείς Ειδικού Σκοπού.</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η ασφαλιστική επιχείρηση δεν παρέχει υπηρεσίες σε άλλα κράτη μέλη, είτε υπό καθεστώς εγκατάστασης είτε υπό καθεστώς ελεύθερης παροχής υπηρεσιών, σύμφωνα με τις διατάξεις του Κεφαλαίου </w:t>
      </w:r>
      <w:r w:rsidR="00843359">
        <w:rPr>
          <w:rFonts w:ascii="Arial Unicode MS" w:eastAsia="Arial Unicode MS" w:hAnsi="Arial Unicode MS" w:cs="Arial Unicode MS"/>
          <w:sz w:val="22"/>
          <w:szCs w:val="22"/>
        </w:rPr>
        <w:t>Η’</w:t>
      </w:r>
      <w:r w:rsidR="00825558" w:rsidRPr="00825558">
        <w:rPr>
          <w:rFonts w:ascii="Arial Unicode MS" w:eastAsia="Arial Unicode MS" w:hAnsi="Arial Unicode MS" w:cs="Arial Unicode MS"/>
          <w:sz w:val="22"/>
          <w:szCs w:val="22"/>
        </w:rPr>
        <w:t xml:space="preserve"> του </w:t>
      </w:r>
      <w:r w:rsidR="00A81897">
        <w:rPr>
          <w:rFonts w:ascii="Arial Unicode MS" w:eastAsia="Arial Unicode MS" w:hAnsi="Arial Unicode MS" w:cs="Arial Unicode MS"/>
          <w:sz w:val="22"/>
          <w:szCs w:val="22"/>
        </w:rPr>
        <w:t>Πρώτου Μέρους</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046420"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825558" w:rsidRPr="00825558">
        <w:rPr>
          <w:rFonts w:ascii="Arial Unicode MS" w:eastAsia="Arial Unicode MS" w:hAnsi="Arial Unicode MS" w:cs="Arial Unicode MS"/>
          <w:sz w:val="22"/>
          <w:szCs w:val="22"/>
        </w:rPr>
        <w:t xml:space="preserve">Εάν </w:t>
      </w:r>
      <w:r w:rsidR="00415C6B">
        <w:rPr>
          <w:rFonts w:ascii="Arial Unicode MS" w:eastAsia="Arial Unicode MS" w:hAnsi="Arial Unicode MS" w:cs="Arial Unicode MS"/>
          <w:sz w:val="22"/>
          <w:szCs w:val="22"/>
        </w:rPr>
        <w:t xml:space="preserve">οποιοδήποτε </w:t>
      </w:r>
      <w:r w:rsidR="00825558" w:rsidRPr="00825558">
        <w:rPr>
          <w:rFonts w:ascii="Arial Unicode MS" w:eastAsia="Arial Unicode MS" w:hAnsi="Arial Unicode MS" w:cs="Arial Unicode MS"/>
          <w:sz w:val="22"/>
          <w:szCs w:val="22"/>
        </w:rPr>
        <w:t xml:space="preserve">από τα ποσά που ορίζονται στην παράγραφο </w:t>
      </w:r>
      <w:r>
        <w:rPr>
          <w:rFonts w:ascii="Arial Unicode MS" w:eastAsia="Arial Unicode MS" w:hAnsi="Arial Unicode MS" w:cs="Arial Unicode MS"/>
          <w:sz w:val="22"/>
          <w:szCs w:val="22"/>
        </w:rPr>
        <w:t xml:space="preserve">2 </w:t>
      </w:r>
      <w:r w:rsidR="004B4848">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υπερκαλυφθεί επί τρία συνεχή έτη, τότε η επιχείρηση υπάγεται στ</w:t>
      </w:r>
      <w:r>
        <w:rPr>
          <w:rFonts w:ascii="Arial Unicode MS" w:eastAsia="Arial Unicode MS" w:hAnsi="Arial Unicode MS" w:cs="Arial Unicode MS"/>
          <w:sz w:val="22"/>
          <w:szCs w:val="22"/>
        </w:rPr>
        <w:t xml:space="preserve">ο σύνολο των </w:t>
      </w:r>
      <w:r w:rsidR="00825558" w:rsidRPr="00825558">
        <w:rPr>
          <w:rFonts w:ascii="Arial Unicode MS" w:eastAsia="Arial Unicode MS" w:hAnsi="Arial Unicode MS" w:cs="Arial Unicode MS"/>
          <w:sz w:val="22"/>
          <w:szCs w:val="22"/>
        </w:rPr>
        <w:t>διατάξε</w:t>
      </w:r>
      <w:r>
        <w:rPr>
          <w:rFonts w:ascii="Arial Unicode MS" w:eastAsia="Arial Unicode MS" w:hAnsi="Arial Unicode MS" w:cs="Arial Unicode MS"/>
          <w:sz w:val="22"/>
          <w:szCs w:val="22"/>
        </w:rPr>
        <w:t>ων</w:t>
      </w:r>
      <w:r w:rsidR="00825558" w:rsidRPr="00825558">
        <w:rPr>
          <w:rFonts w:ascii="Arial Unicode MS" w:eastAsia="Arial Unicode MS" w:hAnsi="Arial Unicode MS" w:cs="Arial Unicode MS"/>
          <w:sz w:val="22"/>
          <w:szCs w:val="22"/>
        </w:rPr>
        <w:t xml:space="preserve"> του παρόντος νόμου από το τέταρτο έτος</w:t>
      </w:r>
      <w:r w:rsidR="00BB0E20">
        <w:rPr>
          <w:rFonts w:ascii="Arial Unicode MS" w:eastAsia="Arial Unicode MS" w:hAnsi="Arial Unicode MS" w:cs="Arial Unicode MS"/>
          <w:sz w:val="22"/>
          <w:szCs w:val="22"/>
        </w:rPr>
        <w:t xml:space="preserve"> (άρση εξαίρεσης</w:t>
      </w:r>
      <w:r w:rsidR="0096186C">
        <w:rPr>
          <w:rFonts w:ascii="Arial Unicode MS" w:eastAsia="Arial Unicode MS" w:hAnsi="Arial Unicode MS" w:cs="Arial Unicode MS"/>
          <w:sz w:val="22"/>
          <w:szCs w:val="22"/>
        </w:rPr>
        <w:t xml:space="preserve"> λόγω μεγέθους</w:t>
      </w:r>
      <w:r w:rsidR="00BB0E20">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w:t>
      </w:r>
    </w:p>
    <w:p w:rsidR="00825558" w:rsidRPr="00825558" w:rsidRDefault="00046420"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00825558" w:rsidRPr="00825558">
        <w:rPr>
          <w:rFonts w:ascii="Arial Unicode MS" w:eastAsia="Arial Unicode MS" w:hAnsi="Arial Unicode MS" w:cs="Arial Unicode MS"/>
          <w:sz w:val="22"/>
          <w:szCs w:val="22"/>
        </w:rPr>
        <w:t xml:space="preserve">Κατά παρέκκλιση των οριζομένων στην παράγραφο </w:t>
      </w:r>
      <w:r>
        <w:rPr>
          <w:rFonts w:ascii="Arial Unicode MS" w:eastAsia="Arial Unicode MS" w:hAnsi="Arial Unicode MS" w:cs="Arial Unicode MS"/>
          <w:sz w:val="22"/>
          <w:szCs w:val="22"/>
        </w:rPr>
        <w:t xml:space="preserve">2 </w:t>
      </w:r>
      <w:r w:rsidR="004B4848">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εφαρμόζεται το σύνολο των διατάξεων του παρόντος νόμου</w:t>
      </w:r>
      <w:r w:rsidR="005F4EE6">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σε</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επιχειρήσεις </w:t>
      </w:r>
      <w:r w:rsidR="005F4EE6">
        <w:rPr>
          <w:rFonts w:ascii="Arial Unicode MS" w:eastAsia="Arial Unicode MS" w:hAnsi="Arial Unicode MS" w:cs="Arial Unicode MS"/>
          <w:sz w:val="22"/>
          <w:szCs w:val="22"/>
        </w:rPr>
        <w:t>(</w:t>
      </w:r>
      <w:r w:rsidR="00DE331E">
        <w:rPr>
          <w:rFonts w:ascii="Arial Unicode MS" w:eastAsia="Arial Unicode MS" w:hAnsi="Arial Unicode MS" w:cs="Arial Unicode MS"/>
          <w:sz w:val="22"/>
          <w:szCs w:val="22"/>
        </w:rPr>
        <w:t xml:space="preserve">χαρακτηριζόμενες ως </w:t>
      </w:r>
      <w:r w:rsidR="005F4EE6">
        <w:rPr>
          <w:rFonts w:ascii="Arial Unicode MS" w:eastAsia="Arial Unicode MS" w:hAnsi="Arial Unicode MS" w:cs="Arial Unicode MS"/>
          <w:sz w:val="22"/>
          <w:szCs w:val="22"/>
        </w:rPr>
        <w:t xml:space="preserve">μη εξαιρούμενες λόγω μεγέθους) </w:t>
      </w:r>
      <w:r w:rsidR="00825558" w:rsidRPr="00825558">
        <w:rPr>
          <w:rFonts w:ascii="Arial Unicode MS" w:eastAsia="Arial Unicode MS" w:hAnsi="Arial Unicode MS" w:cs="Arial Unicode MS"/>
          <w:sz w:val="22"/>
          <w:szCs w:val="22"/>
        </w:rPr>
        <w:t>που ζητούν άδεια λειτουργίας</w:t>
      </w:r>
      <w:r>
        <w:rPr>
          <w:rFonts w:ascii="Arial Unicode MS" w:eastAsia="Arial Unicode MS" w:hAnsi="Arial Unicode MS" w:cs="Arial Unicode MS"/>
          <w:sz w:val="22"/>
          <w:szCs w:val="22"/>
        </w:rPr>
        <w:t xml:space="preserve"> για ασφαλιστικές και αντασφαλιστικές εργασίες</w:t>
      </w:r>
      <w:r w:rsidR="00825558" w:rsidRPr="00825558">
        <w:rPr>
          <w:rFonts w:ascii="Arial Unicode MS" w:eastAsia="Arial Unicode MS" w:hAnsi="Arial Unicode MS" w:cs="Arial Unicode MS"/>
          <w:sz w:val="22"/>
          <w:szCs w:val="22"/>
        </w:rPr>
        <w:t xml:space="preserve">, εφόσον τα ετήσια ακαθάριστα </w:t>
      </w:r>
      <w:r w:rsidR="007B1EC4" w:rsidRPr="00825558">
        <w:rPr>
          <w:rFonts w:ascii="Arial Unicode MS" w:eastAsia="Arial Unicode MS" w:hAnsi="Arial Unicode MS" w:cs="Arial Unicode MS"/>
          <w:sz w:val="22"/>
          <w:szCs w:val="22"/>
        </w:rPr>
        <w:t>εγγεγραμμένα</w:t>
      </w:r>
      <w:r w:rsidR="00825558" w:rsidRPr="00825558">
        <w:rPr>
          <w:rFonts w:ascii="Arial Unicode MS" w:eastAsia="Arial Unicode MS" w:hAnsi="Arial Unicode MS" w:cs="Arial Unicode MS"/>
          <w:sz w:val="22"/>
          <w:szCs w:val="22"/>
        </w:rPr>
        <w:t xml:space="preserve"> ασφάλιστρα ή οι ακαθάριστες τεχνικές προβλέψεις, μη λαμβανομένων υπόψη των ανακτήσιμων ποσών από αντασφαλιστικές συμβάσεις και Φορείς Ειδικού Σκοπού, αναμένεται να υπερβούν εντός των επόμενων πέντε ετών τα ποσά που ορίζονται στην παράγραφο </w:t>
      </w:r>
      <w:r>
        <w:rPr>
          <w:rFonts w:ascii="Arial Unicode MS" w:eastAsia="Arial Unicode MS" w:hAnsi="Arial Unicode MS" w:cs="Arial Unicode MS"/>
          <w:sz w:val="22"/>
          <w:szCs w:val="22"/>
        </w:rPr>
        <w:t xml:space="preserve">2 </w:t>
      </w:r>
      <w:r w:rsidR="004B4848">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046420"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w:t>
      </w:r>
      <w:r w:rsidR="007D57B2">
        <w:rPr>
          <w:rFonts w:ascii="Arial Unicode MS" w:eastAsia="Arial Unicode MS" w:hAnsi="Arial Unicode MS" w:cs="Arial Unicode MS"/>
          <w:sz w:val="22"/>
          <w:szCs w:val="22"/>
        </w:rPr>
        <w:t>Μη εξ</w:t>
      </w:r>
      <w:r w:rsidR="0096186C">
        <w:rPr>
          <w:rFonts w:ascii="Arial Unicode MS" w:eastAsia="Arial Unicode MS" w:hAnsi="Arial Unicode MS" w:cs="Arial Unicode MS"/>
          <w:sz w:val="22"/>
          <w:szCs w:val="22"/>
        </w:rPr>
        <w:t>αιρουμένη λόγω μεγέθους α</w:t>
      </w:r>
      <w:r w:rsidR="00825558" w:rsidRPr="00825558">
        <w:rPr>
          <w:rFonts w:ascii="Arial Unicode MS" w:eastAsia="Arial Unicode MS" w:hAnsi="Arial Unicode MS" w:cs="Arial Unicode MS"/>
          <w:sz w:val="22"/>
          <w:szCs w:val="22"/>
        </w:rPr>
        <w:t>σφαλιστικ</w:t>
      </w:r>
      <w:r>
        <w:rPr>
          <w:rFonts w:ascii="Arial Unicode MS" w:eastAsia="Arial Unicode MS" w:hAnsi="Arial Unicode MS" w:cs="Arial Unicode MS"/>
          <w:sz w:val="22"/>
          <w:szCs w:val="22"/>
        </w:rPr>
        <w:t>ή επιχείρηση που</w:t>
      </w:r>
      <w:r w:rsidR="00825558" w:rsidRPr="00825558">
        <w:rPr>
          <w:rFonts w:ascii="Arial Unicode MS" w:eastAsia="Arial Unicode MS" w:hAnsi="Arial Unicode MS" w:cs="Arial Unicode MS"/>
          <w:sz w:val="22"/>
          <w:szCs w:val="22"/>
        </w:rPr>
        <w:t xml:space="preserve"> δεν παρέχ</w:t>
      </w:r>
      <w:r>
        <w:rPr>
          <w:rFonts w:ascii="Arial Unicode MS" w:eastAsia="Arial Unicode MS" w:hAnsi="Arial Unicode MS" w:cs="Arial Unicode MS"/>
          <w:sz w:val="22"/>
          <w:szCs w:val="22"/>
        </w:rPr>
        <w:t>ει</w:t>
      </w:r>
      <w:r w:rsidR="00825558" w:rsidRPr="00825558">
        <w:rPr>
          <w:rFonts w:ascii="Arial Unicode MS" w:eastAsia="Arial Unicode MS" w:hAnsi="Arial Unicode MS" w:cs="Arial Unicode MS"/>
          <w:sz w:val="22"/>
          <w:szCs w:val="22"/>
        </w:rPr>
        <w:t xml:space="preserve"> υπηρεσίες σε άλλα κράτη μέλη, είτε με εγκατάσταση είτε με καθεστώς ελεύθερης παροχής υπηρεσιών, παύ</w:t>
      </w:r>
      <w:r>
        <w:rPr>
          <w:rFonts w:ascii="Arial Unicode MS" w:eastAsia="Arial Unicode MS" w:hAnsi="Arial Unicode MS" w:cs="Arial Unicode MS"/>
          <w:sz w:val="22"/>
          <w:szCs w:val="22"/>
        </w:rPr>
        <w:t>ει</w:t>
      </w:r>
      <w:r w:rsidR="00825558" w:rsidRPr="00825558">
        <w:rPr>
          <w:rFonts w:ascii="Arial Unicode MS" w:eastAsia="Arial Unicode MS" w:hAnsi="Arial Unicode MS" w:cs="Arial Unicode MS"/>
          <w:sz w:val="22"/>
          <w:szCs w:val="22"/>
        </w:rPr>
        <w:t xml:space="preserve"> να υπάγ</w:t>
      </w:r>
      <w:r>
        <w:rPr>
          <w:rFonts w:ascii="Arial Unicode MS" w:eastAsia="Arial Unicode MS" w:hAnsi="Arial Unicode MS" w:cs="Arial Unicode MS"/>
          <w:sz w:val="22"/>
          <w:szCs w:val="22"/>
        </w:rPr>
        <w:t>εται</w:t>
      </w:r>
      <w:r w:rsidR="00825558" w:rsidRPr="00825558">
        <w:rPr>
          <w:rFonts w:ascii="Arial Unicode MS" w:eastAsia="Arial Unicode MS" w:hAnsi="Arial Unicode MS" w:cs="Arial Unicode MS"/>
          <w:sz w:val="22"/>
          <w:szCs w:val="22"/>
        </w:rPr>
        <w:t xml:space="preserve"> στο </w:t>
      </w:r>
      <w:r>
        <w:rPr>
          <w:rFonts w:ascii="Arial Unicode MS" w:eastAsia="Arial Unicode MS" w:hAnsi="Arial Unicode MS" w:cs="Arial Unicode MS"/>
          <w:sz w:val="22"/>
          <w:szCs w:val="22"/>
        </w:rPr>
        <w:t xml:space="preserve">σύνολο των διατάξεων του παρόντος νόμου, υπαγόμενη </w:t>
      </w:r>
      <w:r w:rsidR="0061469F">
        <w:rPr>
          <w:rFonts w:ascii="Arial Unicode MS" w:eastAsia="Arial Unicode MS" w:hAnsi="Arial Unicode MS" w:cs="Arial Unicode MS"/>
          <w:sz w:val="22"/>
          <w:szCs w:val="22"/>
        </w:rPr>
        <w:t>πλέον</w:t>
      </w:r>
      <w:r w:rsidR="00100C52" w:rsidRPr="00100C52">
        <w:rPr>
          <w:rFonts w:ascii="Arial Unicode MS" w:eastAsia="Arial Unicode MS" w:hAnsi="Arial Unicode MS" w:cs="Arial Unicode MS"/>
          <w:sz w:val="22"/>
          <w:szCs w:val="22"/>
        </w:rPr>
        <w:t xml:space="preserve"> </w:t>
      </w:r>
      <w:r w:rsidR="0061469F">
        <w:rPr>
          <w:rFonts w:ascii="Arial Unicode MS" w:eastAsia="Arial Unicode MS" w:hAnsi="Arial Unicode MS" w:cs="Arial Unicode MS"/>
          <w:sz w:val="22"/>
          <w:szCs w:val="22"/>
        </w:rPr>
        <w:t xml:space="preserve">στις διατάξεις του </w:t>
      </w:r>
      <w:r>
        <w:rPr>
          <w:rFonts w:ascii="Arial Unicode MS" w:eastAsia="Arial Unicode MS" w:hAnsi="Arial Unicode MS" w:cs="Arial Unicode MS"/>
          <w:sz w:val="22"/>
          <w:szCs w:val="22"/>
        </w:rPr>
        <w:t>άρθρο</w:t>
      </w:r>
      <w:r w:rsidR="0061469F">
        <w:rPr>
          <w:rFonts w:ascii="Arial Unicode MS" w:eastAsia="Arial Unicode MS" w:hAnsi="Arial Unicode MS" w:cs="Arial Unicode MS"/>
          <w:sz w:val="22"/>
          <w:szCs w:val="22"/>
        </w:rPr>
        <w:t>υ</w:t>
      </w:r>
      <w:r>
        <w:rPr>
          <w:rFonts w:ascii="Arial Unicode MS" w:eastAsia="Arial Unicode MS" w:hAnsi="Arial Unicode MS" w:cs="Arial Unicode MS"/>
          <w:sz w:val="22"/>
          <w:szCs w:val="22"/>
        </w:rPr>
        <w:t xml:space="preserve"> 1</w:t>
      </w:r>
      <w:r w:rsidR="00181D8A">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7D57B2">
        <w:rPr>
          <w:rFonts w:ascii="Arial Unicode MS" w:eastAsia="Arial Unicode MS" w:hAnsi="Arial Unicode MS" w:cs="Arial Unicode MS"/>
          <w:sz w:val="22"/>
          <w:szCs w:val="22"/>
        </w:rPr>
        <w:t xml:space="preserve"> (εξαιρείται λόγω μεγέθους)</w:t>
      </w:r>
      <w:r w:rsidR="00825558" w:rsidRPr="00825558">
        <w:rPr>
          <w:rFonts w:ascii="Arial Unicode MS" w:eastAsia="Arial Unicode MS" w:hAnsi="Arial Unicode MS" w:cs="Arial Unicode MS"/>
          <w:sz w:val="22"/>
          <w:szCs w:val="22"/>
        </w:rPr>
        <w:t>, εφόσον η Τράπεζα της Ελλάδος</w:t>
      </w:r>
      <w:r>
        <w:rPr>
          <w:rFonts w:ascii="Arial Unicode MS" w:eastAsia="Arial Unicode MS" w:hAnsi="Arial Unicode MS" w:cs="Arial Unicode MS"/>
          <w:sz w:val="22"/>
          <w:szCs w:val="22"/>
        </w:rPr>
        <w:t>, με απόφασή της</w:t>
      </w:r>
      <w:r w:rsidR="00825558" w:rsidRPr="00825558">
        <w:rPr>
          <w:rFonts w:ascii="Arial Unicode MS" w:eastAsia="Arial Unicode MS" w:hAnsi="Arial Unicode MS" w:cs="Arial Unicode MS"/>
          <w:sz w:val="22"/>
          <w:szCs w:val="22"/>
        </w:rPr>
        <w:t xml:space="preserve"> επαληθεύσει, κατόπιν σχετικής αιτήσεως της επιχείρησης, ότι πληρούνται και οι δύο κατωτέρω αναφερόμενες προϋποθέσεις: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F8512A">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οποιοδήποτε από τα ποσά που ορίζονται στην παράγραφο </w:t>
      </w:r>
      <w:r w:rsidR="00046420">
        <w:rPr>
          <w:rFonts w:ascii="Arial Unicode MS" w:eastAsia="Arial Unicode MS" w:hAnsi="Arial Unicode MS" w:cs="Arial Unicode MS"/>
          <w:sz w:val="22"/>
          <w:szCs w:val="22"/>
        </w:rPr>
        <w:t>2</w:t>
      </w:r>
      <w:r w:rsidR="00825558" w:rsidRPr="00825558">
        <w:rPr>
          <w:rFonts w:ascii="Arial Unicode MS" w:eastAsia="Arial Unicode MS" w:hAnsi="Arial Unicode MS" w:cs="Arial Unicode MS"/>
          <w:sz w:val="22"/>
          <w:szCs w:val="22"/>
        </w:rPr>
        <w:t xml:space="preserve"> δεν υπερκαλύπτεται </w:t>
      </w:r>
      <w:r w:rsidR="00046420">
        <w:rPr>
          <w:rFonts w:ascii="Arial Unicode MS" w:eastAsia="Arial Unicode MS" w:hAnsi="Arial Unicode MS" w:cs="Arial Unicode MS"/>
          <w:sz w:val="22"/>
          <w:szCs w:val="22"/>
        </w:rPr>
        <w:t>κατά</w:t>
      </w:r>
      <w:r w:rsidR="00825558" w:rsidRPr="00825558">
        <w:rPr>
          <w:rFonts w:ascii="Arial Unicode MS" w:eastAsia="Arial Unicode MS" w:hAnsi="Arial Unicode MS" w:cs="Arial Unicode MS"/>
          <w:sz w:val="22"/>
          <w:szCs w:val="22"/>
        </w:rPr>
        <w:t xml:space="preserve"> τα τρία τουλάχιστον τελευταία συνεχή έτη</w:t>
      </w:r>
      <w:r w:rsidR="00046420">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και</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F8512A">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οποιοδήποτε από τα ποσά που ορίζονται στην παράγραφο </w:t>
      </w:r>
      <w:r w:rsidR="00046420">
        <w:rPr>
          <w:rFonts w:ascii="Arial Unicode MS" w:eastAsia="Arial Unicode MS" w:hAnsi="Arial Unicode MS" w:cs="Arial Unicode MS"/>
          <w:sz w:val="22"/>
          <w:szCs w:val="22"/>
        </w:rPr>
        <w:t xml:space="preserve">2 </w:t>
      </w:r>
      <w:r w:rsidR="00825558" w:rsidRPr="00825558">
        <w:rPr>
          <w:rFonts w:ascii="Arial Unicode MS" w:eastAsia="Arial Unicode MS" w:hAnsi="Arial Unicode MS" w:cs="Arial Unicode MS"/>
          <w:sz w:val="22"/>
          <w:szCs w:val="22"/>
        </w:rPr>
        <w:t>δεν αναμένεται να υπερκαλυφθεί εντός των επόμενων πέντε ετών.</w:t>
      </w:r>
    </w:p>
    <w:p w:rsidR="00825558" w:rsidRPr="00825558" w:rsidRDefault="00046420"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 </w:t>
      </w:r>
      <w:r w:rsidR="007D57B2">
        <w:rPr>
          <w:rFonts w:ascii="Arial Unicode MS" w:eastAsia="Arial Unicode MS" w:hAnsi="Arial Unicode MS" w:cs="Arial Unicode MS"/>
          <w:sz w:val="22"/>
          <w:szCs w:val="22"/>
        </w:rPr>
        <w:t>Εξαιρουμένη λόγω μεγέθους α</w:t>
      </w:r>
      <w:r w:rsidR="007D57B2" w:rsidRPr="00825558">
        <w:rPr>
          <w:rFonts w:ascii="Arial Unicode MS" w:eastAsia="Arial Unicode MS" w:hAnsi="Arial Unicode MS" w:cs="Arial Unicode MS"/>
          <w:sz w:val="22"/>
          <w:szCs w:val="22"/>
        </w:rPr>
        <w:t>σφαλιστική</w:t>
      </w:r>
      <w:r w:rsidR="00825558" w:rsidRPr="00825558">
        <w:rPr>
          <w:rFonts w:ascii="Arial Unicode MS" w:eastAsia="Arial Unicode MS" w:hAnsi="Arial Unicode MS" w:cs="Arial Unicode MS"/>
          <w:sz w:val="22"/>
          <w:szCs w:val="22"/>
        </w:rPr>
        <w:t xml:space="preserve"> επιχείρηση</w:t>
      </w:r>
      <w:r w:rsidR="007D57B2">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μπορεί να υποβάλλει στην Τράπεζα της Ελλάδος αί</w:t>
      </w:r>
      <w:r w:rsidR="007D57B2">
        <w:rPr>
          <w:rFonts w:ascii="Arial Unicode MS" w:eastAsia="Arial Unicode MS" w:hAnsi="Arial Unicode MS" w:cs="Arial Unicode MS"/>
          <w:sz w:val="22"/>
          <w:szCs w:val="22"/>
        </w:rPr>
        <w:t>τηση</w:t>
      </w:r>
      <w:r w:rsidR="00825558" w:rsidRPr="00825558">
        <w:rPr>
          <w:rFonts w:ascii="Arial Unicode MS" w:eastAsia="Arial Unicode MS" w:hAnsi="Arial Unicode MS" w:cs="Arial Unicode MS"/>
          <w:sz w:val="22"/>
          <w:szCs w:val="22"/>
        </w:rPr>
        <w:t xml:space="preserve"> για εκούσια υπαγωγή </w:t>
      </w:r>
      <w:r w:rsidR="00BB0E20">
        <w:rPr>
          <w:rFonts w:ascii="Arial Unicode MS" w:eastAsia="Arial Unicode MS" w:hAnsi="Arial Unicode MS" w:cs="Arial Unicode MS"/>
          <w:sz w:val="22"/>
          <w:szCs w:val="22"/>
        </w:rPr>
        <w:t>της στο σύνολο</w:t>
      </w:r>
      <w:r w:rsidR="00825558" w:rsidRPr="00825558">
        <w:rPr>
          <w:rFonts w:ascii="Arial Unicode MS" w:eastAsia="Arial Unicode MS" w:hAnsi="Arial Unicode MS" w:cs="Arial Unicode MS"/>
          <w:sz w:val="22"/>
          <w:szCs w:val="22"/>
        </w:rPr>
        <w:t xml:space="preserve"> </w:t>
      </w:r>
      <w:r w:rsidR="00BB0E20">
        <w:rPr>
          <w:rFonts w:ascii="Arial Unicode MS" w:eastAsia="Arial Unicode MS" w:hAnsi="Arial Unicode MS" w:cs="Arial Unicode MS"/>
          <w:sz w:val="22"/>
          <w:szCs w:val="22"/>
        </w:rPr>
        <w:t xml:space="preserve">των </w:t>
      </w:r>
      <w:r w:rsidR="0081653E">
        <w:rPr>
          <w:rFonts w:ascii="Arial Unicode MS" w:eastAsia="Arial Unicode MS" w:hAnsi="Arial Unicode MS" w:cs="Arial Unicode MS"/>
          <w:sz w:val="22"/>
          <w:szCs w:val="22"/>
        </w:rPr>
        <w:t>διατάξεων</w:t>
      </w:r>
      <w:r w:rsidR="00825558" w:rsidRPr="00825558">
        <w:rPr>
          <w:rFonts w:ascii="Arial Unicode MS" w:eastAsia="Arial Unicode MS" w:hAnsi="Arial Unicode MS" w:cs="Arial Unicode MS"/>
          <w:sz w:val="22"/>
          <w:szCs w:val="22"/>
        </w:rPr>
        <w:t xml:space="preserve"> του νόμου αυτού</w:t>
      </w:r>
      <w:r w:rsidR="007D57B2">
        <w:rPr>
          <w:rFonts w:ascii="Arial Unicode MS" w:eastAsia="Arial Unicode MS" w:hAnsi="Arial Unicode MS" w:cs="Arial Unicode MS"/>
          <w:sz w:val="22"/>
          <w:szCs w:val="22"/>
        </w:rPr>
        <w:t xml:space="preserve"> (εκούσια άρση εξαίρεσης λόγω μεγέθους)</w:t>
      </w:r>
      <w:r w:rsidR="00825558" w:rsidRPr="00825558">
        <w:rPr>
          <w:rFonts w:ascii="Arial Unicode MS" w:eastAsia="Arial Unicode MS" w:hAnsi="Arial Unicode MS" w:cs="Arial Unicode MS"/>
          <w:sz w:val="22"/>
          <w:szCs w:val="22"/>
        </w:rPr>
        <w:t>.</w:t>
      </w:r>
    </w:p>
    <w:p w:rsidR="005F4EE6" w:rsidRDefault="005F4EE6"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7. Ασφαλιστικές επιχειρήσεις που πληρούν τις προϋποθέσεις της παραγράφου 2 </w:t>
      </w:r>
      <w:r w:rsidR="004B4848">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και επιθυμούν να χαρακτηριστούν ως αρχικά εξαιρούμενες λόγω μεγέθους ασφαλιστικές επιχειρήσεις μέχρι την 31/12/2015, υποβάλλουν υποχρεωτικά σχετική αίτηση προς την Τράπεζα της Ελλάδος </w:t>
      </w:r>
      <w:r w:rsidR="00DE331E">
        <w:rPr>
          <w:rFonts w:ascii="Arial Unicode MS" w:eastAsia="Arial Unicode MS" w:hAnsi="Arial Unicode MS" w:cs="Arial Unicode MS"/>
          <w:sz w:val="22"/>
          <w:szCs w:val="22"/>
        </w:rPr>
        <w:t>το αργότερο μέχρι την 30</w:t>
      </w:r>
      <w:r>
        <w:rPr>
          <w:rFonts w:ascii="Arial Unicode MS" w:eastAsia="Arial Unicode MS" w:hAnsi="Arial Unicode MS" w:cs="Arial Unicode MS"/>
          <w:sz w:val="22"/>
          <w:szCs w:val="22"/>
        </w:rPr>
        <w:t xml:space="preserve">/9/2015. </w:t>
      </w:r>
    </w:p>
    <w:p w:rsidR="005F4EE6" w:rsidRDefault="005F4EE6"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w:t>
      </w:r>
      <w:r w:rsidR="00DE331E">
        <w:rPr>
          <w:rFonts w:ascii="Arial Unicode MS" w:eastAsia="Arial Unicode MS" w:hAnsi="Arial Unicode MS" w:cs="Arial Unicode MS"/>
          <w:sz w:val="22"/>
          <w:szCs w:val="22"/>
        </w:rPr>
        <w:t xml:space="preserve">αποφασίζει για την ανωτέρω αίτηση </w:t>
      </w:r>
      <w:r>
        <w:rPr>
          <w:rFonts w:ascii="Arial Unicode MS" w:eastAsia="Arial Unicode MS" w:hAnsi="Arial Unicode MS" w:cs="Arial Unicode MS"/>
          <w:sz w:val="22"/>
          <w:szCs w:val="22"/>
        </w:rPr>
        <w:t xml:space="preserve">επί τη βάσει των κριτηρίων της παραγράφου 2 </w:t>
      </w:r>
      <w:r w:rsidR="004B4848">
        <w:rPr>
          <w:rFonts w:ascii="Arial Unicode MS" w:eastAsia="Arial Unicode MS" w:hAnsi="Arial Unicode MS" w:cs="Arial Unicode MS"/>
          <w:sz w:val="22"/>
          <w:szCs w:val="22"/>
        </w:rPr>
        <w:t>του παρόντος</w:t>
      </w:r>
      <w:r w:rsidR="00DE331E">
        <w:rPr>
          <w:rFonts w:ascii="Arial Unicode MS" w:eastAsia="Arial Unicode MS" w:hAnsi="Arial Unicode MS" w:cs="Arial Unicode MS"/>
          <w:sz w:val="22"/>
          <w:szCs w:val="22"/>
        </w:rPr>
        <w:t xml:space="preserve">, θεωρώντας ως τεχνικές προβλέψεις του άρθρου </w:t>
      </w:r>
      <w:r w:rsidR="008977CE">
        <w:rPr>
          <w:rFonts w:ascii="Arial Unicode MS" w:eastAsia="Arial Unicode MS" w:hAnsi="Arial Unicode MS" w:cs="Arial Unicode MS"/>
          <w:sz w:val="22"/>
          <w:szCs w:val="22"/>
        </w:rPr>
        <w:t xml:space="preserve">51 </w:t>
      </w:r>
      <w:r w:rsidR="007B5553">
        <w:rPr>
          <w:rFonts w:ascii="Arial Unicode MS" w:eastAsia="Arial Unicode MS" w:hAnsi="Arial Unicode MS" w:cs="Arial Unicode MS"/>
          <w:sz w:val="22"/>
          <w:szCs w:val="22"/>
        </w:rPr>
        <w:t>του παρόντος</w:t>
      </w:r>
      <w:r w:rsidR="00DE331E">
        <w:rPr>
          <w:rFonts w:ascii="Arial Unicode MS" w:eastAsia="Arial Unicode MS" w:hAnsi="Arial Unicode MS" w:cs="Arial Unicode MS"/>
          <w:sz w:val="22"/>
          <w:szCs w:val="22"/>
        </w:rPr>
        <w:t xml:space="preserve"> το σύνολο των τεχνικών αποθεμάτων που σχημάτισε </w:t>
      </w:r>
      <w:r w:rsidR="00293477">
        <w:rPr>
          <w:rFonts w:ascii="Arial Unicode MS" w:eastAsia="Arial Unicode MS" w:hAnsi="Arial Unicode MS" w:cs="Arial Unicode MS"/>
          <w:sz w:val="22"/>
          <w:szCs w:val="22"/>
        </w:rPr>
        <w:t xml:space="preserve">η επιχείρηση </w:t>
      </w:r>
      <w:r w:rsidR="00DE331E">
        <w:rPr>
          <w:rFonts w:ascii="Arial Unicode MS" w:eastAsia="Arial Unicode MS" w:hAnsi="Arial Unicode MS" w:cs="Arial Unicode MS"/>
          <w:sz w:val="22"/>
          <w:szCs w:val="22"/>
        </w:rPr>
        <w:t xml:space="preserve">σύμφωνα με το άρθρο 7 του </w:t>
      </w:r>
      <w:r w:rsidR="00CE73E6">
        <w:rPr>
          <w:rFonts w:ascii="Arial Unicode MS" w:eastAsia="Arial Unicode MS" w:hAnsi="Arial Unicode MS" w:cs="Arial Unicode MS"/>
          <w:sz w:val="22"/>
          <w:szCs w:val="22"/>
        </w:rPr>
        <w:t>ν</w:t>
      </w:r>
      <w:r w:rsidR="00DE331E">
        <w:rPr>
          <w:rFonts w:ascii="Arial Unicode MS" w:eastAsia="Arial Unicode MS" w:hAnsi="Arial Unicode MS" w:cs="Arial Unicode MS"/>
          <w:sz w:val="22"/>
          <w:szCs w:val="22"/>
        </w:rPr>
        <w:t>.</w:t>
      </w:r>
      <w:r w:rsidR="00CE73E6">
        <w:rPr>
          <w:rFonts w:ascii="Arial Unicode MS" w:eastAsia="Arial Unicode MS" w:hAnsi="Arial Unicode MS" w:cs="Arial Unicode MS"/>
          <w:sz w:val="22"/>
          <w:szCs w:val="22"/>
        </w:rPr>
        <w:t>δ</w:t>
      </w:r>
      <w:r w:rsidR="00DE331E">
        <w:rPr>
          <w:rFonts w:ascii="Arial Unicode MS" w:eastAsia="Arial Unicode MS" w:hAnsi="Arial Unicode MS" w:cs="Arial Unicode MS"/>
          <w:sz w:val="22"/>
          <w:szCs w:val="22"/>
        </w:rPr>
        <w:t xml:space="preserve"> 400/1970 </w:t>
      </w:r>
      <w:r w:rsidR="00F17270">
        <w:rPr>
          <w:rFonts w:ascii="Arial Unicode MS" w:eastAsia="Arial Unicode MS" w:hAnsi="Arial Unicode MS" w:cs="Arial Unicode MS"/>
          <w:sz w:val="22"/>
          <w:szCs w:val="22"/>
        </w:rPr>
        <w:t>(ΦΕΚ Α’ 10)</w:t>
      </w:r>
      <w:r w:rsidR="00DE331E">
        <w:rPr>
          <w:rFonts w:ascii="Arial Unicode MS" w:eastAsia="Arial Unicode MS" w:hAnsi="Arial Unicode MS" w:cs="Arial Unicode MS"/>
          <w:sz w:val="22"/>
          <w:szCs w:val="22"/>
        </w:rPr>
        <w:t xml:space="preserve"> κατά την 31/12/</w:t>
      </w:r>
      <w:r w:rsidR="00EF012C">
        <w:rPr>
          <w:rFonts w:ascii="Arial Unicode MS" w:eastAsia="Arial Unicode MS" w:hAnsi="Arial Unicode MS" w:cs="Arial Unicode MS"/>
          <w:sz w:val="22"/>
          <w:szCs w:val="22"/>
        </w:rPr>
        <w:t>201</w:t>
      </w:r>
      <w:r w:rsidR="007344D8" w:rsidRPr="007344D8">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w:t>
      </w:r>
      <w:r w:rsidR="00DE331E">
        <w:rPr>
          <w:rFonts w:ascii="Arial Unicode MS" w:eastAsia="Arial Unicode MS" w:hAnsi="Arial Unicode MS" w:cs="Arial Unicode MS"/>
          <w:sz w:val="22"/>
          <w:szCs w:val="22"/>
        </w:rPr>
        <w:t>Σε περίπτωση θετικής απόφασης ή σε περίπτωση έλλειψης απόφασης μέχρι την 31/12/2015 οι ανωτέρω επιχειρήσεις χαρακτηρίζονται ως αρχικά εξαιρούμ</w:t>
      </w:r>
      <w:r w:rsidR="0061469F">
        <w:rPr>
          <w:rFonts w:ascii="Arial Unicode MS" w:eastAsia="Arial Unicode MS" w:hAnsi="Arial Unicode MS" w:cs="Arial Unicode MS"/>
          <w:sz w:val="22"/>
          <w:szCs w:val="22"/>
        </w:rPr>
        <w:t>ενες ασφαλιστικές επιχειρήσεις επί των οποίων εφαρμόζονται οι διατάξεις του άρθρου 1</w:t>
      </w:r>
      <w:r w:rsidR="00181D8A">
        <w:rPr>
          <w:rFonts w:ascii="Arial Unicode MS" w:eastAsia="Arial Unicode MS" w:hAnsi="Arial Unicode MS" w:cs="Arial Unicode MS"/>
          <w:sz w:val="22"/>
          <w:szCs w:val="22"/>
        </w:rPr>
        <w:t>2</w:t>
      </w:r>
      <w:r w:rsidR="0061469F">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61469F">
        <w:rPr>
          <w:rFonts w:ascii="Arial Unicode MS" w:eastAsia="Arial Unicode MS" w:hAnsi="Arial Unicode MS" w:cs="Arial Unicode MS"/>
          <w:sz w:val="22"/>
          <w:szCs w:val="22"/>
        </w:rPr>
        <w:t>.</w:t>
      </w:r>
    </w:p>
    <w:p w:rsidR="00DE331E" w:rsidRDefault="00DE331E"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Ασφαλιστικές επιχειρήσεις που δεν υπέβαλλαν αίτηση μέχρι την 30/9/2015 ή η Τράπεζα της Ελλάδος αποφάσισε αρνητικά επί της σχετικής αίτησης μέχρι την 31/12/2015 χαρακτηρίζονται ως μη εξαιρούμενες λόγω μεγέθους και </w:t>
      </w:r>
      <w:r w:rsidRPr="00825558">
        <w:rPr>
          <w:rFonts w:ascii="Arial Unicode MS" w:eastAsia="Arial Unicode MS" w:hAnsi="Arial Unicode MS" w:cs="Arial Unicode MS"/>
          <w:sz w:val="22"/>
          <w:szCs w:val="22"/>
        </w:rPr>
        <w:t>υπάγ</w:t>
      </w:r>
      <w:r>
        <w:rPr>
          <w:rFonts w:ascii="Arial Unicode MS" w:eastAsia="Arial Unicode MS" w:hAnsi="Arial Unicode MS" w:cs="Arial Unicode MS"/>
          <w:sz w:val="22"/>
          <w:szCs w:val="22"/>
        </w:rPr>
        <w:t xml:space="preserve">ονται </w:t>
      </w:r>
      <w:r w:rsidRPr="00825558">
        <w:rPr>
          <w:rFonts w:ascii="Arial Unicode MS" w:eastAsia="Arial Unicode MS" w:hAnsi="Arial Unicode MS" w:cs="Arial Unicode MS"/>
          <w:sz w:val="22"/>
          <w:szCs w:val="22"/>
        </w:rPr>
        <w:t xml:space="preserve">στο </w:t>
      </w:r>
      <w:r>
        <w:rPr>
          <w:rFonts w:ascii="Arial Unicode MS" w:eastAsia="Arial Unicode MS" w:hAnsi="Arial Unicode MS" w:cs="Arial Unicode MS"/>
          <w:sz w:val="22"/>
          <w:szCs w:val="22"/>
        </w:rPr>
        <w:t>σύνολο των διατάξεων του παρόντος νόμου.</w:t>
      </w:r>
      <w:r w:rsidR="00293477">
        <w:rPr>
          <w:rFonts w:ascii="Arial Unicode MS" w:eastAsia="Arial Unicode MS" w:hAnsi="Arial Unicode MS" w:cs="Arial Unicode MS"/>
          <w:sz w:val="22"/>
          <w:szCs w:val="22"/>
        </w:rPr>
        <w:t xml:space="preserve"> Αιτήσεις </w:t>
      </w:r>
      <w:r w:rsidR="0061469F">
        <w:rPr>
          <w:rFonts w:ascii="Arial Unicode MS" w:eastAsia="Arial Unicode MS" w:hAnsi="Arial Unicode MS" w:cs="Arial Unicode MS"/>
          <w:sz w:val="22"/>
          <w:szCs w:val="22"/>
        </w:rPr>
        <w:t xml:space="preserve">εξαίρεσης </w:t>
      </w:r>
      <w:r w:rsidR="00293477">
        <w:rPr>
          <w:rFonts w:ascii="Arial Unicode MS" w:eastAsia="Arial Unicode MS" w:hAnsi="Arial Unicode MS" w:cs="Arial Unicode MS"/>
          <w:sz w:val="22"/>
          <w:szCs w:val="22"/>
        </w:rPr>
        <w:t xml:space="preserve">που υποβάλλονται μετά την 30/9/2015 ελέγχονται </w:t>
      </w:r>
      <w:r w:rsidR="0061469F">
        <w:rPr>
          <w:rFonts w:ascii="Arial Unicode MS" w:eastAsia="Arial Unicode MS" w:hAnsi="Arial Unicode MS" w:cs="Arial Unicode MS"/>
          <w:sz w:val="22"/>
          <w:szCs w:val="22"/>
        </w:rPr>
        <w:t xml:space="preserve">από την Τράπεζα της Ελλάδος </w:t>
      </w:r>
      <w:r w:rsidR="00293477">
        <w:rPr>
          <w:rFonts w:ascii="Arial Unicode MS" w:eastAsia="Arial Unicode MS" w:hAnsi="Arial Unicode MS" w:cs="Arial Unicode MS"/>
          <w:sz w:val="22"/>
          <w:szCs w:val="22"/>
        </w:rPr>
        <w:t xml:space="preserve">ως προς τη συνδρομή των προϋποθέσεων της παραγράφου 5 </w:t>
      </w:r>
      <w:r w:rsidR="004B4848">
        <w:rPr>
          <w:rFonts w:ascii="Arial Unicode MS" w:eastAsia="Arial Unicode MS" w:hAnsi="Arial Unicode MS" w:cs="Arial Unicode MS"/>
          <w:sz w:val="22"/>
          <w:szCs w:val="22"/>
        </w:rPr>
        <w:t>του παρόντος</w:t>
      </w:r>
      <w:r w:rsidR="00293477">
        <w:rPr>
          <w:rFonts w:ascii="Arial Unicode MS" w:eastAsia="Arial Unicode MS" w:hAnsi="Arial Unicode MS" w:cs="Arial Unicode MS"/>
          <w:sz w:val="22"/>
          <w:szCs w:val="22"/>
        </w:rPr>
        <w:t>.</w:t>
      </w:r>
    </w:p>
    <w:p w:rsidR="00825558" w:rsidRPr="00825558" w:rsidRDefault="005F4EE6"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8</w:t>
      </w:r>
      <w:r w:rsidR="00825558" w:rsidRPr="00825558">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00825558"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w:t>
      </w:r>
      <w:r w:rsidR="007F05A6">
        <w:rPr>
          <w:rFonts w:ascii="Arial Unicode MS" w:eastAsia="Arial Unicode MS" w:hAnsi="Arial Unicode MS" w:cs="Arial Unicode MS"/>
          <w:sz w:val="22"/>
          <w:szCs w:val="22"/>
        </w:rPr>
        <w:t>καθορίζονται</w:t>
      </w:r>
      <w:r w:rsidR="00825558" w:rsidRPr="00825558">
        <w:rPr>
          <w:rFonts w:ascii="Arial Unicode MS" w:eastAsia="Arial Unicode MS" w:hAnsi="Arial Unicode MS" w:cs="Arial Unicode MS"/>
          <w:sz w:val="22"/>
          <w:szCs w:val="22"/>
        </w:rPr>
        <w:t xml:space="preserve"> τα ετήσια προς αυτή υποβαλλόμενα οικονομικά και λοιπά στοιχεία για τον έλεγχο της συνδρομής των προϋποθέσεων τ</w:t>
      </w:r>
      <w:r w:rsidR="00293477">
        <w:rPr>
          <w:rFonts w:ascii="Arial Unicode MS" w:eastAsia="Arial Unicode MS" w:hAnsi="Arial Unicode MS" w:cs="Arial Unicode MS"/>
          <w:sz w:val="22"/>
          <w:szCs w:val="22"/>
        </w:rPr>
        <w:t xml:space="preserve">ων </w:t>
      </w:r>
      <w:r w:rsidR="00825558" w:rsidRPr="00825558">
        <w:rPr>
          <w:rFonts w:ascii="Arial Unicode MS" w:eastAsia="Arial Unicode MS" w:hAnsi="Arial Unicode MS" w:cs="Arial Unicode MS"/>
          <w:sz w:val="22"/>
          <w:szCs w:val="22"/>
        </w:rPr>
        <w:t>παραγράφ</w:t>
      </w:r>
      <w:r w:rsidR="00293477">
        <w:rPr>
          <w:rFonts w:ascii="Arial Unicode MS" w:eastAsia="Arial Unicode MS" w:hAnsi="Arial Unicode MS" w:cs="Arial Unicode MS"/>
          <w:sz w:val="22"/>
          <w:szCs w:val="22"/>
        </w:rPr>
        <w:t>ων</w:t>
      </w:r>
      <w:r w:rsidR="00825558" w:rsidRPr="00825558">
        <w:rPr>
          <w:rFonts w:ascii="Arial Unicode MS" w:eastAsia="Arial Unicode MS" w:hAnsi="Arial Unicode MS" w:cs="Arial Unicode MS"/>
          <w:sz w:val="22"/>
          <w:szCs w:val="22"/>
        </w:rPr>
        <w:t xml:space="preserve"> </w:t>
      </w:r>
      <w:r w:rsidR="00293477">
        <w:rPr>
          <w:rFonts w:ascii="Arial Unicode MS" w:eastAsia="Arial Unicode MS" w:hAnsi="Arial Unicode MS" w:cs="Arial Unicode MS"/>
          <w:sz w:val="22"/>
          <w:szCs w:val="22"/>
        </w:rPr>
        <w:t xml:space="preserve">2, 3 και 4 </w:t>
      </w:r>
      <w:r w:rsidR="004B4848">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και το περιεχόμενο των αιτήσεων των παραγράφων </w:t>
      </w:r>
      <w:r w:rsidR="00293477">
        <w:rPr>
          <w:rFonts w:ascii="Arial Unicode MS" w:eastAsia="Arial Unicode MS" w:hAnsi="Arial Unicode MS" w:cs="Arial Unicode MS"/>
          <w:sz w:val="22"/>
          <w:szCs w:val="22"/>
        </w:rPr>
        <w:t xml:space="preserve">5, 6 και 7 </w:t>
      </w:r>
      <w:r w:rsidR="00825558" w:rsidRPr="00825558">
        <w:rPr>
          <w:rFonts w:ascii="Arial Unicode MS" w:eastAsia="Arial Unicode MS" w:hAnsi="Arial Unicode MS" w:cs="Arial Unicode MS"/>
          <w:sz w:val="22"/>
          <w:szCs w:val="22"/>
        </w:rPr>
        <w:t>παρόντος άρθρου.</w:t>
      </w:r>
    </w:p>
    <w:p w:rsidR="00825558" w:rsidRPr="00825558" w:rsidRDefault="00825558" w:rsidP="00825558">
      <w:pPr>
        <w:spacing w:line="240" w:lineRule="auto"/>
        <w:jc w:val="both"/>
        <w:rPr>
          <w:rFonts w:ascii="Arial Unicode MS" w:eastAsia="Arial Unicode MS" w:hAnsi="Arial Unicode MS" w:cs="Arial Unicode MS"/>
          <w:b/>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353D6F">
        <w:rPr>
          <w:rFonts w:ascii="Arial Unicode MS" w:eastAsia="Arial Unicode MS" w:hAnsi="Arial Unicode MS" w:cs="Arial Unicode MS"/>
          <w:b/>
          <w:sz w:val="22"/>
          <w:szCs w:val="22"/>
        </w:rPr>
        <w:t>8</w:t>
      </w:r>
      <w:r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Εξαιρούμενες ασφαλίσεις κατά ζημιών</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5 και 6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Αναφορικά με τις ασφαλίσεις κατά ζημιών, ο παρών νόμος δεν εφαρμόζεται στις ακόλουθες εργασίες: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w:t>
      </w:r>
      <w:r w:rsidR="006D4307" w:rsidRPr="00825558">
        <w:rPr>
          <w:rFonts w:ascii="Arial Unicode MS" w:eastAsia="Arial Unicode MS" w:hAnsi="Arial Unicode MS" w:cs="Arial Unicode MS"/>
          <w:sz w:val="22"/>
          <w:szCs w:val="22"/>
        </w:rPr>
        <w:t>σε</w:t>
      </w:r>
      <w:r w:rsidR="006D4307">
        <w:rPr>
          <w:rFonts w:ascii="Arial Unicode MS" w:eastAsia="Arial Unicode MS" w:hAnsi="Arial Unicode MS" w:cs="Arial Unicode MS"/>
          <w:sz w:val="22"/>
          <w:szCs w:val="22"/>
        </w:rPr>
        <w:t xml:space="preserve"> ειδικές </w:t>
      </w:r>
      <w:r w:rsidR="00825558" w:rsidRPr="00825558">
        <w:rPr>
          <w:rFonts w:ascii="Arial Unicode MS" w:eastAsia="Arial Unicode MS" w:hAnsi="Arial Unicode MS" w:cs="Arial Unicode MS"/>
          <w:sz w:val="22"/>
          <w:szCs w:val="22"/>
        </w:rPr>
        <w:t>εργασίες κεφαλαιοποιήσεως, όπως ορίζονται από το δίκαιο κάθε κράτους μέλους,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στις εργασίες των ιδρυμάτων προνοίας και αλληλοβοηθείας, οι παροχές των οποίων ποικίλλουν ανάλογα με τους διαθέσιμους πόρους και στους οποίους η εισφορά των μελών καθορίζεται </w:t>
      </w:r>
      <w:r w:rsidR="004E28A5">
        <w:rPr>
          <w:rFonts w:ascii="Arial Unicode MS" w:eastAsia="Arial Unicode MS" w:hAnsi="Arial Unicode MS" w:cs="Arial Unicode MS"/>
          <w:sz w:val="22"/>
          <w:szCs w:val="22"/>
        </w:rPr>
        <w:t>βάσει</w:t>
      </w:r>
      <w:r w:rsidR="00825558" w:rsidRPr="00825558">
        <w:rPr>
          <w:rFonts w:ascii="Arial Unicode MS" w:eastAsia="Arial Unicode MS" w:hAnsi="Arial Unicode MS" w:cs="Arial Unicode MS"/>
          <w:sz w:val="22"/>
          <w:szCs w:val="22"/>
        </w:rPr>
        <w:t xml:space="preserve"> σταθερού ποσοστού, όπως ορίζονται από το δίκαιο κάθε κράτους μέλους,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στις εργασίες που πραγματοποιούνται από οργανισμό ο οποίος δεν έχει νομική προσωπικότητα και του οποίου το αντικείμενο συνίσταται στην αλληλασφάλιση των μελών του, άνευ πληρωμής ασφαλίστρων και άνευ δημιουργίας τεχνικών προβλέψεων, όπως ορίζονται από το δίκαιο κάθε κράτους μέλους,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στις εργασίες ασφαλίσεως εξαγωγικών πιστώσεων για λογαριασμό ή με την εγγύηση του Κράτους ή όταν το Κράτος είναι ο ασφαλιστής,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στις εργασίες βοήθειας, εφόσον πληρούνται σωρευτικά οι ακόλουθες προϋποθέσεις:</w:t>
      </w:r>
    </w:p>
    <w:p w:rsidR="00825558" w:rsidRPr="00825558" w:rsidRDefault="008D0AC2" w:rsidP="008D0A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α) η βοήθεια παρέχεται σε περίπτωση ατυχήματος ή βλάβης οδικού οχήματος που συμβαίνει στην  Ελλάδα,</w:t>
      </w:r>
    </w:p>
    <w:p w:rsidR="00825558" w:rsidRPr="00825558" w:rsidRDefault="008D0AC2" w:rsidP="008D0A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β) η παροχή περιορίζεται στις εξής εργασίες:</w:t>
      </w:r>
    </w:p>
    <w:p w:rsidR="00825558" w:rsidRPr="00825558" w:rsidRDefault="008D0AC2" w:rsidP="008D0A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εβα</w:t>
      </w:r>
      <w:r w:rsidR="00825558" w:rsidRPr="00825558">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ab/>
        <w:t>στην επιτόπου επισκευή, για την οποία ο παρέχων τη βοήθεια χρησιμοποιεί, στις περισσότερες περιπτώσεις, δικό του προσωπικό και υλικό,</w:t>
      </w:r>
    </w:p>
    <w:p w:rsidR="00825558" w:rsidRPr="00825558" w:rsidRDefault="008D0AC2" w:rsidP="008D0A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εββ</w:t>
      </w:r>
      <w:r w:rsidR="00825558" w:rsidRPr="00825558">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ab/>
        <w:t>στη μεταφορά του οχήματος μέχρι τον πλησιέστερο ή καταλληλότερο τόπο διενέργειας της επισκευής, ενδεχομένως δε και στη μεταφορά, κατά κανόνα με το ίδιο μέσο βοήθειας, του οδηγού ή και των επιβατών, μέχρι τον πλησιέστερο τόπο απ’ όπου θα μπορέσουν να συνεχίσουν το ταξίδι τους με άλλα μέσα·</w:t>
      </w:r>
    </w:p>
    <w:p w:rsidR="00825558" w:rsidRPr="00825558" w:rsidRDefault="008D0AC2" w:rsidP="008D0A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εβγ</w:t>
      </w:r>
      <w:r w:rsidR="00825558" w:rsidRPr="00825558">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ab/>
        <w:t>στη μεταφορά του οχήματος, ενδεχομένως μαζί με τον οδηγό και τους επιβάτες, μέχρι την κατοικία τους, το σημείο εκκίνησης ή τον αρχικό τους προορισμό, εντός της Ελλάδας</w:t>
      </w:r>
    </w:p>
    <w:p w:rsidR="00825558" w:rsidRPr="00825558" w:rsidRDefault="008D0AC2" w:rsidP="008D0A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γ) η βοήθεια δεν παρέχεται από επιχείρηση που υπάγεται στον παρόντα νόμο.</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81653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Ο παρών νόμος δεν εφαρμόζεται στη δραστηριότητα βοήθειας ακ</w:t>
      </w:r>
      <w:r w:rsidR="008D0AC2">
        <w:rPr>
          <w:rFonts w:ascii="Arial Unicode MS" w:eastAsia="Arial Unicode MS" w:hAnsi="Arial Unicode MS" w:cs="Arial Unicode MS"/>
          <w:sz w:val="22"/>
          <w:szCs w:val="22"/>
        </w:rPr>
        <w:t xml:space="preserve">όμη και εάν δεν συντρέχει η υποπερίπτωση </w:t>
      </w:r>
      <w:r w:rsidR="009770BB">
        <w:rPr>
          <w:rFonts w:ascii="Arial Unicode MS" w:eastAsia="Arial Unicode MS" w:hAnsi="Arial Unicode MS" w:cs="Arial Unicode MS"/>
          <w:sz w:val="22"/>
          <w:szCs w:val="22"/>
        </w:rPr>
        <w:t>(</w:t>
      </w:r>
      <w:r w:rsidR="008D0AC2">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α) </w:t>
      </w:r>
      <w:r w:rsidR="008D0AC2">
        <w:rPr>
          <w:rFonts w:ascii="Arial Unicode MS" w:eastAsia="Arial Unicode MS" w:hAnsi="Arial Unicode MS" w:cs="Arial Unicode MS"/>
          <w:sz w:val="22"/>
          <w:szCs w:val="22"/>
        </w:rPr>
        <w:t>της περίπτωσης</w:t>
      </w:r>
      <w:r w:rsidR="00C44244">
        <w:rPr>
          <w:rFonts w:ascii="Arial Unicode MS" w:eastAsia="Arial Unicode MS" w:hAnsi="Arial Unicode MS" w:cs="Arial Unicode MS"/>
          <w:sz w:val="22"/>
          <w:szCs w:val="22"/>
        </w:rPr>
        <w:t xml:space="preserve"> </w:t>
      </w:r>
      <w:r w:rsidR="007F7867">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ε)</w:t>
      </w:r>
      <w:r w:rsidR="00C44244">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της παραγράφου 1 </w:t>
      </w:r>
      <w:r w:rsidR="004B4848">
        <w:rPr>
          <w:rFonts w:ascii="Arial Unicode MS" w:eastAsia="Arial Unicode MS" w:hAnsi="Arial Unicode MS" w:cs="Arial Unicode MS"/>
          <w:sz w:val="22"/>
          <w:szCs w:val="22"/>
        </w:rPr>
        <w:t>του παρόντος</w:t>
      </w:r>
      <w:r w:rsidR="008D0AC2">
        <w:rPr>
          <w:rFonts w:ascii="Arial Unicode MS" w:eastAsia="Arial Unicode MS" w:hAnsi="Arial Unicode MS" w:cs="Arial Unicode MS"/>
          <w:sz w:val="22"/>
          <w:szCs w:val="22"/>
        </w:rPr>
        <w:t xml:space="preserve"> όσον αφορά στα εδάφια </w:t>
      </w:r>
      <w:r w:rsidR="009770BB">
        <w:rPr>
          <w:rFonts w:ascii="Arial Unicode MS" w:eastAsia="Arial Unicode MS" w:hAnsi="Arial Unicode MS" w:cs="Arial Unicode MS"/>
          <w:sz w:val="22"/>
          <w:szCs w:val="22"/>
        </w:rPr>
        <w:t>(</w:t>
      </w:r>
      <w:r w:rsidR="008D0AC2">
        <w:rPr>
          <w:rFonts w:ascii="Arial Unicode MS" w:eastAsia="Arial Unicode MS" w:hAnsi="Arial Unicode MS" w:cs="Arial Unicode MS"/>
          <w:sz w:val="22"/>
          <w:szCs w:val="22"/>
        </w:rPr>
        <w:t xml:space="preserve">εβα) και </w:t>
      </w:r>
      <w:r w:rsidR="009770BB">
        <w:rPr>
          <w:rFonts w:ascii="Arial Unicode MS" w:eastAsia="Arial Unicode MS" w:hAnsi="Arial Unicode MS" w:cs="Arial Unicode MS"/>
          <w:sz w:val="22"/>
          <w:szCs w:val="22"/>
        </w:rPr>
        <w:t>(</w:t>
      </w:r>
      <w:r w:rsidR="008D0AC2">
        <w:rPr>
          <w:rFonts w:ascii="Arial Unicode MS" w:eastAsia="Arial Unicode MS" w:hAnsi="Arial Unicode MS" w:cs="Arial Unicode MS"/>
          <w:sz w:val="22"/>
          <w:szCs w:val="22"/>
        </w:rPr>
        <w:t xml:space="preserve">εββ) της υποπερίπτωσης </w:t>
      </w:r>
      <w:r w:rsidR="009770BB">
        <w:rPr>
          <w:rFonts w:ascii="Arial Unicode MS" w:eastAsia="Arial Unicode MS" w:hAnsi="Arial Unicode MS" w:cs="Arial Unicode MS"/>
          <w:sz w:val="22"/>
          <w:szCs w:val="22"/>
        </w:rPr>
        <w:t>(</w:t>
      </w:r>
      <w:r w:rsidR="008D0AC2">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β) τ</w:t>
      </w:r>
      <w:r w:rsidR="008D0AC2">
        <w:rPr>
          <w:rFonts w:ascii="Arial Unicode MS" w:eastAsia="Arial Unicode MS" w:hAnsi="Arial Unicode MS" w:cs="Arial Unicode MS"/>
          <w:sz w:val="22"/>
          <w:szCs w:val="22"/>
        </w:rPr>
        <w:t>ης ιδίας</w:t>
      </w:r>
      <w:r w:rsidR="009C1A13">
        <w:rPr>
          <w:rFonts w:ascii="Arial Unicode MS" w:eastAsia="Arial Unicode MS" w:hAnsi="Arial Unicode MS" w:cs="Arial Unicode MS"/>
          <w:sz w:val="22"/>
          <w:szCs w:val="22"/>
        </w:rPr>
        <w:t xml:space="preserve"> </w:t>
      </w:r>
      <w:r w:rsidR="008D0AC2">
        <w:rPr>
          <w:rFonts w:ascii="Arial Unicode MS" w:eastAsia="Arial Unicode MS" w:hAnsi="Arial Unicode MS" w:cs="Arial Unicode MS"/>
          <w:sz w:val="22"/>
          <w:szCs w:val="22"/>
        </w:rPr>
        <w:t>περίπτωσης</w:t>
      </w:r>
      <w:r w:rsidRPr="00825558">
        <w:rPr>
          <w:rFonts w:ascii="Arial Unicode MS" w:eastAsia="Arial Unicode MS" w:hAnsi="Arial Unicode MS" w:cs="Arial Unicode MS"/>
          <w:sz w:val="22"/>
          <w:szCs w:val="22"/>
        </w:rPr>
        <w:t xml:space="preserve">, εφόσον ο δικαιούχος της βοήθειας είναι μέλος οργανισμού και η επισκευή ή η μεταφορά του οχήματος πραγματοποιείται μετά </w:t>
      </w:r>
      <w:r w:rsidR="0081653E">
        <w:rPr>
          <w:rFonts w:ascii="Arial Unicode MS" w:eastAsia="Arial Unicode MS" w:hAnsi="Arial Unicode MS" w:cs="Arial Unicode MS"/>
          <w:sz w:val="22"/>
          <w:szCs w:val="22"/>
        </w:rPr>
        <w:t xml:space="preserve">από </w:t>
      </w:r>
      <w:r w:rsidRPr="00825558">
        <w:rPr>
          <w:rFonts w:ascii="Arial Unicode MS" w:eastAsia="Arial Unicode MS" w:hAnsi="Arial Unicode MS" w:cs="Arial Unicode MS"/>
          <w:sz w:val="22"/>
          <w:szCs w:val="22"/>
        </w:rPr>
        <w:t>απλή επίδειξη της ταυτότητας μέλους, χωρίς πρόσθετη επιβάρυνση από ανάλογο οργανισμό του κράτους μέλους όπου συνέβη το ατύχημα ή η βλάβη, βάσει συμφωνίας αμοιβαιότητας.</w:t>
      </w:r>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A76D32">
        <w:rPr>
          <w:rFonts w:ascii="Arial Unicode MS" w:eastAsia="Arial Unicode MS" w:hAnsi="Arial Unicode MS" w:cs="Arial Unicode MS"/>
          <w:b/>
          <w:sz w:val="22"/>
          <w:szCs w:val="22"/>
        </w:rPr>
        <w:t>9</w:t>
      </w:r>
      <w:r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Εξαιρούμενες ασφαλίσεις ζωής και αντασφαλίσεις</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9 και 11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Αναφορικά με τις ασφαλίσεις ζωής, ο παρών νόμος δεν εφαρμόζεται στις ακόλουθες εργασίες και δραστηριότητες: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στις εργασίες των ιδρυμάτων προνοίας και αλληλοβοηθείας, οι παροχές των οποίων ποικίλλουν ανάλογα με τους διαθέσιμους πόρους, και στους οποίους η εισφορά των μελών καθορίζεται με σταθερό ποσοστό, όπως ορίζονται από το δίκαιο κάθε κράτους μέλους,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στις εργασίες που διενεργούνται από άλλους οργανισμούς, εκτός των επιχειρήσεων που προβλέπονται </w:t>
      </w:r>
      <w:r w:rsidR="008E4A3E">
        <w:rPr>
          <w:rFonts w:ascii="Arial Unicode MS" w:eastAsia="Arial Unicode MS" w:hAnsi="Arial Unicode MS" w:cs="Arial Unicode MS"/>
          <w:sz w:val="22"/>
          <w:szCs w:val="22"/>
        </w:rPr>
        <w:t xml:space="preserve">στην παράγραφο 1 του άρθρου </w:t>
      </w:r>
      <w:r w:rsidR="0065603F">
        <w:rPr>
          <w:rFonts w:ascii="Arial Unicode MS" w:eastAsia="Arial Unicode MS" w:hAnsi="Arial Unicode MS" w:cs="Arial Unicode MS"/>
          <w:sz w:val="22"/>
          <w:szCs w:val="22"/>
        </w:rPr>
        <w:t>2</w:t>
      </w:r>
      <w:r w:rsidR="0065603F"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σκοπός των οποίων είναι η καταβολή παροχών σε εργαζομένους, μισθωτούς ή μη, που ανήκουν σε  μια επιχείρηση  ή σε έναν </w:t>
      </w:r>
      <w:r w:rsidR="0081653E">
        <w:rPr>
          <w:rFonts w:ascii="Arial Unicode MS" w:eastAsia="Arial Unicode MS" w:hAnsi="Arial Unicode MS" w:cs="Arial Unicode MS"/>
          <w:sz w:val="22"/>
          <w:szCs w:val="22"/>
        </w:rPr>
        <w:t>όμι</w:t>
      </w:r>
      <w:r w:rsidR="00F33C9A" w:rsidRPr="00825558">
        <w:rPr>
          <w:rFonts w:ascii="Arial Unicode MS" w:eastAsia="Arial Unicode MS" w:hAnsi="Arial Unicode MS" w:cs="Arial Unicode MS"/>
          <w:sz w:val="22"/>
          <w:szCs w:val="22"/>
        </w:rPr>
        <w:t>λο</w:t>
      </w:r>
      <w:r w:rsidR="00825558" w:rsidRPr="00825558">
        <w:rPr>
          <w:rFonts w:ascii="Arial Unicode MS" w:eastAsia="Arial Unicode MS" w:hAnsi="Arial Unicode MS" w:cs="Arial Unicode MS"/>
          <w:sz w:val="22"/>
          <w:szCs w:val="22"/>
        </w:rPr>
        <w:t xml:space="preserve"> επιχειρήσεων ή σε μία επαγγελματική κατηγορία ή σε ομάδα επαγγελματικών κατηγοριών, σε περίπτωση θανάτου, επιβιώσεως ή διακοπής ή με</w:t>
      </w:r>
      <w:r w:rsidR="00CA14A8">
        <w:rPr>
          <w:rFonts w:ascii="Arial Unicode MS" w:eastAsia="Arial Unicode MS" w:hAnsi="Arial Unicode MS" w:cs="Arial Unicode MS"/>
          <w:sz w:val="22"/>
          <w:szCs w:val="22"/>
        </w:rPr>
        <w:t xml:space="preserve">ίωσης της απασχόλησης, </w:t>
      </w:r>
      <w:r w:rsidR="00825558" w:rsidRPr="00825558">
        <w:rPr>
          <w:rFonts w:ascii="Arial Unicode MS" w:eastAsia="Arial Unicode MS" w:hAnsi="Arial Unicode MS" w:cs="Arial Unicode MS"/>
          <w:sz w:val="22"/>
          <w:szCs w:val="22"/>
        </w:rPr>
        <w:t>είτε οι υποχρεώσεις που απορρέουν από τις εργασίες αυτές καλύπτονται εξ ολοκλήρου και ανά πάσα στιγμή από τις μαθηματικές προβλέψεις είτε όχι, όπως ορίζονται από το δίκαιο κάθε κράτους μέλους,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Ο παρών νόμος δεν εφαρμόζεται στις δραστηριότητες αντασφάλισης που ασκούνται ή τις οποίες εγγυάται πλήρως, η ελληνική κυβέρνηση ή κυβέρνηση άλλου κράτους μέλους όταν αυτή ενεργεί, για λόγους ουσιώδους δημοσίου συμφέροντος, με την ιδιότητα του αντασφαλιστή τελευταίου βαθμού, συμπεριλαμβανομένων των περιπτώσεων όπου ο ρόλος αυτός απαιτείται από τις συνθήκες της αγοράς, λόγω των οποίων καθίσταται ανέφικτη η ανάληψη του αντασφαλιστικού κινδύνου από ιδιωτικές ασφαλιστικές ή αντασφαλιστικές επιχειρήσεις.</w:t>
      </w:r>
    </w:p>
    <w:p w:rsidR="00225DD4" w:rsidRDefault="00225DD4">
      <w:pPr>
        <w:rPr>
          <w:rFonts w:eastAsia="Arial Unicode MS"/>
        </w:rPr>
      </w:pPr>
    </w:p>
    <w:p w:rsidR="00FE2351" w:rsidRPr="008C525D" w:rsidRDefault="00825558" w:rsidP="008C525D">
      <w:pPr>
        <w:pStyle w:val="2"/>
        <w:spacing w:before="120" w:after="120" w:line="240" w:lineRule="auto"/>
        <w:jc w:val="center"/>
      </w:pPr>
      <w:bookmarkStart w:id="3" w:name="_Toc413144758"/>
      <w:r w:rsidRPr="008C525D">
        <w:t xml:space="preserve">ΚΕΦΑΛΑΙΟ </w:t>
      </w:r>
      <w:r w:rsidR="00FE2351" w:rsidRPr="008C525D">
        <w:t>Β’</w:t>
      </w:r>
      <w:bookmarkEnd w:id="3"/>
    </w:p>
    <w:p w:rsidR="00225DD4" w:rsidRPr="008C525D" w:rsidRDefault="00FE2351" w:rsidP="008C525D">
      <w:pPr>
        <w:pStyle w:val="2"/>
        <w:spacing w:before="120" w:after="120" w:line="240" w:lineRule="auto"/>
        <w:jc w:val="center"/>
      </w:pPr>
      <w:bookmarkStart w:id="4" w:name="_Toc413144759"/>
      <w:r w:rsidRPr="008C525D">
        <w:t>Ανάληψη και άσκηση δραστηριοτήτων ασφάλισης και αντασφάλισης</w:t>
      </w:r>
      <w:bookmarkEnd w:id="4"/>
    </w:p>
    <w:p w:rsidR="00225DD4" w:rsidRDefault="00225DD4">
      <w:pPr>
        <w:rPr>
          <w:rFonts w:eastAsia="Arial Unicode MS"/>
        </w:rPr>
      </w:pPr>
    </w:p>
    <w:p w:rsidR="00225DD4" w:rsidRDefault="00100C52" w:rsidP="0081653E">
      <w:pPr>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 xml:space="preserve">Άρθρο </w:t>
      </w:r>
      <w:r w:rsidR="00C940BC">
        <w:rPr>
          <w:rFonts w:ascii="Arial Unicode MS" w:eastAsia="Arial Unicode MS" w:hAnsi="Arial Unicode MS" w:cs="Arial Unicode MS"/>
          <w:b/>
          <w:sz w:val="22"/>
          <w:szCs w:val="22"/>
        </w:rPr>
        <w:t>10</w:t>
      </w:r>
    </w:p>
    <w:p w:rsidR="00825558" w:rsidRDefault="00825558" w:rsidP="0081653E">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Απαγόρευση άσκησης ασφάλισης και αντασφάλισης χωρίς προηγούμενη άδεια</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14 και 15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Με την επιφύλαξη των διατάξεων του Κεφαλαίου </w:t>
      </w:r>
      <w:r w:rsidR="00843359">
        <w:rPr>
          <w:rFonts w:ascii="Arial Unicode MS" w:eastAsia="Arial Unicode MS" w:hAnsi="Arial Unicode MS" w:cs="Arial Unicode MS"/>
          <w:sz w:val="22"/>
          <w:szCs w:val="22"/>
        </w:rPr>
        <w:t>Η’</w:t>
      </w:r>
      <w:r w:rsidRPr="00825558">
        <w:rPr>
          <w:rFonts w:ascii="Arial Unicode MS" w:eastAsia="Arial Unicode MS" w:hAnsi="Arial Unicode MS" w:cs="Arial Unicode MS"/>
          <w:sz w:val="22"/>
          <w:szCs w:val="22"/>
        </w:rPr>
        <w:t xml:space="preserve"> του </w:t>
      </w:r>
      <w:r w:rsidR="00A81897">
        <w:rPr>
          <w:rFonts w:ascii="Arial Unicode MS" w:eastAsia="Arial Unicode MS" w:hAnsi="Arial Unicode MS" w:cs="Arial Unicode MS"/>
          <w:sz w:val="22"/>
          <w:szCs w:val="22"/>
        </w:rPr>
        <w:t>Πρώτου Μέρους</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«Ελευθερία Εγκατάστασης και ελεύθερη παροχή υπηρεσιών», η άσκηση δραστηριότητας πρωτασφάλισης ή αντασφάλισης που εμπίπτει στον παρόντα νόμο υπόκειται σε προηγούμενη χορήγηση αδείας από τη Τράπεζα της Ελλάδος η οποία ισχύει για το σύνολο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(ενιαία άδεια) σε περίπτωση που η ενδιαφερόμενη επιχείρηση πρόκειται να ασκήσει τις δραστηριότητές της σε άλλο κράτος μέλος, είτε με καθεστώς εγκατάστασης, είτε με καθεστώς ελεύθερης παροχής υπηρεσιών.</w:t>
      </w:r>
    </w:p>
    <w:p w:rsidR="006D4307" w:rsidRDefault="00F807E0"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Με την επιφύλαξη των οριζομένων </w:t>
      </w:r>
      <w:r w:rsidR="00E93782" w:rsidRPr="00E93782">
        <w:rPr>
          <w:rFonts w:ascii="Arial Unicode MS" w:eastAsia="Arial Unicode MS" w:hAnsi="Arial Unicode MS" w:cs="Arial Unicode MS"/>
          <w:sz w:val="22"/>
          <w:szCs w:val="22"/>
        </w:rPr>
        <w:t xml:space="preserve">στα άρθρα 6, 8 και 9 </w:t>
      </w:r>
      <w:r>
        <w:rPr>
          <w:rFonts w:ascii="Arial Unicode MS" w:eastAsia="Arial Unicode MS" w:hAnsi="Arial Unicode MS" w:cs="Arial Unicode MS"/>
          <w:sz w:val="22"/>
          <w:szCs w:val="22"/>
        </w:rPr>
        <w:t xml:space="preserve">του παρόντος, η καθ’ οιονδήποτε τρόπο κατ’ επάγγελμα άσκηση εργασιών ασφάλισης ζωής ή κατά ζημιών ή αντασφάλισης στην Ελλάδα επιτρέπεται μόνο στις επιχειρήσεις της παραγράφου 1 του άρθρου </w:t>
      </w:r>
      <w:r w:rsidR="00E93782" w:rsidRPr="00E93782">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του παρόντος, κατά τις διακρίσεις που προβλέπονται στην κείμενη νομοθεσία και την άδεια λειτουργίας τους.</w:t>
      </w:r>
    </w:p>
    <w:p w:rsidR="00825558" w:rsidRPr="00825558" w:rsidRDefault="006D4307"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Όποιος ασκεί ασφάλιση ή αντασφάλιση κατά παράβαση της προηγούμενης παραγράφου τιμωρείται, πλέον των αναφερομένων στον παρόντα νόμο διοικητικών προστίμων, και με ποινή φυλάκισης τουλάχιστον ενός (1) έτους</w:t>
      </w:r>
      <w:r w:rsidR="007F0FC9">
        <w:rPr>
          <w:rFonts w:ascii="Arial Unicode MS" w:eastAsia="Arial Unicode MS" w:hAnsi="Arial Unicode MS" w:cs="Arial Unicode MS"/>
          <w:sz w:val="22"/>
          <w:szCs w:val="22"/>
        </w:rPr>
        <w:t>, οι δε ασφαλιστικές</w:t>
      </w:r>
      <w:r w:rsidR="003473ED">
        <w:rPr>
          <w:rFonts w:ascii="Arial Unicode MS" w:eastAsia="Arial Unicode MS" w:hAnsi="Arial Unicode MS" w:cs="Arial Unicode MS"/>
          <w:sz w:val="22"/>
          <w:szCs w:val="22"/>
        </w:rPr>
        <w:t xml:space="preserve"> ή αντασφαλιστικές</w:t>
      </w:r>
      <w:r w:rsidR="007F0FC9">
        <w:rPr>
          <w:rFonts w:ascii="Arial Unicode MS" w:eastAsia="Arial Unicode MS" w:hAnsi="Arial Unicode MS" w:cs="Arial Unicode MS"/>
          <w:sz w:val="22"/>
          <w:szCs w:val="22"/>
        </w:rPr>
        <w:t xml:space="preserve"> συμβάσεις είναι άκυρες</w:t>
      </w:r>
      <w:r w:rsidR="00825558" w:rsidRPr="00825558">
        <w:rPr>
          <w:rFonts w:ascii="Arial Unicode MS" w:eastAsia="Arial Unicode MS" w:hAnsi="Arial Unicode MS" w:cs="Arial Unicode MS"/>
          <w:sz w:val="22"/>
          <w:szCs w:val="22"/>
        </w:rPr>
        <w:t>. Σε περίπτωση που η ασφάλιση ή αντασφάλιση ασκείται από νομικό πρόσωπο, με την ποινή της παρούσας παραγράφου τιμωρ</w:t>
      </w:r>
      <w:r w:rsidR="00A9762E">
        <w:rPr>
          <w:rFonts w:ascii="Arial Unicode MS" w:eastAsia="Arial Unicode MS" w:hAnsi="Arial Unicode MS" w:cs="Arial Unicode MS"/>
          <w:sz w:val="22"/>
          <w:szCs w:val="22"/>
        </w:rPr>
        <w:t>είται όποιος ασκεί διοίκηση ή διαχείριση</w:t>
      </w:r>
      <w:r w:rsidR="00825558" w:rsidRPr="00825558">
        <w:rPr>
          <w:rFonts w:ascii="Arial Unicode MS" w:eastAsia="Arial Unicode MS" w:hAnsi="Arial Unicode MS" w:cs="Arial Unicode MS"/>
          <w:sz w:val="22"/>
          <w:szCs w:val="22"/>
        </w:rPr>
        <w:t xml:space="preserve"> </w:t>
      </w:r>
      <w:r w:rsidR="00A9762E">
        <w:rPr>
          <w:rFonts w:ascii="Arial Unicode MS" w:eastAsia="Arial Unicode MS" w:hAnsi="Arial Unicode MS" w:cs="Arial Unicode MS"/>
          <w:sz w:val="22"/>
          <w:szCs w:val="22"/>
        </w:rPr>
        <w:t>στο</w:t>
      </w:r>
      <w:r w:rsidR="00A9762E"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νομικ</w:t>
      </w:r>
      <w:r w:rsidR="00A9762E">
        <w:rPr>
          <w:rFonts w:ascii="Arial Unicode MS" w:eastAsia="Arial Unicode MS" w:hAnsi="Arial Unicode MS" w:cs="Arial Unicode MS"/>
          <w:sz w:val="22"/>
          <w:szCs w:val="22"/>
        </w:rPr>
        <w:t>ό</w:t>
      </w:r>
      <w:r w:rsidR="00825558" w:rsidRPr="00825558">
        <w:rPr>
          <w:rFonts w:ascii="Arial Unicode MS" w:eastAsia="Arial Unicode MS" w:hAnsi="Arial Unicode MS" w:cs="Arial Unicode MS"/>
          <w:sz w:val="22"/>
          <w:szCs w:val="22"/>
        </w:rPr>
        <w:t xml:space="preserve"> </w:t>
      </w:r>
      <w:r w:rsidR="00A9762E">
        <w:rPr>
          <w:rFonts w:ascii="Arial Unicode MS" w:eastAsia="Arial Unicode MS" w:hAnsi="Arial Unicode MS" w:cs="Arial Unicode MS"/>
          <w:sz w:val="22"/>
          <w:szCs w:val="22"/>
        </w:rPr>
        <w:t>πρόσωπο</w:t>
      </w:r>
      <w:r w:rsidR="00825558" w:rsidRPr="00825558">
        <w:rPr>
          <w:rFonts w:ascii="Arial Unicode MS" w:eastAsia="Arial Unicode MS" w:hAnsi="Arial Unicode MS" w:cs="Arial Unicode MS"/>
          <w:sz w:val="22"/>
          <w:szCs w:val="22"/>
        </w:rPr>
        <w:t>.</w:t>
      </w:r>
      <w:r w:rsidR="007F0FC9">
        <w:rPr>
          <w:rFonts w:ascii="Arial Unicode MS" w:eastAsia="Arial Unicode MS" w:hAnsi="Arial Unicode MS" w:cs="Arial Unicode MS"/>
          <w:sz w:val="22"/>
          <w:szCs w:val="22"/>
        </w:rPr>
        <w:t xml:space="preserve"> Η ακυρότητα δεν μπορεί να προταθεί εις βάρος των καλόπιστων συναλλασσομένων.</w:t>
      </w:r>
    </w:p>
    <w:p w:rsidR="00825558" w:rsidRPr="00825558" w:rsidRDefault="00825558" w:rsidP="00825558">
      <w:pPr>
        <w:spacing w:line="240" w:lineRule="auto"/>
        <w:jc w:val="both"/>
        <w:rPr>
          <w:rFonts w:ascii="Arial Unicode MS" w:eastAsia="Arial Unicode MS" w:hAnsi="Arial Unicode MS" w:cs="Arial Unicode MS"/>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9A3A53">
        <w:rPr>
          <w:rFonts w:ascii="Arial Unicode MS" w:eastAsia="Arial Unicode MS" w:hAnsi="Arial Unicode MS" w:cs="Arial Unicode MS"/>
          <w:b/>
          <w:sz w:val="22"/>
          <w:szCs w:val="22"/>
        </w:rPr>
        <w:t>1</w:t>
      </w:r>
      <w:r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Άδεια λειτουργίας - Γενικά </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14, 15, 25 και 73 της Οδηγίας 2009/138/ΕΚ</w:t>
      </w:r>
      <w:r w:rsidR="00316B78" w:rsidRPr="00316B78">
        <w:rPr>
          <w:rFonts w:ascii="Arial Unicode MS" w:eastAsia="Arial Unicode MS" w:hAnsi="Arial Unicode MS" w:cs="Arial Unicode MS"/>
          <w:b/>
          <w:bCs/>
          <w:sz w:val="22"/>
          <w:szCs w:val="22"/>
        </w:rPr>
        <w:t xml:space="preserve">, </w:t>
      </w:r>
      <w:r w:rsidR="00316B78">
        <w:rPr>
          <w:rFonts w:ascii="Arial Unicode MS" w:eastAsia="Arial Unicode MS" w:hAnsi="Arial Unicode MS" w:cs="Arial Unicode MS"/>
          <w:b/>
          <w:bCs/>
          <w:sz w:val="22"/>
          <w:szCs w:val="22"/>
        </w:rPr>
        <w:t>παράγραφος 3 του άρθρου 2 της Οδηγίας 2014/51/ΕΕ</w:t>
      </w:r>
      <w:r>
        <w:rPr>
          <w:rFonts w:ascii="Arial Unicode MS" w:eastAsia="Arial Unicode MS" w:hAnsi="Arial Unicode MS" w:cs="Arial Unicode MS"/>
          <w:b/>
          <w:bCs/>
          <w:sz w:val="22"/>
          <w:szCs w:val="22"/>
        </w:rPr>
        <w:t>)</w:t>
      </w:r>
    </w:p>
    <w:p w:rsidR="00825558" w:rsidRPr="00825558" w:rsidRDefault="0081653E" w:rsidP="0081653E">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825558" w:rsidRPr="00825558">
        <w:rPr>
          <w:rFonts w:ascii="Arial Unicode MS" w:eastAsia="Arial Unicode MS" w:hAnsi="Arial Unicode MS" w:cs="Arial Unicode MS"/>
          <w:sz w:val="22"/>
          <w:szCs w:val="22"/>
        </w:rPr>
        <w:t>Με την επιφύλαξη των διατάξεων του άρθρου 4</w:t>
      </w:r>
      <w:r w:rsidR="00645117">
        <w:rPr>
          <w:rFonts w:ascii="Arial Unicode MS" w:eastAsia="Arial Unicode MS" w:hAnsi="Arial Unicode MS" w:cs="Arial Unicode MS"/>
          <w:sz w:val="22"/>
          <w:szCs w:val="22"/>
        </w:rPr>
        <w:t>8</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η ασφαλιστική επιχείρηση λαμβάνει άδεια λειτουργίας είτε για άσκηση ασφαλίσεων κατά ζημιών είτε για άσκηση ασφαλίσεων ζωής.</w:t>
      </w:r>
    </w:p>
    <w:p w:rsidR="00825558" w:rsidRPr="00825558" w:rsidRDefault="0081653E" w:rsidP="0081653E">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825558" w:rsidRPr="00825558">
        <w:rPr>
          <w:rFonts w:ascii="Arial Unicode MS" w:eastAsia="Arial Unicode MS" w:hAnsi="Arial Unicode MS" w:cs="Arial Unicode MS"/>
          <w:sz w:val="22"/>
          <w:szCs w:val="22"/>
        </w:rPr>
        <w:t xml:space="preserve">Για την άσκηση πρωτασφαλιστικών εργασιών, η άδεια λειτουργίας χορηγείται κατά κλάδο ασφάλισης, για όλους ή μερικούς από τους κινδύνους που υπάγονται σ’ αυτόν τον κλάδο, καθώς και κατά ομάδα δύο ή περισσότερων κλάδων ασφάλισης σύμφωνα με την κατάταξη που προβλέπεται στα άρθρα </w:t>
      </w:r>
      <w:r w:rsidR="00873008">
        <w:rPr>
          <w:rFonts w:ascii="Arial Unicode MS" w:eastAsia="Arial Unicode MS" w:hAnsi="Arial Unicode MS" w:cs="Arial Unicode MS"/>
          <w:sz w:val="22"/>
          <w:szCs w:val="22"/>
        </w:rPr>
        <w:t>4</w:t>
      </w:r>
      <w:r w:rsidR="00873008"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και </w:t>
      </w:r>
      <w:r w:rsidR="00873008">
        <w:rPr>
          <w:rFonts w:ascii="Arial Unicode MS" w:eastAsia="Arial Unicode MS" w:hAnsi="Arial Unicode MS" w:cs="Arial Unicode MS"/>
          <w:sz w:val="22"/>
          <w:szCs w:val="22"/>
        </w:rPr>
        <w:t>5</w:t>
      </w:r>
      <w:r w:rsidR="0087300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Επιχείρηση που έλαβε άδεια για έναν κλάδο ή ομάδα κλάδων ασφαλίσεων κατά ζημιών δεν μπορεί να καλύπτει κινδύνους που περιλαμβάνονται σε άλλο κλάδο ασφάλισης, εκτός εάν συντρέχει περίπτωση παρεπόμενων κινδύνων σύμφωνα με την παράγραφο 1 του άρθρου 1</w:t>
      </w:r>
      <w:r w:rsidR="008C2E13">
        <w:rPr>
          <w:rFonts w:ascii="Arial Unicode MS" w:eastAsia="Arial Unicode MS" w:hAnsi="Arial Unicode MS" w:cs="Arial Unicode MS"/>
          <w:sz w:val="22"/>
          <w:szCs w:val="22"/>
        </w:rPr>
        <w:t>3</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Στην άδεια λειτουργίας απαριθμούνται οι κίνδυνοι και οι κλάδοι ασφάλισης τους οποίους η επιχείρηση μπορεί να ασκεί.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Η επέκταση των εργασιών ασφαλιστικής επιχείρησης για άσκηση κλάδων ή ασφάλιση κινδύνων που δεν περιλαμβάνονται στην άδεια λειτουργίας της υπόκειται σε προηγούμενη χορήγηση αδείας</w:t>
      </w:r>
      <w:r w:rsidR="005C65EA">
        <w:rPr>
          <w:rFonts w:ascii="Arial Unicode MS" w:eastAsia="Arial Unicode MS" w:hAnsi="Arial Unicode MS" w:cs="Arial Unicode MS"/>
          <w:sz w:val="22"/>
          <w:szCs w:val="22"/>
        </w:rPr>
        <w:t xml:space="preserve"> από την Τράπεζα της Ελλάδος.</w:t>
      </w:r>
    </w:p>
    <w:p w:rsidR="005C65EA"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Για την άσκηση αντασφαλιστικών εργασιών, η άδεια χορηγείται, είτε μόνο για αντασφαλιστικές εργασίες κατά ζημιών, είτε μόνο για αντασφαλιστικές εργασίες ζωής, είτε ενιαία για όλα τα είδη αντασφαλιστικών εργασιών. </w:t>
      </w:r>
      <w:r w:rsidR="005C65EA">
        <w:rPr>
          <w:rFonts w:ascii="Arial Unicode MS" w:eastAsia="Arial Unicode MS" w:hAnsi="Arial Unicode MS" w:cs="Arial Unicode MS"/>
          <w:sz w:val="22"/>
          <w:szCs w:val="22"/>
        </w:rPr>
        <w:t xml:space="preserve">Η </w:t>
      </w:r>
      <w:r w:rsidR="005C65EA" w:rsidRPr="00825558">
        <w:rPr>
          <w:rFonts w:ascii="Arial Unicode MS" w:eastAsia="Arial Unicode MS" w:hAnsi="Arial Unicode MS" w:cs="Arial Unicode MS"/>
          <w:sz w:val="22"/>
          <w:szCs w:val="22"/>
        </w:rPr>
        <w:t xml:space="preserve">επέκταση των εργασιών </w:t>
      </w:r>
      <w:r w:rsidR="005C65EA">
        <w:rPr>
          <w:rFonts w:ascii="Arial Unicode MS" w:eastAsia="Arial Unicode MS" w:hAnsi="Arial Unicode MS" w:cs="Arial Unicode MS"/>
          <w:sz w:val="22"/>
          <w:szCs w:val="22"/>
        </w:rPr>
        <w:t>αντ</w:t>
      </w:r>
      <w:r w:rsidR="005C65EA" w:rsidRPr="00825558">
        <w:rPr>
          <w:rFonts w:ascii="Arial Unicode MS" w:eastAsia="Arial Unicode MS" w:hAnsi="Arial Unicode MS" w:cs="Arial Unicode MS"/>
          <w:sz w:val="22"/>
          <w:szCs w:val="22"/>
        </w:rPr>
        <w:t>ασφαλιστικής επιχείρησης</w:t>
      </w:r>
      <w:r w:rsidR="005C65EA">
        <w:rPr>
          <w:rFonts w:ascii="Arial Unicode MS" w:eastAsia="Arial Unicode MS" w:hAnsi="Arial Unicode MS" w:cs="Arial Unicode MS"/>
          <w:sz w:val="22"/>
          <w:szCs w:val="22"/>
        </w:rPr>
        <w:t xml:space="preserve"> που ασκεί αντασφαλιστικές εργασίες είτε μόνον κατά ζημιών είτε μόνον ζωής </w:t>
      </w:r>
      <w:r w:rsidR="005C65EA" w:rsidRPr="00825558">
        <w:rPr>
          <w:rFonts w:ascii="Arial Unicode MS" w:eastAsia="Arial Unicode MS" w:hAnsi="Arial Unicode MS" w:cs="Arial Unicode MS"/>
          <w:sz w:val="22"/>
          <w:szCs w:val="22"/>
        </w:rPr>
        <w:t>υπόκειται σε προηγούμενη χορήγηση αδείας</w:t>
      </w:r>
      <w:r w:rsidR="005C65EA">
        <w:rPr>
          <w:rFonts w:ascii="Arial Unicode MS" w:eastAsia="Arial Unicode MS" w:hAnsi="Arial Unicode MS" w:cs="Arial Unicode MS"/>
          <w:sz w:val="22"/>
          <w:szCs w:val="22"/>
        </w:rPr>
        <w:t xml:space="preserve"> από την Τράπεζα της Ελλάδος.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Ασφαλιστικές επιχειρήσεις δύνανται να ασκούν αντασφαλιστικές δραστηριότητες (αναλήψεις)  μόνο στους κινδύνους ή τους κλάδους για τους οποίους διαθέτουν άδεια άσκησης πρωτασφαλίσεων σύμφωνα με τις διατάξεις του παρόντος νόμου.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Η άδεια λειτουργίας των παραγράφων 1, 2 και </w:t>
      </w:r>
      <w:r w:rsidR="004B4848">
        <w:rPr>
          <w:rFonts w:ascii="Arial Unicode MS" w:eastAsia="Arial Unicode MS" w:hAnsi="Arial Unicode MS" w:cs="Arial Unicode MS"/>
          <w:sz w:val="22"/>
          <w:szCs w:val="22"/>
        </w:rPr>
        <w:t>4 του παρόντος</w:t>
      </w:r>
      <w:r w:rsidRPr="00825558">
        <w:rPr>
          <w:rFonts w:ascii="Arial Unicode MS" w:eastAsia="Arial Unicode MS" w:hAnsi="Arial Unicode MS" w:cs="Arial Unicode MS"/>
          <w:sz w:val="22"/>
          <w:szCs w:val="22"/>
        </w:rPr>
        <w:t xml:space="preserve"> και τυχόν επέκταση αυτής χορηγείται από την Τράπεζα της Ελλάδος σύμφωνα με την αίτηση και το πρόγραμμα δραστηριοτήτων, που η επιχείρηση υποβάλλει στην Τράπεζα </w:t>
      </w:r>
      <w:r w:rsidR="008931C1">
        <w:rPr>
          <w:rFonts w:ascii="Arial Unicode MS" w:eastAsia="Arial Unicode MS" w:hAnsi="Arial Unicode MS" w:cs="Arial Unicode MS"/>
          <w:sz w:val="22"/>
          <w:szCs w:val="22"/>
        </w:rPr>
        <w:t xml:space="preserve">της Ελλάδος </w:t>
      </w:r>
      <w:r w:rsidRPr="00825558">
        <w:rPr>
          <w:rFonts w:ascii="Arial Unicode MS" w:eastAsia="Arial Unicode MS" w:hAnsi="Arial Unicode MS" w:cs="Arial Unicode MS"/>
          <w:sz w:val="22"/>
          <w:szCs w:val="22"/>
        </w:rPr>
        <w:t>σύμφωνα με τα οριζόμενα στο άρθρο 1</w:t>
      </w:r>
      <w:r w:rsidR="00601EED">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Η Τράπεζα της Ελλάδος μπορεί να περιορίζει το πεδίο ισχύος της άδειας, που έχει ζητηθεί για έναν κλάδο, στις δραστηριότητες που περιλαμβάνονται στο πρόγραμμα δραστηριοτήτων της αιτούσας επιχείρησης.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6. Για την παροχή υπηρεσιών βοήθειας, οι ασφαλιστικές επιχειρήσεις λαμβάνουν υποχρεωτικά άδεια για άσκηση του Κλάδου 18 σύμφωνα με τα οριζόμενα στην περίπτωση </w:t>
      </w:r>
      <w:r w:rsidR="007F7867">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ιη)</w:t>
      </w:r>
      <w:r w:rsidRPr="00825558">
        <w:rPr>
          <w:rFonts w:ascii="Arial Unicode MS" w:eastAsia="Arial Unicode MS" w:hAnsi="Arial Unicode MS" w:cs="Arial Unicode MS"/>
          <w:sz w:val="22"/>
          <w:szCs w:val="22"/>
        </w:rPr>
        <w:t xml:space="preserve"> της παραγράφου 1 του άρθρου </w:t>
      </w:r>
      <w:r w:rsidR="0065603F">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εκτός εάν η βοήθεια παρέχεται συμπληρωματικά σύμφωνα με τις προϋποθέσεις της παραγράφου 1 του άρθρου 1</w:t>
      </w:r>
      <w:r w:rsidR="008C2E13">
        <w:rPr>
          <w:rFonts w:ascii="Arial Unicode MS" w:eastAsia="Arial Unicode MS" w:hAnsi="Arial Unicode MS" w:cs="Arial Unicode MS"/>
          <w:sz w:val="22"/>
          <w:szCs w:val="22"/>
        </w:rPr>
        <w:t>3</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Σε κάθε περίπτωση, η παροχή υπηρεσιών βοήθειας εμπίπτει στο πεδίο εφαρμογής του παρόντος νόμου, εφόσον διενεργείται από ασφαλιστικές επιχειρήσεις.</w:t>
      </w:r>
    </w:p>
    <w:p w:rsidR="00825558" w:rsidRPr="00DA46BF" w:rsidRDefault="00825558" w:rsidP="00825558">
      <w:pPr>
        <w:spacing w:line="240" w:lineRule="auto"/>
        <w:jc w:val="both"/>
        <w:rPr>
          <w:rFonts w:ascii="Tahoma" w:hAnsi="Tahoma"/>
        </w:rPr>
      </w:pPr>
      <w:r w:rsidRPr="00825558">
        <w:rPr>
          <w:rFonts w:ascii="Arial Unicode MS" w:eastAsia="Arial Unicode MS" w:hAnsi="Arial Unicode MS" w:cs="Arial Unicode MS"/>
          <w:sz w:val="22"/>
          <w:szCs w:val="22"/>
        </w:rPr>
        <w:t>7. Η Τράπεζα της Ελλάδ</w:t>
      </w:r>
      <w:r w:rsidR="00100C52" w:rsidRPr="00100C52">
        <w:rPr>
          <w:rFonts w:ascii="Arial Unicode MS" w:eastAsia="Arial Unicode MS" w:hAnsi="Arial Unicode MS" w:cs="Arial Unicode MS"/>
          <w:sz w:val="22"/>
          <w:szCs w:val="22"/>
          <w:shd w:val="clear" w:color="auto" w:fill="FFFFFF" w:themeFill="background1"/>
        </w:rPr>
        <w:t xml:space="preserve">ος </w:t>
      </w:r>
      <w:r w:rsidRPr="00DA46BF">
        <w:rPr>
          <w:rFonts w:ascii="Arial Unicode MS" w:eastAsia="Arial Unicode MS" w:hAnsi="Arial Unicode MS" w:cs="Arial Unicode MS"/>
          <w:sz w:val="22"/>
          <w:szCs w:val="22"/>
        </w:rPr>
        <w:t>τηρεί μητρώο ασφαλιστικών και αντασφαλιστικών επιχειρήσεων</w:t>
      </w:r>
      <w:r w:rsidR="003F56AD">
        <w:rPr>
          <w:rFonts w:ascii="Arial Unicode MS" w:eastAsia="Arial Unicode MS" w:hAnsi="Arial Unicode MS" w:cs="Arial Unicode MS"/>
          <w:sz w:val="22"/>
          <w:szCs w:val="22"/>
        </w:rPr>
        <w:t xml:space="preserve"> με έδρα στην Ελλάδα</w:t>
      </w:r>
      <w:r w:rsidR="00DA46BF">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αλλοδαπών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ασφαλιστικών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και</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αντασφαλιστικών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επιχειρήσεων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που</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π</w:t>
      </w:r>
      <w:r w:rsidR="00DA46BF">
        <w:rPr>
          <w:rFonts w:ascii="Arial Unicode MS" w:eastAsia="Arial Unicode MS" w:hAnsi="Arial Unicode MS" w:cs="Arial Unicode MS"/>
          <w:sz w:val="22"/>
          <w:szCs w:val="22"/>
        </w:rPr>
        <w:t xml:space="preserve">αρέχουν ασφάλιση ή αντασφάλιση </w:t>
      </w:r>
      <w:r w:rsidR="00100C52" w:rsidRPr="00100C52">
        <w:rPr>
          <w:rFonts w:ascii="Arial Unicode MS" w:eastAsia="Arial Unicode MS" w:hAnsi="Arial Unicode MS" w:cs="Arial Unicode MS" w:hint="eastAsia"/>
          <w:sz w:val="22"/>
          <w:szCs w:val="22"/>
        </w:rPr>
        <w:t>είτε</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με</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εγκατάσταση</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είτε</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με</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καθεστώς</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ελεύθερης</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παροχής</w:t>
      </w:r>
      <w:r w:rsidR="00DA46BF">
        <w:rPr>
          <w:rFonts w:ascii="Arial Unicode MS" w:eastAsia="Arial Unicode MS" w:hAnsi="Arial Unicode MS" w:cs="Arial Unicode MS"/>
          <w:sz w:val="22"/>
          <w:szCs w:val="22"/>
        </w:rPr>
        <w:t>,</w:t>
      </w:r>
      <w:r w:rsidR="00100C52" w:rsidRPr="00100C52">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ως και επιχειρήσεων που υπάγονται </w:t>
      </w:r>
      <w:r w:rsidR="00DA46BF">
        <w:rPr>
          <w:rFonts w:ascii="Arial Unicode MS" w:eastAsia="Arial Unicode MS" w:hAnsi="Arial Unicode MS" w:cs="Arial Unicode MS"/>
          <w:sz w:val="22"/>
          <w:szCs w:val="22"/>
        </w:rPr>
        <w:t>στις διατάξεις του άρθρου</w:t>
      </w:r>
      <w:r w:rsidRPr="00825558">
        <w:rPr>
          <w:rFonts w:ascii="Arial Unicode MS" w:eastAsia="Arial Unicode MS" w:hAnsi="Arial Unicode MS" w:cs="Arial Unicode MS"/>
          <w:sz w:val="22"/>
          <w:szCs w:val="22"/>
        </w:rPr>
        <w:t xml:space="preserve"> </w:t>
      </w:r>
      <w:r w:rsidR="00DB075A">
        <w:rPr>
          <w:rFonts w:ascii="Arial Unicode MS" w:eastAsia="Arial Unicode MS" w:hAnsi="Arial Unicode MS" w:cs="Arial Unicode MS"/>
          <w:sz w:val="22"/>
          <w:szCs w:val="22"/>
        </w:rPr>
        <w:t>7</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Το κοινό έχει πρόσβαση στο μητρώο αυτό</w:t>
      </w:r>
      <w:r w:rsidR="00DA46BF">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το οποίο περιέχει πληροφορίες σχετικά με τους ασκούμενους από κάθε επιχείρηση ασφαλιστικούς κινδύνους ή κλάδους ή τις αντασφαλιστικές δραστηριότητες. Το μητρώο ενημερώνεται εντός εύλογου χρόνου από την επέλευση οποιασδήποτε αλλαγής.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35267F">
        <w:rPr>
          <w:rFonts w:ascii="Arial Unicode MS" w:eastAsia="Arial Unicode MS" w:hAnsi="Arial Unicode MS" w:cs="Arial Unicode MS"/>
          <w:sz w:val="22"/>
          <w:szCs w:val="22"/>
        </w:rPr>
        <w:t>8. Ο</w:t>
      </w:r>
      <w:r w:rsidR="00100C52" w:rsidRPr="00100C52">
        <w:rPr>
          <w:rFonts w:ascii="Arial Unicode MS" w:eastAsia="Arial Unicode MS" w:hAnsi="Arial Unicode MS" w:cs="Arial Unicode MS"/>
          <w:sz w:val="22"/>
          <w:szCs w:val="22"/>
        </w:rPr>
        <w:t xml:space="preserve">ι </w:t>
      </w:r>
      <w:r w:rsidRPr="0035267F">
        <w:rPr>
          <w:rFonts w:ascii="Arial Unicode MS" w:eastAsia="Arial Unicode MS" w:hAnsi="Arial Unicode MS" w:cs="Arial Unicode MS"/>
          <w:sz w:val="22"/>
          <w:szCs w:val="22"/>
        </w:rPr>
        <w:t xml:space="preserve">ασφαλιστικές ή αντασφαλιστικές επιχειρήσεις </w:t>
      </w:r>
      <w:r w:rsidR="00100C52" w:rsidRPr="00100C52">
        <w:rPr>
          <w:rFonts w:ascii="Arial Unicode MS" w:eastAsia="Arial Unicode MS" w:hAnsi="Arial Unicode MS" w:cs="Arial Unicode MS"/>
          <w:sz w:val="22"/>
          <w:szCs w:val="22"/>
        </w:rPr>
        <w:t xml:space="preserve">με έδρα στην Ελλάδα </w:t>
      </w:r>
      <w:r w:rsidRPr="0035267F">
        <w:rPr>
          <w:rFonts w:ascii="Arial Unicode MS" w:eastAsia="Arial Unicode MS" w:hAnsi="Arial Unicode MS" w:cs="Arial Unicode MS"/>
          <w:sz w:val="22"/>
          <w:szCs w:val="22"/>
        </w:rPr>
        <w:t>οφείλουν να συμμορφώνονται διαρκώς με τις προβλέψεις του παρόντος νόμου</w:t>
      </w:r>
      <w:r w:rsidR="00937A5C">
        <w:rPr>
          <w:rFonts w:ascii="Arial Unicode MS" w:eastAsia="Arial Unicode MS" w:hAnsi="Arial Unicode MS" w:cs="Arial Unicode MS"/>
          <w:color w:val="FF0000"/>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9. Η Τράπεζα της Ελλάδος ενημερώνει την αιτούσα επιχείρηση εντός έξι (6) μηνών από την υποβολή πλήρους αίτησης χορήγησης ή επέκτασης άδειας λειτουργίας, για τη σχετική χορήγηση ή την αιτιολογημένη απόρριψη της άδειας. Κατά της απορριπτικής απόφασης ή της τυχόν μη απάντησης της Τράπεζας της Ελλάδος εντός της ως άνω αποκλειστικής προθεσμίας των έξι (6) μηνών χωρεί αίτηση ακύρωσης στο Συμβούλιο της Επικρατείας.</w:t>
      </w:r>
    </w:p>
    <w:p w:rsidR="007461D0" w:rsidRDefault="007461D0" w:rsidP="00825558">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 xml:space="preserve">10. Η Τράπεζα της Ελλάδος κοινοποιεί </w:t>
      </w:r>
      <w:r w:rsidR="004F54D6">
        <w:rPr>
          <w:rFonts w:ascii="Arial Unicode MS" w:eastAsia="Arial Unicode MS" w:hAnsi="Arial Unicode MS" w:cs="Arial Unicode MS"/>
          <w:sz w:val="22"/>
          <w:szCs w:val="22"/>
          <w:lang w:eastAsia="el-GR"/>
        </w:rPr>
        <w:t xml:space="preserve">αμελλητί </w:t>
      </w:r>
      <w:r w:rsidR="00AE4A11">
        <w:rPr>
          <w:rFonts w:ascii="Arial Unicode MS" w:eastAsia="Arial Unicode MS" w:hAnsi="Arial Unicode MS" w:cs="Arial Unicode MS"/>
          <w:sz w:val="22"/>
          <w:szCs w:val="22"/>
          <w:lang w:eastAsia="el-GR"/>
        </w:rPr>
        <w:t>στην ΕΑΑΕΣ</w:t>
      </w:r>
      <w:r w:rsidR="004F54D6">
        <w:rPr>
          <w:rFonts w:ascii="Arial Unicode MS" w:eastAsia="Arial Unicode MS" w:hAnsi="Arial Unicode MS" w:cs="Arial Unicode MS"/>
          <w:sz w:val="22"/>
          <w:szCs w:val="22"/>
          <w:lang w:eastAsia="el-GR"/>
        </w:rPr>
        <w:t xml:space="preserve"> κάθε χορήγηση και ανάκληση άδειας λειτουργίας ασφαλιστικής ή αντασφαλιστικής επιχείρησης.</w:t>
      </w:r>
    </w:p>
    <w:p w:rsidR="00825558" w:rsidRPr="00825558" w:rsidRDefault="00825558" w:rsidP="00825558">
      <w:pPr>
        <w:spacing w:line="240" w:lineRule="auto"/>
        <w:jc w:val="both"/>
        <w:rPr>
          <w:rFonts w:ascii="Arial Unicode MS" w:eastAsia="Arial Unicode MS" w:hAnsi="Arial Unicode MS" w:cs="Arial Unicode MS"/>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181D8A">
        <w:rPr>
          <w:rFonts w:ascii="Arial Unicode MS" w:eastAsia="Arial Unicode MS" w:hAnsi="Arial Unicode MS" w:cs="Arial Unicode MS"/>
          <w:b/>
          <w:sz w:val="22"/>
          <w:szCs w:val="22"/>
        </w:rPr>
        <w:t>2</w:t>
      </w:r>
    </w:p>
    <w:p w:rsidR="00825558" w:rsidRPr="00825558" w:rsidRDefault="00CF337F" w:rsidP="00825558">
      <w:pPr>
        <w:spacing w:line="240" w:lineRule="auto"/>
        <w:jc w:val="center"/>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 xml:space="preserve">Ρυθμίσεις για τις ειδικές περιπτώσεις του άρθρου </w:t>
      </w:r>
      <w:r w:rsidR="00873008">
        <w:rPr>
          <w:rFonts w:ascii="Arial Unicode MS" w:eastAsia="Arial Unicode MS" w:hAnsi="Arial Unicode MS" w:cs="Arial Unicode MS"/>
          <w:b/>
          <w:sz w:val="22"/>
          <w:szCs w:val="22"/>
        </w:rPr>
        <w:t>7</w:t>
      </w:r>
    </w:p>
    <w:p w:rsidR="00CB6360" w:rsidRDefault="00581E2C"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CB6360">
        <w:rPr>
          <w:rFonts w:ascii="Arial Unicode MS" w:eastAsia="Arial Unicode MS" w:hAnsi="Arial Unicode MS" w:cs="Arial Unicode MS"/>
          <w:sz w:val="22"/>
          <w:szCs w:val="22"/>
        </w:rPr>
        <w:t xml:space="preserve">Στις </w:t>
      </w:r>
      <w:r w:rsidR="00CB6360" w:rsidRPr="00825558">
        <w:rPr>
          <w:rFonts w:ascii="Arial Unicode MS" w:eastAsia="Arial Unicode MS" w:hAnsi="Arial Unicode MS" w:cs="Arial Unicode MS"/>
          <w:sz w:val="22"/>
          <w:szCs w:val="22"/>
        </w:rPr>
        <w:t>επιχειρήσεις των</w:t>
      </w:r>
      <w:r w:rsidR="00CB6360">
        <w:rPr>
          <w:rFonts w:ascii="Arial Unicode MS" w:eastAsia="Arial Unicode MS" w:hAnsi="Arial Unicode MS" w:cs="Arial Unicode MS"/>
          <w:sz w:val="22"/>
          <w:szCs w:val="22"/>
        </w:rPr>
        <w:t xml:space="preserve"> </w:t>
      </w:r>
      <w:r w:rsidR="00CB6360" w:rsidRPr="00825558">
        <w:rPr>
          <w:rFonts w:ascii="Arial Unicode MS" w:eastAsia="Arial Unicode MS" w:hAnsi="Arial Unicode MS" w:cs="Arial Unicode MS"/>
          <w:sz w:val="22"/>
          <w:szCs w:val="22"/>
        </w:rPr>
        <w:t>παραγρά</w:t>
      </w:r>
      <w:r w:rsidR="00CB6360">
        <w:rPr>
          <w:rFonts w:ascii="Arial Unicode MS" w:eastAsia="Arial Unicode MS" w:hAnsi="Arial Unicode MS" w:cs="Arial Unicode MS"/>
          <w:sz w:val="22"/>
          <w:szCs w:val="22"/>
        </w:rPr>
        <w:t xml:space="preserve">φων </w:t>
      </w:r>
      <w:r w:rsidR="00CB6360" w:rsidRPr="00825558">
        <w:rPr>
          <w:rFonts w:ascii="Arial Unicode MS" w:eastAsia="Arial Unicode MS" w:hAnsi="Arial Unicode MS" w:cs="Arial Unicode MS"/>
          <w:sz w:val="22"/>
          <w:szCs w:val="22"/>
        </w:rPr>
        <w:t xml:space="preserve">1 </w:t>
      </w:r>
      <w:r w:rsidR="00CB6360">
        <w:rPr>
          <w:rFonts w:ascii="Arial Unicode MS" w:eastAsia="Arial Unicode MS" w:hAnsi="Arial Unicode MS" w:cs="Arial Unicode MS"/>
          <w:sz w:val="22"/>
          <w:szCs w:val="22"/>
        </w:rPr>
        <w:t xml:space="preserve">και 2 </w:t>
      </w:r>
      <w:r w:rsidR="00CB6360" w:rsidRPr="00825558">
        <w:rPr>
          <w:rFonts w:ascii="Arial Unicode MS" w:eastAsia="Arial Unicode MS" w:hAnsi="Arial Unicode MS" w:cs="Arial Unicode MS"/>
          <w:sz w:val="22"/>
          <w:szCs w:val="22"/>
        </w:rPr>
        <w:t xml:space="preserve">του άρθρου </w:t>
      </w:r>
      <w:r w:rsidR="00873008">
        <w:rPr>
          <w:rFonts w:ascii="Arial Unicode MS" w:eastAsia="Arial Unicode MS" w:hAnsi="Arial Unicode MS" w:cs="Arial Unicode MS"/>
          <w:sz w:val="22"/>
          <w:szCs w:val="22"/>
        </w:rPr>
        <w:t>7</w:t>
      </w:r>
      <w:r w:rsidR="0087300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CB6360" w:rsidRPr="005E1824">
        <w:rPr>
          <w:rFonts w:ascii="Arial Unicode MS" w:eastAsia="Arial Unicode MS" w:hAnsi="Arial Unicode MS" w:cs="Arial Unicode MS"/>
          <w:sz w:val="22"/>
          <w:szCs w:val="22"/>
        </w:rPr>
        <w:t xml:space="preserve"> </w:t>
      </w:r>
      <w:r w:rsidR="00CB6360">
        <w:rPr>
          <w:rFonts w:ascii="Arial Unicode MS" w:eastAsia="Arial Unicode MS" w:hAnsi="Arial Unicode MS" w:cs="Arial Unicode MS"/>
          <w:sz w:val="22"/>
          <w:szCs w:val="22"/>
        </w:rPr>
        <w:t xml:space="preserve">δεν εφαρμόζονται οι διατάξεις </w:t>
      </w:r>
      <w:r w:rsidR="00412E65">
        <w:rPr>
          <w:rFonts w:ascii="Arial Unicode MS" w:eastAsia="Arial Unicode MS" w:hAnsi="Arial Unicode MS" w:cs="Arial Unicode MS"/>
          <w:sz w:val="22"/>
          <w:szCs w:val="22"/>
        </w:rPr>
        <w:t xml:space="preserve">των </w:t>
      </w:r>
      <w:r w:rsidR="00E43FCD">
        <w:rPr>
          <w:rFonts w:ascii="Arial Unicode MS" w:eastAsia="Arial Unicode MS" w:hAnsi="Arial Unicode MS" w:cs="Arial Unicode MS"/>
          <w:sz w:val="22"/>
          <w:szCs w:val="22"/>
        </w:rPr>
        <w:t xml:space="preserve">Ενοτήτων </w:t>
      </w:r>
      <w:r w:rsidR="00412E65">
        <w:rPr>
          <w:rFonts w:ascii="Arial Unicode MS" w:eastAsia="Arial Unicode MS" w:hAnsi="Arial Unicode MS" w:cs="Arial Unicode MS"/>
          <w:sz w:val="22"/>
          <w:szCs w:val="22"/>
        </w:rPr>
        <w:t xml:space="preserve">1, 2 και 3 του Κεφαλαίου </w:t>
      </w:r>
      <w:r w:rsidR="00843359">
        <w:rPr>
          <w:rFonts w:ascii="Arial Unicode MS" w:eastAsia="Arial Unicode MS" w:hAnsi="Arial Unicode MS" w:cs="Arial Unicode MS"/>
          <w:sz w:val="22"/>
          <w:szCs w:val="22"/>
        </w:rPr>
        <w:t>Δ’</w:t>
      </w:r>
      <w:r w:rsidR="00100C52" w:rsidRPr="00100C52">
        <w:rPr>
          <w:rFonts w:ascii="Arial Unicode MS" w:eastAsia="Arial Unicode MS" w:hAnsi="Arial Unicode MS" w:cs="Arial Unicode MS"/>
          <w:sz w:val="22"/>
          <w:szCs w:val="22"/>
        </w:rPr>
        <w:t xml:space="preserve"> </w:t>
      </w:r>
      <w:r w:rsidR="00412E65">
        <w:rPr>
          <w:rFonts w:ascii="Arial Unicode MS" w:eastAsia="Arial Unicode MS" w:hAnsi="Arial Unicode MS" w:cs="Arial Unicode MS"/>
          <w:sz w:val="22"/>
          <w:szCs w:val="22"/>
        </w:rPr>
        <w:t xml:space="preserve">καθώς και </w:t>
      </w:r>
      <w:r w:rsidR="00CB6360">
        <w:rPr>
          <w:rFonts w:ascii="Arial Unicode MS" w:eastAsia="Arial Unicode MS" w:hAnsi="Arial Unicode MS" w:cs="Arial Unicode MS"/>
          <w:sz w:val="22"/>
          <w:szCs w:val="22"/>
        </w:rPr>
        <w:t xml:space="preserve">του Κεφαλαίου </w:t>
      </w:r>
      <w:r w:rsidR="00843359">
        <w:rPr>
          <w:rFonts w:ascii="Arial Unicode MS" w:eastAsia="Arial Unicode MS" w:hAnsi="Arial Unicode MS" w:cs="Arial Unicode MS"/>
          <w:sz w:val="22"/>
          <w:szCs w:val="22"/>
        </w:rPr>
        <w:t>ΣΤ’</w:t>
      </w:r>
      <w:r w:rsidR="00CB6360" w:rsidRPr="005E1824">
        <w:rPr>
          <w:rFonts w:ascii="Arial Unicode MS" w:eastAsia="Arial Unicode MS" w:hAnsi="Arial Unicode MS" w:cs="Arial Unicode MS"/>
          <w:sz w:val="22"/>
          <w:szCs w:val="22"/>
        </w:rPr>
        <w:t xml:space="preserve"> του παρ</w:t>
      </w:r>
      <w:r w:rsidR="00CB6360">
        <w:rPr>
          <w:rFonts w:ascii="Arial Unicode MS" w:eastAsia="Arial Unicode MS" w:hAnsi="Arial Unicode MS" w:cs="Arial Unicode MS"/>
          <w:sz w:val="22"/>
          <w:szCs w:val="22"/>
        </w:rPr>
        <w:t xml:space="preserve">όντος </w:t>
      </w:r>
      <w:r w:rsidR="00A81897">
        <w:rPr>
          <w:rFonts w:ascii="Arial Unicode MS" w:eastAsia="Arial Unicode MS" w:hAnsi="Arial Unicode MS" w:cs="Arial Unicode MS"/>
          <w:sz w:val="22"/>
          <w:szCs w:val="22"/>
        </w:rPr>
        <w:t>Μέρους</w:t>
      </w:r>
      <w:r w:rsidR="00CB6360">
        <w:rPr>
          <w:rFonts w:ascii="Arial Unicode MS" w:eastAsia="Arial Unicode MS" w:hAnsi="Arial Unicode MS" w:cs="Arial Unicode MS"/>
          <w:sz w:val="22"/>
          <w:szCs w:val="22"/>
        </w:rPr>
        <w:t xml:space="preserve">, ενώ οι </w:t>
      </w:r>
      <w:r>
        <w:rPr>
          <w:rFonts w:ascii="Arial Unicode MS" w:eastAsia="Arial Unicode MS" w:hAnsi="Arial Unicode MS" w:cs="Arial Unicode MS"/>
          <w:sz w:val="22"/>
          <w:szCs w:val="22"/>
        </w:rPr>
        <w:t xml:space="preserve">υπόλοιπες </w:t>
      </w:r>
      <w:r w:rsidR="00CB6360">
        <w:rPr>
          <w:rFonts w:ascii="Arial Unicode MS" w:eastAsia="Arial Unicode MS" w:hAnsi="Arial Unicode MS" w:cs="Arial Unicode MS"/>
          <w:sz w:val="22"/>
          <w:szCs w:val="22"/>
        </w:rPr>
        <w:t xml:space="preserve">διατάξεις του </w:t>
      </w:r>
      <w:r>
        <w:rPr>
          <w:rFonts w:ascii="Arial Unicode MS" w:eastAsia="Arial Unicode MS" w:hAnsi="Arial Unicode MS" w:cs="Arial Unicode MS"/>
          <w:sz w:val="22"/>
          <w:szCs w:val="22"/>
        </w:rPr>
        <w:t xml:space="preserve">παρόντος νόμου </w:t>
      </w:r>
      <w:r w:rsidR="00CB6360">
        <w:rPr>
          <w:rFonts w:ascii="Arial Unicode MS" w:eastAsia="Arial Unicode MS" w:hAnsi="Arial Unicode MS" w:cs="Arial Unicode MS"/>
          <w:sz w:val="22"/>
          <w:szCs w:val="22"/>
        </w:rPr>
        <w:t xml:space="preserve">εφαρμόζονται </w:t>
      </w:r>
      <w:r w:rsidR="005A3EFB">
        <w:rPr>
          <w:rFonts w:ascii="Arial Unicode MS" w:eastAsia="Arial Unicode MS" w:hAnsi="Arial Unicode MS" w:cs="Arial Unicode MS"/>
          <w:sz w:val="22"/>
          <w:szCs w:val="22"/>
        </w:rPr>
        <w:t>αναλόγως</w:t>
      </w:r>
      <w:r w:rsidR="00CB6360">
        <w:rPr>
          <w:rFonts w:ascii="Arial Unicode MS" w:eastAsia="Arial Unicode MS" w:hAnsi="Arial Unicode MS" w:cs="Arial Unicode MS"/>
          <w:sz w:val="22"/>
          <w:szCs w:val="22"/>
        </w:rPr>
        <w:t>.</w:t>
      </w:r>
    </w:p>
    <w:p w:rsidR="00581E2C" w:rsidRDefault="00581E2C"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Κατά παρέκκλιση των διατάξεων της παραγράφου 1 του άρθρου </w:t>
      </w:r>
      <w:r w:rsidR="00C940BC">
        <w:rPr>
          <w:rFonts w:ascii="Arial Unicode MS" w:eastAsia="Arial Unicode MS" w:hAnsi="Arial Unicode MS" w:cs="Arial Unicode MS"/>
          <w:sz w:val="22"/>
          <w:szCs w:val="22"/>
        </w:rPr>
        <w:t>10</w:t>
      </w:r>
      <w:r>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η χορηγούμενη άδεια </w:t>
      </w:r>
      <w:r w:rsidR="003473ED">
        <w:rPr>
          <w:rFonts w:ascii="Arial Unicode MS" w:eastAsia="Arial Unicode MS" w:hAnsi="Arial Unicode MS" w:cs="Arial Unicode MS"/>
          <w:sz w:val="22"/>
          <w:szCs w:val="22"/>
        </w:rPr>
        <w:t xml:space="preserve">στις ως άνω επιχειρήσεις </w:t>
      </w:r>
      <w:r>
        <w:rPr>
          <w:rFonts w:ascii="Arial Unicode MS" w:eastAsia="Arial Unicode MS" w:hAnsi="Arial Unicode MS" w:cs="Arial Unicode MS"/>
          <w:sz w:val="22"/>
          <w:szCs w:val="22"/>
        </w:rPr>
        <w:t xml:space="preserve">από την Τράπεζα της Ελλάδος ισχύει μόνον εντός της Ελλάδας, η άσκηση δε ασφαλιστικών εργασιών σε άλλες χώρες εντός ή εκτός </w:t>
      </w:r>
      <w:r w:rsidR="00851A8F">
        <w:rPr>
          <w:rFonts w:ascii="Arial Unicode MS" w:eastAsia="Arial Unicode MS" w:hAnsi="Arial Unicode MS" w:cs="Arial Unicode MS"/>
          <w:sz w:val="22"/>
          <w:szCs w:val="22"/>
        </w:rPr>
        <w:t>Ευρωπαϊκής Ένωσης</w:t>
      </w:r>
      <w:r>
        <w:rPr>
          <w:rFonts w:ascii="Arial Unicode MS" w:eastAsia="Arial Unicode MS" w:hAnsi="Arial Unicode MS" w:cs="Arial Unicode MS"/>
          <w:sz w:val="22"/>
          <w:szCs w:val="22"/>
        </w:rPr>
        <w:t xml:space="preserve"> διενεργείται συμφώνως προς τις εθνικές διατάξεις κάθε χώρας.</w:t>
      </w:r>
    </w:p>
    <w:p w:rsidR="00CB6360" w:rsidRDefault="00100C52" w:rsidP="00825558">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2</w:t>
      </w:r>
      <w:r w:rsidR="00581E2C">
        <w:rPr>
          <w:rFonts w:ascii="Arial Unicode MS" w:eastAsia="Arial Unicode MS" w:hAnsi="Arial Unicode MS" w:cs="Arial Unicode MS"/>
          <w:sz w:val="22"/>
          <w:szCs w:val="22"/>
        </w:rPr>
        <w:t xml:space="preserve">. </w:t>
      </w:r>
      <w:r w:rsidR="00CB6360">
        <w:rPr>
          <w:rFonts w:ascii="Arial Unicode MS" w:eastAsia="Arial Unicode MS" w:hAnsi="Arial Unicode MS" w:cs="Arial Unicode MS"/>
          <w:sz w:val="22"/>
          <w:szCs w:val="22"/>
        </w:rPr>
        <w:t xml:space="preserve">Η Τράπεζα της Ελλάδος με απόφασή της </w:t>
      </w:r>
      <w:r w:rsidR="003473ED">
        <w:rPr>
          <w:rFonts w:ascii="Arial Unicode MS" w:eastAsia="Arial Unicode MS" w:hAnsi="Arial Unicode MS" w:cs="Arial Unicode MS"/>
          <w:sz w:val="22"/>
          <w:szCs w:val="22"/>
        </w:rPr>
        <w:t xml:space="preserve">η οποία </w:t>
      </w:r>
      <w:r w:rsidR="00CB6360">
        <w:rPr>
          <w:rFonts w:ascii="Arial Unicode MS" w:eastAsia="Arial Unicode MS" w:hAnsi="Arial Unicode MS" w:cs="Arial Unicode MS"/>
          <w:sz w:val="22"/>
          <w:szCs w:val="22"/>
        </w:rPr>
        <w:t xml:space="preserve">δημοσιεύεται στην Εφημερίδα </w:t>
      </w:r>
      <w:r w:rsidR="00393068">
        <w:rPr>
          <w:rFonts w:ascii="Arial Unicode MS" w:eastAsia="Arial Unicode MS" w:hAnsi="Arial Unicode MS" w:cs="Arial Unicode MS"/>
          <w:sz w:val="22"/>
          <w:szCs w:val="22"/>
        </w:rPr>
        <w:t>της Κυβερνήσεως</w:t>
      </w:r>
      <w:r w:rsidR="00CB6360">
        <w:rPr>
          <w:rFonts w:ascii="Arial Unicode MS" w:eastAsia="Arial Unicode MS" w:hAnsi="Arial Unicode MS" w:cs="Arial Unicode MS"/>
          <w:sz w:val="22"/>
          <w:szCs w:val="22"/>
        </w:rPr>
        <w:t xml:space="preserve"> καθορίζει</w:t>
      </w:r>
      <w:r w:rsidR="00412E65">
        <w:rPr>
          <w:rFonts w:ascii="Arial Unicode MS" w:eastAsia="Arial Unicode MS" w:hAnsi="Arial Unicode MS" w:cs="Arial Unicode MS"/>
          <w:sz w:val="22"/>
          <w:szCs w:val="22"/>
        </w:rPr>
        <w:t xml:space="preserve"> κάθε γενικότερο ή ειδικότερο θέμα για τη λειτουργία των επιχειρήσεων της παραγράφου </w:t>
      </w:r>
      <w:r w:rsidR="004B4848">
        <w:rPr>
          <w:rFonts w:ascii="Arial Unicode MS" w:eastAsia="Arial Unicode MS" w:hAnsi="Arial Unicode MS" w:cs="Arial Unicode MS"/>
          <w:sz w:val="22"/>
          <w:szCs w:val="22"/>
        </w:rPr>
        <w:t>1 του παρόντος</w:t>
      </w:r>
      <w:r w:rsidR="00412E65">
        <w:rPr>
          <w:rFonts w:ascii="Arial Unicode MS" w:eastAsia="Arial Unicode MS" w:hAnsi="Arial Unicode MS" w:cs="Arial Unicode MS"/>
          <w:sz w:val="22"/>
          <w:szCs w:val="22"/>
        </w:rPr>
        <w:t>, ενδεικτικά ως</w:t>
      </w:r>
      <w:r w:rsidR="00CB6360">
        <w:rPr>
          <w:rFonts w:ascii="Arial Unicode MS" w:eastAsia="Arial Unicode MS" w:hAnsi="Arial Unicode MS" w:cs="Arial Unicode MS"/>
          <w:sz w:val="22"/>
          <w:szCs w:val="22"/>
        </w:rPr>
        <w:t xml:space="preserve"> </w:t>
      </w:r>
      <w:r w:rsidR="00412E65">
        <w:rPr>
          <w:rFonts w:ascii="Arial Unicode MS" w:eastAsia="Arial Unicode MS" w:hAnsi="Arial Unicode MS" w:cs="Arial Unicode MS"/>
          <w:sz w:val="22"/>
          <w:szCs w:val="22"/>
        </w:rPr>
        <w:t xml:space="preserve">τις ελάχιστες προϋποθέσεις διακυβέρνησης, </w:t>
      </w:r>
      <w:r w:rsidR="00CB6360">
        <w:rPr>
          <w:rFonts w:ascii="Arial Unicode MS" w:eastAsia="Arial Unicode MS" w:hAnsi="Arial Unicode MS" w:cs="Arial Unicode MS"/>
          <w:sz w:val="22"/>
          <w:szCs w:val="22"/>
        </w:rPr>
        <w:t xml:space="preserve">τον τρόπο υπολογισμού των τεχνικών προβλέψεων, </w:t>
      </w:r>
      <w:r w:rsidR="00581E2C">
        <w:rPr>
          <w:rFonts w:ascii="Arial Unicode MS" w:eastAsia="Arial Unicode MS" w:hAnsi="Arial Unicode MS" w:cs="Arial Unicode MS"/>
          <w:sz w:val="22"/>
          <w:szCs w:val="22"/>
        </w:rPr>
        <w:t>τον τρόπο αποτίμησης των περιουσιακών τους στοιχείων, το ύψος και το είδος του κεφαλαίου φερεγγυότητας και της ελάχιστης κεφαλαιακής απαίτησης.</w:t>
      </w:r>
    </w:p>
    <w:p w:rsidR="00825558" w:rsidRPr="00825558" w:rsidRDefault="00825558" w:rsidP="00825558">
      <w:pPr>
        <w:spacing w:line="240" w:lineRule="auto"/>
        <w:jc w:val="both"/>
        <w:rPr>
          <w:rFonts w:ascii="Arial Unicode MS" w:eastAsia="Arial Unicode MS" w:hAnsi="Arial Unicode MS" w:cs="Arial Unicode MS"/>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8C2E13">
        <w:rPr>
          <w:rFonts w:ascii="Arial Unicode MS" w:eastAsia="Arial Unicode MS" w:hAnsi="Arial Unicode MS" w:cs="Arial Unicode MS"/>
          <w:b/>
          <w:sz w:val="22"/>
          <w:szCs w:val="22"/>
        </w:rPr>
        <w:t>3</w:t>
      </w:r>
      <w:r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Παρεπόμενοι  κίνδυνοι</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16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B244AA">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Ασφαλιστική επιχείρηση που έχει λάβει άδεια για κυρίως κίνδυνο συγκεκριμένου κλάδου ή ομάδα κλάδων κατά ζημιών του άρθρου </w:t>
      </w:r>
      <w:r w:rsidR="0065603F">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μπορεί να καλύπτει συμπληρωματικά κινδύνους που περιλαμβάνονται σε άλλον κλάδο ασφάλισης ζημιών του άρθρου αυτού (παρεπόμενους κινδύνους), χωρίς να απαιτείται άδεια και για τον κλάδο στον οποίο υπάγονται οι κίνδυνοι αυτοί, εφόσον πληρούνται οι ακόλουθες προϋποθέσεις:</w:t>
      </w:r>
    </w:p>
    <w:p w:rsidR="00825558" w:rsidRPr="00825558" w:rsidRDefault="002D7EC2" w:rsidP="004E28A5">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E28A5">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οι εν λόγω κίνδυνοι συνδέονται με τον κυρίως κίνδυνο,</w:t>
      </w:r>
    </w:p>
    <w:p w:rsidR="00825558" w:rsidRPr="00825558" w:rsidRDefault="002D7EC2" w:rsidP="004E28A5">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E28A5">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αφορούν στο αντικείμενο που είναι ασφαλισμένο κατά του κυρίως κινδύνου και</w:t>
      </w:r>
    </w:p>
    <w:p w:rsidR="00825558" w:rsidRPr="00825558" w:rsidRDefault="002D7EC2" w:rsidP="004E28A5">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4E28A5">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καλύπτονται με το ίδιο ασφαλιστήριο συμβόλαιο με το οποίο καλύπτεται ο κυρίως κίνδυνος.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4E28A5">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Κατά παρέκκλιση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οι κίνδυνοι που περιλαμβάνονται στους Κλάδους 14 «Πιστώσεις», 15 «Εγγυήσεις» και 17 «Νομική Προστασία» της παραγράφου 1 του άρθρου </w:t>
      </w:r>
      <w:r w:rsidR="0065603F">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δεν  θεωρούνται παρεπόμενοι άλλων κλάδων και απαιτείται πάντοτε χωριστή άδεια, με εξαίρεση τον Κλάδο 17 «Νομική Προστασία», ο οποίος μπορεί να καλυφθεί συμπληρωματικά προς τον κυρίως ασκούμενο Κλάδο 18</w:t>
      </w:r>
      <w:r w:rsidR="004C75B2">
        <w:rPr>
          <w:rFonts w:ascii="Arial Unicode MS" w:eastAsia="Arial Unicode MS" w:hAnsi="Arial Unicode MS" w:cs="Arial Unicode MS"/>
          <w:sz w:val="22"/>
          <w:szCs w:val="22"/>
        </w:rPr>
        <w:t xml:space="preserve"> «</w:t>
      </w:r>
      <w:r w:rsidR="00013230">
        <w:rPr>
          <w:rFonts w:ascii="Arial Unicode MS" w:eastAsia="Arial Unicode MS" w:hAnsi="Arial Unicode MS" w:cs="Arial Unicode MS"/>
          <w:sz w:val="22"/>
          <w:szCs w:val="22"/>
        </w:rPr>
        <w:t>Βοήθεια</w:t>
      </w:r>
      <w:r w:rsidR="004C75B2">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εφόσον πληρούνται οι όροι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και οποιοσδήποτε από τους ακόλουθους όρους: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E28A5">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 </w:t>
      </w:r>
      <w:r w:rsidR="003B056E">
        <w:rPr>
          <w:rFonts w:ascii="Arial Unicode MS" w:eastAsia="Arial Unicode MS" w:hAnsi="Arial Unicode MS" w:cs="Arial Unicode MS"/>
          <w:sz w:val="22"/>
          <w:szCs w:val="22"/>
        </w:rPr>
        <w:t>κυρίως</w:t>
      </w:r>
      <w:r w:rsidR="00825558" w:rsidRPr="00825558">
        <w:rPr>
          <w:rFonts w:ascii="Arial Unicode MS" w:eastAsia="Arial Unicode MS" w:hAnsi="Arial Unicode MS" w:cs="Arial Unicode MS"/>
          <w:sz w:val="22"/>
          <w:szCs w:val="22"/>
        </w:rPr>
        <w:t xml:space="preserve"> κίνδυνος αφορά μόνον </w:t>
      </w:r>
      <w:r w:rsidR="004C75B2">
        <w:rPr>
          <w:rFonts w:ascii="Arial Unicode MS" w:eastAsia="Arial Unicode MS" w:hAnsi="Arial Unicode MS" w:cs="Arial Unicode MS"/>
          <w:sz w:val="22"/>
          <w:szCs w:val="22"/>
        </w:rPr>
        <w:t>σ</w:t>
      </w:r>
      <w:r w:rsidR="00825558" w:rsidRPr="00825558">
        <w:rPr>
          <w:rFonts w:ascii="Arial Unicode MS" w:eastAsia="Arial Unicode MS" w:hAnsi="Arial Unicode MS" w:cs="Arial Unicode MS"/>
          <w:sz w:val="22"/>
          <w:szCs w:val="22"/>
        </w:rPr>
        <w:t>τη βοήθεια που παρέχεται στα πρόσωπα που αντιμετωπίζουν δυσκολίες κατά τη διάρκεια μετακινήσεων ή απουσιών από την κατοικία ή τον τόπο συνήθους διαμονής ή</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E28A5">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η ασφάλιση αφορά διαφορές ή κινδύνους που προκύπτουν από τη χρήση θαλασσίων πλοίων ή σχετίζονται με τη χρήση αυτή.</w:t>
      </w:r>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601EED">
        <w:rPr>
          <w:rFonts w:ascii="Arial Unicode MS" w:eastAsia="Arial Unicode MS" w:hAnsi="Arial Unicode MS" w:cs="Arial Unicode MS"/>
          <w:b/>
          <w:sz w:val="22"/>
          <w:szCs w:val="22"/>
        </w:rPr>
        <w:t>4</w:t>
      </w:r>
      <w:r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Κεντρική διοίκηση, νομική μορφή, όροι χορήγησης άδειας</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17, 18, 20</w:t>
      </w:r>
      <w:r w:rsidR="001F3487">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 xml:space="preserve"> 21</w:t>
      </w:r>
      <w:r w:rsidR="001F3487">
        <w:rPr>
          <w:rFonts w:ascii="Arial Unicode MS" w:eastAsia="Arial Unicode MS" w:hAnsi="Arial Unicode MS" w:cs="Arial Unicode MS"/>
          <w:b/>
          <w:bCs/>
          <w:sz w:val="22"/>
          <w:szCs w:val="22"/>
        </w:rPr>
        <w:t xml:space="preserve"> και Παράρτημα ΙΙΙ</w:t>
      </w:r>
      <w:r>
        <w:rPr>
          <w:rFonts w:ascii="Arial Unicode MS" w:eastAsia="Arial Unicode MS" w:hAnsi="Arial Unicode MS" w:cs="Arial Unicode MS"/>
          <w:b/>
          <w:bCs/>
          <w:sz w:val="22"/>
          <w:szCs w:val="22"/>
        </w:rPr>
        <w:t xml:space="preserve">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4E28A5">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Η Τράπεζα της Ελλάδος χορηγεί άδεια λειτουργίας σε ασφαλιστική ή αντασφαλιστική επιχείρηση, εφόσον:</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η επιχείρηση έχει την καταστατική της έδρα και την κεντρική της διοίκηση στην Ελλάδα,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η επιχείρηση έχει τη μορφή της ανώνυμης εταιρείας ή, εφόσον πρόκειται για επιχείρηση ασφάλισης κατά ζημιών ή αντασφαλιστική επιχείρηση, και τη μορφή του αλληλασφαλιστικού συνεταιρισμού. Η επιχείρηση μπορεί να έχει επίσης τη μορφή ευρωπαϊκής εταιρ</w:t>
      </w:r>
      <w:r w:rsidR="00881A07">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ίας όπως ορίζεται στον Κανονισμό Νο 2157/2001 (</w:t>
      </w:r>
      <w:r w:rsidR="00825558" w:rsidRPr="00825558">
        <w:rPr>
          <w:rFonts w:ascii="Arial Unicode MS" w:eastAsia="Arial Unicode MS" w:hAnsi="Arial Unicode MS" w:cs="Arial Unicode MS"/>
          <w:sz w:val="22"/>
          <w:szCs w:val="22"/>
          <w:lang w:val="en-US"/>
        </w:rPr>
        <w:t>L</w:t>
      </w:r>
      <w:r w:rsidR="00825558" w:rsidRPr="00825558">
        <w:rPr>
          <w:rFonts w:ascii="Arial Unicode MS" w:eastAsia="Arial Unicode MS" w:hAnsi="Arial Unicode MS" w:cs="Arial Unicode MS"/>
          <w:sz w:val="22"/>
          <w:szCs w:val="22"/>
        </w:rPr>
        <w:t xml:space="preserve">.294/10.11.2011). </w:t>
      </w:r>
      <w:r w:rsidR="006A0DBD">
        <w:rPr>
          <w:rFonts w:ascii="Arial Unicode MS" w:eastAsia="Arial Unicode MS" w:hAnsi="Arial Unicode MS" w:cs="Arial Unicode MS"/>
          <w:sz w:val="22"/>
          <w:szCs w:val="22"/>
        </w:rPr>
        <w:t>Με απόφαση της Τράπεζας της Ελλάδος</w:t>
      </w:r>
      <w:r w:rsidR="00825558"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επεκτείνονται οι μορφές του παρόντος, και καθορίζονται όροι και προϋποθέσεις για την άσκηση ασφαλιστικών και αντασφαλιστικών εργασιών από επιχειρήσεις του δημοσίου, ώστε να διασφαλίζεται η ισοδυναμία των όρων και προϋποθέσεων αυτών με τα οριζόμενα στον παρόντα νόμο,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η </w:t>
      </w:r>
      <w:r w:rsidR="001B546F">
        <w:rPr>
          <w:rFonts w:ascii="Arial Unicode MS" w:eastAsia="Arial Unicode MS" w:hAnsi="Arial Unicode MS" w:cs="Arial Unicode MS"/>
          <w:sz w:val="22"/>
          <w:szCs w:val="22"/>
        </w:rPr>
        <w:t xml:space="preserve">ασφαλιστική επιχείρηση </w:t>
      </w:r>
      <w:r w:rsidR="00825558" w:rsidRPr="00825558">
        <w:rPr>
          <w:rFonts w:ascii="Arial Unicode MS" w:eastAsia="Arial Unicode MS" w:hAnsi="Arial Unicode MS" w:cs="Arial Unicode MS"/>
          <w:sz w:val="22"/>
          <w:szCs w:val="22"/>
        </w:rPr>
        <w:t xml:space="preserve">έχει αποκλειστικό σκοπό </w:t>
      </w:r>
      <w:r w:rsidR="00C37943">
        <w:rPr>
          <w:rFonts w:ascii="Arial Unicode MS" w:eastAsia="Arial Unicode MS" w:hAnsi="Arial Unicode MS" w:cs="Arial Unicode MS"/>
          <w:sz w:val="22"/>
          <w:szCs w:val="22"/>
        </w:rPr>
        <w:t xml:space="preserve">δραστηριότητες ασφάλισης </w:t>
      </w:r>
      <w:r w:rsidR="00825558" w:rsidRPr="00825558">
        <w:rPr>
          <w:rFonts w:ascii="Arial Unicode MS" w:eastAsia="Arial Unicode MS" w:hAnsi="Arial Unicode MS" w:cs="Arial Unicode MS"/>
          <w:sz w:val="22"/>
          <w:szCs w:val="22"/>
        </w:rPr>
        <w:t xml:space="preserve">καθώς και </w:t>
      </w:r>
      <w:r w:rsidR="00C37943" w:rsidRPr="00825558">
        <w:rPr>
          <w:rFonts w:ascii="Arial Unicode MS" w:eastAsia="Arial Unicode MS" w:hAnsi="Arial Unicode MS" w:cs="Arial Unicode MS"/>
          <w:sz w:val="22"/>
          <w:szCs w:val="22"/>
        </w:rPr>
        <w:t>εργασί</w:t>
      </w:r>
      <w:r w:rsidR="00C37943">
        <w:rPr>
          <w:rFonts w:ascii="Arial Unicode MS" w:eastAsia="Arial Unicode MS" w:hAnsi="Arial Unicode MS" w:cs="Arial Unicode MS"/>
          <w:sz w:val="22"/>
          <w:szCs w:val="22"/>
        </w:rPr>
        <w:t>ες</w:t>
      </w:r>
      <w:r w:rsidR="00825558" w:rsidRPr="00825558">
        <w:rPr>
          <w:rFonts w:ascii="Arial Unicode MS" w:eastAsia="Arial Unicode MS" w:hAnsi="Arial Unicode MS" w:cs="Arial Unicode MS"/>
          <w:sz w:val="22"/>
          <w:szCs w:val="22"/>
        </w:rPr>
        <w:t xml:space="preserve"> που προκύπτουν άμεσα από αυτ</w:t>
      </w:r>
      <w:r w:rsidR="00C37943">
        <w:rPr>
          <w:rFonts w:ascii="Arial Unicode MS" w:eastAsia="Arial Unicode MS" w:hAnsi="Arial Unicode MS" w:cs="Arial Unicode MS"/>
          <w:sz w:val="22"/>
          <w:szCs w:val="22"/>
        </w:rPr>
        <w:t>ές</w:t>
      </w:r>
      <w:r w:rsidR="00825558" w:rsidRPr="00825558">
        <w:rPr>
          <w:rFonts w:ascii="Arial Unicode MS" w:eastAsia="Arial Unicode MS" w:hAnsi="Arial Unicode MS" w:cs="Arial Unicode MS"/>
          <w:sz w:val="22"/>
          <w:szCs w:val="22"/>
        </w:rPr>
        <w:t xml:space="preserve">, </w:t>
      </w:r>
      <w:r w:rsidR="00C37943" w:rsidRPr="00825558">
        <w:rPr>
          <w:rFonts w:ascii="Arial Unicode MS" w:eastAsia="Arial Unicode MS" w:hAnsi="Arial Unicode MS" w:cs="Arial Unicode MS"/>
          <w:sz w:val="22"/>
          <w:szCs w:val="22"/>
        </w:rPr>
        <w:t>αποκλειόμενης</w:t>
      </w:r>
      <w:r w:rsidR="00825558" w:rsidRPr="00825558">
        <w:rPr>
          <w:rFonts w:ascii="Arial Unicode MS" w:eastAsia="Arial Unicode MS" w:hAnsi="Arial Unicode MS" w:cs="Arial Unicode MS"/>
          <w:sz w:val="22"/>
          <w:szCs w:val="22"/>
        </w:rPr>
        <w:t xml:space="preserve"> οποιασδήποτε άλλης εμπορικής δραστηριότητας. </w:t>
      </w:r>
      <w:r w:rsidR="001B546F">
        <w:rPr>
          <w:rFonts w:ascii="Arial Unicode MS" w:eastAsia="Arial Unicode MS" w:hAnsi="Arial Unicode MS" w:cs="Arial Unicode MS"/>
          <w:sz w:val="22"/>
          <w:szCs w:val="22"/>
        </w:rPr>
        <w:t xml:space="preserve">Η αντασφαλιστική επιχείρηση έχει αποκλειστικό σκοπό </w:t>
      </w:r>
      <w:r w:rsidR="00C37943">
        <w:rPr>
          <w:rFonts w:ascii="Arial Unicode MS" w:eastAsia="Arial Unicode MS" w:hAnsi="Arial Unicode MS" w:cs="Arial Unicode MS"/>
          <w:sz w:val="22"/>
          <w:szCs w:val="22"/>
        </w:rPr>
        <w:t>δραστηριότητες αντασφάλισης και σχετιζόμενες εργασίες</w:t>
      </w:r>
      <w:r w:rsidR="004632BE">
        <w:rPr>
          <w:rFonts w:ascii="Arial Unicode MS" w:eastAsia="Arial Unicode MS" w:hAnsi="Arial Unicode MS" w:cs="Arial Unicode MS"/>
          <w:sz w:val="22"/>
          <w:szCs w:val="22"/>
        </w:rPr>
        <w:t xml:space="preserve">, </w:t>
      </w:r>
      <w:r w:rsidR="004632BE" w:rsidRPr="00825558">
        <w:rPr>
          <w:rFonts w:ascii="Arial Unicode MS" w:eastAsia="Arial Unicode MS" w:hAnsi="Arial Unicode MS" w:cs="Arial Unicode MS"/>
          <w:sz w:val="22"/>
          <w:szCs w:val="22"/>
        </w:rPr>
        <w:t xml:space="preserve">συμπεριλαμβανομένης της απόκτησης συμμετοχών </w:t>
      </w:r>
      <w:r w:rsidR="003D022F">
        <w:rPr>
          <w:rFonts w:ascii="Arial Unicode MS" w:eastAsia="Arial Unicode MS" w:hAnsi="Arial Unicode MS" w:cs="Arial Unicode MS"/>
          <w:sz w:val="22"/>
          <w:szCs w:val="22"/>
        </w:rPr>
        <w:t xml:space="preserve">σε επιχειρήσεις που δραστηριοποιούνται στο χρηματοοικονομικό τομέα </w:t>
      </w:r>
      <w:r w:rsidR="004632BE" w:rsidRPr="00825558">
        <w:rPr>
          <w:rFonts w:ascii="Arial Unicode MS" w:eastAsia="Arial Unicode MS" w:hAnsi="Arial Unicode MS" w:cs="Arial Unicode MS"/>
          <w:sz w:val="22"/>
          <w:szCs w:val="22"/>
        </w:rPr>
        <w:t xml:space="preserve">κατά </w:t>
      </w:r>
      <w:r w:rsidR="009204FC" w:rsidRPr="009204FC">
        <w:rPr>
          <w:rFonts w:ascii="Arial Unicode MS" w:eastAsia="Arial Unicode MS" w:hAnsi="Arial Unicode MS" w:cs="Arial Unicode MS"/>
          <w:sz w:val="22"/>
          <w:szCs w:val="22"/>
        </w:rPr>
        <w:t>την έννοια της παραγράφου 8 του άρθρου 2 της Οδηγίας 2002/87/ΕΚ (L. 35/11.2.2003)  ή της παραγράφου 8 του άρθρου 2 του ν. 3455/2006 (ΦΕΚ Α’ 84)</w:t>
      </w:r>
      <w:r w:rsidR="001B546F">
        <w:rPr>
          <w:rFonts w:ascii="Arial Unicode MS" w:eastAsia="Arial Unicode MS" w:hAnsi="Arial Unicode MS" w:cs="Arial Unicode MS"/>
          <w:sz w:val="22"/>
          <w:szCs w:val="22"/>
        </w:rPr>
        <w:t xml:space="preserve">. </w:t>
      </w:r>
      <w:r w:rsidR="004632BE">
        <w:rPr>
          <w:rFonts w:ascii="Arial Unicode MS" w:eastAsia="Arial Unicode MS" w:hAnsi="Arial Unicode MS" w:cs="Arial Unicode MS"/>
          <w:sz w:val="22"/>
          <w:szCs w:val="22"/>
        </w:rPr>
        <w:t>Κατά παρέκκλιση του προηγουμένου εδαφίου, η</w:t>
      </w:r>
      <w:r w:rsidR="00825558" w:rsidRPr="00825558">
        <w:rPr>
          <w:rFonts w:ascii="Arial Unicode MS" w:eastAsia="Arial Unicode MS" w:hAnsi="Arial Unicode MS" w:cs="Arial Unicode MS"/>
          <w:sz w:val="22"/>
          <w:szCs w:val="22"/>
        </w:rPr>
        <w:t xml:space="preserve"> αντασφαλιστική επιχείρηση μπορεί να περιλαμβάνει στον σκοπό της </w:t>
      </w:r>
      <w:r w:rsidR="00C93498">
        <w:rPr>
          <w:rFonts w:ascii="Arial Unicode MS" w:eastAsia="Arial Unicode MS" w:hAnsi="Arial Unicode MS" w:cs="Arial Unicode MS"/>
          <w:sz w:val="22"/>
          <w:szCs w:val="22"/>
        </w:rPr>
        <w:t>επιπρόσθετες</w:t>
      </w:r>
      <w:r w:rsidR="003B1393">
        <w:rPr>
          <w:rFonts w:ascii="Arial Unicode MS" w:eastAsia="Arial Unicode MS" w:hAnsi="Arial Unicode MS" w:cs="Arial Unicode MS"/>
          <w:sz w:val="22"/>
          <w:szCs w:val="22"/>
        </w:rPr>
        <w:t xml:space="preserve"> σχετικές</w:t>
      </w:r>
      <w:r w:rsidR="00825558" w:rsidRPr="00825558">
        <w:rPr>
          <w:rFonts w:ascii="Arial Unicode MS" w:eastAsia="Arial Unicode MS" w:hAnsi="Arial Unicode MS" w:cs="Arial Unicode MS"/>
          <w:sz w:val="22"/>
          <w:szCs w:val="22"/>
        </w:rPr>
        <w:t xml:space="preserve"> τη</w:t>
      </w:r>
      <w:r w:rsidR="005F5C86">
        <w:rPr>
          <w:rFonts w:ascii="Arial Unicode MS" w:eastAsia="Arial Unicode MS" w:hAnsi="Arial Unicode MS" w:cs="Arial Unicode MS"/>
          <w:sz w:val="22"/>
          <w:szCs w:val="22"/>
        </w:rPr>
        <w:t>ς</w:t>
      </w:r>
      <w:r w:rsidR="00825558" w:rsidRPr="00825558">
        <w:rPr>
          <w:rFonts w:ascii="Arial Unicode MS" w:eastAsia="Arial Unicode MS" w:hAnsi="Arial Unicode MS" w:cs="Arial Unicode MS"/>
          <w:sz w:val="22"/>
          <w:szCs w:val="22"/>
        </w:rPr>
        <w:t xml:space="preserve"> </w:t>
      </w:r>
      <w:r w:rsidR="004632BE">
        <w:rPr>
          <w:rFonts w:ascii="Arial Unicode MS" w:eastAsia="Arial Unicode MS" w:hAnsi="Arial Unicode MS" w:cs="Arial Unicode MS"/>
          <w:sz w:val="22"/>
          <w:szCs w:val="22"/>
        </w:rPr>
        <w:t>αντ</w:t>
      </w:r>
      <w:r w:rsidR="00825558" w:rsidRPr="00825558">
        <w:rPr>
          <w:rFonts w:ascii="Arial Unicode MS" w:eastAsia="Arial Unicode MS" w:hAnsi="Arial Unicode MS" w:cs="Arial Unicode MS"/>
          <w:sz w:val="22"/>
          <w:szCs w:val="22"/>
        </w:rPr>
        <w:t>ασφάλιση</w:t>
      </w:r>
      <w:r w:rsidR="003B1393">
        <w:rPr>
          <w:rFonts w:ascii="Arial Unicode MS" w:eastAsia="Arial Unicode MS" w:hAnsi="Arial Unicode MS" w:cs="Arial Unicode MS"/>
          <w:sz w:val="22"/>
          <w:szCs w:val="22"/>
        </w:rPr>
        <w:t>ς</w:t>
      </w:r>
      <w:r w:rsidR="00825558" w:rsidRPr="00825558">
        <w:rPr>
          <w:rFonts w:ascii="Arial Unicode MS" w:eastAsia="Arial Unicode MS" w:hAnsi="Arial Unicode MS" w:cs="Arial Unicode MS"/>
          <w:sz w:val="22"/>
          <w:szCs w:val="22"/>
        </w:rPr>
        <w:t xml:space="preserve"> εργασίες, ενδεικτικά η παροχή στατιστικών ή αναλογιστικών συμβουλών,</w:t>
      </w:r>
      <w:r w:rsidR="004632B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ανάλυση</w:t>
      </w:r>
      <w:r w:rsidR="004632B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κινδύνων ή έρευνα για τους πελάτες της,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η επιχείρηση υποβάλλει στην Τράπεζα της </w:t>
      </w:r>
      <w:r w:rsidR="00147035" w:rsidRPr="00825558">
        <w:rPr>
          <w:rFonts w:ascii="Arial Unicode MS" w:eastAsia="Arial Unicode MS" w:hAnsi="Arial Unicode MS" w:cs="Arial Unicode MS"/>
          <w:sz w:val="22"/>
          <w:szCs w:val="22"/>
        </w:rPr>
        <w:t>Ελλάδος</w:t>
      </w:r>
      <w:r w:rsidR="00825558" w:rsidRPr="00825558">
        <w:rPr>
          <w:rFonts w:ascii="Arial Unicode MS" w:eastAsia="Arial Unicode MS" w:hAnsi="Arial Unicode MS" w:cs="Arial Unicode MS"/>
          <w:sz w:val="22"/>
          <w:szCs w:val="22"/>
        </w:rPr>
        <w:t xml:space="preserve"> το καταστατικό </w:t>
      </w:r>
      <w:r w:rsidR="00147035">
        <w:rPr>
          <w:rFonts w:ascii="Arial Unicode MS" w:eastAsia="Arial Unicode MS" w:hAnsi="Arial Unicode MS" w:cs="Arial Unicode MS"/>
          <w:sz w:val="22"/>
          <w:szCs w:val="22"/>
        </w:rPr>
        <w:t>της</w:t>
      </w:r>
      <w:r w:rsidR="006C5B1F">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και πρόγραμμα δραστηριοτήτων σύμφωνα με το άρθρο 1</w:t>
      </w:r>
      <w:r w:rsidR="00D53891">
        <w:rPr>
          <w:rFonts w:ascii="Arial Unicode MS" w:eastAsia="Arial Unicode MS" w:hAnsi="Arial Unicode MS" w:cs="Arial Unicode MS"/>
          <w:sz w:val="22"/>
          <w:szCs w:val="22"/>
        </w:rPr>
        <w:t>6</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η επιχείρηση παρέχει αποδείξεις στην Τράπεζα της Ελλάδος ότι:</w:t>
      </w:r>
    </w:p>
    <w:p w:rsidR="00825558" w:rsidRPr="00825558" w:rsidRDefault="00843359" w:rsidP="0084335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α) διαθέτει επιλέξιμα βασικά ίδια κεφάλαια ώστε να καλύπτει το κατώτατο όριο της Ελάχιστης Κεφαλαιακής Απαίτησης, όπως προβλέπεται στ</w:t>
      </w:r>
      <w:r>
        <w:rPr>
          <w:rFonts w:ascii="Arial Unicode MS" w:eastAsia="Arial Unicode MS" w:hAnsi="Arial Unicode MS" w:cs="Arial Unicode MS"/>
          <w:sz w:val="22"/>
          <w:szCs w:val="22"/>
        </w:rPr>
        <w:t>ην περίπτωση</w:t>
      </w:r>
      <w:r w:rsidR="00825558" w:rsidRPr="00825558">
        <w:rPr>
          <w:rFonts w:ascii="Arial Unicode MS" w:eastAsia="Arial Unicode MS" w:hAnsi="Arial Unicode MS" w:cs="Arial Unicode MS"/>
          <w:sz w:val="22"/>
          <w:szCs w:val="22"/>
        </w:rPr>
        <w:t xml:space="preserve"> </w:t>
      </w:r>
      <w:r w:rsidR="00B80529">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της παραγράφου 1 του άρθρου </w:t>
      </w:r>
      <w:r w:rsidR="00A079B4" w:rsidRPr="00803B53">
        <w:rPr>
          <w:rFonts w:ascii="Arial Unicode MS" w:eastAsia="Arial Unicode MS" w:hAnsi="Arial Unicode MS" w:cs="Arial Unicode MS"/>
          <w:sz w:val="22"/>
          <w:szCs w:val="22"/>
        </w:rPr>
        <w:t>102</w:t>
      </w:r>
      <w:r w:rsidR="00A079B4"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843359" w:rsidP="0084335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β) είναι σε θέση να διαθέτει επιλέξιμα ίδια κεφάλαια ώστε να καλύπτουν πλήρως την Κεφαλαιακή Απαίτηση Φερεγγυότητας, όπως προβλέπεται στ</w:t>
      </w:r>
      <w:r w:rsidR="00EA559A">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άρθρ</w:t>
      </w:r>
      <w:r w:rsidR="00EA559A">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w:t>
      </w:r>
      <w:r w:rsidR="0015284F" w:rsidRPr="00803B53">
        <w:rPr>
          <w:rFonts w:ascii="Arial Unicode MS" w:eastAsia="Arial Unicode MS" w:hAnsi="Arial Unicode MS" w:cs="Arial Unicode MS"/>
          <w:sz w:val="22"/>
          <w:szCs w:val="22"/>
        </w:rPr>
        <w:t>76</w:t>
      </w:r>
      <w:r w:rsidR="0015284F">
        <w:rPr>
          <w:rFonts w:ascii="Arial Unicode MS" w:eastAsia="Arial Unicode MS" w:hAnsi="Arial Unicode MS" w:cs="Arial Unicode MS"/>
          <w:sz w:val="22"/>
          <w:szCs w:val="22"/>
        </w:rPr>
        <w:t xml:space="preserve"> </w:t>
      </w:r>
      <w:r w:rsidR="00EA559A">
        <w:rPr>
          <w:rFonts w:ascii="Arial Unicode MS" w:eastAsia="Arial Unicode MS" w:hAnsi="Arial Unicode MS" w:cs="Arial Unicode MS"/>
          <w:sz w:val="22"/>
          <w:szCs w:val="22"/>
        </w:rPr>
        <w:t xml:space="preserve">ως </w:t>
      </w:r>
      <w:r w:rsidR="00217DDA" w:rsidRPr="00803B53">
        <w:rPr>
          <w:rFonts w:ascii="Arial Unicode MS" w:eastAsia="Arial Unicode MS" w:hAnsi="Arial Unicode MS" w:cs="Arial Unicode MS"/>
          <w:sz w:val="22"/>
          <w:szCs w:val="22"/>
        </w:rPr>
        <w:t xml:space="preserve">100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843359" w:rsidP="0084335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γ) είναι σε θέση να διαθέτει επιλέξιμα βασικά ίδια κεφάλαια ώστε να καλύπτουν την Ελάχιστη Κεφαλαιακή Απαίτηση, όπως προβλέπεται στ</w:t>
      </w:r>
      <w:r w:rsidR="00EA559A">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άρθρ</w:t>
      </w:r>
      <w:r w:rsidR="00EA559A">
        <w:rPr>
          <w:rFonts w:ascii="Arial Unicode MS" w:eastAsia="Arial Unicode MS" w:hAnsi="Arial Unicode MS" w:cs="Arial Unicode MS"/>
          <w:sz w:val="22"/>
          <w:szCs w:val="22"/>
        </w:rPr>
        <w:t>α</w:t>
      </w:r>
      <w:r w:rsidR="00217DDA" w:rsidRPr="00803B53">
        <w:rPr>
          <w:rFonts w:ascii="Arial Unicode MS" w:eastAsia="Arial Unicode MS" w:hAnsi="Arial Unicode MS" w:cs="Arial Unicode MS"/>
          <w:sz w:val="22"/>
          <w:szCs w:val="22"/>
        </w:rPr>
        <w:t xml:space="preserve"> 101</w:t>
      </w:r>
      <w:r w:rsidR="00825558" w:rsidRPr="00825558">
        <w:rPr>
          <w:rFonts w:ascii="Arial Unicode MS" w:eastAsia="Arial Unicode MS" w:hAnsi="Arial Unicode MS" w:cs="Arial Unicode MS"/>
          <w:sz w:val="22"/>
          <w:szCs w:val="22"/>
        </w:rPr>
        <w:t xml:space="preserve"> </w:t>
      </w:r>
      <w:r w:rsidR="00EA559A">
        <w:rPr>
          <w:rFonts w:ascii="Arial Unicode MS" w:eastAsia="Arial Unicode MS" w:hAnsi="Arial Unicode MS" w:cs="Arial Unicode MS"/>
          <w:sz w:val="22"/>
          <w:szCs w:val="22"/>
        </w:rPr>
        <w:t>ως</w:t>
      </w:r>
      <w:r w:rsidR="00803B53">
        <w:rPr>
          <w:rFonts w:ascii="Arial Unicode MS" w:eastAsia="Arial Unicode MS" w:hAnsi="Arial Unicode MS" w:cs="Arial Unicode MS"/>
          <w:sz w:val="22"/>
          <w:szCs w:val="22"/>
        </w:rPr>
        <w:t xml:space="preserve"> 103</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η επιχείρηση αποδεικνύει ότι είναι σε θέση να συμμορφώνεται προς το σύστημα διακυβέρνησης κατά τα οριζόμενα </w:t>
      </w:r>
      <w:r w:rsidR="00D11A4C">
        <w:rPr>
          <w:rFonts w:ascii="Arial Unicode MS" w:eastAsia="Arial Unicode MS" w:hAnsi="Arial Unicode MS" w:cs="Arial Unicode MS"/>
          <w:sz w:val="22"/>
          <w:szCs w:val="22"/>
        </w:rPr>
        <w:t>στην Ενότητα</w:t>
      </w:r>
      <w:r w:rsidR="00825558" w:rsidRPr="00825558">
        <w:rPr>
          <w:rFonts w:ascii="Arial Unicode MS" w:eastAsia="Arial Unicode MS" w:hAnsi="Arial Unicode MS" w:cs="Arial Unicode MS"/>
          <w:sz w:val="22"/>
          <w:szCs w:val="22"/>
        </w:rPr>
        <w:t xml:space="preserve"> 2 του </w:t>
      </w:r>
      <w:r w:rsidR="008B4AD9">
        <w:rPr>
          <w:rFonts w:ascii="Arial Unicode MS" w:eastAsia="Arial Unicode MS" w:hAnsi="Arial Unicode MS" w:cs="Arial Unicode MS"/>
          <w:sz w:val="22"/>
          <w:szCs w:val="22"/>
        </w:rPr>
        <w:t xml:space="preserve">Κεφαλαίου Δ’ </w:t>
      </w:r>
      <w:r w:rsidR="005F5C86">
        <w:rPr>
          <w:rFonts w:ascii="Arial Unicode MS" w:eastAsia="Arial Unicode MS" w:hAnsi="Arial Unicode MS" w:cs="Arial Unicode MS"/>
          <w:sz w:val="22"/>
          <w:szCs w:val="22"/>
        </w:rPr>
        <w:t>του παρόντος</w:t>
      </w:r>
      <w:r w:rsidR="005F5C86" w:rsidRPr="00825558">
        <w:rPr>
          <w:rFonts w:ascii="Arial Unicode MS" w:eastAsia="Arial Unicode MS" w:hAnsi="Arial Unicode MS" w:cs="Arial Unicode MS"/>
          <w:sz w:val="22"/>
          <w:szCs w:val="22"/>
        </w:rPr>
        <w:t xml:space="preserve">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825558" w:rsidRPr="00825558">
        <w:rPr>
          <w:rFonts w:ascii="Arial Unicode MS" w:eastAsia="Arial Unicode MS" w:hAnsi="Arial Unicode MS" w:cs="Arial Unicode MS"/>
          <w:sz w:val="22"/>
          <w:szCs w:val="22"/>
        </w:rPr>
        <w:t xml:space="preserve"> στην περίπτωση που η επιχείρηση καλύπτει κινδύνους του Κλάδου 10 «Αστική ευθύνη από χερσαία αυτοκίνητα οχήματα» (εξαιρουμένης της ασφάλισης ευθύνης του μεταφορέα), ενημερώνει την Τράπεζα της Ελλάδος για το όνομα και τη διεύθυνση όλων των αντιπροσώπων για τον διακανονισμό των ζημιών, που χρησιμοποιεί σε κάθε ένα από τα λοιπά κράτη μέλη της </w:t>
      </w:r>
      <w:r w:rsidR="00851A8F">
        <w:rPr>
          <w:rFonts w:ascii="Arial Unicode MS" w:eastAsia="Arial Unicode MS" w:hAnsi="Arial Unicode MS" w:cs="Arial Unicode MS"/>
          <w:sz w:val="22"/>
          <w:szCs w:val="22"/>
        </w:rPr>
        <w:t>Ευρωπαϊκής Ένωσης</w:t>
      </w:r>
      <w:r w:rsidR="00825558" w:rsidRPr="00825558">
        <w:rPr>
          <w:rFonts w:ascii="Arial Unicode MS" w:eastAsia="Arial Unicode MS" w:hAnsi="Arial Unicode MS" w:cs="Arial Unicode MS"/>
          <w:sz w:val="22"/>
          <w:szCs w:val="22"/>
        </w:rPr>
        <w:t xml:space="preserve"> και  οι οποίοι έχουν τις προϋποθέσεις και τα καθήκοντα που ορίζονται </w:t>
      </w:r>
      <w:r w:rsidR="00254612" w:rsidRPr="00803B53">
        <w:rPr>
          <w:rFonts w:ascii="Arial Unicode MS" w:eastAsia="Arial Unicode MS" w:hAnsi="Arial Unicode MS" w:cs="Arial Unicode MS"/>
          <w:sz w:val="22"/>
          <w:szCs w:val="22"/>
        </w:rPr>
        <w:t>στο άρθρο 25</w:t>
      </w:r>
      <w:r w:rsidR="00160052">
        <w:rPr>
          <w:rFonts w:ascii="Arial Unicode MS" w:eastAsia="Arial Unicode MS" w:hAnsi="Arial Unicode MS" w:cs="Arial Unicode MS"/>
          <w:sz w:val="22"/>
          <w:szCs w:val="22"/>
        </w:rPr>
        <w:t>5</w:t>
      </w:r>
      <w:r w:rsidR="00254612" w:rsidRPr="00803B53">
        <w:rPr>
          <w:rFonts w:ascii="Arial Unicode MS" w:eastAsia="Arial Unicode MS" w:hAnsi="Arial Unicode MS" w:cs="Arial Unicode MS"/>
          <w:sz w:val="22"/>
          <w:szCs w:val="22"/>
        </w:rPr>
        <w:t xml:space="preserve"> του παρόντος.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825558" w:rsidRPr="00825558">
        <w:rPr>
          <w:rFonts w:ascii="Arial Unicode MS" w:eastAsia="Arial Unicode MS" w:hAnsi="Arial Unicode MS" w:cs="Arial Unicode MS"/>
          <w:sz w:val="22"/>
          <w:szCs w:val="22"/>
        </w:rPr>
        <w:t xml:space="preserve"> πληρούνται όλες οι προϋποθέσεις της κείμενης νομοθεσίας.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066DE8">
        <w:rPr>
          <w:rFonts w:ascii="Arial Unicode MS" w:eastAsia="Arial Unicode MS" w:hAnsi="Arial Unicode MS" w:cs="Arial Unicode MS"/>
          <w:sz w:val="22"/>
          <w:szCs w:val="22"/>
        </w:rPr>
        <w:t xml:space="preserve"> Για την επέκταση</w:t>
      </w:r>
      <w:r w:rsidR="00066DE8" w:rsidRPr="00825558">
        <w:rPr>
          <w:rFonts w:ascii="Arial Unicode MS" w:eastAsia="Arial Unicode MS" w:hAnsi="Arial Unicode MS" w:cs="Arial Unicode MS"/>
          <w:sz w:val="22"/>
          <w:szCs w:val="22"/>
        </w:rPr>
        <w:t xml:space="preserve"> αδείας ασφαλιστικής επιχείρησης σε νέους κλάδους ή σε κινδύνους ενός κλάδου</w:t>
      </w:r>
      <w:r w:rsidR="00FA5378">
        <w:rPr>
          <w:rFonts w:ascii="Arial Unicode MS" w:eastAsia="Arial Unicode MS" w:hAnsi="Arial Unicode MS" w:cs="Arial Unicode MS"/>
          <w:sz w:val="22"/>
          <w:szCs w:val="22"/>
        </w:rPr>
        <w:t xml:space="preserve">, </w:t>
      </w:r>
      <w:r w:rsidR="00A36EFF">
        <w:rPr>
          <w:rFonts w:ascii="Arial Unicode MS" w:eastAsia="Arial Unicode MS" w:hAnsi="Arial Unicode MS" w:cs="Arial Unicode MS"/>
          <w:sz w:val="22"/>
          <w:szCs w:val="22"/>
        </w:rPr>
        <w:t xml:space="preserve">ή </w:t>
      </w:r>
      <w:r w:rsidR="00BE3C2D">
        <w:rPr>
          <w:rFonts w:ascii="Arial Unicode MS" w:eastAsia="Arial Unicode MS" w:hAnsi="Arial Unicode MS" w:cs="Arial Unicode MS"/>
          <w:sz w:val="22"/>
          <w:szCs w:val="22"/>
        </w:rPr>
        <w:t>αντασφαλιστικής</w:t>
      </w:r>
      <w:r w:rsidR="00A36EFF">
        <w:rPr>
          <w:rFonts w:ascii="Arial Unicode MS" w:eastAsia="Arial Unicode MS" w:hAnsi="Arial Unicode MS" w:cs="Arial Unicode MS"/>
          <w:sz w:val="22"/>
          <w:szCs w:val="22"/>
        </w:rPr>
        <w:t xml:space="preserve"> επιχείρησης σε νέες εργασίες, </w:t>
      </w:r>
      <w:r w:rsidR="00066DE8" w:rsidRPr="00825558">
        <w:rPr>
          <w:rFonts w:ascii="Arial Unicode MS" w:eastAsia="Arial Unicode MS" w:hAnsi="Arial Unicode MS" w:cs="Arial Unicode MS"/>
          <w:sz w:val="22"/>
          <w:szCs w:val="22"/>
        </w:rPr>
        <w:t xml:space="preserve">η επιχείρηση </w:t>
      </w:r>
      <w:r w:rsidR="00FA5378">
        <w:rPr>
          <w:rFonts w:ascii="Arial Unicode MS" w:eastAsia="Arial Unicode MS" w:hAnsi="Arial Unicode MS" w:cs="Arial Unicode MS"/>
          <w:sz w:val="22"/>
          <w:szCs w:val="22"/>
        </w:rPr>
        <w:t>υποβάλλει προς την</w:t>
      </w:r>
      <w:r w:rsidR="00066DE8" w:rsidRPr="00825558">
        <w:rPr>
          <w:rFonts w:ascii="Arial Unicode MS" w:eastAsia="Arial Unicode MS" w:hAnsi="Arial Unicode MS" w:cs="Arial Unicode MS"/>
          <w:sz w:val="22"/>
          <w:szCs w:val="22"/>
        </w:rPr>
        <w:t xml:space="preserve"> Τράπεζα της Ελλάδος</w:t>
      </w:r>
      <w:r w:rsidR="00FA537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πρόγραμμα δραστηριοτήτων σύμφωνα με το άρθρο 1</w:t>
      </w:r>
      <w:r w:rsidR="00D53891">
        <w:rPr>
          <w:rFonts w:ascii="Arial Unicode MS" w:eastAsia="Arial Unicode MS" w:hAnsi="Arial Unicode MS" w:cs="Arial Unicode MS"/>
          <w:sz w:val="22"/>
          <w:szCs w:val="22"/>
        </w:rPr>
        <w:t>6</w:t>
      </w:r>
      <w:r w:rsidRPr="00825558">
        <w:rPr>
          <w:rFonts w:ascii="Arial Unicode MS" w:eastAsia="Arial Unicode MS" w:hAnsi="Arial Unicode MS" w:cs="Arial Unicode MS"/>
          <w:sz w:val="22"/>
          <w:szCs w:val="22"/>
        </w:rPr>
        <w:t xml:space="preserve"> και αποδεικνύει ότι διαθέτει τα επιλέξιμα ίδια κεφάλαια για την κάλυψη της Κεφαλαιακής Απαίτησης Φερεγγυότητας και της Ελάχιστης Κεφαλαιακής Απαίτησης, όπως προβλέπεται στ</w:t>
      </w:r>
      <w:r w:rsidR="00A36EFF">
        <w:rPr>
          <w:rFonts w:ascii="Arial Unicode MS" w:eastAsia="Arial Unicode MS" w:hAnsi="Arial Unicode MS" w:cs="Arial Unicode MS"/>
          <w:sz w:val="22"/>
          <w:szCs w:val="22"/>
        </w:rPr>
        <w:t xml:space="preserve">α άρθρα </w:t>
      </w:r>
      <w:r w:rsidR="0015284F" w:rsidRPr="00803B53">
        <w:rPr>
          <w:rFonts w:ascii="Arial Unicode MS" w:eastAsia="Arial Unicode MS" w:hAnsi="Arial Unicode MS" w:cs="Arial Unicode MS"/>
          <w:sz w:val="22"/>
          <w:szCs w:val="22"/>
        </w:rPr>
        <w:t>76</w:t>
      </w:r>
      <w:r w:rsidR="0015284F"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και</w:t>
      </w:r>
      <w:r w:rsidR="00217DDA" w:rsidRPr="00803B53">
        <w:rPr>
          <w:rFonts w:ascii="Arial Unicode MS" w:eastAsia="Arial Unicode MS" w:hAnsi="Arial Unicode MS" w:cs="Arial Unicode MS"/>
          <w:sz w:val="22"/>
          <w:szCs w:val="22"/>
        </w:rPr>
        <w:t xml:space="preserve"> 101</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100C52" w:rsidRPr="00100C52">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Ασφαλιστική επιχείρηση που ασκεί δραστηριότητες ασφάλισης ζωής δύναται να ζητήσει τη χορήγηση άδειας για την επέκταση των δραστηριοτήτων της στους κινδύνους που ταξινομούνται στους Κλάδους 1 «Ατυχήματα» ή 2 «Ασθένειες»</w:t>
      </w:r>
      <w:r w:rsidR="001311A8">
        <w:rPr>
          <w:rFonts w:ascii="Arial Unicode MS" w:eastAsia="Arial Unicode MS" w:hAnsi="Arial Unicode MS" w:cs="Arial Unicode MS"/>
          <w:sz w:val="22"/>
          <w:szCs w:val="22"/>
        </w:rPr>
        <w:t xml:space="preserve"> του άρθρου </w:t>
      </w:r>
      <w:r w:rsidR="0065603F">
        <w:rPr>
          <w:rFonts w:ascii="Arial Unicode MS" w:eastAsia="Arial Unicode MS" w:hAnsi="Arial Unicode MS" w:cs="Arial Unicode MS"/>
          <w:sz w:val="22"/>
          <w:szCs w:val="22"/>
        </w:rPr>
        <w:t>4</w:t>
      </w:r>
      <w:r w:rsidR="001311A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κατά τα αναφερόμενα στο </w:t>
      </w:r>
      <w:r w:rsidRPr="00B9196A">
        <w:rPr>
          <w:rFonts w:ascii="Arial Unicode MS" w:eastAsia="Arial Unicode MS" w:hAnsi="Arial Unicode MS" w:cs="Arial Unicode MS"/>
          <w:sz w:val="22"/>
          <w:szCs w:val="22"/>
        </w:rPr>
        <w:t xml:space="preserve">άρθρο </w:t>
      </w:r>
      <w:r w:rsidR="001311A8">
        <w:rPr>
          <w:rFonts w:ascii="Arial Unicode MS" w:eastAsia="Arial Unicode MS" w:hAnsi="Arial Unicode MS" w:cs="Arial Unicode MS"/>
          <w:sz w:val="22"/>
          <w:szCs w:val="22"/>
        </w:rPr>
        <w:t>4</w:t>
      </w:r>
      <w:r w:rsidR="00645117">
        <w:rPr>
          <w:rFonts w:ascii="Arial Unicode MS" w:eastAsia="Arial Unicode MS" w:hAnsi="Arial Unicode MS" w:cs="Arial Unicode MS"/>
          <w:sz w:val="22"/>
          <w:szCs w:val="22"/>
        </w:rPr>
        <w:t>8</w:t>
      </w:r>
      <w:r w:rsidR="001311A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εφόσον αποδεικνύει, επιπλέον των οριζομένων στην παράγραφο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στην Τράπεζα της Ελλάδος ότι:</w:t>
      </w:r>
    </w:p>
    <w:p w:rsidR="00825558" w:rsidRPr="00825558" w:rsidRDefault="002D7EC2" w:rsidP="006A0DBD">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6A0DBD">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διαθέτει τα επιλέξιμα βασικά ίδια κεφάλαια ώστε να καλύπτει το κατώτατο όριο της Ελάχιστης Κεφαλαιακής Απαίτησης για επιχειρήσεις ασφάλισης ζωής </w:t>
      </w:r>
      <w:r w:rsidR="00FA5378">
        <w:rPr>
          <w:rFonts w:ascii="Arial Unicode MS" w:eastAsia="Arial Unicode MS" w:hAnsi="Arial Unicode MS" w:cs="Arial Unicode MS"/>
          <w:sz w:val="22"/>
          <w:szCs w:val="22"/>
        </w:rPr>
        <w:t xml:space="preserve">καθώς </w:t>
      </w:r>
      <w:r w:rsidR="00825558" w:rsidRPr="00825558">
        <w:rPr>
          <w:rFonts w:ascii="Arial Unicode MS" w:eastAsia="Arial Unicode MS" w:hAnsi="Arial Unicode MS" w:cs="Arial Unicode MS"/>
          <w:sz w:val="22"/>
          <w:szCs w:val="22"/>
        </w:rPr>
        <w:t xml:space="preserve">και το  κατώτατο όριο της Ελάχιστης Κεφαλαιακής Απαίτησης για επιχειρήσεις ασφάλισης κατά ζημιών, όπως ορίζονται </w:t>
      </w:r>
      <w:r w:rsidR="00B80529">
        <w:rPr>
          <w:rFonts w:ascii="Arial Unicode MS" w:eastAsia="Arial Unicode MS" w:hAnsi="Arial Unicode MS" w:cs="Arial Unicode MS"/>
          <w:sz w:val="22"/>
          <w:szCs w:val="22"/>
        </w:rPr>
        <w:t>στην περίπτωση</w:t>
      </w:r>
      <w:r w:rsidR="00825558" w:rsidRPr="00825558">
        <w:rPr>
          <w:rFonts w:ascii="Arial Unicode MS" w:eastAsia="Arial Unicode MS" w:hAnsi="Arial Unicode MS" w:cs="Arial Unicode MS"/>
          <w:sz w:val="22"/>
          <w:szCs w:val="22"/>
        </w:rPr>
        <w:t xml:space="preserve"> </w:t>
      </w:r>
      <w:r w:rsidR="00B80529">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της παραγράφου 1 του άρθρου </w:t>
      </w:r>
      <w:r w:rsidR="004F360D" w:rsidRPr="004F360D">
        <w:rPr>
          <w:rFonts w:ascii="Arial Unicode MS" w:eastAsia="Arial Unicode MS" w:hAnsi="Arial Unicode MS" w:cs="Arial Unicode MS"/>
          <w:sz w:val="22"/>
          <w:szCs w:val="22"/>
        </w:rPr>
        <w:t>102</w:t>
      </w:r>
      <w:r w:rsidR="00A079B4"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w:t>
      </w:r>
    </w:p>
    <w:p w:rsidR="00825558" w:rsidRPr="00825558" w:rsidRDefault="002D7EC2" w:rsidP="006A0DBD">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6A0DBD">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αναλαμβάνει τη δέσμευση να ανταποκρίνεται στα ελάχιστα όρια οικονομικών υποχρεώσεων, που αναφέρονται στην παράγραφο 3 του άρθρου 4</w:t>
      </w:r>
      <w:r w:rsidR="009879C7">
        <w:rPr>
          <w:rFonts w:ascii="Arial Unicode MS" w:eastAsia="Arial Unicode MS" w:hAnsi="Arial Unicode MS" w:cs="Arial Unicode MS"/>
          <w:sz w:val="22"/>
          <w:szCs w:val="22"/>
        </w:rPr>
        <w:t>9</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και εντεύθεν.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w:t>
      </w:r>
      <w:r w:rsidR="00100C52" w:rsidRPr="00100C52">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Ασφαλιστική επιχείρηση που ασκεί μόνο δραστηριότητες ασφάλισης κατά ζημιών για τους κινδύνους που ταξινομούνται στους Κλάδους 1 «Ατυχήματα» ή 2 «Ασθένειες» </w:t>
      </w:r>
      <w:r w:rsidR="00231A99">
        <w:rPr>
          <w:rFonts w:ascii="Arial Unicode MS" w:eastAsia="Arial Unicode MS" w:hAnsi="Arial Unicode MS" w:cs="Arial Unicode MS"/>
          <w:sz w:val="22"/>
          <w:szCs w:val="22"/>
        </w:rPr>
        <w:t xml:space="preserve">του άρθρου </w:t>
      </w:r>
      <w:r w:rsidR="0065603F">
        <w:rPr>
          <w:rFonts w:ascii="Arial Unicode MS" w:eastAsia="Arial Unicode MS" w:hAnsi="Arial Unicode MS" w:cs="Arial Unicode MS"/>
          <w:sz w:val="22"/>
          <w:szCs w:val="22"/>
        </w:rPr>
        <w:t>4</w:t>
      </w:r>
      <w:r w:rsidR="00231A99">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231A99">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δύναται να ζητήσει τη χορήγηση άδειας για την επέκταση των δραστηριοτήτων της σε κινδύνους ασφάλισης ζωής, κατά τα αναφερόμενα στο άρθρο </w:t>
      </w:r>
      <w:r w:rsidR="00231A99">
        <w:rPr>
          <w:rFonts w:ascii="Arial Unicode MS" w:eastAsia="Arial Unicode MS" w:hAnsi="Arial Unicode MS" w:cs="Arial Unicode MS"/>
          <w:sz w:val="22"/>
          <w:szCs w:val="22"/>
        </w:rPr>
        <w:t>4</w:t>
      </w:r>
      <w:r w:rsidR="00645117">
        <w:rPr>
          <w:rFonts w:ascii="Arial Unicode MS" w:eastAsia="Arial Unicode MS" w:hAnsi="Arial Unicode MS" w:cs="Arial Unicode MS"/>
          <w:sz w:val="22"/>
          <w:szCs w:val="22"/>
        </w:rPr>
        <w:t>8</w:t>
      </w:r>
      <w:r w:rsidRPr="00231A99">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εφόσον αποδεικνύει, επιπλέον των οριζομένων στην παράγραφο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στην Τράπεζα της Ελλάδος ότι:</w:t>
      </w:r>
    </w:p>
    <w:p w:rsidR="00825558" w:rsidRPr="00825558" w:rsidRDefault="002D7EC2" w:rsidP="006A0DBD">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6A0DBD">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διαθέτει τα επιλέξιμα βασικά ίδια κεφάλαια ώστε να καλύπτει το κατώτατο όριο της Ελάχιστης Κεφαλαιακής Απαίτησης για επιχειρήσεις ασφάλισης ζωής </w:t>
      </w:r>
      <w:r w:rsidR="00FA5378">
        <w:rPr>
          <w:rFonts w:ascii="Arial Unicode MS" w:eastAsia="Arial Unicode MS" w:hAnsi="Arial Unicode MS" w:cs="Arial Unicode MS"/>
          <w:sz w:val="22"/>
          <w:szCs w:val="22"/>
        </w:rPr>
        <w:t xml:space="preserve">καθώς </w:t>
      </w:r>
      <w:r w:rsidR="00825558" w:rsidRPr="00825558">
        <w:rPr>
          <w:rFonts w:ascii="Arial Unicode MS" w:eastAsia="Arial Unicode MS" w:hAnsi="Arial Unicode MS" w:cs="Arial Unicode MS"/>
          <w:sz w:val="22"/>
          <w:szCs w:val="22"/>
        </w:rPr>
        <w:t xml:space="preserve">και το κατώτατο όριο της Ελάχιστης Κεφαλαιακής Απαίτησης για επιχειρήσεις ασφάλισης κατά ζημιών, όπως αναφέρονται </w:t>
      </w:r>
      <w:r w:rsidR="00B80529">
        <w:rPr>
          <w:rFonts w:ascii="Arial Unicode MS" w:eastAsia="Arial Unicode MS" w:hAnsi="Arial Unicode MS" w:cs="Arial Unicode MS"/>
          <w:sz w:val="22"/>
          <w:szCs w:val="22"/>
        </w:rPr>
        <w:t>στην περίπτωση</w:t>
      </w:r>
      <w:r w:rsidR="00825558" w:rsidRPr="00825558">
        <w:rPr>
          <w:rFonts w:ascii="Arial Unicode MS" w:eastAsia="Arial Unicode MS" w:hAnsi="Arial Unicode MS" w:cs="Arial Unicode MS"/>
          <w:sz w:val="22"/>
          <w:szCs w:val="22"/>
        </w:rPr>
        <w:t xml:space="preserve"> </w:t>
      </w:r>
      <w:r w:rsidR="00B80529">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της παραγράφου 1 του άρθρου</w:t>
      </w:r>
      <w:r w:rsidR="004F360D" w:rsidRPr="004F360D">
        <w:rPr>
          <w:rFonts w:ascii="Arial Unicode MS" w:eastAsia="Arial Unicode MS" w:hAnsi="Arial Unicode MS" w:cs="Arial Unicode MS"/>
          <w:sz w:val="22"/>
          <w:szCs w:val="22"/>
        </w:rPr>
        <w:t xml:space="preserve"> 102</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6A0DBD">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6A0DBD">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αναλαμβάνει τη δέσμευση να ανταποκρίνεται στα ελάχιστα όρια οικονομικών υποχρεώσεων, που αναφέρονται στην παράγραφο 3 του άρθρου 4</w:t>
      </w:r>
      <w:r w:rsidR="009879C7">
        <w:rPr>
          <w:rFonts w:ascii="Arial Unicode MS" w:eastAsia="Arial Unicode MS" w:hAnsi="Arial Unicode MS" w:cs="Arial Unicode MS"/>
          <w:sz w:val="22"/>
          <w:szCs w:val="22"/>
        </w:rPr>
        <w:t>9</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και εντεύθεν.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lang w:eastAsia="el-GR"/>
        </w:rPr>
        <w:t>5. Οι ιδρυτές ή οι μέτοχοι της ασφαλιστικής ή αντασφαλιστικής επιχείρησης παρέχουν όλες τις πληροφορίες, οι οποίες είναι αναγκαίες για να μπορέσει η Τράπεζα της Ελλάδος να αξιολογήσει ότι η επιχείρηση κατά το χρόνο που θα λάβει την άδεια λειτουργίας θα πληροί τις προϋποθέσεις για να εκπληρώνει τις υποχρεώσεις που υπέχει από τις διατάξεις του παρόντος νόμου.</w:t>
      </w:r>
    </w:p>
    <w:p w:rsidR="006C5B1F" w:rsidRDefault="006C5B1F"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 Η </w:t>
      </w:r>
      <w:r w:rsidR="00876CE9">
        <w:rPr>
          <w:rFonts w:ascii="Arial Unicode MS" w:eastAsia="Arial Unicode MS" w:hAnsi="Arial Unicode MS" w:cs="Arial Unicode MS"/>
          <w:sz w:val="22"/>
          <w:szCs w:val="22"/>
        </w:rPr>
        <w:t>άδεια λειτουργίας ασφαλιστικής και αντασφαλιστικής επιχείρησης καθώς και κάθε επέκταση αυτής παρ</w:t>
      </w:r>
      <w:r w:rsidR="005D0F57">
        <w:rPr>
          <w:rFonts w:ascii="Arial Unicode MS" w:eastAsia="Arial Unicode MS" w:hAnsi="Arial Unicode MS" w:cs="Arial Unicode MS"/>
          <w:sz w:val="22"/>
          <w:szCs w:val="22"/>
        </w:rPr>
        <w:t>έχον</w:t>
      </w:r>
      <w:r w:rsidR="00876CE9">
        <w:rPr>
          <w:rFonts w:ascii="Arial Unicode MS" w:eastAsia="Arial Unicode MS" w:hAnsi="Arial Unicode MS" w:cs="Arial Unicode MS"/>
          <w:sz w:val="22"/>
          <w:szCs w:val="22"/>
        </w:rPr>
        <w:t>ται με απ</w:t>
      </w:r>
      <w:r w:rsidR="005D0F57">
        <w:rPr>
          <w:rFonts w:ascii="Arial Unicode MS" w:eastAsia="Arial Unicode MS" w:hAnsi="Arial Unicode MS" w:cs="Arial Unicode MS"/>
          <w:sz w:val="22"/>
          <w:szCs w:val="22"/>
        </w:rPr>
        <w:t>οφάσεις</w:t>
      </w:r>
      <w:r w:rsidR="00876CE9">
        <w:rPr>
          <w:rFonts w:ascii="Arial Unicode MS" w:eastAsia="Arial Unicode MS" w:hAnsi="Arial Unicode MS" w:cs="Arial Unicode MS"/>
          <w:sz w:val="22"/>
          <w:szCs w:val="22"/>
        </w:rPr>
        <w:t xml:space="preserve"> της Τράπεζας της Ελλάδος που δημοσιε</w:t>
      </w:r>
      <w:r w:rsidR="005D0F57">
        <w:rPr>
          <w:rFonts w:ascii="Arial Unicode MS" w:eastAsia="Arial Unicode MS" w:hAnsi="Arial Unicode MS" w:cs="Arial Unicode MS"/>
          <w:sz w:val="22"/>
          <w:szCs w:val="22"/>
        </w:rPr>
        <w:t>ύον</w:t>
      </w:r>
      <w:r w:rsidR="00876CE9">
        <w:rPr>
          <w:rFonts w:ascii="Arial Unicode MS" w:eastAsia="Arial Unicode MS" w:hAnsi="Arial Unicode MS" w:cs="Arial Unicode MS"/>
          <w:sz w:val="22"/>
          <w:szCs w:val="22"/>
        </w:rPr>
        <w:t xml:space="preserve">ται </w:t>
      </w:r>
      <w:r w:rsidR="005D0F57">
        <w:rPr>
          <w:rFonts w:ascii="Arial Unicode MS" w:eastAsia="Arial Unicode MS" w:hAnsi="Arial Unicode MS" w:cs="Arial Unicode MS"/>
          <w:sz w:val="22"/>
          <w:szCs w:val="22"/>
        </w:rPr>
        <w:t xml:space="preserve">στο Τεύχος Α.Ε. και Ε.Π.Ε. της Εφημερίδας </w:t>
      </w:r>
      <w:r w:rsidR="00393068">
        <w:rPr>
          <w:rFonts w:ascii="Arial Unicode MS" w:eastAsia="Arial Unicode MS" w:hAnsi="Arial Unicode MS" w:cs="Arial Unicode MS"/>
          <w:sz w:val="22"/>
          <w:szCs w:val="22"/>
        </w:rPr>
        <w:t>της Κυβερνήσεως</w:t>
      </w:r>
      <w:r w:rsidR="005D0F57">
        <w:rPr>
          <w:rFonts w:ascii="Arial Unicode MS" w:eastAsia="Arial Unicode MS" w:hAnsi="Arial Unicode MS" w:cs="Arial Unicode MS"/>
          <w:sz w:val="22"/>
          <w:szCs w:val="22"/>
        </w:rPr>
        <w:t>.</w:t>
      </w:r>
      <w:r w:rsidR="00876CE9">
        <w:rPr>
          <w:rFonts w:ascii="Arial Unicode MS" w:eastAsia="Arial Unicode MS" w:hAnsi="Arial Unicode MS" w:cs="Arial Unicode MS"/>
          <w:sz w:val="22"/>
          <w:szCs w:val="22"/>
        </w:rPr>
        <w:t xml:space="preserve"> </w:t>
      </w:r>
    </w:p>
    <w:p w:rsidR="00001335" w:rsidRPr="00001335" w:rsidRDefault="00001335"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7. Η ένωση ασφαλιστών </w:t>
      </w:r>
      <w:r>
        <w:rPr>
          <w:rFonts w:ascii="Arial Unicode MS" w:eastAsia="Arial Unicode MS" w:hAnsi="Arial Unicode MS" w:cs="Arial Unicode MS"/>
          <w:sz w:val="22"/>
          <w:szCs w:val="22"/>
          <w:lang w:val="en-US"/>
        </w:rPr>
        <w:t>Lloyd</w:t>
      </w:r>
      <w:r w:rsidR="007344D8" w:rsidRPr="007344D8">
        <w:rPr>
          <w:rFonts w:ascii="Arial Unicode MS" w:eastAsia="Arial Unicode MS" w:hAnsi="Arial Unicode MS" w:cs="Arial Unicode MS"/>
          <w:sz w:val="22"/>
          <w:szCs w:val="22"/>
        </w:rPr>
        <w:t>’</w:t>
      </w:r>
      <w:r>
        <w:rPr>
          <w:rFonts w:ascii="Arial Unicode MS" w:eastAsia="Arial Unicode MS" w:hAnsi="Arial Unicode MS" w:cs="Arial Unicode MS"/>
          <w:sz w:val="22"/>
          <w:szCs w:val="22"/>
          <w:lang w:val="en-US"/>
        </w:rPr>
        <w:t>s</w:t>
      </w:r>
      <w:r w:rsidR="007344D8" w:rsidRPr="007344D8">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εξομοιώνεται με ασφαλιστική επιχείρηση.</w:t>
      </w:r>
    </w:p>
    <w:p w:rsidR="00825558" w:rsidRPr="00825558" w:rsidRDefault="00001335"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8</w:t>
      </w:r>
      <w:r w:rsidR="00825558" w:rsidRPr="00825558">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00825558"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w:t>
      </w:r>
      <w:r w:rsidR="00231A99">
        <w:rPr>
          <w:rFonts w:ascii="Arial Unicode MS" w:eastAsia="Arial Unicode MS" w:hAnsi="Arial Unicode MS" w:cs="Arial Unicode MS"/>
          <w:sz w:val="22"/>
          <w:szCs w:val="22"/>
        </w:rPr>
        <w:t xml:space="preserve">εξειδικεύονται οι προϋποθέσεις και η διαδικασία για τη χορήγηση άδειας λειτουργίας και </w:t>
      </w:r>
      <w:r w:rsidR="007F05A6">
        <w:rPr>
          <w:rFonts w:ascii="Arial Unicode MS" w:eastAsia="Arial Unicode MS" w:hAnsi="Arial Unicode MS" w:cs="Arial Unicode MS"/>
          <w:sz w:val="22"/>
          <w:szCs w:val="22"/>
        </w:rPr>
        <w:t xml:space="preserve">καθορίζονται </w:t>
      </w:r>
      <w:r w:rsidR="00825558" w:rsidRPr="00825558">
        <w:rPr>
          <w:rFonts w:ascii="Arial Unicode MS" w:eastAsia="Arial Unicode MS" w:hAnsi="Arial Unicode MS" w:cs="Arial Unicode MS"/>
          <w:sz w:val="22"/>
          <w:szCs w:val="22"/>
        </w:rPr>
        <w:t>τα έγγραφα που η επιχείρηση πρέπει να υποβάλλει στην Τράπεζα της Ελλάδος για την χορήγηση της άδειας λειτουργί</w:t>
      </w:r>
      <w:r w:rsidR="009B019A">
        <w:rPr>
          <w:rFonts w:ascii="Arial Unicode MS" w:eastAsia="Arial Unicode MS" w:hAnsi="Arial Unicode MS" w:cs="Arial Unicode MS"/>
          <w:sz w:val="22"/>
          <w:szCs w:val="22"/>
        </w:rPr>
        <w:t>ας.</w:t>
      </w:r>
    </w:p>
    <w:p w:rsidR="004004AE" w:rsidRDefault="004004AE" w:rsidP="00825558">
      <w:pPr>
        <w:spacing w:line="240" w:lineRule="auto"/>
        <w:jc w:val="center"/>
        <w:rPr>
          <w:rFonts w:ascii="Arial Unicode MS" w:eastAsia="Arial Unicode MS" w:hAnsi="Arial Unicode MS" w:cs="Arial Unicode MS"/>
          <w:b/>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E31C8F">
        <w:rPr>
          <w:rFonts w:ascii="Arial Unicode MS" w:eastAsia="Arial Unicode MS" w:hAnsi="Arial Unicode MS" w:cs="Arial Unicode MS"/>
          <w:b/>
          <w:sz w:val="22"/>
          <w:szCs w:val="22"/>
        </w:rPr>
        <w:t>5</w:t>
      </w:r>
      <w:r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Μέτοχοι και μέλη με ειδικές συμμετοχές - Στενοί δεσμοί</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19, 22 και 24 της Οδηγίας 2009/138/ΕΚ)</w:t>
      </w:r>
    </w:p>
    <w:p w:rsidR="00825558" w:rsidRPr="00825558" w:rsidRDefault="00825558" w:rsidP="00825558">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 xml:space="preserve">1. </w:t>
      </w:r>
      <w:r w:rsidRPr="00825558">
        <w:rPr>
          <w:rFonts w:ascii="Arial Unicode MS" w:eastAsia="Arial Unicode MS" w:hAnsi="Arial Unicode MS" w:cs="Arial Unicode MS"/>
          <w:sz w:val="22"/>
          <w:szCs w:val="22"/>
        </w:rPr>
        <w:t>Οι μετοχές των ασφαλιστικών και αντασφαλιστικών εταιρειών ή οι αλληλασφαλιστικές μερίδες προκειμένου περί αλληλασφαλιστικού συνεταιρισμού είναι ονομαστικές</w:t>
      </w:r>
      <w:r w:rsidRPr="00825558">
        <w:rPr>
          <w:rFonts w:ascii="Arial Unicode MS" w:eastAsia="Arial Unicode MS" w:hAnsi="Arial Unicode MS" w:cs="Arial Unicode MS"/>
          <w:sz w:val="22"/>
          <w:szCs w:val="22"/>
          <w:lang w:eastAsia="el-GR"/>
        </w:rPr>
        <w:t xml:space="preserve">. Η Τράπεζα της Ελλάδος  χορηγεί άδεια λειτουργίας σε ασφαλιστική ή αντασφαλιστική επιχείρηση μόνο εφόσον γνωρίζει την ταυτότητα των άμεσων ή έμμεσων μετόχων ή μελών, φυσικών ή νομικών προσώπων, που κατέχουν ειδικές συμμετοχές, καθώς και το ύψος των εν λόγω ειδικών συμμετοχών. Η Τράπεζα της Ελλάδος δεν χορηγεί άδεια λειτουργίας εφόσον, εν όψει της ανάγκης να διασφαλιστεί η χρηστή και συνετή διαχείριση της ασφαλιστικής ή αντασφαλιστικής επιχείρησης, δεν έχει πεισθεί για την καταλληλότητα των μετόχων ή μελών. </w:t>
      </w:r>
    </w:p>
    <w:p w:rsidR="00825558" w:rsidRPr="00825558" w:rsidRDefault="00825558" w:rsidP="00825558">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 xml:space="preserve">2. Εάν υπάρχουν στενοί δεσμοί μεταξύ της ασφαλιστικής ή αντασφαλιστικής επιχείρησης και άλλων φυσικών ή νομικών προσώπων, η Τράπεζα της Ελλάδος χορηγεί άδεια λειτουργίας μόνο εάν οι δεσμοί αυτοί δεν εμποδίζουν την αποτελεσματική άσκηση των εποπτικών της καθηκόντων. </w:t>
      </w:r>
    </w:p>
    <w:p w:rsidR="00825558" w:rsidRPr="00825558" w:rsidRDefault="00825558" w:rsidP="00825558">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sidRPr="00E611EC">
        <w:rPr>
          <w:rFonts w:ascii="Arial Unicode MS" w:eastAsia="Arial Unicode MS" w:hAnsi="Arial Unicode MS" w:cs="Arial Unicode MS"/>
          <w:sz w:val="22"/>
          <w:szCs w:val="22"/>
          <w:lang w:eastAsia="el-GR"/>
        </w:rPr>
        <w:t xml:space="preserve">3. </w:t>
      </w:r>
      <w:r w:rsidRPr="00825558">
        <w:rPr>
          <w:rFonts w:ascii="Arial Unicode MS" w:eastAsia="Arial Unicode MS" w:hAnsi="Arial Unicode MS" w:cs="Arial Unicode MS"/>
          <w:sz w:val="22"/>
          <w:szCs w:val="22"/>
          <w:lang w:eastAsia="el-GR"/>
        </w:rPr>
        <w:t xml:space="preserve">Η Τράπεζα της Ελλάδος απαιτεί από τις ασφαλιστικές </w:t>
      </w:r>
      <w:r w:rsidR="00E63E9A">
        <w:rPr>
          <w:rFonts w:ascii="Arial Unicode MS" w:eastAsia="Arial Unicode MS" w:hAnsi="Arial Unicode MS" w:cs="Arial Unicode MS"/>
          <w:sz w:val="22"/>
          <w:szCs w:val="22"/>
          <w:lang w:eastAsia="el-GR"/>
        </w:rPr>
        <w:t xml:space="preserve">και αντασφαλιστικές </w:t>
      </w:r>
      <w:r w:rsidRPr="00825558">
        <w:rPr>
          <w:rFonts w:ascii="Arial Unicode MS" w:eastAsia="Arial Unicode MS" w:hAnsi="Arial Unicode MS" w:cs="Arial Unicode MS"/>
          <w:sz w:val="22"/>
          <w:szCs w:val="22"/>
          <w:lang w:eastAsia="el-GR"/>
        </w:rPr>
        <w:t xml:space="preserve">επιχειρήσεις να της παρέχουν οποιεσδήποτε πληροφορίες ζητά επιπροσθέτως αυτών </w:t>
      </w:r>
      <w:r w:rsidR="00966323">
        <w:rPr>
          <w:rFonts w:ascii="Arial Unicode MS" w:eastAsia="Arial Unicode MS" w:hAnsi="Arial Unicode MS" w:cs="Arial Unicode MS"/>
          <w:sz w:val="22"/>
          <w:szCs w:val="22"/>
          <w:lang w:eastAsia="el-GR"/>
        </w:rPr>
        <w:t>της παραγράφου 14 του άρθρου 4</w:t>
      </w:r>
      <w:r w:rsidR="003C188F">
        <w:rPr>
          <w:rFonts w:ascii="Arial Unicode MS" w:eastAsia="Arial Unicode MS" w:hAnsi="Arial Unicode MS" w:cs="Arial Unicode MS"/>
          <w:sz w:val="22"/>
          <w:szCs w:val="22"/>
          <w:lang w:eastAsia="el-GR"/>
        </w:rPr>
        <w:t>3</w:t>
      </w:r>
      <w:r w:rsidR="00966323">
        <w:rPr>
          <w:rFonts w:ascii="Arial Unicode MS" w:eastAsia="Arial Unicode MS" w:hAnsi="Arial Unicode MS" w:cs="Arial Unicode MS"/>
          <w:sz w:val="22"/>
          <w:szCs w:val="22"/>
          <w:lang w:eastAsia="el-GR"/>
        </w:rPr>
        <w:t xml:space="preserve"> του παρόντος</w:t>
      </w:r>
      <w:r w:rsidRPr="00825558">
        <w:rPr>
          <w:rFonts w:ascii="Arial Unicode MS" w:eastAsia="Arial Unicode MS" w:hAnsi="Arial Unicode MS" w:cs="Arial Unicode MS"/>
          <w:sz w:val="22"/>
          <w:szCs w:val="22"/>
          <w:lang w:eastAsia="el-GR"/>
        </w:rPr>
        <w:t xml:space="preserve"> ώστε να μπορεί να βεβαιώνεται ότι πληρούνται σε συνεχή βάση οι προϋποθέσεις που προβλέπονται στην παράγραφο </w:t>
      </w:r>
      <w:r w:rsidR="004B4848">
        <w:rPr>
          <w:rFonts w:ascii="Arial Unicode MS" w:eastAsia="Arial Unicode MS" w:hAnsi="Arial Unicode MS" w:cs="Arial Unicode MS"/>
          <w:sz w:val="22"/>
          <w:szCs w:val="22"/>
          <w:lang w:eastAsia="el-GR"/>
        </w:rPr>
        <w:t>2 του παρόντος</w:t>
      </w:r>
      <w:r w:rsidRPr="00825558">
        <w:rPr>
          <w:rFonts w:ascii="Arial Unicode MS" w:eastAsia="Arial Unicode MS" w:hAnsi="Arial Unicode MS" w:cs="Arial Unicode MS"/>
          <w:sz w:val="22"/>
          <w:szCs w:val="22"/>
          <w:lang w:eastAsia="el-GR"/>
        </w:rPr>
        <w:t xml:space="preserve">. </w:t>
      </w:r>
    </w:p>
    <w:p w:rsidR="00825558" w:rsidRPr="00825558" w:rsidRDefault="00825558" w:rsidP="00825558">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4. Η Τράπεζα της Ελλάδος δεν χορηγεί άδεια εάν οι νομοθετικές, κανονιστικές ή διοικητικές διατάξεις τρίτης χώρας που διέπουν ένα ή περισσότερα φυσικά ή νομικά πρόσωπα με τα οποία η ασφαλιστική ή αντασφαλιστική επιχ</w:t>
      </w:r>
      <w:r w:rsidR="00E611EC">
        <w:rPr>
          <w:rFonts w:ascii="Arial Unicode MS" w:eastAsia="Arial Unicode MS" w:hAnsi="Arial Unicode MS" w:cs="Arial Unicode MS"/>
          <w:sz w:val="22"/>
          <w:szCs w:val="22"/>
          <w:lang w:eastAsia="el-GR"/>
        </w:rPr>
        <w:t>εί</w:t>
      </w:r>
      <w:r w:rsidRPr="00825558">
        <w:rPr>
          <w:rFonts w:ascii="Arial Unicode MS" w:eastAsia="Arial Unicode MS" w:hAnsi="Arial Unicode MS" w:cs="Arial Unicode MS"/>
          <w:sz w:val="22"/>
          <w:szCs w:val="22"/>
          <w:lang w:eastAsia="el-GR"/>
        </w:rPr>
        <w:t>ρηση  έχει στενούς δεσμούς, ή οι δυσχέρειες που ανακύπτουν κατά την εφαρμογή τους, εμποδίζουν την αποτελεσματική άσκηση των εποπτικών της καθηκόντων καθώς και εάν η λειτουργία της επιχείρησης προσκρούει στις διατάξεις του παρόντος ή τα συμφέροντα των ασφαλισμένων ή προς τα χρηστά ήθη ή την δημόσια τάξη.</w:t>
      </w:r>
    </w:p>
    <w:p w:rsidR="00825558" w:rsidRDefault="009204FC" w:rsidP="00825558">
      <w:pPr>
        <w:spacing w:line="240" w:lineRule="auto"/>
        <w:jc w:val="both"/>
        <w:rPr>
          <w:rFonts w:ascii="Arial Unicode MS" w:eastAsia="Arial Unicode MS" w:hAnsi="Arial Unicode MS" w:cs="Arial Unicode MS"/>
          <w:sz w:val="22"/>
          <w:szCs w:val="22"/>
          <w:lang w:eastAsia="el-GR"/>
        </w:rPr>
      </w:pPr>
      <w:r w:rsidRPr="009204FC">
        <w:rPr>
          <w:rFonts w:ascii="Arial Unicode MS" w:eastAsia="Arial Unicode MS" w:hAnsi="Arial Unicode MS" w:cs="Arial Unicode MS"/>
          <w:sz w:val="22"/>
          <w:szCs w:val="22"/>
          <w:lang w:eastAsia="el-GR"/>
        </w:rPr>
        <w:t>5. Η Τράπεζα της Ελλάδος δεν χορηγεί άδεια εάν δεν πληρούνται οι προϋποθέσεις του άρθρου 4</w:t>
      </w:r>
      <w:r w:rsidR="003C188F">
        <w:rPr>
          <w:rFonts w:ascii="Arial Unicode MS" w:eastAsia="Arial Unicode MS" w:hAnsi="Arial Unicode MS" w:cs="Arial Unicode MS"/>
          <w:sz w:val="22"/>
          <w:szCs w:val="22"/>
          <w:lang w:eastAsia="el-GR"/>
        </w:rPr>
        <w:t>3</w:t>
      </w:r>
      <w:r w:rsidRPr="009204FC">
        <w:rPr>
          <w:rFonts w:ascii="Arial Unicode MS" w:eastAsia="Arial Unicode MS" w:hAnsi="Arial Unicode MS" w:cs="Arial Unicode MS"/>
          <w:sz w:val="22"/>
          <w:szCs w:val="22"/>
          <w:lang w:eastAsia="el-GR"/>
        </w:rPr>
        <w:t xml:space="preserve"> του παρόντος.</w:t>
      </w:r>
    </w:p>
    <w:p w:rsidR="00225DD4" w:rsidRDefault="00100C52">
      <w:pPr>
        <w:autoSpaceDE w:val="0"/>
        <w:autoSpaceDN w:val="0"/>
        <w:adjustRightInd w:val="0"/>
        <w:spacing w:line="240" w:lineRule="auto"/>
        <w:jc w:val="both"/>
        <w:rPr>
          <w:rFonts w:ascii="Arial Unicode MS" w:eastAsia="Arial Unicode MS" w:hAnsi="Arial Unicode MS" w:cs="Arial Unicode MS"/>
          <w:snapToGrid w:val="0"/>
          <w:sz w:val="22"/>
          <w:szCs w:val="22"/>
        </w:rPr>
      </w:pPr>
      <w:r w:rsidRPr="00100C52">
        <w:rPr>
          <w:rFonts w:ascii="Arial Unicode MS" w:eastAsia="Arial Unicode MS" w:hAnsi="Arial Unicode MS" w:cs="Arial Unicode MS"/>
          <w:snapToGrid w:val="0"/>
          <w:sz w:val="22"/>
          <w:szCs w:val="22"/>
        </w:rPr>
        <w:t xml:space="preserve">6. </w:t>
      </w:r>
      <w:r w:rsidRPr="00100C52">
        <w:rPr>
          <w:rFonts w:ascii="Arial Unicode MS" w:eastAsia="Arial Unicode MS" w:hAnsi="Arial Unicode MS" w:cs="Arial Unicode MS" w:hint="eastAsia"/>
          <w:snapToGrid w:val="0"/>
          <w:sz w:val="22"/>
          <w:szCs w:val="22"/>
        </w:rPr>
        <w:t>Για</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την</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χορήγηση</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της</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άδειας</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λειτουργίας</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η</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Τράπεζα</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της</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Ελλάδος</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δεν</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εξετάζει</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την</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σχετική</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αίτηση</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υπό</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το</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πρίσμα</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των</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οικονομικών</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απαιτήσεων</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της</w:t>
      </w:r>
      <w:r w:rsidRPr="00100C52">
        <w:rPr>
          <w:rFonts w:ascii="Arial Unicode MS" w:eastAsia="Arial Unicode MS" w:hAnsi="Arial Unicode MS" w:cs="Arial Unicode MS"/>
          <w:snapToGrid w:val="0"/>
          <w:sz w:val="22"/>
          <w:szCs w:val="22"/>
        </w:rPr>
        <w:t xml:space="preserve"> </w:t>
      </w:r>
      <w:r w:rsidRPr="00100C52">
        <w:rPr>
          <w:rFonts w:ascii="Arial Unicode MS" w:eastAsia="Arial Unicode MS" w:hAnsi="Arial Unicode MS" w:cs="Arial Unicode MS" w:hint="eastAsia"/>
          <w:snapToGrid w:val="0"/>
          <w:sz w:val="22"/>
          <w:szCs w:val="22"/>
        </w:rPr>
        <w:t>αγοράς</w:t>
      </w:r>
      <w:r w:rsidRPr="00100C52">
        <w:rPr>
          <w:rFonts w:ascii="Arial Unicode MS" w:eastAsia="Arial Unicode MS" w:hAnsi="Arial Unicode MS" w:cs="Arial Unicode MS"/>
          <w:snapToGrid w:val="0"/>
          <w:sz w:val="22"/>
          <w:szCs w:val="22"/>
        </w:rPr>
        <w:t>.</w:t>
      </w:r>
    </w:p>
    <w:p w:rsidR="00825558" w:rsidRPr="00825558" w:rsidRDefault="0057353C"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lang w:eastAsia="el-GR"/>
        </w:rPr>
        <w:t>7</w:t>
      </w:r>
      <w:r w:rsidR="00825558" w:rsidRPr="00825558">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00825558"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ρυθμίζεται </w:t>
      </w:r>
      <w:r w:rsidR="00E63E9A">
        <w:rPr>
          <w:rFonts w:ascii="Arial Unicode MS" w:eastAsia="Arial Unicode MS" w:hAnsi="Arial Unicode MS" w:cs="Arial Unicode MS"/>
          <w:sz w:val="22"/>
          <w:szCs w:val="22"/>
        </w:rPr>
        <w:t xml:space="preserve"> </w:t>
      </w:r>
      <w:r w:rsidR="00013230">
        <w:rPr>
          <w:rFonts w:ascii="Arial Unicode MS" w:eastAsia="Arial Unicode MS" w:hAnsi="Arial Unicode MS" w:cs="Arial Unicode MS"/>
          <w:sz w:val="22"/>
          <w:szCs w:val="22"/>
        </w:rPr>
        <w:t xml:space="preserve">ο </w:t>
      </w:r>
      <w:r w:rsidR="00E63E9A">
        <w:rPr>
          <w:rFonts w:ascii="Arial Unicode MS" w:eastAsia="Arial Unicode MS" w:hAnsi="Arial Unicode MS" w:cs="Arial Unicode MS"/>
          <w:sz w:val="22"/>
          <w:szCs w:val="22"/>
        </w:rPr>
        <w:t xml:space="preserve">χρόνος υποβολής των στοιχείων της παραγράφου </w:t>
      </w:r>
      <w:r w:rsidR="004B4848">
        <w:rPr>
          <w:rFonts w:ascii="Arial Unicode MS" w:eastAsia="Arial Unicode MS" w:hAnsi="Arial Unicode MS" w:cs="Arial Unicode MS"/>
          <w:sz w:val="22"/>
          <w:szCs w:val="22"/>
        </w:rPr>
        <w:t>3 του παρόντος</w:t>
      </w:r>
      <w:r w:rsidR="00825558" w:rsidRPr="00825558">
        <w:rPr>
          <w:rFonts w:ascii="Arial Unicode MS" w:eastAsia="Arial Unicode MS" w:hAnsi="Arial Unicode MS" w:cs="Arial Unicode MS"/>
          <w:sz w:val="22"/>
          <w:szCs w:val="22"/>
        </w:rPr>
        <w:t>.</w:t>
      </w:r>
    </w:p>
    <w:p w:rsidR="00825558" w:rsidRPr="00825558" w:rsidRDefault="00825558" w:rsidP="00825558">
      <w:pPr>
        <w:pStyle w:val="-HTML"/>
        <w:ind w:left="317" w:hanging="317"/>
        <w:jc w:val="both"/>
        <w:rPr>
          <w:rFonts w:ascii="Arial Unicode MS" w:eastAsia="Arial Unicode MS" w:hAnsi="Arial Unicode MS" w:cs="Arial Unicode MS"/>
          <w:snapToGrid w:val="0"/>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D53891">
        <w:rPr>
          <w:rFonts w:ascii="Arial Unicode MS" w:eastAsia="Arial Unicode MS" w:hAnsi="Arial Unicode MS" w:cs="Arial Unicode MS"/>
          <w:b/>
          <w:sz w:val="22"/>
          <w:szCs w:val="22"/>
        </w:rPr>
        <w:t>6</w:t>
      </w:r>
      <w:r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Πρόγραμμα δραστηριοτήτων</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23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Το πρόγραμμα δραστηριοτήτων, που υποβάλλεται σύμφωνα με το άρθρο 1</w:t>
      </w:r>
      <w:r w:rsidR="00601EED">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προκειμένου η επιχείρηση να πάρει άδεια λειτουργίας ή άδεια επέκτασης των εργασιών της και σε άλλους κλάδους ασφάλισης, περιλαμβάνει λεπτομερή στοιχεία που αφορούν ενδεικτικά στα εξής: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 φύση των κινδύνων ή των ασφαλιστικών υποχρεώσεων που προτίθεται να καλύψει η συγκεκριμένη ασφαλιστική ή αντασφαλιστική επιχείρηση,</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 είδος των αντασφαλιστικών συμβάσεων που η αντασφαλιστική επιχείρηση προτίθεται να παρέχει στις εκχωρούσες επιχειρήσεις,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τις κατευθυντήριες αρχές όσον αφορά την αντασφάλιση και την αντεκχώρηση,</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τα περιουσιακά στοιχεία των βασικών ιδίων κεφαλαίων που συγκροτούν το κατώτατο όριο της Ελάχιστης Κεφαλαιακής Απαίτησης,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τις προβλέψεις για τα έξοδα εγκατάστασης των διοικητικών υπηρεσιών και του δικτύου παραγωγής, τα οικονομικά μέσα που προορίζονται για την αντιμετώπισή τους και, εάν οι κίνδυνοι που πρέπει να καλυφθούν κατατάσσονται στον Κλάδο 18 </w:t>
      </w:r>
      <w:r w:rsidR="00301EAB">
        <w:rPr>
          <w:rFonts w:ascii="Arial Unicode MS" w:eastAsia="Arial Unicode MS" w:hAnsi="Arial Unicode MS" w:cs="Arial Unicode MS"/>
          <w:sz w:val="22"/>
          <w:szCs w:val="22"/>
        </w:rPr>
        <w:t>«Βοήθεια»</w:t>
      </w:r>
      <w:r w:rsidR="00825558" w:rsidRPr="00825558">
        <w:rPr>
          <w:rFonts w:ascii="Arial Unicode MS" w:eastAsia="Arial Unicode MS" w:hAnsi="Arial Unicode MS" w:cs="Arial Unicode MS"/>
          <w:sz w:val="22"/>
          <w:szCs w:val="22"/>
        </w:rPr>
        <w:t>, τα μέσα που διαθέτει η ασφαλιστική επιχείρηση για την παροχή βοηθείας,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Για τις </w:t>
      </w:r>
      <w:r w:rsidR="00EA559A">
        <w:rPr>
          <w:rFonts w:ascii="Arial Unicode MS" w:eastAsia="Arial Unicode MS" w:hAnsi="Arial Unicode MS" w:cs="Arial Unicode MS"/>
          <w:sz w:val="22"/>
          <w:szCs w:val="22"/>
        </w:rPr>
        <w:t>τρεις</w:t>
      </w:r>
      <w:r w:rsidR="004E28A5">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πρώτες εταιρικές χρήσεις, το πρόγραμμα δραστηριοτήτων της επιχείρησης περιλαμβάνει  πέραν των προβλεπομένων στην παράγραφο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τα εξής: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προβλεπόμενο ισολογισμό,</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τις προβλέψεις για την μελλοντική Κεφαλαιακή Απαίτηση Φερεγγυότητας, όπως προβλέπεται </w:t>
      </w:r>
      <w:r w:rsidR="00A46159">
        <w:rPr>
          <w:rFonts w:ascii="Arial Unicode MS" w:eastAsia="Arial Unicode MS" w:hAnsi="Arial Unicode MS" w:cs="Arial Unicode MS"/>
          <w:sz w:val="22"/>
          <w:szCs w:val="22"/>
        </w:rPr>
        <w:t>στο Τμήμα</w:t>
      </w:r>
      <w:r w:rsidR="009204FC" w:rsidRPr="009204FC">
        <w:rPr>
          <w:rFonts w:ascii="Arial Unicode MS" w:eastAsia="Arial Unicode MS" w:hAnsi="Arial Unicode MS" w:cs="Arial Unicode MS"/>
          <w:sz w:val="22"/>
          <w:szCs w:val="22"/>
        </w:rPr>
        <w:t xml:space="preserve"> 1 της Ενότητας 4 του Κεφαλαίου ΣΤ’ του παρόντος Μέρους,</w:t>
      </w:r>
      <w:r w:rsidR="00825558" w:rsidRPr="00825558">
        <w:rPr>
          <w:rFonts w:ascii="Arial Unicode MS" w:eastAsia="Arial Unicode MS" w:hAnsi="Arial Unicode MS" w:cs="Arial Unicode MS"/>
          <w:sz w:val="22"/>
          <w:szCs w:val="22"/>
        </w:rPr>
        <w:t xml:space="preserve"> επί τη βάσει του προβλεπόμενου ισολογισμού της περίπτωσης </w:t>
      </w:r>
      <w:r w:rsidR="009770BB">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ανωτέρω, καθώς και τη μέθοδο υπολογισμού που χρησιμοποιείται για να παραχθούν αυτές οι προβλέψεις,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προβλέψεις για την μελλοντική Ελάχιστη Κεφαλαιακή Απαίτηση, όπως προβλέπεται στα άρθρα</w:t>
      </w:r>
      <w:r w:rsidR="004F360D" w:rsidRPr="004F360D">
        <w:rPr>
          <w:rFonts w:ascii="Arial Unicode MS" w:eastAsia="Arial Unicode MS" w:hAnsi="Arial Unicode MS" w:cs="Arial Unicode MS"/>
          <w:sz w:val="22"/>
          <w:szCs w:val="22"/>
        </w:rPr>
        <w:t xml:space="preserve"> 101</w:t>
      </w:r>
      <w:r w:rsidR="00825558" w:rsidRPr="00825558">
        <w:rPr>
          <w:rFonts w:ascii="Arial Unicode MS" w:eastAsia="Arial Unicode MS" w:hAnsi="Arial Unicode MS" w:cs="Arial Unicode MS"/>
          <w:sz w:val="22"/>
          <w:szCs w:val="22"/>
        </w:rPr>
        <w:t xml:space="preserve"> και</w:t>
      </w:r>
      <w:r w:rsidR="004F360D" w:rsidRPr="004F360D">
        <w:rPr>
          <w:rFonts w:ascii="Arial Unicode MS" w:eastAsia="Arial Unicode MS" w:hAnsi="Arial Unicode MS" w:cs="Arial Unicode MS"/>
          <w:sz w:val="22"/>
          <w:szCs w:val="22"/>
        </w:rPr>
        <w:t xml:space="preserve"> 102</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επί τη βάσει του προβλεπόμενου ισολογισμού της περίπτωσης </w:t>
      </w:r>
      <w:r w:rsidR="009770BB">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ανωτέρω, καθώς και τη μέθοδο υπολογισμού που χρησιμοποιείται για να παραχθούν αυτές οι προβλέψεις,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προβλέψεις σχετικά με τα χρηματοοικονομικά μέσα που προορίζονται να καλύψουν τις τεχνικές προβλέψεις, την Ελάχιστη Κεφαλαιακή Απαίτηση και την Κεφαλαιακή Απαίτηση Φερεγγυότητας,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σε περίπτωση άσκησης ασφάλισης κατά ζημιών και αντασφάλισης, επιπλέον τα εξής:</w:t>
      </w:r>
    </w:p>
    <w:p w:rsidR="00825558" w:rsidRPr="00825558" w:rsidRDefault="00843359" w:rsidP="00843359">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προβλέψεις σχετικά με τα έξοδα διαχείρισης, εκτός των εξόδων εγκατάστασης, ιδίως τα τρέχοντα γενικά έξοδα και τις προμήθειες,</w:t>
      </w:r>
    </w:p>
    <w:p w:rsidR="00825558" w:rsidRPr="00825558" w:rsidRDefault="00843359" w:rsidP="00843359">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προβλέψεις σχετικά με τα ασφάλιστρα ή τις εισφορές που θα πραγματοποιηθούν και τις προβλέψεις για αποζημιώσεις,</w:t>
      </w:r>
    </w:p>
    <w:p w:rsidR="00825558" w:rsidRPr="00825558" w:rsidRDefault="002D7EC2">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σε περίπτωση άσκησης ασφάλισης ζωής, επιπλέον προϋπολογιστική κατάσταση στην οποία να εμφανίζονται λεπτομερώς οι προβλέψεις εσόδων και εξόδων, αναφορικά με τις δραστηριότητες πρωτασφάλισης, τις αποδοχές αντασφάλισης καθώς και τις εκχωρήσεις αντασφάλισης.</w:t>
      </w:r>
    </w:p>
    <w:p w:rsidR="00225DD4" w:rsidRDefault="00825558">
      <w:pPr>
        <w:spacing w:line="240" w:lineRule="auto"/>
        <w:jc w:val="both"/>
        <w:rPr>
          <w:sz w:val="20"/>
        </w:rPr>
      </w:pPr>
      <w:r w:rsidRPr="00825558">
        <w:rPr>
          <w:rFonts w:ascii="Arial Unicode MS" w:eastAsia="Arial Unicode MS" w:hAnsi="Arial Unicode MS" w:cs="Arial Unicode MS"/>
          <w:sz w:val="22"/>
          <w:szCs w:val="22"/>
        </w:rPr>
        <w:t xml:space="preserve">3.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w:t>
      </w:r>
      <w:r w:rsidR="004D0CD4">
        <w:rPr>
          <w:rFonts w:ascii="Arial Unicode MS" w:eastAsia="Arial Unicode MS" w:hAnsi="Arial Unicode MS" w:cs="Arial Unicode MS"/>
          <w:sz w:val="22"/>
          <w:szCs w:val="22"/>
        </w:rPr>
        <w:t xml:space="preserve"> μπορούν να καθορίζονται </w:t>
      </w:r>
      <w:r w:rsidRPr="00825558">
        <w:rPr>
          <w:rFonts w:ascii="Arial Unicode MS" w:eastAsia="Arial Unicode MS" w:hAnsi="Arial Unicode MS" w:cs="Arial Unicode MS"/>
          <w:sz w:val="22"/>
          <w:szCs w:val="22"/>
        </w:rPr>
        <w:t xml:space="preserve">πρόσθετα στοιχεία που μπορούν να </w:t>
      </w:r>
      <w:r w:rsidRPr="004D0CD4">
        <w:rPr>
          <w:rFonts w:ascii="Arial Unicode MS" w:eastAsia="Arial Unicode MS" w:hAnsi="Arial Unicode MS" w:cs="Arial Unicode MS"/>
          <w:sz w:val="22"/>
          <w:szCs w:val="22"/>
        </w:rPr>
        <w:t>αποτελούν περιεχόμενο</w:t>
      </w:r>
      <w:r w:rsidR="004D0CD4" w:rsidRPr="004D0CD4">
        <w:rPr>
          <w:rFonts w:ascii="Arial Unicode MS" w:eastAsia="Arial Unicode MS" w:hAnsi="Arial Unicode MS" w:cs="Arial Unicode MS"/>
          <w:sz w:val="22"/>
          <w:szCs w:val="22"/>
        </w:rPr>
        <w:t xml:space="preserve"> </w:t>
      </w:r>
      <w:r w:rsidRPr="004D0CD4">
        <w:rPr>
          <w:rFonts w:ascii="Arial Unicode MS" w:eastAsia="Arial Unicode MS" w:hAnsi="Arial Unicode MS" w:cs="Arial Unicode MS"/>
          <w:sz w:val="22"/>
          <w:szCs w:val="22"/>
        </w:rPr>
        <w:t>του υποβλητέου προγράμματος δραστηριότητας επιχειρήσεων προς αδειοδότηση ή επέκταση δραστηριοτήτων</w:t>
      </w:r>
      <w:r w:rsidR="004D0CD4" w:rsidRPr="004D0CD4">
        <w:rPr>
          <w:rFonts w:ascii="Arial Unicode MS" w:eastAsia="Arial Unicode MS" w:hAnsi="Arial Unicode MS" w:cs="Arial Unicode MS"/>
          <w:sz w:val="22"/>
          <w:szCs w:val="22"/>
        </w:rPr>
        <w:t xml:space="preserve">, όπως ενδεικτικά </w:t>
      </w:r>
      <w:r w:rsidR="00100C52" w:rsidRPr="00100C52">
        <w:rPr>
          <w:rStyle w:val="a7"/>
          <w:rFonts w:ascii="Arial Unicode MS" w:eastAsia="Arial Unicode MS" w:hAnsi="Arial Unicode MS" w:cs="Arial Unicode MS"/>
          <w:sz w:val="22"/>
          <w:szCs w:val="22"/>
        </w:rPr>
        <w:t>α</w:t>
      </w:r>
      <w:r w:rsidR="00896543">
        <w:rPr>
          <w:rFonts w:ascii="Arial Unicode MS" w:eastAsia="Arial Unicode MS" w:hAnsi="Arial Unicode MS" w:cs="Arial Unicode MS"/>
          <w:sz w:val="22"/>
          <w:szCs w:val="22"/>
        </w:rPr>
        <w:t xml:space="preserve">ποτελέσματα χρήσης, πρόβλεψη ταμειακών </w:t>
      </w:r>
      <w:r w:rsidR="00100C52" w:rsidRPr="00100C52">
        <w:rPr>
          <w:rFonts w:ascii="Arial Unicode MS" w:eastAsia="Arial Unicode MS" w:hAnsi="Arial Unicode MS" w:cs="Arial Unicode MS"/>
          <w:sz w:val="22"/>
          <w:szCs w:val="22"/>
        </w:rPr>
        <w:t>ρο</w:t>
      </w:r>
      <w:r w:rsidR="00896543">
        <w:rPr>
          <w:rFonts w:ascii="Arial Unicode MS" w:eastAsia="Arial Unicode MS" w:hAnsi="Arial Unicode MS" w:cs="Arial Unicode MS"/>
          <w:sz w:val="22"/>
          <w:szCs w:val="22"/>
        </w:rPr>
        <w:t xml:space="preserve">ών, </w:t>
      </w:r>
      <w:r w:rsidR="004D0CD4">
        <w:rPr>
          <w:rFonts w:ascii="Arial Unicode MS" w:eastAsia="Arial Unicode MS" w:hAnsi="Arial Unicode MS" w:cs="Arial Unicode MS"/>
          <w:sz w:val="22"/>
          <w:szCs w:val="22"/>
        </w:rPr>
        <w:t>α</w:t>
      </w:r>
      <w:r w:rsidR="00100C52" w:rsidRPr="00100C52">
        <w:rPr>
          <w:rFonts w:ascii="Arial Unicode MS" w:eastAsia="Arial Unicode MS" w:hAnsi="Arial Unicode MS" w:cs="Arial Unicode MS"/>
          <w:sz w:val="22"/>
          <w:szCs w:val="22"/>
        </w:rPr>
        <w:t>ποτελέσματα ανά κλάδο ασφάλισης</w:t>
      </w:r>
      <w:r w:rsidR="00896543">
        <w:rPr>
          <w:rFonts w:ascii="Arial Unicode MS" w:eastAsia="Arial Unicode MS" w:hAnsi="Arial Unicode MS" w:cs="Arial Unicode MS"/>
          <w:sz w:val="22"/>
          <w:szCs w:val="22"/>
        </w:rPr>
        <w:t xml:space="preserve"> ή κατηγορία δραστηριοτήτων</w:t>
      </w:r>
      <w:r w:rsidR="007F05A6">
        <w:rPr>
          <w:rFonts w:ascii="Arial Unicode MS" w:eastAsia="Arial Unicode MS" w:hAnsi="Arial Unicode MS" w:cs="Arial Unicode MS"/>
          <w:sz w:val="22"/>
          <w:szCs w:val="22"/>
        </w:rPr>
        <w:t xml:space="preserve"> και</w:t>
      </w:r>
      <w:r w:rsidR="00100C52" w:rsidRPr="00100C52">
        <w:rPr>
          <w:rFonts w:ascii="Arial Unicode MS" w:eastAsia="Arial Unicode MS" w:hAnsi="Arial Unicode MS" w:cs="Arial Unicode MS"/>
          <w:sz w:val="22"/>
          <w:szCs w:val="22"/>
        </w:rPr>
        <w:t xml:space="preserve"> αναλυτική τεκμηρίωση</w:t>
      </w:r>
      <w:r w:rsidR="00896543">
        <w:rPr>
          <w:rFonts w:ascii="Arial Unicode MS" w:eastAsia="Arial Unicode MS" w:hAnsi="Arial Unicode MS" w:cs="Arial Unicode MS"/>
          <w:sz w:val="22"/>
          <w:szCs w:val="22"/>
        </w:rPr>
        <w:t xml:space="preserve"> παραδοχών</w:t>
      </w:r>
      <w:r w:rsidR="004D0CD4" w:rsidRPr="004D0CD4">
        <w:rPr>
          <w:rFonts w:ascii="Arial Unicode MS" w:eastAsia="Arial Unicode MS" w:hAnsi="Arial Unicode MS" w:cs="Arial Unicode MS"/>
          <w:sz w:val="22"/>
          <w:szCs w:val="22"/>
        </w:rPr>
        <w:t>.</w:t>
      </w:r>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266F51">
        <w:rPr>
          <w:rFonts w:ascii="Arial Unicode MS" w:eastAsia="Arial Unicode MS" w:hAnsi="Arial Unicode MS" w:cs="Arial Unicode MS"/>
          <w:b/>
          <w:sz w:val="22"/>
          <w:szCs w:val="22"/>
        </w:rPr>
        <w:t>7</w:t>
      </w:r>
      <w:r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Διαδικασία διαβουλεύσεων</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26 της Οδηγίας 2009/138/ΕΚ)</w:t>
      </w:r>
    </w:p>
    <w:p w:rsidR="00825558" w:rsidRPr="00825558" w:rsidRDefault="00825558" w:rsidP="00825558">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1. Η Τράπεζα της Ελλάδος ζητά, πριν από τη χορήγηση άδειας λειτουργίας σε ασφαλιστική ή αντασφαλιστική επιχείρηση:</w:t>
      </w:r>
    </w:p>
    <w:p w:rsidR="00825558" w:rsidRPr="00825558" w:rsidRDefault="002D7EC2" w:rsidP="00C33854">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w:t>
      </w:r>
      <w:r w:rsidR="00825558" w:rsidRPr="00825558">
        <w:rPr>
          <w:rFonts w:ascii="Arial Unicode MS" w:eastAsia="Arial Unicode MS" w:hAnsi="Arial Unicode MS" w:cs="Arial Unicode MS"/>
          <w:sz w:val="22"/>
          <w:szCs w:val="22"/>
          <w:lang w:eastAsia="el-GR"/>
        </w:rPr>
        <w:t xml:space="preserve"> τη γνώμη της αρμόδιας αρχής του εμπλεκόμενου κράτους − μέλους, όταν η αιτούσα:</w:t>
      </w:r>
    </w:p>
    <w:p w:rsidR="00825558" w:rsidRPr="00825558" w:rsidRDefault="00C33854" w:rsidP="00C33854">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αα</w:t>
      </w:r>
      <w:r w:rsidR="00825558" w:rsidRPr="00825558">
        <w:rPr>
          <w:rFonts w:ascii="Arial Unicode MS" w:eastAsia="Arial Unicode MS" w:hAnsi="Arial Unicode MS" w:cs="Arial Unicode MS"/>
          <w:sz w:val="22"/>
          <w:szCs w:val="22"/>
          <w:lang w:eastAsia="el-GR"/>
        </w:rPr>
        <w:t xml:space="preserve">) είναι θυγατρική ασφαλιστικής ή αντασφαλιστικής επιχείρησης που έχει λάβει άδεια λειτουργίας </w:t>
      </w:r>
      <w:r w:rsidR="007033F8">
        <w:rPr>
          <w:rFonts w:ascii="Arial Unicode MS" w:eastAsia="Arial Unicode MS" w:hAnsi="Arial Unicode MS" w:cs="Arial Unicode MS"/>
          <w:sz w:val="22"/>
          <w:szCs w:val="22"/>
          <w:lang w:eastAsia="el-GR"/>
        </w:rPr>
        <w:t xml:space="preserve">στο </w:t>
      </w:r>
      <w:r w:rsidR="00825558" w:rsidRPr="00825558">
        <w:rPr>
          <w:rFonts w:ascii="Arial Unicode MS" w:eastAsia="Arial Unicode MS" w:hAnsi="Arial Unicode MS" w:cs="Arial Unicode MS"/>
          <w:sz w:val="22"/>
          <w:szCs w:val="22"/>
          <w:lang w:eastAsia="el-GR"/>
        </w:rPr>
        <w:t>άλλο κράτος − μέλος, ή</w:t>
      </w:r>
    </w:p>
    <w:p w:rsidR="00825558" w:rsidRPr="00825558" w:rsidRDefault="00C33854" w:rsidP="00C33854">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αβ</w:t>
      </w:r>
      <w:r w:rsidR="00825558" w:rsidRPr="00825558">
        <w:rPr>
          <w:rFonts w:ascii="Arial Unicode MS" w:eastAsia="Arial Unicode MS" w:hAnsi="Arial Unicode MS" w:cs="Arial Unicode MS"/>
          <w:sz w:val="22"/>
          <w:szCs w:val="22"/>
          <w:lang w:eastAsia="el-GR"/>
        </w:rPr>
        <w:t>) είναι θυγατρική της μητρικής επιχείρησης ασφαλιστικής ή αντασφαλιστικής επιχείρησης που έχει λάβει άδεια λειτουργίας σ</w:t>
      </w:r>
      <w:r w:rsidR="007033F8">
        <w:rPr>
          <w:rFonts w:ascii="Arial Unicode MS" w:eastAsia="Arial Unicode MS" w:hAnsi="Arial Unicode MS" w:cs="Arial Unicode MS"/>
          <w:sz w:val="22"/>
          <w:szCs w:val="22"/>
          <w:lang w:eastAsia="el-GR"/>
        </w:rPr>
        <w:t xml:space="preserve">το </w:t>
      </w:r>
      <w:r w:rsidR="00825558" w:rsidRPr="00825558">
        <w:rPr>
          <w:rFonts w:ascii="Arial Unicode MS" w:eastAsia="Arial Unicode MS" w:hAnsi="Arial Unicode MS" w:cs="Arial Unicode MS"/>
          <w:sz w:val="22"/>
          <w:szCs w:val="22"/>
          <w:lang w:eastAsia="el-GR"/>
        </w:rPr>
        <w:t>άλλο κράτος − μέλος, ή</w:t>
      </w:r>
    </w:p>
    <w:p w:rsidR="00825558" w:rsidRPr="00825558" w:rsidRDefault="00C33854" w:rsidP="00C33854">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αγ</w:t>
      </w:r>
      <w:r w:rsidR="00825558" w:rsidRPr="00825558">
        <w:rPr>
          <w:rFonts w:ascii="Arial Unicode MS" w:eastAsia="Arial Unicode MS" w:hAnsi="Arial Unicode MS" w:cs="Arial Unicode MS"/>
          <w:sz w:val="22"/>
          <w:szCs w:val="22"/>
          <w:lang w:eastAsia="el-GR"/>
        </w:rPr>
        <w:t>) ελέγχεται από το ίδιο φυσικό ή νομικό πρόσωπο που ελέγχει ασφαλιστική ή αντασφαλιστική επιχείρηση που έχει λάβει άδεια σ</w:t>
      </w:r>
      <w:r w:rsidR="007033F8">
        <w:rPr>
          <w:rFonts w:ascii="Arial Unicode MS" w:eastAsia="Arial Unicode MS" w:hAnsi="Arial Unicode MS" w:cs="Arial Unicode MS"/>
          <w:sz w:val="22"/>
          <w:szCs w:val="22"/>
          <w:lang w:eastAsia="el-GR"/>
        </w:rPr>
        <w:t xml:space="preserve">το </w:t>
      </w:r>
      <w:r w:rsidR="00825558" w:rsidRPr="00825558">
        <w:rPr>
          <w:rFonts w:ascii="Arial Unicode MS" w:eastAsia="Arial Unicode MS" w:hAnsi="Arial Unicode MS" w:cs="Arial Unicode MS"/>
          <w:sz w:val="22"/>
          <w:szCs w:val="22"/>
          <w:lang w:eastAsia="el-GR"/>
        </w:rPr>
        <w:t>άλλο κράτος − μέλος.</w:t>
      </w:r>
    </w:p>
    <w:p w:rsidR="00825558" w:rsidRPr="00825558" w:rsidRDefault="002D7EC2" w:rsidP="00C33854">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β)</w:t>
      </w:r>
      <w:r w:rsidR="00825558" w:rsidRPr="00825558">
        <w:rPr>
          <w:rFonts w:ascii="Arial Unicode MS" w:eastAsia="Arial Unicode MS" w:hAnsi="Arial Unicode MS" w:cs="Arial Unicode MS"/>
          <w:sz w:val="22"/>
          <w:szCs w:val="22"/>
          <w:lang w:eastAsia="el-GR"/>
        </w:rPr>
        <w:t xml:space="preserve"> τη γνώμη της αρμόδιας </w:t>
      </w:r>
      <w:r w:rsidR="007033F8">
        <w:rPr>
          <w:rFonts w:ascii="Arial Unicode MS" w:eastAsia="Arial Unicode MS" w:hAnsi="Arial Unicode MS" w:cs="Arial Unicode MS"/>
          <w:sz w:val="22"/>
          <w:szCs w:val="22"/>
          <w:lang w:eastAsia="el-GR"/>
        </w:rPr>
        <w:t xml:space="preserve">αρχής </w:t>
      </w:r>
      <w:r w:rsidR="00825558" w:rsidRPr="00825558">
        <w:rPr>
          <w:rFonts w:ascii="Arial Unicode MS" w:eastAsia="Arial Unicode MS" w:hAnsi="Arial Unicode MS" w:cs="Arial Unicode MS"/>
          <w:sz w:val="22"/>
          <w:szCs w:val="22"/>
          <w:lang w:eastAsia="el-GR"/>
        </w:rPr>
        <w:t>για την εποπτεία πιστωτικών ιδρυμάτων και εταιριών επενδύσεων</w:t>
      </w:r>
      <w:r w:rsidR="007033F8">
        <w:rPr>
          <w:rFonts w:ascii="Arial Unicode MS" w:eastAsia="Arial Unicode MS" w:hAnsi="Arial Unicode MS" w:cs="Arial Unicode MS"/>
          <w:sz w:val="22"/>
          <w:szCs w:val="22"/>
          <w:lang w:eastAsia="el-GR"/>
        </w:rPr>
        <w:t xml:space="preserve"> </w:t>
      </w:r>
      <w:r w:rsidR="00825558" w:rsidRPr="00825558">
        <w:rPr>
          <w:rFonts w:ascii="Arial Unicode MS" w:eastAsia="Arial Unicode MS" w:hAnsi="Arial Unicode MS" w:cs="Arial Unicode MS"/>
          <w:sz w:val="22"/>
          <w:szCs w:val="22"/>
          <w:lang w:eastAsia="el-GR"/>
        </w:rPr>
        <w:t>του άλλου εμπλεκόμενου κράτους − μέλους, όταν η αιτούσα:</w:t>
      </w:r>
    </w:p>
    <w:p w:rsidR="00825558" w:rsidRPr="00825558" w:rsidRDefault="00C33854" w:rsidP="00C33854">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βα</w:t>
      </w:r>
      <w:r w:rsidR="00825558" w:rsidRPr="00825558">
        <w:rPr>
          <w:rFonts w:ascii="Arial Unicode MS" w:eastAsia="Arial Unicode MS" w:hAnsi="Arial Unicode MS" w:cs="Arial Unicode MS"/>
          <w:sz w:val="22"/>
          <w:szCs w:val="22"/>
          <w:lang w:eastAsia="el-GR"/>
        </w:rPr>
        <w:t>) είναι θυγατρική πιστωτικού ιδρύματος ή εταιρ</w:t>
      </w:r>
      <w:r w:rsidR="00881A07">
        <w:rPr>
          <w:rFonts w:ascii="Arial Unicode MS" w:eastAsia="Arial Unicode MS" w:hAnsi="Arial Unicode MS" w:cs="Arial Unicode MS"/>
          <w:sz w:val="22"/>
          <w:szCs w:val="22"/>
          <w:lang w:eastAsia="el-GR"/>
        </w:rPr>
        <w:t>ε</w:t>
      </w:r>
      <w:r w:rsidR="00825558" w:rsidRPr="00825558">
        <w:rPr>
          <w:rFonts w:ascii="Arial Unicode MS" w:eastAsia="Arial Unicode MS" w:hAnsi="Arial Unicode MS" w:cs="Arial Unicode MS"/>
          <w:sz w:val="22"/>
          <w:szCs w:val="22"/>
          <w:lang w:eastAsia="el-GR"/>
        </w:rPr>
        <w:t>ίας επενδύσεων που έχει λάβει άδεια λειτουργίας σ</w:t>
      </w:r>
      <w:r w:rsidR="007033F8">
        <w:rPr>
          <w:rFonts w:ascii="Arial Unicode MS" w:eastAsia="Arial Unicode MS" w:hAnsi="Arial Unicode MS" w:cs="Arial Unicode MS"/>
          <w:sz w:val="22"/>
          <w:szCs w:val="22"/>
          <w:lang w:eastAsia="el-GR"/>
        </w:rPr>
        <w:t xml:space="preserve">το </w:t>
      </w:r>
      <w:r w:rsidR="00825558" w:rsidRPr="00825558">
        <w:rPr>
          <w:rFonts w:ascii="Arial Unicode MS" w:eastAsia="Arial Unicode MS" w:hAnsi="Arial Unicode MS" w:cs="Arial Unicode MS"/>
          <w:sz w:val="22"/>
          <w:szCs w:val="22"/>
          <w:lang w:eastAsia="el-GR"/>
        </w:rPr>
        <w:t>άλλο κράτος − μέλος, ή</w:t>
      </w:r>
    </w:p>
    <w:p w:rsidR="00825558" w:rsidRPr="00825558" w:rsidRDefault="00C33854" w:rsidP="00C33854">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ββ</w:t>
      </w:r>
      <w:r w:rsidR="00825558" w:rsidRPr="00825558">
        <w:rPr>
          <w:rFonts w:ascii="Arial Unicode MS" w:eastAsia="Arial Unicode MS" w:hAnsi="Arial Unicode MS" w:cs="Arial Unicode MS"/>
          <w:sz w:val="22"/>
          <w:szCs w:val="22"/>
          <w:lang w:eastAsia="el-GR"/>
        </w:rPr>
        <w:t>) είναι θυγατρική της μητρικής επιχείρησης πιστωτικού ιδρύματος ή εταιρ</w:t>
      </w:r>
      <w:r w:rsidR="00881A07">
        <w:rPr>
          <w:rFonts w:ascii="Arial Unicode MS" w:eastAsia="Arial Unicode MS" w:hAnsi="Arial Unicode MS" w:cs="Arial Unicode MS"/>
          <w:sz w:val="22"/>
          <w:szCs w:val="22"/>
          <w:lang w:eastAsia="el-GR"/>
        </w:rPr>
        <w:t>ε</w:t>
      </w:r>
      <w:r w:rsidR="00825558" w:rsidRPr="00825558">
        <w:rPr>
          <w:rFonts w:ascii="Arial Unicode MS" w:eastAsia="Arial Unicode MS" w:hAnsi="Arial Unicode MS" w:cs="Arial Unicode MS"/>
          <w:sz w:val="22"/>
          <w:szCs w:val="22"/>
          <w:lang w:eastAsia="el-GR"/>
        </w:rPr>
        <w:t>ίας επενδύσεων που έχει λάβει άδεια λειτουργίας σ</w:t>
      </w:r>
      <w:r w:rsidR="007033F8">
        <w:rPr>
          <w:rFonts w:ascii="Arial Unicode MS" w:eastAsia="Arial Unicode MS" w:hAnsi="Arial Unicode MS" w:cs="Arial Unicode MS"/>
          <w:sz w:val="22"/>
          <w:szCs w:val="22"/>
          <w:lang w:eastAsia="el-GR"/>
        </w:rPr>
        <w:t xml:space="preserve">το </w:t>
      </w:r>
      <w:r w:rsidR="00825558" w:rsidRPr="00825558">
        <w:rPr>
          <w:rFonts w:ascii="Arial Unicode MS" w:eastAsia="Arial Unicode MS" w:hAnsi="Arial Unicode MS" w:cs="Arial Unicode MS"/>
          <w:sz w:val="22"/>
          <w:szCs w:val="22"/>
          <w:lang w:eastAsia="el-GR"/>
        </w:rPr>
        <w:t>άλλο κράτος − μέλος, ή</w:t>
      </w:r>
    </w:p>
    <w:p w:rsidR="00825558" w:rsidRPr="00825558" w:rsidRDefault="00C33854" w:rsidP="00C33854">
      <w:pPr>
        <w:autoSpaceDE w:val="0"/>
        <w:autoSpaceDN w:val="0"/>
        <w:adjustRightInd w:val="0"/>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βγ</w:t>
      </w:r>
      <w:r w:rsidR="00825558" w:rsidRPr="00825558">
        <w:rPr>
          <w:rFonts w:ascii="Arial Unicode MS" w:eastAsia="Arial Unicode MS" w:hAnsi="Arial Unicode MS" w:cs="Arial Unicode MS"/>
          <w:sz w:val="22"/>
          <w:szCs w:val="22"/>
          <w:lang w:eastAsia="el-GR"/>
        </w:rPr>
        <w:t>) ελέγχεται από το ίδιο φυσικό ή νομικό πρόσωπο που ελέγχει  πιστωτικό ίδρυμα ή εταιρ</w:t>
      </w:r>
      <w:r w:rsidR="00881A07">
        <w:rPr>
          <w:rFonts w:ascii="Arial Unicode MS" w:eastAsia="Arial Unicode MS" w:hAnsi="Arial Unicode MS" w:cs="Arial Unicode MS"/>
          <w:sz w:val="22"/>
          <w:szCs w:val="22"/>
          <w:lang w:eastAsia="el-GR"/>
        </w:rPr>
        <w:t>ε</w:t>
      </w:r>
      <w:r w:rsidR="00825558" w:rsidRPr="00825558">
        <w:rPr>
          <w:rFonts w:ascii="Arial Unicode MS" w:eastAsia="Arial Unicode MS" w:hAnsi="Arial Unicode MS" w:cs="Arial Unicode MS"/>
          <w:sz w:val="22"/>
          <w:szCs w:val="22"/>
          <w:lang w:eastAsia="el-GR"/>
        </w:rPr>
        <w:t>ία επενδύσεων που έχει λάβει άδεια σ</w:t>
      </w:r>
      <w:r w:rsidR="007033F8">
        <w:rPr>
          <w:rFonts w:ascii="Arial Unicode MS" w:eastAsia="Arial Unicode MS" w:hAnsi="Arial Unicode MS" w:cs="Arial Unicode MS"/>
          <w:sz w:val="22"/>
          <w:szCs w:val="22"/>
          <w:lang w:eastAsia="el-GR"/>
        </w:rPr>
        <w:t xml:space="preserve">το </w:t>
      </w:r>
      <w:r w:rsidR="00825558" w:rsidRPr="00825558">
        <w:rPr>
          <w:rFonts w:ascii="Arial Unicode MS" w:eastAsia="Arial Unicode MS" w:hAnsi="Arial Unicode MS" w:cs="Arial Unicode MS"/>
          <w:sz w:val="22"/>
          <w:szCs w:val="22"/>
          <w:lang w:eastAsia="el-GR"/>
        </w:rPr>
        <w:t>άλλο κράτος − μέλος.</w:t>
      </w:r>
    </w:p>
    <w:p w:rsidR="00825558" w:rsidRPr="00825558" w:rsidRDefault="002D7EC2" w:rsidP="00C33854">
      <w:pPr>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τη γνώμη της Επιτροπής Κεφαλαιαγοράς, όταν η αιτούσα είναι θυγατρική ή ελέγχεται από τα ίδια φυσικά ή νομικά πρόσωπα επιχείρησης που έχει αδειοδοτηθεί από την Επιτροπή Κεφαλαιαγοράς.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lang w:eastAsia="el-GR"/>
        </w:rPr>
        <w:t>2.</w:t>
      </w:r>
      <w:r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sz w:val="22"/>
          <w:szCs w:val="22"/>
        </w:rPr>
        <w:t xml:space="preserve">Η Τράπεζα της Ελλάδος ανταλλάσσει με τις αρμόδιες αρχές της προηγούμενης παραγράφου, τόσο για τη χορήγηση της άδειας όσο και σε κάθε επόμενο στάδιο διαρκούς ελέγχου της εφαρμογής των όρων λειτουργίας, κάθε πληροφορία σχετικά με την καταλληλότητα των μετόχων ή μελών καθώς και με τις προϋποθέσεις καταλληλότητας και αξιοπιστίας όλων των </w:t>
      </w:r>
      <w:r w:rsidR="00E45F2F">
        <w:rPr>
          <w:rFonts w:ascii="Arial Unicode MS" w:eastAsia="Arial Unicode MS" w:hAnsi="Arial Unicode MS" w:cs="Arial Unicode MS"/>
          <w:sz w:val="22"/>
          <w:szCs w:val="22"/>
        </w:rPr>
        <w:t>μελών της διοίκησης της</w:t>
      </w:r>
      <w:r w:rsidRPr="00825558">
        <w:rPr>
          <w:rFonts w:ascii="Arial Unicode MS" w:eastAsia="Arial Unicode MS" w:hAnsi="Arial Unicode MS" w:cs="Arial Unicode MS"/>
          <w:sz w:val="22"/>
          <w:szCs w:val="22"/>
        </w:rPr>
        <w:t xml:space="preserve"> επιχείρηση</w:t>
      </w:r>
      <w:r w:rsidR="00E45F2F">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xml:space="preserve"> ή ασκούν εργασίες που περιλαμβάνονται στις βασικές λειτουργίες και που εμπλέκονται με τη διοίκηση ή διαχείριση άλλης επιχείρησης του ιδίου ομίλου. Η διαβούλευση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είναι υποχρεωτική για την αξιολόγηση της καταλληλότητας των μετόχων και των </w:t>
      </w:r>
      <w:r w:rsidR="00E45F2F">
        <w:rPr>
          <w:rFonts w:ascii="Arial Unicode MS" w:eastAsia="Arial Unicode MS" w:hAnsi="Arial Unicode MS" w:cs="Arial Unicode MS"/>
          <w:sz w:val="22"/>
          <w:szCs w:val="22"/>
        </w:rPr>
        <w:t>μελών της διοίκησης</w:t>
      </w:r>
      <w:r w:rsidRPr="00825558">
        <w:rPr>
          <w:rFonts w:ascii="Arial Unicode MS" w:eastAsia="Arial Unicode MS" w:hAnsi="Arial Unicode MS" w:cs="Arial Unicode MS"/>
          <w:sz w:val="22"/>
          <w:szCs w:val="22"/>
        </w:rPr>
        <w:t xml:space="preserve"> ή ασκούν σε αυτήν εργασίες που περιλαμβάνονται στις βασικές λειτουργίες</w:t>
      </w:r>
      <w:r w:rsidR="007033F8">
        <w:rPr>
          <w:rFonts w:ascii="Arial Unicode MS" w:eastAsia="Arial Unicode MS" w:hAnsi="Arial Unicode MS" w:cs="Arial Unicode MS"/>
          <w:sz w:val="22"/>
          <w:szCs w:val="22"/>
        </w:rPr>
        <w:t>, τόσο κατά τη διαδικασία αδειοδότησης όσο και σε κάθε μεταγενέστερη περίπτωση.</w:t>
      </w:r>
    </w:p>
    <w:p w:rsidR="00825558" w:rsidRPr="00825558" w:rsidRDefault="00825558" w:rsidP="00825558">
      <w:pPr>
        <w:autoSpaceDE w:val="0"/>
        <w:autoSpaceDN w:val="0"/>
        <w:adjustRightInd w:val="0"/>
        <w:spacing w:before="0" w:after="0" w:line="240" w:lineRule="auto"/>
        <w:jc w:val="center"/>
        <w:rPr>
          <w:rFonts w:ascii="Arial Unicode MS" w:eastAsia="Arial Unicode MS" w:hAnsi="Arial Unicode MS" w:cs="Arial Unicode MS"/>
          <w:b/>
          <w:bCs/>
          <w:sz w:val="22"/>
          <w:szCs w:val="22"/>
          <w:lang w:eastAsia="el-GR"/>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E42470">
        <w:rPr>
          <w:rFonts w:ascii="Arial Unicode MS" w:eastAsia="Arial Unicode MS" w:hAnsi="Arial Unicode MS" w:cs="Arial Unicode MS"/>
          <w:b/>
          <w:sz w:val="22"/>
          <w:szCs w:val="22"/>
        </w:rPr>
        <w:t>8</w:t>
      </w:r>
      <w:r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Όροι ασφαλιστηρίων συμβολαίων</w:t>
      </w:r>
      <w:r w:rsidR="006462D2">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t>τιμολόγια ασφαλίστρων</w:t>
      </w:r>
    </w:p>
    <w:p w:rsidR="0081653E" w:rsidRPr="00825558"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21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κατάρτιση των τιμολογίων που χρησιμοποιούν οι ασφαλιστικές ή αντασφαλιστικές επιχειρήσεις που λειτουργούν στην Ελλάδα, είτε με καθεστώς εγκατάστασης είτε με καθεστώς ελεύθερης παροχής υπηρεσιών, είναι ελεύθερη και γίνεται σύμφωνα με τις τεχνοοικονομικές ανάγκες της κάθε επιχείρησης. </w:t>
      </w:r>
    </w:p>
    <w:p w:rsidR="00825558" w:rsidRPr="00825558" w:rsidRDefault="00825558" w:rsidP="00825558">
      <w:pPr>
        <w:spacing w:line="240" w:lineRule="auto"/>
        <w:jc w:val="both"/>
        <w:rPr>
          <w:rFonts w:ascii="Arial Unicode MS" w:eastAsia="Arial Unicode MS" w:hAnsi="Arial Unicode MS" w:cs="Arial Unicode MS"/>
          <w:b/>
          <w:sz w:val="22"/>
          <w:szCs w:val="22"/>
        </w:rPr>
      </w:pPr>
      <w:r w:rsidRPr="00825558">
        <w:rPr>
          <w:rFonts w:ascii="Arial Unicode MS" w:eastAsia="Arial Unicode MS" w:hAnsi="Arial Unicode MS" w:cs="Arial Unicode MS"/>
          <w:sz w:val="22"/>
          <w:szCs w:val="22"/>
        </w:rPr>
        <w:t xml:space="preserve">2. Οι γενικοί και ειδικοί όροι των ασφαλιστηρίων και αντασφαλιστηρίων συμβολαίων, των τιμολογίων, των τεχνικής φύσεως στοιχείων που χρησιμοποιούνται από τις ασφαλιστικές και αντασφαλιστικές επιχειρήσεις για τον υπολογισμό των ασφαλίστρων και των τεχνικών προβλέψεων, και τυχόν άλλων εγγράφων που η επιχείρηση χρησιμοποιεί κατά την παροχή ασφαλίσεων ή την άσκηση ή λήψη αντασφαλίσεων δεν υπόκεινται σε προηγούμενη έγκριση, ούτε κοινοποιούνται συστηματικά σε καμία διοικητική αρχή.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Κάθε αντίθετη διάταξη καταργείται από την έναρξη ισχύος του παρόντος νόμου.</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Κατά παρέκκλιση των αναφερομένων στην παράγραφο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Στοιχεία επί των τιμολογίων και των αυξήσεων επ’ αυτών μπορούν να κοινοποιούνται αποκλειστικά στην Τράπεζα της Ελλάδος, κατόπιν απόφασής της, που εκδίδεται επί τη βάσει του παρόντος άρθρου,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και καθορίζει ρητά ότι η κοινοποίηση γίνεται μόνο στο πλαίσιο γενικού ελέγχου τιμών. Στην απόφαση προσδιορίζονται οι λοιπές αρμόδιες διοικητικές αρχές, που μπορούν να λαμβάνουν την σχετική πληροφορία στο πλαίσιο τυχόν αρμοδιότητάς τους επί του γενικού ελέγχου τιμών και εξειδικεύονται η μορφή,  ο χρόνος παροχής και εν γένει κάθε τεχνικό θέμα και αναγκαία λεπτομέρεια που αφορά στην παροχή της ως άνω πληροφορίας και την εφαρμογή του παρόντος άρθρου.</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Διάταξη που επιβάλλει ή κατ’ αποτέλεσμα καθιερώνει την προηγούμενη κοινοποίηση ή την έγκριση προτεινόμενων αυξήσεων τιμολογίων από οποιαδήποτε διοικητική αρχή καταργείται από την έναρξη ισχύος του παρόντος νόμου.</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η Τράπεζα της Ελλάδος μπορεί να απαιτεί από τις ασφαλιστικές επιχειρήσεις ζωής, μετά την σε αυτές χορήγηση άδειας λειτουργίας, με μόνο σκοπό τον έλεγχο της τήρησης διατάξεων σχετικά με τις αναλογιστικές αρχές, τη συστηματική κοινοποίηση των τεχνικής φύσεως στοιχείων που χρησιμοποιούνται για τον υπολογισμό των ασφαλίστρων και των σχετικών τεχνικών προβλέψεων και</w:t>
      </w:r>
    </w:p>
    <w:p w:rsidR="006462D2" w:rsidRDefault="002D7EC2" w:rsidP="006462D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η Τράπεζα της Ελλάδος μπορεί να ζητά κάθε στοιχείο που κρίνει απαραίτητο για τον έλεγχο του προσωπικού και του εξοπλισμού που χρησιμοποιείται άμεσα και έμμεσα από ασφαλιστικές επιχειρήσεις κατά την άσκηση του Κλάδου 18 </w:t>
      </w:r>
      <w:r w:rsidR="00C71D9B">
        <w:rPr>
          <w:rFonts w:ascii="Arial Unicode MS" w:eastAsia="Arial Unicode MS" w:hAnsi="Arial Unicode MS" w:cs="Arial Unicode MS"/>
          <w:sz w:val="22"/>
          <w:szCs w:val="22"/>
        </w:rPr>
        <w:t xml:space="preserve">«Βοήθεια». </w:t>
      </w:r>
      <w:r w:rsidR="00825558" w:rsidRPr="00825558">
        <w:rPr>
          <w:rFonts w:ascii="Arial Unicode MS" w:eastAsia="Arial Unicode MS" w:hAnsi="Arial Unicode MS" w:cs="Arial Unicode MS"/>
          <w:sz w:val="22"/>
          <w:szCs w:val="22"/>
        </w:rPr>
        <w:t>Στα στοιχεία αυτά περιλαμβάνονται τα επαγγελματικά προσόντα των ιατρικών ομάδων και η πιστοποίηση του εξοπλισμού που διατίθεται από την επιχείρηση για την ε</w:t>
      </w:r>
      <w:r w:rsidR="00E611EC">
        <w:rPr>
          <w:rFonts w:ascii="Arial Unicode MS" w:eastAsia="Arial Unicode MS" w:hAnsi="Arial Unicode MS" w:cs="Arial Unicode MS"/>
          <w:sz w:val="22"/>
          <w:szCs w:val="22"/>
        </w:rPr>
        <w:t>κ</w:t>
      </w:r>
      <w:r w:rsidR="00825558" w:rsidRPr="00825558">
        <w:rPr>
          <w:rFonts w:ascii="Arial Unicode MS" w:eastAsia="Arial Unicode MS" w:hAnsi="Arial Unicode MS" w:cs="Arial Unicode MS"/>
          <w:sz w:val="22"/>
          <w:szCs w:val="22"/>
        </w:rPr>
        <w:t>πλήρωση των υποχρεώσεών της που απορρέουν από την άσκηση του εν λόγω κλάδου.</w:t>
      </w:r>
    </w:p>
    <w:p w:rsidR="00825558" w:rsidRPr="00825558" w:rsidRDefault="006462D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w:t>
      </w:r>
      <w:r w:rsidR="006A0DBD">
        <w:rPr>
          <w:rFonts w:ascii="Arial Unicode MS" w:eastAsia="Arial Unicode MS" w:hAnsi="Arial Unicode MS" w:cs="Arial Unicode MS"/>
          <w:sz w:val="22"/>
          <w:szCs w:val="22"/>
        </w:rPr>
        <w:t>Με απόφαση της Τράπεζας της Ελλάδος</w:t>
      </w:r>
      <w:r w:rsidR="00825558"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w:t>
      </w:r>
      <w:r w:rsidR="007F05A6">
        <w:rPr>
          <w:rFonts w:ascii="Arial Unicode MS" w:eastAsia="Arial Unicode MS" w:hAnsi="Arial Unicode MS" w:cs="Arial Unicode MS"/>
          <w:sz w:val="22"/>
          <w:szCs w:val="22"/>
        </w:rPr>
        <w:t xml:space="preserve">καθορίζονται </w:t>
      </w:r>
      <w:r w:rsidR="00A25FEF">
        <w:rPr>
          <w:rFonts w:ascii="Arial Unicode MS" w:eastAsia="Arial Unicode MS" w:hAnsi="Arial Unicode MS" w:cs="Arial Unicode MS"/>
          <w:sz w:val="22"/>
          <w:szCs w:val="22"/>
        </w:rPr>
        <w:t>οι όροι, προϋποθέσεις και τεχνικές προδιαγραφ</w:t>
      </w:r>
      <w:r w:rsidR="00891D5D">
        <w:rPr>
          <w:rFonts w:ascii="Arial Unicode MS" w:eastAsia="Arial Unicode MS" w:hAnsi="Arial Unicode MS" w:cs="Arial Unicode MS"/>
          <w:sz w:val="22"/>
          <w:szCs w:val="22"/>
        </w:rPr>
        <w:t xml:space="preserve">ές, οι οποίοι δύναται να είναι κατά παρέκκλιση των διατάξεων του ν. 3651/2008 (ΦΕΚ Α’ 44) </w:t>
      </w:r>
      <w:r w:rsidR="00A25FEF">
        <w:rPr>
          <w:rFonts w:ascii="Arial Unicode MS" w:eastAsia="Arial Unicode MS" w:hAnsi="Arial Unicode MS" w:cs="Arial Unicode MS"/>
          <w:sz w:val="22"/>
          <w:szCs w:val="22"/>
        </w:rPr>
        <w:t>για την άσκηση του Κλάδου 18 «Βοήθεια» από τις ασφαλιστικές και αντασφαλιστικές επιχειρήσεις</w:t>
      </w:r>
      <w:r w:rsidR="00A25FEF" w:rsidRPr="00825558">
        <w:rPr>
          <w:rFonts w:ascii="Arial Unicode MS" w:eastAsia="Arial Unicode MS" w:hAnsi="Arial Unicode MS" w:cs="Arial Unicode MS"/>
          <w:sz w:val="22"/>
          <w:szCs w:val="22"/>
        </w:rPr>
        <w:t xml:space="preserve"> </w:t>
      </w:r>
      <w:r w:rsidR="00891D5D">
        <w:rPr>
          <w:rFonts w:ascii="Arial Unicode MS" w:eastAsia="Arial Unicode MS" w:hAnsi="Arial Unicode MS" w:cs="Arial Unicode MS"/>
          <w:sz w:val="22"/>
          <w:szCs w:val="22"/>
        </w:rPr>
        <w:t xml:space="preserve">καθώς και </w:t>
      </w:r>
      <w:r w:rsidR="00825558" w:rsidRPr="00825558">
        <w:rPr>
          <w:rFonts w:ascii="Arial Unicode MS" w:eastAsia="Arial Unicode MS" w:hAnsi="Arial Unicode MS" w:cs="Arial Unicode MS"/>
          <w:sz w:val="22"/>
          <w:szCs w:val="22"/>
        </w:rPr>
        <w:t xml:space="preserve">τα έγγραφα που είναι αναγκαίο να κοινοποιούνται σε αυτή για την ομαλή άσκηση του εποπτικού ελέγχου </w:t>
      </w:r>
      <w:r w:rsidR="001D4E9E">
        <w:rPr>
          <w:rFonts w:ascii="Arial Unicode MS" w:eastAsia="Arial Unicode MS" w:hAnsi="Arial Unicode MS" w:cs="Arial Unicode MS"/>
          <w:sz w:val="22"/>
          <w:szCs w:val="22"/>
        </w:rPr>
        <w:t>της</w:t>
      </w:r>
      <w:r w:rsidR="00825558" w:rsidRPr="00825558">
        <w:rPr>
          <w:rFonts w:ascii="Arial Unicode MS" w:eastAsia="Arial Unicode MS" w:hAnsi="Arial Unicode MS" w:cs="Arial Unicode MS"/>
          <w:sz w:val="22"/>
          <w:szCs w:val="22"/>
        </w:rPr>
        <w:t xml:space="preserve">.    </w:t>
      </w:r>
    </w:p>
    <w:p w:rsidR="00825558" w:rsidRPr="00825558" w:rsidRDefault="00825558" w:rsidP="00825558">
      <w:pPr>
        <w:spacing w:line="240" w:lineRule="auto"/>
        <w:jc w:val="both"/>
        <w:rPr>
          <w:rFonts w:ascii="Arial Unicode MS" w:eastAsia="Arial Unicode MS" w:hAnsi="Arial Unicode MS" w:cs="Arial Unicode MS"/>
          <w:sz w:val="22"/>
          <w:szCs w:val="22"/>
        </w:rPr>
      </w:pPr>
    </w:p>
    <w:p w:rsidR="00FE2351" w:rsidRPr="008C525D" w:rsidRDefault="00825558" w:rsidP="008C525D">
      <w:pPr>
        <w:pStyle w:val="2"/>
        <w:spacing w:before="120" w:after="120" w:line="240" w:lineRule="auto"/>
        <w:jc w:val="center"/>
      </w:pPr>
      <w:bookmarkStart w:id="5" w:name="_Toc413144760"/>
      <w:r w:rsidRPr="008C525D">
        <w:t xml:space="preserve">ΚΕΦΑΛΑΙΟ </w:t>
      </w:r>
      <w:r w:rsidR="00FE2351" w:rsidRPr="008C525D">
        <w:t>Γ’</w:t>
      </w:r>
      <w:bookmarkEnd w:id="5"/>
    </w:p>
    <w:p w:rsidR="00225DD4" w:rsidRPr="008C525D" w:rsidRDefault="00FE2351" w:rsidP="008C525D">
      <w:pPr>
        <w:pStyle w:val="2"/>
        <w:spacing w:before="120" w:after="120" w:line="240" w:lineRule="auto"/>
        <w:jc w:val="center"/>
      </w:pPr>
      <w:bookmarkStart w:id="6" w:name="_Toc413144761"/>
      <w:r w:rsidRPr="008C525D">
        <w:t>Γενικοί Κανόνες Εποπτείας</w:t>
      </w:r>
      <w:bookmarkEnd w:id="6"/>
    </w:p>
    <w:p w:rsidR="00225DD4" w:rsidRDefault="00225DD4">
      <w:pPr>
        <w:rPr>
          <w:rFonts w:eastAsia="Arial Unicode MS"/>
        </w:rPr>
      </w:pPr>
    </w:p>
    <w:p w:rsidR="00225DD4" w:rsidRDefault="00100C52">
      <w:pPr>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Άρθρο 1</w:t>
      </w:r>
      <w:r w:rsidR="00962C3C">
        <w:rPr>
          <w:rFonts w:ascii="Arial Unicode MS" w:eastAsia="Arial Unicode MS" w:hAnsi="Arial Unicode MS" w:cs="Arial Unicode MS"/>
          <w:b/>
          <w:sz w:val="22"/>
          <w:szCs w:val="22"/>
        </w:rPr>
        <w:t>9</w:t>
      </w:r>
      <w:r w:rsidRPr="00100C52">
        <w:rPr>
          <w:rFonts w:ascii="Arial Unicode MS" w:eastAsia="Arial Unicode MS" w:hAnsi="Arial Unicode MS" w:cs="Arial Unicode MS"/>
          <w:b/>
          <w:sz w:val="22"/>
          <w:szCs w:val="22"/>
        </w:rPr>
        <w:t xml:space="preserve"> </w:t>
      </w:r>
      <w:r w:rsidRPr="00100C52">
        <w:rPr>
          <w:rFonts w:ascii="Arial Unicode MS" w:eastAsia="Arial Unicode MS" w:hAnsi="Arial Unicode MS" w:cs="Arial Unicode MS"/>
          <w:b/>
          <w:sz w:val="22"/>
          <w:szCs w:val="22"/>
        </w:rPr>
        <w:br/>
        <w:t>Σκοπός</w:t>
      </w:r>
      <w:r w:rsidR="0017082F">
        <w:rPr>
          <w:rFonts w:ascii="Arial Unicode MS" w:eastAsia="Arial Unicode MS" w:hAnsi="Arial Unicode MS" w:cs="Arial Unicode MS"/>
          <w:b/>
          <w:sz w:val="22"/>
          <w:szCs w:val="22"/>
        </w:rPr>
        <w:t xml:space="preserve"> </w:t>
      </w:r>
      <w:r w:rsidRPr="00100C52">
        <w:rPr>
          <w:rFonts w:ascii="Arial Unicode MS" w:eastAsia="Arial Unicode MS" w:hAnsi="Arial Unicode MS" w:cs="Arial Unicode MS"/>
          <w:b/>
          <w:sz w:val="22"/>
          <w:szCs w:val="22"/>
        </w:rPr>
        <w:t>και γενικές αρχές της εποπτείας</w:t>
      </w:r>
    </w:p>
    <w:p w:rsid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27, 28 και 29 της Οδηγίας 2009/138/ΕΚ)</w:t>
      </w:r>
    </w:p>
    <w:p w:rsidR="00225DD4" w:rsidRDefault="00100C52" w:rsidP="00EF2386">
      <w:pPr>
        <w:spacing w:before="0" w:after="0"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1. Η Τράπεζα της Ελλάδος </w:t>
      </w:r>
      <w:r w:rsidR="00A9762E">
        <w:rPr>
          <w:rFonts w:ascii="Arial Unicode MS" w:eastAsia="Arial Unicode MS" w:hAnsi="Arial Unicode MS" w:cs="Arial Unicode MS"/>
          <w:sz w:val="22"/>
          <w:szCs w:val="22"/>
        </w:rPr>
        <w:t>εποπτεύει</w:t>
      </w:r>
      <w:r w:rsidRPr="00100C52">
        <w:rPr>
          <w:rFonts w:ascii="Arial Unicode MS" w:eastAsia="Arial Unicode MS" w:hAnsi="Arial Unicode MS" w:cs="Arial Unicode MS"/>
          <w:sz w:val="22"/>
          <w:szCs w:val="22"/>
        </w:rPr>
        <w:t xml:space="preserve"> τη</w:t>
      </w:r>
      <w:r w:rsidR="00A9762E">
        <w:rPr>
          <w:rFonts w:ascii="Arial Unicode MS" w:eastAsia="Arial Unicode MS" w:hAnsi="Arial Unicode MS" w:cs="Arial Unicode MS"/>
          <w:sz w:val="22"/>
          <w:szCs w:val="22"/>
        </w:rPr>
        <w:t>ν</w:t>
      </w:r>
      <w:r w:rsidRPr="00100C52">
        <w:rPr>
          <w:rFonts w:ascii="Arial Unicode MS" w:eastAsia="Arial Unicode MS" w:hAnsi="Arial Unicode MS" w:cs="Arial Unicode MS"/>
          <w:sz w:val="22"/>
          <w:szCs w:val="22"/>
        </w:rPr>
        <w:t xml:space="preserve"> ορθή λειτουργία της αγοράς ασφαλίσεων και αντασφαλίσεων και διασφαλίζει τη διαρκή συμμόρφωση των ασφαλιστικών και αντασφαλιστικών επιχειρήσεων με τις διατάξεις </w:t>
      </w:r>
      <w:r w:rsidR="007C1629">
        <w:rPr>
          <w:rFonts w:ascii="Arial Unicode MS" w:eastAsia="Arial Unicode MS" w:hAnsi="Arial Unicode MS" w:cs="Arial Unicode MS"/>
          <w:sz w:val="22"/>
          <w:szCs w:val="22"/>
        </w:rPr>
        <w:t xml:space="preserve">του παρόντος νόμου και </w:t>
      </w:r>
      <w:r w:rsidRPr="00100C52">
        <w:rPr>
          <w:rFonts w:ascii="Arial Unicode MS" w:eastAsia="Arial Unicode MS" w:hAnsi="Arial Unicode MS" w:cs="Arial Unicode MS"/>
          <w:sz w:val="22"/>
          <w:szCs w:val="22"/>
        </w:rPr>
        <w:t xml:space="preserve">της κείμενης </w:t>
      </w:r>
      <w:r w:rsidR="007C1629">
        <w:rPr>
          <w:rFonts w:ascii="Arial Unicode MS" w:eastAsia="Arial Unicode MS" w:hAnsi="Arial Unicode MS" w:cs="Arial Unicode MS"/>
          <w:sz w:val="22"/>
          <w:szCs w:val="22"/>
        </w:rPr>
        <w:t xml:space="preserve">ασφαλιστικής </w:t>
      </w:r>
      <w:r w:rsidRPr="00100C52">
        <w:rPr>
          <w:rFonts w:ascii="Arial Unicode MS" w:eastAsia="Arial Unicode MS" w:hAnsi="Arial Unicode MS" w:cs="Arial Unicode MS"/>
          <w:sz w:val="22"/>
          <w:szCs w:val="22"/>
        </w:rPr>
        <w:t>νομοθεσίας</w:t>
      </w:r>
      <w:r w:rsidR="007C1629">
        <w:rPr>
          <w:rFonts w:ascii="Arial Unicode MS" w:eastAsia="Arial Unicode MS" w:hAnsi="Arial Unicode MS" w:cs="Arial Unicode MS"/>
          <w:sz w:val="22"/>
          <w:szCs w:val="22"/>
        </w:rPr>
        <w:t xml:space="preserve"> </w:t>
      </w:r>
      <w:r w:rsidR="007C1629" w:rsidRPr="002E594D">
        <w:rPr>
          <w:rFonts w:ascii="Arial Unicode MS" w:eastAsia="Arial Unicode MS" w:hAnsi="Arial Unicode MS" w:cs="Arial Unicode MS"/>
          <w:sz w:val="22"/>
          <w:szCs w:val="22"/>
        </w:rPr>
        <w:t xml:space="preserve">κατά τη λειτουργία </w:t>
      </w:r>
      <w:r w:rsidR="007C1629">
        <w:rPr>
          <w:rFonts w:ascii="Arial Unicode MS" w:eastAsia="Arial Unicode MS" w:hAnsi="Arial Unicode MS" w:cs="Arial Unicode MS"/>
          <w:sz w:val="22"/>
          <w:szCs w:val="22"/>
        </w:rPr>
        <w:t xml:space="preserve">τους έως και την </w:t>
      </w:r>
      <w:r w:rsidR="003473ED">
        <w:rPr>
          <w:rFonts w:ascii="Arial Unicode MS" w:eastAsia="Arial Unicode MS" w:hAnsi="Arial Unicode MS" w:cs="Arial Unicode MS"/>
          <w:sz w:val="22"/>
          <w:szCs w:val="22"/>
        </w:rPr>
        <w:t xml:space="preserve">εκκαθάρισή </w:t>
      </w:r>
      <w:r w:rsidR="007C1629">
        <w:rPr>
          <w:rFonts w:ascii="Arial Unicode MS" w:eastAsia="Arial Unicode MS" w:hAnsi="Arial Unicode MS" w:cs="Arial Unicode MS"/>
          <w:sz w:val="22"/>
          <w:szCs w:val="22"/>
        </w:rPr>
        <w:t>τους, αλλά και</w:t>
      </w:r>
      <w:r w:rsidR="007C1629" w:rsidRPr="002E594D">
        <w:rPr>
          <w:rFonts w:ascii="Arial Unicode MS" w:eastAsia="Arial Unicode MS" w:hAnsi="Arial Unicode MS" w:cs="Arial Unicode MS"/>
          <w:sz w:val="22"/>
          <w:szCs w:val="22"/>
        </w:rPr>
        <w:t xml:space="preserve"> κατά την παροχή υπηρεσιών από </w:t>
      </w:r>
      <w:r w:rsidR="007C1629">
        <w:rPr>
          <w:rFonts w:ascii="Arial Unicode MS" w:eastAsia="Arial Unicode MS" w:hAnsi="Arial Unicode MS" w:cs="Arial Unicode MS"/>
          <w:sz w:val="22"/>
          <w:szCs w:val="22"/>
        </w:rPr>
        <w:t>αυτές</w:t>
      </w:r>
      <w:r w:rsidR="007C1629" w:rsidRPr="002E594D">
        <w:rPr>
          <w:rFonts w:ascii="Arial Unicode MS" w:eastAsia="Arial Unicode MS" w:hAnsi="Arial Unicode MS" w:cs="Arial Unicode MS"/>
          <w:sz w:val="22"/>
          <w:szCs w:val="22"/>
        </w:rPr>
        <w:t xml:space="preserve"> και </w:t>
      </w:r>
      <w:r w:rsidR="007C1629">
        <w:rPr>
          <w:rFonts w:ascii="Arial Unicode MS" w:eastAsia="Arial Unicode MS" w:hAnsi="Arial Unicode MS" w:cs="Arial Unicode MS"/>
          <w:sz w:val="22"/>
          <w:szCs w:val="22"/>
        </w:rPr>
        <w:t>από τους συνεργαζόμενους με αυτές</w:t>
      </w:r>
      <w:r w:rsidR="007C1629" w:rsidRPr="002E594D">
        <w:rPr>
          <w:rFonts w:ascii="Arial Unicode MS" w:eastAsia="Arial Unicode MS" w:hAnsi="Arial Unicode MS" w:cs="Arial Unicode MS"/>
          <w:sz w:val="22"/>
          <w:szCs w:val="22"/>
        </w:rPr>
        <w:t xml:space="preserve"> </w:t>
      </w:r>
      <w:r w:rsidR="007C1629">
        <w:rPr>
          <w:rFonts w:ascii="Arial Unicode MS" w:eastAsia="Arial Unicode MS" w:hAnsi="Arial Unicode MS" w:cs="Arial Unicode MS"/>
          <w:sz w:val="22"/>
          <w:szCs w:val="22"/>
        </w:rPr>
        <w:t>ασφαλιστικούς</w:t>
      </w:r>
      <w:r w:rsidR="00F15DF8">
        <w:rPr>
          <w:rFonts w:ascii="Arial Unicode MS" w:eastAsia="Arial Unicode MS" w:hAnsi="Arial Unicode MS" w:cs="Arial Unicode MS"/>
          <w:sz w:val="22"/>
          <w:szCs w:val="22"/>
        </w:rPr>
        <w:t xml:space="preserve"> και αντασφαλιστικούς</w:t>
      </w:r>
      <w:r w:rsidR="007C1629">
        <w:rPr>
          <w:rFonts w:ascii="Arial Unicode MS" w:eastAsia="Arial Unicode MS" w:hAnsi="Arial Unicode MS" w:cs="Arial Unicode MS"/>
          <w:sz w:val="22"/>
          <w:szCs w:val="22"/>
        </w:rPr>
        <w:t xml:space="preserve"> διαμεσολαβητές</w:t>
      </w:r>
      <w:r w:rsidR="00EF2386">
        <w:rPr>
          <w:rFonts w:ascii="Arial Unicode MS" w:eastAsia="Arial Unicode MS" w:hAnsi="Arial Unicode MS" w:cs="Arial Unicode MS"/>
          <w:sz w:val="22"/>
          <w:szCs w:val="22"/>
        </w:rPr>
        <w:t xml:space="preserve"> </w:t>
      </w:r>
      <w:r w:rsidR="00EF2386" w:rsidRPr="00EF2386">
        <w:rPr>
          <w:rFonts w:ascii="Arial Unicode MS" w:eastAsia="Arial Unicode MS" w:hAnsi="Arial Unicode MS" w:cs="Arial Unicode MS"/>
          <w:sz w:val="22"/>
          <w:szCs w:val="22"/>
        </w:rPr>
        <w:t>και κατά την εφαρμογή της περί υποχρεωτικής ασφάλισης και της περί ασφάλισης οχημάτων νομοθεσίας</w:t>
      </w:r>
      <w:r w:rsidRPr="00100C52">
        <w:rPr>
          <w:rFonts w:ascii="Arial Unicode MS" w:eastAsia="Arial Unicode MS" w:hAnsi="Arial Unicode MS" w:cs="Arial Unicode MS"/>
          <w:sz w:val="22"/>
          <w:szCs w:val="22"/>
        </w:rPr>
        <w:t xml:space="preserve">. Η εποπτεία ασκείται επί τη βάσει </w:t>
      </w:r>
      <w:r w:rsidR="00CD79A6">
        <w:rPr>
          <w:rFonts w:ascii="Arial Unicode MS" w:eastAsia="Arial Unicode MS" w:hAnsi="Arial Unicode MS" w:cs="Arial Unicode MS"/>
          <w:sz w:val="22"/>
          <w:szCs w:val="22"/>
        </w:rPr>
        <w:t>διερευνητικής</w:t>
      </w:r>
      <w:r w:rsidR="00CD79A6"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sz w:val="22"/>
          <w:szCs w:val="22"/>
        </w:rPr>
        <w:t xml:space="preserve">και βασισμένης στον κίνδυνο προσέγγισης και περιλαμβάνει κατάλληλο συνδυασμό εποπτικής δράσης εντός και εκτός των χώρων της ασφαλιστικής και αντασφαλιστικής επιχείρησης και είναι ανάλογη προς τη φύση, την πολυπλοκότητα και την κλίμακα των κινδύνων, που κάθε επιχείρηση αναλαμβάνει σύμφωνα με τις δραστηριότητές της. </w:t>
      </w:r>
    </w:p>
    <w:p w:rsidR="00225DD4" w:rsidRDefault="00100C52" w:rsidP="00EF2386">
      <w:pPr>
        <w:spacing w:before="0" w:after="0"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2. Οι αρμοδιότητες εποπτείας της ιδιωτικής ασφάλισης ασκούνται με πράξεις του Διοικητή της Τράπεζας της Ελλάδος ή εξουσιοδοτημένου από αυτόν οργάνου της Τράπεζας</w:t>
      </w:r>
      <w:r w:rsidR="007C1629">
        <w:rPr>
          <w:rFonts w:ascii="Arial Unicode MS" w:eastAsia="Arial Unicode MS" w:hAnsi="Arial Unicode MS" w:cs="Arial Unicode MS"/>
          <w:sz w:val="22"/>
          <w:szCs w:val="22"/>
        </w:rPr>
        <w:t>, σύμφωνα με το Καταστατικό της Τράπεζας της Ελλάδος</w:t>
      </w:r>
      <w:r w:rsidRPr="00100C52">
        <w:rPr>
          <w:rFonts w:ascii="Arial Unicode MS" w:eastAsia="Arial Unicode MS" w:hAnsi="Arial Unicode MS" w:cs="Arial Unicode MS"/>
          <w:sz w:val="22"/>
          <w:szCs w:val="22"/>
        </w:rPr>
        <w:t>. Οι αρμοδιότητες αυτές μπορεί να εξειδικεύονται, ως προς τις λεπτομέρειες εφαρμογής τους, με αποφάσεις της Τράπεζας της Ελλάδος.</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3. Σκοπός της εποπτείας που ασκείται από την Τράπεζα της Ελλάδος σύμφωνα με τις διατάξεις του παρόντος νόμου είναι η προστασία των ληπτών της ασφάλισης, των ασφαλισμένων και των δικαιούχων απαιτήσεων από ασφάλιση. Η Τράπεζα της Ελλάδος λαμβάνει επιπροσθέτως, για την άσκηση της εποπτείας, υπόψη:</w:t>
      </w:r>
    </w:p>
    <w:p w:rsidR="00225DD4" w:rsidRDefault="002D7E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100C52" w:rsidRPr="00100C52">
        <w:rPr>
          <w:rFonts w:ascii="Arial Unicode MS" w:eastAsia="Arial Unicode MS" w:hAnsi="Arial Unicode MS" w:cs="Arial Unicode MS"/>
          <w:sz w:val="22"/>
          <w:szCs w:val="22"/>
        </w:rPr>
        <w:t xml:space="preserve"> τ</w:t>
      </w:r>
      <w:r w:rsidR="00106100">
        <w:rPr>
          <w:rFonts w:ascii="Arial Unicode MS" w:eastAsia="Arial Unicode MS" w:hAnsi="Arial Unicode MS" w:cs="Arial Unicode MS"/>
          <w:sz w:val="22"/>
          <w:szCs w:val="22"/>
        </w:rPr>
        <w:t>ην</w:t>
      </w:r>
      <w:r w:rsidR="00100C52" w:rsidRPr="00100C52">
        <w:rPr>
          <w:rFonts w:ascii="Arial Unicode MS" w:eastAsia="Arial Unicode MS" w:hAnsi="Arial Unicode MS" w:cs="Arial Unicode MS"/>
          <w:sz w:val="22"/>
          <w:szCs w:val="22"/>
        </w:rPr>
        <w:t xml:space="preserve"> ενδεχόμεν</w:t>
      </w:r>
      <w:r w:rsidR="00106100">
        <w:rPr>
          <w:rFonts w:ascii="Arial Unicode MS" w:eastAsia="Arial Unicode MS" w:hAnsi="Arial Unicode MS" w:cs="Arial Unicode MS"/>
          <w:sz w:val="22"/>
          <w:szCs w:val="22"/>
        </w:rPr>
        <w:t>η</w:t>
      </w:r>
      <w:r w:rsidR="00100C52" w:rsidRPr="00100C52">
        <w:rPr>
          <w:rFonts w:ascii="Arial Unicode MS" w:eastAsia="Arial Unicode MS" w:hAnsi="Arial Unicode MS" w:cs="Arial Unicode MS"/>
          <w:sz w:val="22"/>
          <w:szCs w:val="22"/>
        </w:rPr>
        <w:t xml:space="preserve"> </w:t>
      </w:r>
      <w:r w:rsidR="00106100">
        <w:rPr>
          <w:rFonts w:ascii="Arial Unicode MS" w:eastAsia="Arial Unicode MS" w:hAnsi="Arial Unicode MS" w:cs="Arial Unicode MS"/>
          <w:sz w:val="22"/>
          <w:szCs w:val="22"/>
        </w:rPr>
        <w:t xml:space="preserve">επίπτωση </w:t>
      </w:r>
      <w:r w:rsidR="00100C52" w:rsidRPr="00100C52">
        <w:rPr>
          <w:rFonts w:ascii="Arial Unicode MS" w:eastAsia="Arial Unicode MS" w:hAnsi="Arial Unicode MS" w:cs="Arial Unicode MS"/>
          <w:sz w:val="22"/>
          <w:szCs w:val="22"/>
        </w:rPr>
        <w:t xml:space="preserve">κάθε εποπτικής πράξης στην σταθερότητα του ελληνικού χρηματοπιστωτικού συστήματος και των αντίστοιχων </w:t>
      </w:r>
      <w:r w:rsidR="0017082F">
        <w:rPr>
          <w:rFonts w:ascii="Arial Unicode MS" w:eastAsia="Arial Unicode MS" w:hAnsi="Arial Unicode MS" w:cs="Arial Unicode MS"/>
          <w:sz w:val="22"/>
          <w:szCs w:val="22"/>
        </w:rPr>
        <w:t>ευρωπαϊκών</w:t>
      </w:r>
      <w:r w:rsidR="00100C52" w:rsidRPr="00100C52">
        <w:rPr>
          <w:rFonts w:ascii="Arial Unicode MS" w:eastAsia="Arial Unicode MS" w:hAnsi="Arial Unicode MS" w:cs="Arial Unicode MS"/>
          <w:sz w:val="22"/>
          <w:szCs w:val="22"/>
        </w:rPr>
        <w:t xml:space="preserve"> χρηματοπιστωτικών  συστημάτων, ιδιαίτερα σε καταστάσεις έκτακτης ανάγκης και με βάση τις πληροφορίες που διαθέτει εκείνη την χρονική στιγμή και</w:t>
      </w:r>
    </w:p>
    <w:p w:rsidR="00225DD4" w:rsidRDefault="002D7E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100C52" w:rsidRPr="00100C52">
        <w:rPr>
          <w:rFonts w:ascii="Arial Unicode MS" w:eastAsia="Arial Unicode MS" w:hAnsi="Arial Unicode MS" w:cs="Arial Unicode MS"/>
          <w:sz w:val="22"/>
          <w:szCs w:val="22"/>
        </w:rPr>
        <w:t xml:space="preserve"> το ενδεχόμενο  της κάθε εποπτικής πράξης να εντείνει περαιτέρω τον οικονομικό κύκλο, ιδιαίτερα σε περιόδους ασυνήθιστων κινήσεων στις χρηματοοικονομικές αγορές.</w:t>
      </w:r>
    </w:p>
    <w:p w:rsidR="00225DD4" w:rsidRPr="002403D4" w:rsidRDefault="009204FC">
      <w:pPr>
        <w:spacing w:line="240" w:lineRule="auto"/>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 xml:space="preserve">4. Η Τράπεζα της Ελλάδος μεριμνά να διαθέτει σε συνεχή βάση επαρκές εξειδικευμένο προσωπικό για την άσκηση των εποπτικών της αρμοδιοτήτων σύμφωνα με τον παρόντα νόμο και την επίτευξη του σκοπού της εποπτείας σύμφωνα με την παράγραφο 3 του παρόντος. </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5. </w:t>
      </w:r>
      <w:r w:rsidR="006A0DBD">
        <w:rPr>
          <w:rFonts w:ascii="Arial Unicode MS" w:eastAsia="Arial Unicode MS" w:hAnsi="Arial Unicode MS" w:cs="Arial Unicode MS"/>
          <w:sz w:val="22"/>
          <w:szCs w:val="22"/>
        </w:rPr>
        <w:t>Με απόφαση της Τράπεζας της Ελλάδος</w:t>
      </w:r>
      <w:r w:rsidRPr="00100C52">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100C52">
        <w:rPr>
          <w:rFonts w:ascii="Arial Unicode MS" w:eastAsia="Arial Unicode MS" w:hAnsi="Arial Unicode MS" w:cs="Arial Unicode MS"/>
          <w:sz w:val="22"/>
          <w:szCs w:val="22"/>
        </w:rPr>
        <w:t xml:space="preserve">, καθορίζεται η εισφορά των εποπτευομένων ασφαλιστικών και αντασφαλιστικών επιχειρήσεων, για την εξασφάλιση των πόρων που απαιτούνται για την επιτέλεση του σκοπού της σύμφωνα με το παρόν άρθρο, σε ποσοστό μέχρι </w:t>
      </w:r>
      <w:r w:rsidR="00D86535">
        <w:rPr>
          <w:rFonts w:ascii="Arial Unicode MS" w:eastAsia="Arial Unicode MS" w:hAnsi="Arial Unicode MS" w:cs="Arial Unicode MS"/>
          <w:sz w:val="22"/>
          <w:szCs w:val="22"/>
        </w:rPr>
        <w:t>1,5</w:t>
      </w:r>
      <w:r w:rsidRPr="00100C52">
        <w:rPr>
          <w:rFonts w:ascii="Arial Unicode MS" w:eastAsia="Arial Unicode MS" w:hAnsi="Arial Unicode MS" w:cs="Arial Unicode MS"/>
          <w:sz w:val="22"/>
          <w:szCs w:val="22"/>
        </w:rPr>
        <w:t xml:space="preserve"> τοις χιλίοις επί των ακαθάριστων ετήσιων εγγεγραμμένων ασφαλίστρων. </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6. Η Τράπεζα της Ελλάδος επεξεργάζεται και εισηγείται προς τον Υπουργό Οικονομικών και γνωμοδοτεί προς αυτόν, εφόσον της ζητηθεί, για την τροποποίηση και συμπλήρωση του θεσμικού πλαισίου της ιδιωτικής ασφάλισης.</w:t>
      </w:r>
    </w:p>
    <w:p w:rsidR="009A6BD3" w:rsidRDefault="009A6BD3" w:rsidP="009A6BD3">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7. Η Τράπεζα της Ελλάδας δύναται να επιβάλλει τις διοικητικές κυρώσεις </w:t>
      </w:r>
      <w:r w:rsidRPr="00825558">
        <w:rPr>
          <w:rFonts w:ascii="Arial Unicode MS" w:eastAsia="Arial Unicode MS" w:hAnsi="Arial Unicode MS" w:cs="Arial Unicode MS"/>
          <w:sz w:val="22"/>
          <w:szCs w:val="22"/>
        </w:rPr>
        <w:t>που προβλέπονται στις διατάξεις τ</w:t>
      </w:r>
      <w:r>
        <w:rPr>
          <w:rFonts w:ascii="Arial Unicode MS" w:eastAsia="Arial Unicode MS" w:hAnsi="Arial Unicode MS" w:cs="Arial Unicode MS"/>
          <w:sz w:val="22"/>
          <w:szCs w:val="22"/>
        </w:rPr>
        <w:t>ου</w:t>
      </w:r>
      <w:r w:rsidRPr="00825558">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 xml:space="preserve">άρθρου </w:t>
      </w:r>
      <w:r w:rsidR="000D601D">
        <w:rPr>
          <w:rFonts w:ascii="Arial Unicode MS" w:eastAsia="Arial Unicode MS" w:hAnsi="Arial Unicode MS" w:cs="Arial Unicode MS"/>
          <w:sz w:val="22"/>
          <w:szCs w:val="22"/>
        </w:rPr>
        <w:t>25</w:t>
      </w:r>
      <w:r w:rsidR="000A4ABD">
        <w:rPr>
          <w:rFonts w:ascii="Arial Unicode MS" w:eastAsia="Arial Unicode MS" w:hAnsi="Arial Unicode MS" w:cs="Arial Unicode MS"/>
          <w:sz w:val="22"/>
          <w:szCs w:val="22"/>
        </w:rPr>
        <w:t>6</w:t>
      </w:r>
      <w:r w:rsidR="000D601D"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του παρόντος νόμου, τόσο στην ίδια την επιχείρηση</w:t>
      </w:r>
      <w:r>
        <w:rPr>
          <w:rFonts w:ascii="Arial Unicode MS" w:eastAsia="Arial Unicode MS" w:hAnsi="Arial Unicode MS" w:cs="Arial Unicode MS"/>
          <w:sz w:val="22"/>
          <w:szCs w:val="22"/>
        </w:rPr>
        <w:t xml:space="preserve"> και στους νόμιμους εκπροσώπους της,</w:t>
      </w:r>
      <w:r w:rsidRPr="00825558">
        <w:rPr>
          <w:rFonts w:ascii="Arial Unicode MS" w:eastAsia="Arial Unicode MS" w:hAnsi="Arial Unicode MS" w:cs="Arial Unicode MS"/>
          <w:sz w:val="22"/>
          <w:szCs w:val="22"/>
        </w:rPr>
        <w:t xml:space="preserve"> όσο και στα μέλη διοίκησης και ελέγχου αυτής της παραγράφου 2 του άρθρου 2</w:t>
      </w:r>
      <w:r w:rsidR="001F1D70">
        <w:rPr>
          <w:rFonts w:ascii="Arial Unicode MS" w:eastAsia="Arial Unicode MS" w:hAnsi="Arial Unicode MS" w:cs="Arial Unicode MS"/>
          <w:sz w:val="22"/>
          <w:szCs w:val="22"/>
        </w:rPr>
        <w:t>9</w:t>
      </w:r>
      <w:r w:rsidRPr="00825558">
        <w:rPr>
          <w:rFonts w:ascii="Arial Unicode MS" w:eastAsia="Arial Unicode MS" w:hAnsi="Arial Unicode MS" w:cs="Arial Unicode MS"/>
          <w:sz w:val="22"/>
          <w:szCs w:val="22"/>
        </w:rPr>
        <w:t xml:space="preserve">  του παρόντος νόμου. </w:t>
      </w:r>
      <w:r>
        <w:rPr>
          <w:rFonts w:ascii="Arial Unicode MS" w:eastAsia="Arial Unicode MS" w:hAnsi="Arial Unicode MS" w:cs="Arial Unicode MS"/>
          <w:sz w:val="22"/>
          <w:szCs w:val="22"/>
        </w:rPr>
        <w:t xml:space="preserve"> Επίσης, δύναται να επιβάλλει τα προβλεπόμενα από την εν γένει κείμενη ασφαλιστική νομοθεσία πρόστιμα, πειθαρχικές ποινές και λοιπές διοικητικές κυρώσεις.  </w:t>
      </w:r>
      <w:r w:rsidRPr="00100C52">
        <w:rPr>
          <w:rFonts w:ascii="Arial Unicode MS" w:eastAsia="Arial Unicode MS" w:hAnsi="Arial Unicode MS" w:cs="Arial Unicode MS"/>
          <w:sz w:val="22"/>
          <w:szCs w:val="22"/>
        </w:rPr>
        <w:t xml:space="preserve"> </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8. </w:t>
      </w:r>
      <w:r w:rsidR="006A0DBD">
        <w:rPr>
          <w:rFonts w:ascii="Arial Unicode MS" w:eastAsia="Arial Unicode MS" w:hAnsi="Arial Unicode MS" w:cs="Arial Unicode MS"/>
          <w:sz w:val="22"/>
          <w:szCs w:val="22"/>
        </w:rPr>
        <w:t>Με απόφαση της Τράπεζας της Ελλάδος</w:t>
      </w:r>
      <w:r w:rsidRPr="00100C52">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100C52">
        <w:rPr>
          <w:rFonts w:ascii="Arial Unicode MS" w:eastAsia="Arial Unicode MS" w:hAnsi="Arial Unicode MS" w:cs="Arial Unicode MS"/>
          <w:sz w:val="22"/>
          <w:szCs w:val="22"/>
        </w:rPr>
        <w:t xml:space="preserve">, </w:t>
      </w:r>
      <w:r w:rsidR="007F05A6">
        <w:rPr>
          <w:rFonts w:ascii="Arial Unicode MS" w:eastAsia="Arial Unicode MS" w:hAnsi="Arial Unicode MS" w:cs="Arial Unicode MS"/>
          <w:sz w:val="22"/>
          <w:szCs w:val="22"/>
        </w:rPr>
        <w:t xml:space="preserve">καθορίζονται τα </w:t>
      </w:r>
      <w:r w:rsidRPr="00100C52">
        <w:rPr>
          <w:rFonts w:ascii="Arial Unicode MS" w:eastAsia="Arial Unicode MS" w:hAnsi="Arial Unicode MS" w:cs="Arial Unicode MS"/>
          <w:sz w:val="22"/>
          <w:szCs w:val="22"/>
        </w:rPr>
        <w:t xml:space="preserve">δεδομένα με τα οποία διασφαλίζεται η συνεπής εφαρμογή της αρχής της αναλογικότητας στις περιπτώσεις της παραγράφου </w:t>
      </w:r>
      <w:r w:rsidR="004B4848">
        <w:rPr>
          <w:rFonts w:ascii="Arial Unicode MS" w:eastAsia="Arial Unicode MS" w:hAnsi="Arial Unicode MS" w:cs="Arial Unicode MS"/>
          <w:sz w:val="22"/>
          <w:szCs w:val="22"/>
        </w:rPr>
        <w:t>1 του παρόντος</w:t>
      </w:r>
      <w:r w:rsidRPr="00100C52">
        <w:rPr>
          <w:rFonts w:ascii="Arial Unicode MS" w:eastAsia="Arial Unicode MS" w:hAnsi="Arial Unicode MS" w:cs="Arial Unicode MS"/>
          <w:sz w:val="22"/>
          <w:szCs w:val="22"/>
        </w:rPr>
        <w:t xml:space="preserve">, ιδιαίτερα όσον αφορά στις μικρές ασφαλιστικές επιχειρήσεις και τα κριτήρια αξιολόγησης και εποπτικής δράσης των περιπτώσεων της παραγράφου </w:t>
      </w:r>
      <w:r w:rsidR="004B4848">
        <w:rPr>
          <w:rFonts w:ascii="Arial Unicode MS" w:eastAsia="Arial Unicode MS" w:hAnsi="Arial Unicode MS" w:cs="Arial Unicode MS"/>
          <w:sz w:val="22"/>
          <w:szCs w:val="22"/>
        </w:rPr>
        <w:t>3 του παρόντος</w:t>
      </w:r>
      <w:r w:rsidRPr="00100C52">
        <w:rPr>
          <w:rFonts w:ascii="Arial Unicode MS" w:eastAsia="Arial Unicode MS" w:hAnsi="Arial Unicode MS" w:cs="Arial Unicode MS"/>
          <w:sz w:val="22"/>
          <w:szCs w:val="22"/>
        </w:rPr>
        <w:t>.</w:t>
      </w:r>
    </w:p>
    <w:p w:rsidR="00225DD4" w:rsidRDefault="00225DD4">
      <w:pPr>
        <w:rPr>
          <w:rFonts w:eastAsia="Arial Unicode MS"/>
        </w:rPr>
      </w:pPr>
    </w:p>
    <w:p w:rsidR="00225DD4" w:rsidRDefault="00100C52" w:rsidP="0081653E">
      <w:pPr>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 xml:space="preserve">Άρθρο </w:t>
      </w:r>
      <w:r w:rsidR="00BC1805">
        <w:rPr>
          <w:rFonts w:ascii="Arial Unicode MS" w:eastAsia="Arial Unicode MS" w:hAnsi="Arial Unicode MS" w:cs="Arial Unicode MS"/>
          <w:b/>
          <w:sz w:val="22"/>
          <w:szCs w:val="22"/>
        </w:rPr>
        <w:t>20</w:t>
      </w:r>
      <w:r w:rsidR="00BC1805" w:rsidRPr="00100C52">
        <w:rPr>
          <w:rFonts w:ascii="Arial Unicode MS" w:eastAsia="Arial Unicode MS" w:hAnsi="Arial Unicode MS" w:cs="Arial Unicode MS"/>
          <w:b/>
          <w:sz w:val="22"/>
          <w:szCs w:val="22"/>
        </w:rPr>
        <w:t xml:space="preserve"> </w:t>
      </w:r>
      <w:r w:rsidRPr="00100C52">
        <w:rPr>
          <w:rFonts w:ascii="Arial Unicode MS" w:eastAsia="Arial Unicode MS" w:hAnsi="Arial Unicode MS" w:cs="Arial Unicode MS"/>
          <w:b/>
          <w:sz w:val="22"/>
          <w:szCs w:val="22"/>
        </w:rPr>
        <w:br/>
        <w:t>Περιεχόμενο της εποπτείας</w:t>
      </w:r>
    </w:p>
    <w:p w:rsid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30 και 33 της Οδηγίας 2009/138/ΕΚ</w:t>
      </w:r>
      <w:r w:rsidR="00316B78" w:rsidRPr="00316B78">
        <w:rPr>
          <w:rFonts w:ascii="Arial Unicode MS" w:eastAsia="Arial Unicode MS" w:hAnsi="Arial Unicode MS" w:cs="Arial Unicode MS"/>
          <w:b/>
          <w:bCs/>
          <w:sz w:val="22"/>
          <w:szCs w:val="22"/>
        </w:rPr>
        <w:t xml:space="preserve">, </w:t>
      </w:r>
      <w:r w:rsidR="00316B78">
        <w:rPr>
          <w:rFonts w:ascii="Arial Unicode MS" w:eastAsia="Arial Unicode MS" w:hAnsi="Arial Unicode MS" w:cs="Arial Unicode MS"/>
          <w:b/>
          <w:bCs/>
          <w:sz w:val="22"/>
          <w:szCs w:val="22"/>
        </w:rPr>
        <w:t>παράγραφος 6 του άρθρου 2 της Οδηγίας 2014/51/ΕΕ</w:t>
      </w:r>
      <w:r>
        <w:rPr>
          <w:rFonts w:ascii="Arial Unicode MS" w:eastAsia="Arial Unicode MS" w:hAnsi="Arial Unicode MS" w:cs="Arial Unicode MS"/>
          <w:b/>
          <w:bCs/>
          <w:sz w:val="22"/>
          <w:szCs w:val="22"/>
        </w:rPr>
        <w:t>)</w:t>
      </w:r>
    </w:p>
    <w:p w:rsidR="00825558" w:rsidRPr="005F6CFC" w:rsidRDefault="00825558" w:rsidP="005F6CFC">
      <w:pPr>
        <w:spacing w:line="240" w:lineRule="auto"/>
        <w:jc w:val="both"/>
        <w:rPr>
          <w:rFonts w:ascii="Arial Unicode MS" w:eastAsia="Arial Unicode MS" w:hAnsi="Arial Unicode MS" w:cs="Arial Unicode MS"/>
          <w:sz w:val="22"/>
          <w:szCs w:val="22"/>
        </w:rPr>
      </w:pPr>
      <w:r w:rsidRPr="00825558">
        <w:rPr>
          <w:rFonts w:eastAsia="Arial Unicode MS"/>
        </w:rPr>
        <w:t>1</w:t>
      </w:r>
      <w:r w:rsidR="00100C52" w:rsidRPr="00100C52">
        <w:rPr>
          <w:rFonts w:ascii="Arial Unicode MS" w:eastAsia="Arial Unicode MS" w:hAnsi="Arial Unicode MS" w:cs="Arial Unicode MS"/>
          <w:sz w:val="22"/>
          <w:szCs w:val="22"/>
        </w:rPr>
        <w:t>. Η Τράπεζα της Ελλάδος ασκεί χρηματοοικονομική εποπτεία, σύμφωνα με τις διατάξεις του παρόντος νόμου:</w:t>
      </w:r>
    </w:p>
    <w:p w:rsidR="00825558" w:rsidRPr="005F6CFC" w:rsidRDefault="00100C52" w:rsidP="005F6CFC">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α) επί των ασφαλιστικών και αντασφαλιστικών επιχειρήσεων που εδρεύουν στην Ελλάδα, περιλαμβανομένων και των δραστηριοτήτων που αυτές ασκούν μέσω υποκαταστημάτων ή υπό καθεστώς ελεύθερης παροχής υπηρεσιών στην αλλοδαπή.</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β) επί των εγκατεστημένων στην Ελλάδα υποκαταστημάτων των ασφαλιστικών και αντασφαλιστικών επιχειρήσεων που εδρεύουν σε τρίτες χώρες.</w:t>
      </w:r>
    </w:p>
    <w:p w:rsidR="00825558" w:rsidRPr="005F6CFC" w:rsidRDefault="00100C52" w:rsidP="005F6CFC">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2. Με την επιφύλαξη των διατάξεων της παραγράφου </w:t>
      </w:r>
      <w:r w:rsidR="004B4848">
        <w:rPr>
          <w:rFonts w:ascii="Arial Unicode MS" w:eastAsia="Arial Unicode MS" w:hAnsi="Arial Unicode MS" w:cs="Arial Unicode MS"/>
          <w:sz w:val="22"/>
          <w:szCs w:val="22"/>
        </w:rPr>
        <w:t>4 του παρόντος</w:t>
      </w:r>
      <w:r w:rsidRPr="00100C52">
        <w:rPr>
          <w:rFonts w:ascii="Arial Unicode MS" w:eastAsia="Arial Unicode MS" w:hAnsi="Arial Unicode MS" w:cs="Arial Unicode MS"/>
          <w:sz w:val="22"/>
          <w:szCs w:val="22"/>
        </w:rPr>
        <w:t xml:space="preserve">, τα εγκατεστημένα στην Ελλάδα υποκαταστήματα </w:t>
      </w:r>
      <w:r w:rsidR="00465B1C"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sz w:val="22"/>
          <w:szCs w:val="22"/>
        </w:rPr>
        <w:t xml:space="preserve">ασφαλιστικών και αντασφαλιστικών επιχειρήσεων </w:t>
      </w:r>
      <w:r w:rsidR="007F2FD9">
        <w:rPr>
          <w:rFonts w:ascii="Arial Unicode MS" w:eastAsia="Arial Unicode MS" w:hAnsi="Arial Unicode MS" w:cs="Arial Unicode MS"/>
          <w:sz w:val="22"/>
          <w:szCs w:val="22"/>
        </w:rPr>
        <w:t>με έδρα σε άλλο κράτος μέλος</w:t>
      </w:r>
      <w:r w:rsidR="00360E11">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sz w:val="22"/>
          <w:szCs w:val="22"/>
        </w:rPr>
        <w:t>υπάγονται στη χρηματοοικονομική εποπτεία των αρμόδιων αρχών του κράτους μέλους καταγωγής.</w:t>
      </w:r>
    </w:p>
    <w:p w:rsidR="00825558" w:rsidRPr="005F6CFC" w:rsidRDefault="00100C52" w:rsidP="005F6CFC">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3. Η χρηματοοικονομική εποπτεία της παραγράφου </w:t>
      </w:r>
      <w:r w:rsidR="004B4848">
        <w:rPr>
          <w:rFonts w:ascii="Arial Unicode MS" w:eastAsia="Arial Unicode MS" w:hAnsi="Arial Unicode MS" w:cs="Arial Unicode MS"/>
          <w:sz w:val="22"/>
          <w:szCs w:val="22"/>
        </w:rPr>
        <w:t>1 του παρόντος</w:t>
      </w:r>
      <w:r w:rsidRPr="00100C52">
        <w:rPr>
          <w:rFonts w:ascii="Arial Unicode MS" w:eastAsia="Arial Unicode MS" w:hAnsi="Arial Unicode MS" w:cs="Arial Unicode MS"/>
          <w:sz w:val="22"/>
          <w:szCs w:val="22"/>
        </w:rPr>
        <w:t xml:space="preserve"> περιλαμβάνει την εξακρίβωση, για το σύνολο των δραστηριοτήτων της ασφαλιστικής ή αντασφαλιστικής επιχείρησης, ή των υποκαταστημάτων ασφαλιστικής ή αντασφαλιστικής επιχείρησης τρίτης χώρας, της κατάστασης της φερεγγυότητάς της, της σύστασης τεχνικών προβλέψεων, των στοιχείων του ενεργητικού της και των επιλέξιμων ιδίων κεφαλαίων, σύμφωνα με τους κανόνες του παρόντος νόμου και του </w:t>
      </w:r>
      <w:r w:rsidR="00162657">
        <w:rPr>
          <w:rFonts w:ascii="Arial Unicode MS" w:eastAsia="Arial Unicode MS" w:hAnsi="Arial Unicode MS" w:cs="Arial Unicode MS"/>
          <w:sz w:val="22"/>
          <w:szCs w:val="22"/>
        </w:rPr>
        <w:t>ευρωπαϊκού</w:t>
      </w:r>
      <w:r w:rsidR="00162657"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sz w:val="22"/>
          <w:szCs w:val="22"/>
        </w:rPr>
        <w:t>δικαίου.  Ειδικά για επιχειρήσεις που ασκούν τον Κλάδο 18 «Βοήθεια» κατά ζημιών, η εποπτεία εκτείνεται και στον έλεγχο των τεχνικών μέσων που διαθέτουν οι ασφαλιστικές επιχειρήσεις αυτές για την καλή εκτέλεση των εργασιών βοήθειας που έχουν  αναλάβει.</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4. Εάν ο ασφαλιζόμενος κίνδυνος ή η ασφαλιστική υποχρέωση βρίσκεται στην Ελλάδα ή η Ελλάδα είναι κράτος υποδοχής μίας ασφαλιστικής ή αντασφαλιστικής επιχείρησης, και η Τράπεζα της Ελλάδος έχει λόγους να θεωρεί ότι οι δραστηριότητες μιας ασφαλιστικής ή αντασφαλιστικής επιχείρησης θα μπορούσαν να αποβούν επιβλαβείς για την οικονομική ευρωστία της επιχείρησης, ενημερώνει τις εποπτικές αρχές του κράτους μέλους καταγωγής της εν λόγω επιχείρησης. </w:t>
      </w:r>
    </w:p>
    <w:p w:rsidR="00205CAA"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Σε περίπτωση υποκαταστήματος ασφαλιστικής ή αντασφαλιστικής επιχείρησης</w:t>
      </w:r>
      <w:r w:rsidR="00360E11">
        <w:rPr>
          <w:rFonts w:ascii="Arial Unicode MS" w:eastAsia="Arial Unicode MS" w:hAnsi="Arial Unicode MS" w:cs="Arial Unicode MS"/>
          <w:sz w:val="22"/>
          <w:szCs w:val="22"/>
        </w:rPr>
        <w:t xml:space="preserve"> με έδρα σ</w:t>
      </w:r>
      <w:r w:rsidR="007F2FD9">
        <w:rPr>
          <w:rFonts w:ascii="Arial Unicode MS" w:eastAsia="Arial Unicode MS" w:hAnsi="Arial Unicode MS" w:cs="Arial Unicode MS"/>
          <w:sz w:val="22"/>
          <w:szCs w:val="22"/>
        </w:rPr>
        <w:t>ε άλλο κράτος μέλος</w:t>
      </w:r>
      <w:r w:rsidRPr="00100C52">
        <w:rPr>
          <w:rFonts w:ascii="Arial Unicode MS" w:eastAsia="Arial Unicode MS" w:hAnsi="Arial Unicode MS" w:cs="Arial Unicode MS"/>
          <w:sz w:val="22"/>
          <w:szCs w:val="22"/>
        </w:rPr>
        <w:t xml:space="preserve">, εκπρόσωποι των αρμοδίων αρχών του κράτους καταγωγής της επιχείρησης ή άτομα εξουσιοδοτημένα από τις αρχές για το σκοπό αυτό, δύνανται, αφού ενημερώσουν την Τράπεζα της Ελλάδος, να προβαίνουν σε επιτόπιους ελέγχους εντός της Ελλάδος με σκοπό την επαλήθευση των αναγκαίων πληροφοριών ώστε να διασφαλίσουν τη χρηματοοικονομική εποπτεία της επιχείρησης. Η Τράπεζα της Ελλάδος </w:t>
      </w:r>
      <w:r w:rsidR="00BE6E29">
        <w:rPr>
          <w:rFonts w:ascii="Arial Unicode MS" w:eastAsia="Arial Unicode MS" w:hAnsi="Arial Unicode MS" w:cs="Arial Unicode MS"/>
          <w:sz w:val="22"/>
          <w:szCs w:val="22"/>
        </w:rPr>
        <w:t xml:space="preserve">και η </w:t>
      </w:r>
      <w:r w:rsidR="00AE4A11">
        <w:rPr>
          <w:rFonts w:ascii="Arial Unicode MS" w:eastAsia="Arial Unicode MS" w:hAnsi="Arial Unicode MS" w:cs="Arial Unicode MS"/>
          <w:sz w:val="22"/>
          <w:szCs w:val="22"/>
        </w:rPr>
        <w:t>ΕΑΑΕΣ</w:t>
      </w:r>
      <w:r w:rsidR="00BE6E29">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sz w:val="22"/>
          <w:szCs w:val="22"/>
        </w:rPr>
        <w:t xml:space="preserve">δύναται να </w:t>
      </w:r>
      <w:r w:rsidR="00BE6E29">
        <w:rPr>
          <w:rFonts w:ascii="Arial Unicode MS" w:eastAsia="Arial Unicode MS" w:hAnsi="Arial Unicode MS" w:cs="Arial Unicode MS"/>
          <w:sz w:val="22"/>
          <w:szCs w:val="22"/>
        </w:rPr>
        <w:t>συμμετέχουν</w:t>
      </w:r>
      <w:r w:rsidR="00BE6E29"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sz w:val="22"/>
          <w:szCs w:val="22"/>
        </w:rPr>
        <w:t xml:space="preserve">στους ανωτέρω </w:t>
      </w:r>
      <w:r w:rsidR="00BA727B">
        <w:rPr>
          <w:rFonts w:ascii="Arial Unicode MS" w:eastAsia="Arial Unicode MS" w:hAnsi="Arial Unicode MS" w:cs="Arial Unicode MS"/>
          <w:sz w:val="22"/>
          <w:szCs w:val="22"/>
        </w:rPr>
        <w:t>επιτόπιους</w:t>
      </w:r>
      <w:r w:rsidRPr="00100C52">
        <w:rPr>
          <w:rFonts w:ascii="Arial Unicode MS" w:eastAsia="Arial Unicode MS" w:hAnsi="Arial Unicode MS" w:cs="Arial Unicode MS"/>
          <w:sz w:val="22"/>
          <w:szCs w:val="22"/>
        </w:rPr>
        <w:t xml:space="preserve"> ελέγχους.</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5. Η Τράπεζα της Ελλάδος, ως εποπτική αρχή καταγωγής, εξακριβώνει, με κάθε πρόσφορο μέσο και με επιτόπιο έλεγχο, εφόσον απαιτείται, εάν η επιχείρηση τηρεί τις αρχές της συνετ</w:t>
      </w:r>
      <w:r w:rsidR="003D022F">
        <w:rPr>
          <w:rFonts w:ascii="Arial Unicode MS" w:eastAsia="Arial Unicode MS" w:hAnsi="Arial Unicode MS" w:cs="Arial Unicode MS"/>
          <w:sz w:val="22"/>
          <w:szCs w:val="22"/>
        </w:rPr>
        <w:t>ούς</w:t>
      </w:r>
      <w:r w:rsidRPr="00100C52">
        <w:rPr>
          <w:rFonts w:ascii="Arial Unicode MS" w:eastAsia="Arial Unicode MS" w:hAnsi="Arial Unicode MS" w:cs="Arial Unicode MS"/>
          <w:sz w:val="22"/>
          <w:szCs w:val="22"/>
        </w:rPr>
        <w:t xml:space="preserve"> διαχείρισης, όπως ορίζονται στον παρόντα νόμο, ή εφόσον λάβει </w:t>
      </w:r>
      <w:r w:rsidR="00BE6E29">
        <w:rPr>
          <w:rFonts w:ascii="Arial Unicode MS" w:eastAsia="Arial Unicode MS" w:hAnsi="Arial Unicode MS" w:cs="Arial Unicode MS"/>
          <w:sz w:val="22"/>
          <w:szCs w:val="22"/>
        </w:rPr>
        <w:t xml:space="preserve">αντίστοιχα </w:t>
      </w:r>
      <w:r w:rsidRPr="00100C52">
        <w:rPr>
          <w:rFonts w:ascii="Arial Unicode MS" w:eastAsia="Arial Unicode MS" w:hAnsi="Arial Unicode MS" w:cs="Arial Unicode MS"/>
          <w:sz w:val="22"/>
          <w:szCs w:val="22"/>
        </w:rPr>
        <w:t xml:space="preserve">ειδοποίηση από αρμόδια εποπτική αρχή κράτους υποδοχής κατά τα οριζόμενα στην παράγραφο </w:t>
      </w:r>
      <w:r w:rsidR="004B4848">
        <w:rPr>
          <w:rFonts w:ascii="Arial Unicode MS" w:eastAsia="Arial Unicode MS" w:hAnsi="Arial Unicode MS" w:cs="Arial Unicode MS"/>
          <w:sz w:val="22"/>
          <w:szCs w:val="22"/>
        </w:rPr>
        <w:t>4 του παρόντος</w:t>
      </w:r>
      <w:r w:rsidRPr="00100C52">
        <w:rPr>
          <w:rFonts w:ascii="Arial Unicode MS" w:eastAsia="Arial Unicode MS" w:hAnsi="Arial Unicode MS" w:cs="Arial Unicode MS"/>
          <w:sz w:val="22"/>
          <w:szCs w:val="22"/>
        </w:rPr>
        <w:t xml:space="preserve">, </w:t>
      </w:r>
      <w:r w:rsidR="0016014D">
        <w:rPr>
          <w:rFonts w:ascii="Arial Unicode MS" w:eastAsia="Arial Unicode MS" w:hAnsi="Arial Unicode MS" w:cs="Arial Unicode MS"/>
          <w:sz w:val="22"/>
          <w:szCs w:val="22"/>
        </w:rPr>
        <w:t>αναλόγως</w:t>
      </w:r>
      <w:r w:rsidR="0016014D"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sz w:val="22"/>
          <w:szCs w:val="22"/>
        </w:rPr>
        <w:t>εφαρμοζόμενης.</w:t>
      </w:r>
    </w:p>
    <w:p w:rsidR="00205CAA" w:rsidRDefault="00205CAA">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65677F">
        <w:rPr>
          <w:rFonts w:ascii="Arial Unicode MS" w:eastAsia="Arial Unicode MS" w:hAnsi="Arial Unicode MS" w:cs="Arial Unicode MS"/>
          <w:sz w:val="22"/>
          <w:szCs w:val="22"/>
        </w:rPr>
        <w:t xml:space="preserve"> Τράπεζα της Ελλάδος </w:t>
      </w:r>
      <w:r w:rsidR="00BE6E29">
        <w:rPr>
          <w:rFonts w:ascii="Arial Unicode MS" w:eastAsia="Arial Unicode MS" w:hAnsi="Arial Unicode MS" w:cs="Arial Unicode MS"/>
          <w:sz w:val="22"/>
          <w:szCs w:val="22"/>
        </w:rPr>
        <w:t xml:space="preserve">δύναται να </w:t>
      </w:r>
      <w:r w:rsidR="00A60CA7">
        <w:rPr>
          <w:rFonts w:ascii="Arial Unicode MS" w:eastAsia="Arial Unicode MS" w:hAnsi="Arial Unicode MS" w:cs="Arial Unicode MS"/>
          <w:sz w:val="22"/>
          <w:szCs w:val="22"/>
        </w:rPr>
        <w:t xml:space="preserve">απευθύνεται στην ΕΑΑΕΣ </w:t>
      </w:r>
      <w:r>
        <w:rPr>
          <w:rFonts w:ascii="Arial Unicode MS" w:eastAsia="Arial Unicode MS" w:hAnsi="Arial Unicode MS" w:cs="Arial Unicode MS"/>
          <w:sz w:val="22"/>
          <w:szCs w:val="22"/>
        </w:rPr>
        <w:t xml:space="preserve">και </w:t>
      </w:r>
      <w:r w:rsidR="00BA727B">
        <w:rPr>
          <w:rFonts w:ascii="Arial Unicode MS" w:eastAsia="Arial Unicode MS" w:hAnsi="Arial Unicode MS" w:cs="Arial Unicode MS"/>
          <w:sz w:val="22"/>
          <w:szCs w:val="22"/>
        </w:rPr>
        <w:t xml:space="preserve">να </w:t>
      </w:r>
      <w:r>
        <w:rPr>
          <w:rFonts w:ascii="Arial Unicode MS" w:eastAsia="Arial Unicode MS" w:hAnsi="Arial Unicode MS" w:cs="Arial Unicode MS"/>
          <w:sz w:val="22"/>
          <w:szCs w:val="22"/>
        </w:rPr>
        <w:t>ζητά την βοήθει</w:t>
      </w:r>
      <w:r w:rsidR="00A60CA7">
        <w:rPr>
          <w:rFonts w:ascii="Arial Unicode MS" w:eastAsia="Arial Unicode MS" w:hAnsi="Arial Unicode MS" w:cs="Arial Unicode MS"/>
          <w:sz w:val="22"/>
          <w:szCs w:val="22"/>
        </w:rPr>
        <w:t>ά</w:t>
      </w:r>
      <w:r>
        <w:rPr>
          <w:rFonts w:ascii="Arial Unicode MS" w:eastAsia="Arial Unicode MS" w:hAnsi="Arial Unicode MS" w:cs="Arial Unicode MS"/>
          <w:sz w:val="22"/>
          <w:szCs w:val="22"/>
        </w:rPr>
        <w:t xml:space="preserve"> της σύμφωνα με το άρθρο 19 του Κανονισμού </w:t>
      </w:r>
      <w:r w:rsidR="00E73BBA">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ΕΕ</w:t>
      </w:r>
      <w:r w:rsidR="00E73BBA">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085808">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 xml:space="preserve">1094/2010 </w:t>
      </w:r>
      <w:r w:rsidR="00102186">
        <w:rPr>
          <w:rFonts w:ascii="Arial Unicode MS" w:eastAsia="Arial Unicode MS" w:hAnsi="Arial Unicode MS" w:cs="Arial Unicode MS"/>
          <w:sz w:val="22"/>
          <w:szCs w:val="22"/>
        </w:rPr>
        <w:t xml:space="preserve">για </w:t>
      </w:r>
      <w:r>
        <w:rPr>
          <w:rFonts w:ascii="Arial Unicode MS" w:eastAsia="Arial Unicode MS" w:hAnsi="Arial Unicode MS" w:cs="Arial Unicode MS"/>
          <w:sz w:val="22"/>
          <w:szCs w:val="22"/>
        </w:rPr>
        <w:t xml:space="preserve">κάθε περίπτωση κατά την οποία, ενώ </w:t>
      </w:r>
      <w:r w:rsidR="0065677F">
        <w:rPr>
          <w:rFonts w:ascii="Arial Unicode MS" w:eastAsia="Arial Unicode MS" w:hAnsi="Arial Unicode MS" w:cs="Arial Unicode MS"/>
          <w:sz w:val="22"/>
          <w:szCs w:val="22"/>
        </w:rPr>
        <w:t>έχει ενημερώσει τις εποπτικές αρχές ενός κράτους υποδοχής ότι προτίθεται να διενεργήσει επιτόπι</w:t>
      </w:r>
      <w:r w:rsidR="00BA727B">
        <w:rPr>
          <w:rFonts w:ascii="Arial Unicode MS" w:eastAsia="Arial Unicode MS" w:hAnsi="Arial Unicode MS" w:cs="Arial Unicode MS"/>
          <w:sz w:val="22"/>
          <w:szCs w:val="22"/>
        </w:rPr>
        <w:t>ους</w:t>
      </w:r>
      <w:r w:rsidR="0065677F">
        <w:rPr>
          <w:rFonts w:ascii="Arial Unicode MS" w:eastAsia="Arial Unicode MS" w:hAnsi="Arial Unicode MS" w:cs="Arial Unicode MS"/>
          <w:sz w:val="22"/>
          <w:szCs w:val="22"/>
        </w:rPr>
        <w:t xml:space="preserve"> </w:t>
      </w:r>
      <w:r w:rsidR="00BA727B">
        <w:rPr>
          <w:rFonts w:ascii="Arial Unicode MS" w:eastAsia="Arial Unicode MS" w:hAnsi="Arial Unicode MS" w:cs="Arial Unicode MS"/>
          <w:sz w:val="22"/>
          <w:szCs w:val="22"/>
        </w:rPr>
        <w:t>ελέγχους</w:t>
      </w:r>
      <w:r w:rsidR="0065677F">
        <w:rPr>
          <w:rFonts w:ascii="Arial Unicode MS" w:eastAsia="Arial Unicode MS" w:hAnsi="Arial Unicode MS" w:cs="Arial Unicode MS"/>
          <w:sz w:val="22"/>
          <w:szCs w:val="22"/>
        </w:rPr>
        <w:t xml:space="preserve"> σύμφωνα με το ανωτέρω εδάφιο</w:t>
      </w:r>
      <w:r>
        <w:rPr>
          <w:rFonts w:ascii="Arial Unicode MS" w:eastAsia="Arial Unicode MS" w:hAnsi="Arial Unicode MS" w:cs="Arial Unicode MS"/>
          <w:sz w:val="22"/>
          <w:szCs w:val="22"/>
        </w:rPr>
        <w:t>,</w:t>
      </w:r>
      <w:r w:rsidR="0065677F">
        <w:rPr>
          <w:rFonts w:ascii="Arial Unicode MS" w:eastAsia="Arial Unicode MS" w:hAnsi="Arial Unicode MS" w:cs="Arial Unicode MS"/>
          <w:sz w:val="22"/>
          <w:szCs w:val="22"/>
        </w:rPr>
        <w:t xml:space="preserve"> της απαγορεύεται να ασκήσει το δικαίωμά της για διενέργεια αυτών των επιτόπιων </w:t>
      </w:r>
      <w:r w:rsidR="00BA727B">
        <w:rPr>
          <w:rFonts w:ascii="Arial Unicode MS" w:eastAsia="Arial Unicode MS" w:hAnsi="Arial Unicode MS" w:cs="Arial Unicode MS"/>
          <w:sz w:val="22"/>
          <w:szCs w:val="22"/>
        </w:rPr>
        <w:t>ελέγχων</w:t>
      </w:r>
      <w:r w:rsidR="0065677F">
        <w:rPr>
          <w:rFonts w:ascii="Arial Unicode MS" w:eastAsia="Arial Unicode MS" w:hAnsi="Arial Unicode MS" w:cs="Arial Unicode MS"/>
          <w:sz w:val="22"/>
          <w:szCs w:val="22"/>
        </w:rPr>
        <w:t xml:space="preserve"> ή </w:t>
      </w:r>
      <w:r w:rsidR="00102186">
        <w:rPr>
          <w:rFonts w:ascii="Arial Unicode MS" w:eastAsia="Arial Unicode MS" w:hAnsi="Arial Unicode MS" w:cs="Arial Unicode MS"/>
          <w:sz w:val="22"/>
          <w:szCs w:val="22"/>
        </w:rPr>
        <w:t xml:space="preserve">για </w:t>
      </w:r>
      <w:r>
        <w:rPr>
          <w:rFonts w:ascii="Arial Unicode MS" w:eastAsia="Arial Unicode MS" w:hAnsi="Arial Unicode MS" w:cs="Arial Unicode MS"/>
          <w:sz w:val="22"/>
          <w:szCs w:val="22"/>
        </w:rPr>
        <w:t xml:space="preserve">κάθε περίπτωση κατά την οποία </w:t>
      </w:r>
      <w:r w:rsidR="0065677F">
        <w:rPr>
          <w:rFonts w:ascii="Arial Unicode MS" w:eastAsia="Arial Unicode MS" w:hAnsi="Arial Unicode MS" w:cs="Arial Unicode MS"/>
          <w:sz w:val="22"/>
          <w:szCs w:val="22"/>
        </w:rPr>
        <w:t xml:space="preserve">η εποπτική αρχή </w:t>
      </w:r>
      <w:r>
        <w:rPr>
          <w:rFonts w:ascii="Arial Unicode MS" w:eastAsia="Arial Unicode MS" w:hAnsi="Arial Unicode MS" w:cs="Arial Unicode MS"/>
          <w:sz w:val="22"/>
          <w:szCs w:val="22"/>
        </w:rPr>
        <w:t>του κράτους μέλος υποδοχής αδυνατεί να ασκήσει στην πράξη το δικαίωμά της για συμμετοχή στους ανωτέρω επιτόπιους ελέγχους.</w:t>
      </w:r>
      <w:r w:rsidRPr="00205CAA">
        <w:rPr>
          <w:rFonts w:ascii="Arial Unicode MS" w:eastAsia="Arial Unicode MS" w:hAnsi="Arial Unicode MS" w:cs="Arial Unicode MS"/>
          <w:sz w:val="22"/>
          <w:szCs w:val="22"/>
        </w:rPr>
        <w:t xml:space="preserve"> </w:t>
      </w:r>
    </w:p>
    <w:p w:rsidR="00932F6D" w:rsidRDefault="008D04BE">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 </w:t>
      </w:r>
      <w:r w:rsidR="00205CAA">
        <w:rPr>
          <w:rFonts w:ascii="Arial Unicode MS" w:eastAsia="Arial Unicode MS" w:hAnsi="Arial Unicode MS" w:cs="Arial Unicode MS"/>
          <w:sz w:val="22"/>
          <w:szCs w:val="22"/>
        </w:rPr>
        <w:t xml:space="preserve">Η </w:t>
      </w:r>
      <w:r w:rsidR="00AE4A11">
        <w:rPr>
          <w:rFonts w:ascii="Arial Unicode MS" w:eastAsia="Arial Unicode MS" w:hAnsi="Arial Unicode MS" w:cs="Arial Unicode MS"/>
          <w:sz w:val="22"/>
          <w:szCs w:val="22"/>
        </w:rPr>
        <w:t>ΕΑΑΕΣ</w:t>
      </w:r>
      <w:r w:rsidR="00205CAA">
        <w:rPr>
          <w:rFonts w:ascii="Arial Unicode MS" w:eastAsia="Arial Unicode MS" w:hAnsi="Arial Unicode MS" w:cs="Arial Unicode MS"/>
          <w:sz w:val="22"/>
          <w:szCs w:val="22"/>
        </w:rPr>
        <w:t xml:space="preserve"> μπορεί να συμμετέχει </w:t>
      </w:r>
      <w:r>
        <w:rPr>
          <w:rFonts w:ascii="Arial Unicode MS" w:eastAsia="Arial Unicode MS" w:hAnsi="Arial Unicode MS" w:cs="Arial Unicode MS"/>
          <w:sz w:val="22"/>
          <w:szCs w:val="22"/>
        </w:rPr>
        <w:t xml:space="preserve">σε </w:t>
      </w:r>
      <w:r w:rsidR="00205CAA">
        <w:rPr>
          <w:rFonts w:ascii="Arial Unicode MS" w:eastAsia="Arial Unicode MS" w:hAnsi="Arial Unicode MS" w:cs="Arial Unicode MS"/>
          <w:sz w:val="22"/>
          <w:szCs w:val="22"/>
        </w:rPr>
        <w:t>επιτόπι</w:t>
      </w:r>
      <w:r w:rsidR="00BA727B">
        <w:rPr>
          <w:rFonts w:ascii="Arial Unicode MS" w:eastAsia="Arial Unicode MS" w:hAnsi="Arial Unicode MS" w:cs="Arial Unicode MS"/>
          <w:sz w:val="22"/>
          <w:szCs w:val="22"/>
        </w:rPr>
        <w:t>ους</w:t>
      </w:r>
      <w:r w:rsidR="00205CAA">
        <w:rPr>
          <w:rFonts w:ascii="Arial Unicode MS" w:eastAsia="Arial Unicode MS" w:hAnsi="Arial Unicode MS" w:cs="Arial Unicode MS"/>
          <w:sz w:val="22"/>
          <w:szCs w:val="22"/>
        </w:rPr>
        <w:t xml:space="preserve"> </w:t>
      </w:r>
      <w:r w:rsidR="00BA727B">
        <w:rPr>
          <w:rFonts w:ascii="Arial Unicode MS" w:eastAsia="Arial Unicode MS" w:hAnsi="Arial Unicode MS" w:cs="Arial Unicode MS"/>
          <w:sz w:val="22"/>
          <w:szCs w:val="22"/>
        </w:rPr>
        <w:t>ελέγχους</w:t>
      </w:r>
      <w:r w:rsidR="00932F6D">
        <w:rPr>
          <w:rFonts w:ascii="Arial Unicode MS" w:eastAsia="Arial Unicode MS" w:hAnsi="Arial Unicode MS" w:cs="Arial Unicode MS"/>
          <w:sz w:val="22"/>
          <w:szCs w:val="22"/>
        </w:rPr>
        <w:t xml:space="preserve"> στις περιπτώσεις που αυτές διενεργούνται από κοινού από δύο ή περισσότερες εποπτικές αρχές.</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2</w:t>
      </w:r>
      <w:r w:rsidR="000A14AE">
        <w:rPr>
          <w:rFonts w:ascii="Arial Unicode MS" w:eastAsia="Arial Unicode MS" w:hAnsi="Arial Unicode MS" w:cs="Arial Unicode MS"/>
          <w:b/>
          <w:i w:val="0"/>
          <w:sz w:val="22"/>
          <w:szCs w:val="22"/>
        </w:rPr>
        <w:t>1</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Διαφάνεια και ευθύνη</w:t>
      </w:r>
      <w:r w:rsidR="00EF353E">
        <w:rPr>
          <w:rFonts w:ascii="Arial Unicode MS" w:eastAsia="Arial Unicode MS" w:hAnsi="Arial Unicode MS" w:cs="Arial Unicode MS"/>
          <w:b/>
          <w:i w:val="0"/>
          <w:sz w:val="22"/>
          <w:szCs w:val="22"/>
        </w:rPr>
        <w:t xml:space="preserve"> της εποπτικής αρχής</w:t>
      </w:r>
    </w:p>
    <w:p w:rsidR="0081653E" w:rsidRP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31 της Οδηγίας 2009/138/ΕΚ</w:t>
      </w:r>
      <w:r w:rsidR="00316B78" w:rsidRPr="00316B78">
        <w:rPr>
          <w:rFonts w:ascii="Arial Unicode MS" w:eastAsia="Arial Unicode MS" w:hAnsi="Arial Unicode MS" w:cs="Arial Unicode MS"/>
          <w:b/>
          <w:bCs/>
          <w:sz w:val="22"/>
          <w:szCs w:val="22"/>
        </w:rPr>
        <w:t xml:space="preserve">, </w:t>
      </w:r>
      <w:r w:rsidR="00316B78">
        <w:rPr>
          <w:rFonts w:ascii="Arial Unicode MS" w:eastAsia="Arial Unicode MS" w:hAnsi="Arial Unicode MS" w:cs="Arial Unicode MS"/>
          <w:b/>
          <w:bCs/>
          <w:sz w:val="22"/>
          <w:szCs w:val="22"/>
        </w:rPr>
        <w:t>παράγραφος 5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Τράπεζα της Ελλάδος ασκεί την εποπτεία σύμφωνα με τις αρχές της εμπιστευτικότητας, της διαφάνειας και της ευθύνης, όπως αυτές προβλέπονται </w:t>
      </w:r>
      <w:r w:rsidR="00EF353E">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 xml:space="preserve">τις οικείες διατάξεις και </w:t>
      </w:r>
      <w:r w:rsidR="00EF353E">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το Καταστατικ</w:t>
      </w:r>
      <w:r w:rsidR="00EF353E">
        <w:rPr>
          <w:rFonts w:ascii="Arial Unicode MS" w:eastAsia="Arial Unicode MS" w:hAnsi="Arial Unicode MS" w:cs="Arial Unicode MS"/>
          <w:sz w:val="22"/>
          <w:szCs w:val="22"/>
        </w:rPr>
        <w:t>ό</w:t>
      </w:r>
      <w:r w:rsidRPr="00825558">
        <w:rPr>
          <w:rFonts w:ascii="Arial Unicode MS" w:eastAsia="Arial Unicode MS" w:hAnsi="Arial Unicode MS" w:cs="Arial Unicode MS"/>
          <w:sz w:val="22"/>
          <w:szCs w:val="22"/>
        </w:rPr>
        <w:t xml:space="preserve"> της.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Στο διαδικτυακό τόπο της Τράπεζας της Ελλάδος δημοσιεύονται οι ακόλουθες πληροφορίες: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όλες οι διατάξεις της κείμενης περί ασφαλιστικών και αντασφαλιστικών επιχειρήσεων νομοθεσίας, συμπεριλαμβανόμενου του παρόντος νόμου, των οικείων αποφάσεων που εκδίδονται κατ’ εξουσιοδότησή του και των </w:t>
      </w:r>
      <w:r w:rsidR="00162657">
        <w:rPr>
          <w:rFonts w:ascii="Arial Unicode MS" w:eastAsia="Arial Unicode MS" w:hAnsi="Arial Unicode MS" w:cs="Arial Unicode MS"/>
          <w:sz w:val="22"/>
          <w:szCs w:val="22"/>
        </w:rPr>
        <w:t>ευρωπαϊκών</w:t>
      </w:r>
      <w:r w:rsidR="00162657"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νομοθετημάτων, ως και κάθε εγκύκλιος, οδηγία ή γενική σύσταση στο πλαίσιο της εφαρμογής των διατάξεων αυτών,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τα γενικά κριτήρια και οι μέθοδοι που χρησιμοποιούνται κατά τη διαδικασία εποπτικής αξιολόγησης του άρθρου 2</w:t>
      </w:r>
      <w:r w:rsidR="004C0D95">
        <w:rPr>
          <w:rFonts w:ascii="Arial Unicode MS" w:eastAsia="Arial Unicode MS" w:hAnsi="Arial Unicode MS" w:cs="Arial Unicode MS"/>
          <w:sz w:val="22"/>
          <w:szCs w:val="22"/>
        </w:rPr>
        <w:t>5</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περιλαμβανομένων των εποπτικών εργαλείων της παραγράφου 4 του άρθρου 2</w:t>
      </w:r>
      <w:r w:rsidR="00C811E0">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συγκεντρωτικά στατιστικά στοιχεία για βασικές παραμέτρους εφαρμογής του πλαισίου της προληπτικής εποπτείας,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 τρόπος χρήσης των εθνικών διακριτικών ευχερειών της Οδηγίας 2009/138/ΕΚ,</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οι στόχοι, οι βασικές λειτουργίες και οι δραστηριότητες εποπτείας.</w:t>
      </w:r>
    </w:p>
    <w:p w:rsidR="00C32F49" w:rsidRDefault="005E71D9"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C32F49">
        <w:rPr>
          <w:rFonts w:ascii="Arial Unicode MS" w:eastAsia="Arial Unicode MS" w:hAnsi="Arial Unicode MS" w:cs="Arial Unicode MS"/>
          <w:sz w:val="22"/>
          <w:szCs w:val="22"/>
        </w:rPr>
        <w:t xml:space="preserve">. Η Τράπεζα της Ελλάδος συντάσσει και υποβάλλει στη Βουλή </w:t>
      </w:r>
      <w:r w:rsidR="003473ED">
        <w:rPr>
          <w:rFonts w:ascii="Arial Unicode MS" w:eastAsia="Arial Unicode MS" w:hAnsi="Arial Unicode MS" w:cs="Arial Unicode MS"/>
          <w:sz w:val="22"/>
          <w:szCs w:val="22"/>
        </w:rPr>
        <w:t xml:space="preserve">ετήσια έκθεση σχετικά </w:t>
      </w:r>
      <w:r w:rsidR="00C32F49">
        <w:rPr>
          <w:rFonts w:ascii="Arial Unicode MS" w:eastAsia="Arial Unicode MS" w:hAnsi="Arial Unicode MS" w:cs="Arial Unicode MS"/>
          <w:sz w:val="22"/>
          <w:szCs w:val="22"/>
        </w:rPr>
        <w:t xml:space="preserve">με τις εποπτικές της δραστηριότητες </w:t>
      </w:r>
      <w:r w:rsidR="008C516E">
        <w:rPr>
          <w:rFonts w:ascii="Arial Unicode MS" w:eastAsia="Arial Unicode MS" w:hAnsi="Arial Unicode MS" w:cs="Arial Unicode MS"/>
          <w:sz w:val="22"/>
          <w:szCs w:val="22"/>
        </w:rPr>
        <w:t xml:space="preserve">και υποχρεώσεις </w:t>
      </w:r>
      <w:r w:rsidR="00C32F49">
        <w:rPr>
          <w:rFonts w:ascii="Arial Unicode MS" w:eastAsia="Arial Unicode MS" w:hAnsi="Arial Unicode MS" w:cs="Arial Unicode MS"/>
          <w:sz w:val="22"/>
          <w:szCs w:val="22"/>
        </w:rPr>
        <w:t>που προβλέπονται από τον παρόντα νόμο</w:t>
      </w:r>
      <w:r w:rsidR="00CC7B82">
        <w:rPr>
          <w:rFonts w:ascii="Arial Unicode MS" w:eastAsia="Arial Unicode MS" w:hAnsi="Arial Unicode MS" w:cs="Arial Unicode MS"/>
          <w:sz w:val="22"/>
          <w:szCs w:val="22"/>
        </w:rPr>
        <w:t xml:space="preserve">. </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2</w:t>
      </w:r>
      <w:r w:rsidR="00C811E0">
        <w:rPr>
          <w:rFonts w:ascii="Arial Unicode MS" w:eastAsia="Arial Unicode MS" w:hAnsi="Arial Unicode MS" w:cs="Arial Unicode MS"/>
          <w:b/>
          <w:i w:val="0"/>
          <w:sz w:val="22"/>
          <w:szCs w:val="22"/>
        </w:rPr>
        <w:t>2</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Συμβάσεις αντασφάλισης και αντεκχώρησης</w:t>
      </w:r>
    </w:p>
    <w:p w:rsidR="0081653E" w:rsidRP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32 της Οδηγίας 2009/138/ΕΚ)</w:t>
      </w:r>
    </w:p>
    <w:p w:rsidR="00825558" w:rsidRPr="00825558" w:rsidRDefault="00825558" w:rsidP="00825558">
      <w:pPr>
        <w:pStyle w:val="Titrearticle"/>
        <w:spacing w:before="120"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i w:val="0"/>
          <w:sz w:val="22"/>
          <w:szCs w:val="22"/>
        </w:rPr>
        <w:t xml:space="preserve">Η Τράπεζα της Ελλάδος δεν δύναται να απορρίπτει σύμβαση αντασφάλισης ή αντεκχώρησης, ανάμεσα σε ασφαλιστικές ή αντασφαλιστικές επιχειρήσεις, για λόγους που συνδέονται άμεσα με την οικονομική ευρωστία της επιχείρησης που δέχεται την αντεκχώρηση ή αναλαμβάνει την αντασφάλιση, εφόσον η επιχείρηση αυτή είναι αδειοδοτημένη σύμφωνα με τις διατάξεις των άρθρων </w:t>
      </w:r>
      <w:r w:rsidR="00C940BC">
        <w:rPr>
          <w:rFonts w:ascii="Arial Unicode MS" w:eastAsia="Arial Unicode MS" w:hAnsi="Arial Unicode MS" w:cs="Arial Unicode MS"/>
          <w:i w:val="0"/>
          <w:sz w:val="22"/>
          <w:szCs w:val="22"/>
        </w:rPr>
        <w:t>10</w:t>
      </w:r>
      <w:r w:rsidRPr="00825558">
        <w:rPr>
          <w:rFonts w:ascii="Arial Unicode MS" w:eastAsia="Arial Unicode MS" w:hAnsi="Arial Unicode MS" w:cs="Arial Unicode MS"/>
          <w:i w:val="0"/>
          <w:sz w:val="22"/>
          <w:szCs w:val="22"/>
        </w:rPr>
        <w:t xml:space="preserve"> και 1</w:t>
      </w:r>
      <w:r w:rsidR="009A3A53">
        <w:rPr>
          <w:rFonts w:ascii="Arial Unicode MS" w:eastAsia="Arial Unicode MS" w:hAnsi="Arial Unicode MS" w:cs="Arial Unicode MS"/>
          <w:i w:val="0"/>
          <w:sz w:val="22"/>
          <w:szCs w:val="22"/>
        </w:rPr>
        <w:t>1</w:t>
      </w:r>
      <w:r w:rsidRPr="00825558">
        <w:rPr>
          <w:rFonts w:ascii="Arial Unicode MS" w:eastAsia="Arial Unicode MS" w:hAnsi="Arial Unicode MS" w:cs="Arial Unicode MS"/>
          <w:i w:val="0"/>
          <w:sz w:val="22"/>
          <w:szCs w:val="22"/>
        </w:rPr>
        <w:t xml:space="preserve"> </w:t>
      </w:r>
      <w:r w:rsidR="007B5553">
        <w:rPr>
          <w:rFonts w:ascii="Arial Unicode MS" w:eastAsia="Arial Unicode MS" w:hAnsi="Arial Unicode MS" w:cs="Arial Unicode MS"/>
          <w:i w:val="0"/>
          <w:sz w:val="22"/>
          <w:szCs w:val="22"/>
        </w:rPr>
        <w:t>του παρόντος</w:t>
      </w:r>
      <w:r w:rsidRPr="00825558">
        <w:rPr>
          <w:rFonts w:ascii="Arial Unicode MS" w:eastAsia="Arial Unicode MS" w:hAnsi="Arial Unicode MS" w:cs="Arial Unicode MS"/>
          <w:i w:val="0"/>
          <w:sz w:val="22"/>
          <w:szCs w:val="22"/>
        </w:rPr>
        <w:t xml:space="preserve"> ή του άρθρου 14 της </w:t>
      </w:r>
      <w:r w:rsidR="00351DBB">
        <w:rPr>
          <w:rFonts w:ascii="Arial Unicode MS" w:eastAsia="Arial Unicode MS" w:hAnsi="Arial Unicode MS" w:cs="Arial Unicode MS"/>
          <w:i w:val="0"/>
          <w:sz w:val="22"/>
          <w:szCs w:val="22"/>
        </w:rPr>
        <w:t>Οδηγία</w:t>
      </w:r>
      <w:r w:rsidRPr="00825558">
        <w:rPr>
          <w:rFonts w:ascii="Arial Unicode MS" w:eastAsia="Arial Unicode MS" w:hAnsi="Arial Unicode MS" w:cs="Arial Unicode MS"/>
          <w:i w:val="0"/>
          <w:sz w:val="22"/>
          <w:szCs w:val="22"/>
        </w:rPr>
        <w:t xml:space="preserve">ς </w:t>
      </w:r>
      <w:r w:rsidR="005B2D9D">
        <w:rPr>
          <w:rFonts w:ascii="Arial Unicode MS" w:eastAsia="Arial Unicode MS" w:hAnsi="Arial Unicode MS" w:cs="Arial Unicode MS"/>
          <w:i w:val="0"/>
          <w:sz w:val="22"/>
          <w:szCs w:val="22"/>
        </w:rPr>
        <w:t>2009/138/ΕΚ</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2</w:t>
      </w:r>
      <w:r w:rsidR="00C811E0">
        <w:rPr>
          <w:rFonts w:ascii="Arial Unicode MS" w:eastAsia="Arial Unicode MS" w:hAnsi="Arial Unicode MS" w:cs="Arial Unicode MS"/>
          <w:b/>
          <w:i w:val="0"/>
          <w:sz w:val="22"/>
          <w:szCs w:val="22"/>
        </w:rPr>
        <w:t>3</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Γενικές εποπτικές εξουσίες</w:t>
      </w:r>
    </w:p>
    <w:p w:rsidR="0081653E" w:rsidRP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(άρθρα 34 και 35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w:t>
      </w:r>
      <w:r w:rsidR="009A6BD3">
        <w:rPr>
          <w:rFonts w:ascii="Arial Unicode MS" w:eastAsia="Arial Unicode MS" w:hAnsi="Arial Unicode MS" w:cs="Arial Unicode MS"/>
          <w:sz w:val="22"/>
          <w:szCs w:val="22"/>
        </w:rPr>
        <w:t>Σχετικά με τις δραστηριότητες πρωτασφάλισης και αντασφάλισης, η</w:t>
      </w:r>
      <w:r w:rsidR="009A6BD3"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Τράπεζα της Ελλάδος ασκεί την εποπτεία</w:t>
      </w:r>
      <w:r w:rsidR="00A7640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σε προληπτική, διορθωτική και κατασταλτική βάση. Δύναται να λαμβάνει όλα τα κατάλληλα και αναγκαία μέτρα</w:t>
      </w:r>
      <w:r w:rsidR="00392047">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ώστε αφ' ενός οι δραστηριότητες των ασφαλιστικών και αντασφαλιστικών επιχειρήσεων να είναι σύμφωνες με τις νομοθετικές, κανονιστικές και διοικητικές διατάξεις που ισχύουν στην Ελλάδα και στα άλλα κράτη μέλη και αφετέρου να αποφευχθεί ή εξαλειφθεί κάθε ανωμαλία που θα έθιγε τα συμφέροντα των ασφαλισμένων</w:t>
      </w:r>
      <w:r w:rsidR="009A6BD3">
        <w:rPr>
          <w:rFonts w:ascii="Arial Unicode MS" w:eastAsia="Arial Unicode MS" w:hAnsi="Arial Unicode MS" w:cs="Arial Unicode MS"/>
          <w:sz w:val="22"/>
          <w:szCs w:val="22"/>
        </w:rPr>
        <w:t xml:space="preserve">. Σχετικά με τη δραστηριότητα της ασφαλιστικής </w:t>
      </w:r>
      <w:r w:rsidR="00F15DF8">
        <w:rPr>
          <w:rFonts w:ascii="Arial Unicode MS" w:eastAsia="Arial Unicode MS" w:hAnsi="Arial Unicode MS" w:cs="Arial Unicode MS"/>
          <w:sz w:val="22"/>
          <w:szCs w:val="22"/>
        </w:rPr>
        <w:t xml:space="preserve">και αντασφαλιστικής </w:t>
      </w:r>
      <w:r w:rsidR="009A6BD3">
        <w:rPr>
          <w:rFonts w:ascii="Arial Unicode MS" w:eastAsia="Arial Unicode MS" w:hAnsi="Arial Unicode MS" w:cs="Arial Unicode MS"/>
          <w:sz w:val="22"/>
          <w:szCs w:val="22"/>
        </w:rPr>
        <w:t xml:space="preserve">διαμεσολάβησης, </w:t>
      </w:r>
      <w:r w:rsidR="009A6BD3" w:rsidRPr="00073486">
        <w:rPr>
          <w:rFonts w:ascii="Arial Unicode MS" w:eastAsia="Arial Unicode MS" w:hAnsi="Arial Unicode MS" w:cs="Arial Unicode MS"/>
          <w:sz w:val="22"/>
          <w:szCs w:val="22"/>
        </w:rPr>
        <w:t>η</w:t>
      </w:r>
      <w:r w:rsidR="009A6BD3" w:rsidRPr="00C13C36">
        <w:rPr>
          <w:rFonts w:ascii="Arial Unicode MS" w:eastAsia="Arial Unicode MS" w:hAnsi="Arial Unicode MS" w:cs="Arial Unicode MS"/>
          <w:sz w:val="22"/>
          <w:szCs w:val="22"/>
        </w:rPr>
        <w:t xml:space="preserve"> Τράπεζα της Ελλάδος εποπτεύει την τήρηση της νομοθεσίας για την ασφαλιστική </w:t>
      </w:r>
      <w:r w:rsidR="00F15DF8">
        <w:rPr>
          <w:rFonts w:ascii="Arial Unicode MS" w:eastAsia="Arial Unicode MS" w:hAnsi="Arial Unicode MS" w:cs="Arial Unicode MS"/>
          <w:sz w:val="22"/>
          <w:szCs w:val="22"/>
        </w:rPr>
        <w:t xml:space="preserve">και αντασφαλιστική </w:t>
      </w:r>
      <w:r w:rsidR="009A6BD3" w:rsidRPr="00C13C36">
        <w:rPr>
          <w:rFonts w:ascii="Arial Unicode MS" w:eastAsia="Arial Unicode MS" w:hAnsi="Arial Unicode MS" w:cs="Arial Unicode MS"/>
          <w:sz w:val="22"/>
          <w:szCs w:val="22"/>
        </w:rPr>
        <w:t>διαμεσολάβηση</w:t>
      </w:r>
      <w:r w:rsidR="009A6BD3">
        <w:rPr>
          <w:rFonts w:ascii="Arial Unicode MS" w:eastAsia="Arial Unicode MS" w:hAnsi="Arial Unicode MS" w:cs="Arial Unicode MS"/>
          <w:sz w:val="22"/>
          <w:szCs w:val="22"/>
        </w:rPr>
        <w:t xml:space="preserve">, ιδίως όσον αφορά την τήρηση και το περιεχόμενο του οικείου μητρώου κατά κατηγορία διαμεσολαβούντος.  Μπορεί να καθορίζει συγκεκριμένες υποχρεώσεις εσωτερικής οργάνωσης των επιχειρήσεων ασφαλιστικής </w:t>
      </w:r>
      <w:r w:rsidR="00F15DF8">
        <w:rPr>
          <w:rFonts w:ascii="Arial Unicode MS" w:eastAsia="Arial Unicode MS" w:hAnsi="Arial Unicode MS" w:cs="Arial Unicode MS"/>
          <w:sz w:val="22"/>
          <w:szCs w:val="22"/>
        </w:rPr>
        <w:t xml:space="preserve">ή αντασφαλιστικής </w:t>
      </w:r>
      <w:r w:rsidR="009A6BD3">
        <w:rPr>
          <w:rFonts w:ascii="Arial Unicode MS" w:eastAsia="Arial Unicode MS" w:hAnsi="Arial Unicode MS" w:cs="Arial Unicode MS"/>
          <w:sz w:val="22"/>
          <w:szCs w:val="22"/>
        </w:rPr>
        <w:t xml:space="preserve">διαμεσολάβησης καθώς και την υποβολή και το περιεχόμενο οικονομικών καταστάσεων ή άλλων οικονομικών και λοιπών αναγκαίων στοιχείων για την άσκηση της εποπτείας.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Στο πλαίσιο της εποπτείας που ασκεί, η Τράπεζα της Ελλάδος μπορεί να διενεργεί</w:t>
      </w:r>
      <w:r w:rsidR="009A6BD3">
        <w:rPr>
          <w:rFonts w:ascii="Arial Unicode MS" w:eastAsia="Arial Unicode MS" w:hAnsi="Arial Unicode MS" w:cs="Arial Unicode MS"/>
          <w:sz w:val="22"/>
          <w:szCs w:val="22"/>
        </w:rPr>
        <w:t>, σύμφωνα με την αρχή της αναλογικότητας,</w:t>
      </w:r>
      <w:r w:rsidRPr="00825558">
        <w:rPr>
          <w:rFonts w:ascii="Arial Unicode MS" w:eastAsia="Arial Unicode MS" w:hAnsi="Arial Unicode MS" w:cs="Arial Unicode MS"/>
          <w:sz w:val="22"/>
          <w:szCs w:val="22"/>
        </w:rPr>
        <w:t xml:space="preserve"> γενικούς ή ειδικούς, επιτόπιους ή μη, ελέγχους στις ασφαλιστικές και αντασφαλιστικές επιχειρήσεις</w:t>
      </w:r>
      <w:r w:rsidR="009A6BD3">
        <w:rPr>
          <w:rFonts w:ascii="Arial Unicode MS" w:eastAsia="Arial Unicode MS" w:hAnsi="Arial Unicode MS" w:cs="Arial Unicode MS"/>
          <w:sz w:val="22"/>
          <w:szCs w:val="22"/>
        </w:rPr>
        <w:t xml:space="preserve"> και στα εποπτευόμενα φυσικά ή νομικά πρόσωπα</w:t>
      </w:r>
      <w:r w:rsidRPr="00825558">
        <w:rPr>
          <w:rFonts w:ascii="Arial Unicode MS" w:eastAsia="Arial Unicode MS" w:hAnsi="Arial Unicode MS" w:cs="Arial Unicode MS"/>
          <w:sz w:val="22"/>
          <w:szCs w:val="22"/>
        </w:rPr>
        <w:t xml:space="preserve">. </w:t>
      </w:r>
    </w:p>
    <w:p w:rsidR="00825558" w:rsidRPr="00825558" w:rsidRDefault="00825558" w:rsidP="009A6BD3">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Η Τράπεζα της Ελλάδος</w:t>
      </w:r>
      <w:r w:rsidR="009A6BD3">
        <w:rPr>
          <w:rFonts w:ascii="Arial Unicode MS" w:eastAsia="Arial Unicode MS" w:hAnsi="Arial Unicode MS" w:cs="Arial Unicode MS"/>
          <w:sz w:val="22"/>
          <w:szCs w:val="22"/>
        </w:rPr>
        <w:t xml:space="preserve">, κατά την άσκηση των εποπτικών αρμοδιοτήτων της, </w:t>
      </w:r>
      <w:r w:rsidRPr="00825558">
        <w:rPr>
          <w:rFonts w:ascii="Arial Unicode MS" w:eastAsia="Arial Unicode MS" w:hAnsi="Arial Unicode MS" w:cs="Arial Unicode MS"/>
          <w:sz w:val="22"/>
          <w:szCs w:val="22"/>
        </w:rPr>
        <w:t xml:space="preserve">διά των εντεταλμένων οργάνων της: </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bC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έχει πρόσβαση σε οποιοδήποτε έγγραφο</w:t>
      </w:r>
      <w:r w:rsidR="00FB1F4B">
        <w:rPr>
          <w:rFonts w:ascii="Arial Unicode MS" w:eastAsia="Arial Unicode MS" w:hAnsi="Arial Unicode MS" w:cs="Arial Unicode MS"/>
          <w:sz w:val="22"/>
          <w:szCs w:val="22"/>
        </w:rPr>
        <w:t xml:space="preserve">, βιβλίο ή άλλο στοιχείο </w:t>
      </w:r>
      <w:r w:rsidR="00825558" w:rsidRPr="00825558">
        <w:rPr>
          <w:rFonts w:ascii="Arial Unicode MS" w:eastAsia="Arial Unicode MS" w:hAnsi="Arial Unicode MS" w:cs="Arial Unicode MS"/>
          <w:sz w:val="22"/>
          <w:szCs w:val="22"/>
        </w:rPr>
        <w:t>υπό οποιαδήποτε μορφή</w:t>
      </w:r>
      <w:r w:rsidR="00FB1F4B">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για το σύνολο των δραστηριοτήτων της επιχείρησης εντός και εκτός της Ελλάδας</w:t>
      </w:r>
      <w:r w:rsidR="00FB1F4B">
        <w:rPr>
          <w:rFonts w:ascii="Arial Unicode MS" w:eastAsia="Arial Unicode MS" w:hAnsi="Arial Unicode MS" w:cs="Arial Unicode MS"/>
          <w:sz w:val="22"/>
          <w:szCs w:val="22"/>
        </w:rPr>
        <w:t xml:space="preserve"> και που τηρούνται είτε στις εποπτευόμενες ασφαλιστικές επιχειρήσεις ή και σε άλλες επιχειρήσεις ή οργανισμούς, ενδεικτικά που εκτελούν χρέη θεματοφύλακα της περιουσίας, </w:t>
      </w:r>
      <w:r w:rsidR="00825558" w:rsidRPr="00825558">
        <w:rPr>
          <w:rFonts w:ascii="Arial Unicode MS" w:eastAsia="Arial Unicode MS" w:hAnsi="Arial Unicode MS" w:cs="Arial Unicode MS"/>
          <w:sz w:val="22"/>
          <w:szCs w:val="22"/>
        </w:rPr>
        <w:t xml:space="preserve"> και μπορεί να λαμβάνει αντίγραφό του, ακόμη και εάν αυτό περιέχει απλά ή ευαίσθητα προσωπικά </w:t>
      </w:r>
      <w:r w:rsidR="00825558" w:rsidRPr="00825558">
        <w:rPr>
          <w:rFonts w:ascii="Arial Unicode MS" w:eastAsia="Arial Unicode MS" w:hAnsi="Arial Unicode MS" w:cs="Arial Unicode MS"/>
          <w:bCs/>
          <w:sz w:val="22"/>
          <w:szCs w:val="22"/>
        </w:rPr>
        <w:t xml:space="preserve">δεδομένα κατά την έννοια του </w:t>
      </w:r>
      <w:r w:rsidR="00CE73E6">
        <w:rPr>
          <w:rFonts w:ascii="Arial Unicode MS" w:eastAsia="Arial Unicode MS" w:hAnsi="Arial Unicode MS" w:cs="Arial Unicode MS"/>
          <w:bCs/>
          <w:sz w:val="22"/>
          <w:szCs w:val="22"/>
        </w:rPr>
        <w:t>ν.</w:t>
      </w:r>
      <w:r w:rsidR="00825558" w:rsidRPr="00825558">
        <w:rPr>
          <w:rFonts w:ascii="Arial Unicode MS" w:eastAsia="Arial Unicode MS" w:hAnsi="Arial Unicode MS" w:cs="Arial Unicode MS"/>
          <w:bCs/>
          <w:sz w:val="22"/>
          <w:szCs w:val="22"/>
        </w:rPr>
        <w:t xml:space="preserve"> 2472/</w:t>
      </w:r>
      <w:r w:rsidR="00085808">
        <w:rPr>
          <w:rFonts w:ascii="Arial Unicode MS" w:eastAsia="Arial Unicode MS" w:hAnsi="Arial Unicode MS" w:cs="Arial Unicode MS"/>
          <w:bCs/>
          <w:sz w:val="22"/>
          <w:szCs w:val="22"/>
        </w:rPr>
        <w:t>1997</w:t>
      </w:r>
      <w:r w:rsidR="00825558" w:rsidRPr="00825558">
        <w:rPr>
          <w:rFonts w:ascii="Arial Unicode MS" w:eastAsia="Arial Unicode MS" w:hAnsi="Arial Unicode MS" w:cs="Arial Unicode MS"/>
          <w:bCs/>
          <w:sz w:val="22"/>
          <w:szCs w:val="22"/>
        </w:rPr>
        <w:t xml:space="preserve"> (ΦΕΚ Α’ 50). </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β)</w:t>
      </w:r>
      <w:r w:rsidR="00825558" w:rsidRPr="00825558">
        <w:rPr>
          <w:rFonts w:ascii="Arial Unicode MS" w:eastAsia="Arial Unicode MS" w:hAnsi="Arial Unicode MS" w:cs="Arial Unicode MS"/>
          <w:bCs/>
          <w:sz w:val="22"/>
          <w:szCs w:val="22"/>
        </w:rPr>
        <w:t xml:space="preserve"> μπορεί να ζητά πληροφορίες από οποιοδήποτε πρόσωπο ή δημόσια αρχή</w:t>
      </w:r>
      <w:r w:rsidR="008A0DA0">
        <w:rPr>
          <w:rFonts w:ascii="Arial Unicode MS" w:eastAsia="Arial Unicode MS" w:hAnsi="Arial Unicode MS" w:cs="Arial Unicode MS"/>
          <w:bCs/>
          <w:sz w:val="22"/>
          <w:szCs w:val="22"/>
        </w:rPr>
        <w:t>,</w:t>
      </w:r>
    </w:p>
    <w:p w:rsidR="00825558" w:rsidRPr="00825558" w:rsidRDefault="0066554B"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2D7EC2">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μπορεί να απαιτεί τη διακοπή </w:t>
      </w:r>
      <w:r w:rsidR="00392047">
        <w:rPr>
          <w:rFonts w:ascii="Arial Unicode MS" w:eastAsia="Arial Unicode MS" w:hAnsi="Arial Unicode MS" w:cs="Arial Unicode MS"/>
          <w:sz w:val="22"/>
          <w:szCs w:val="22"/>
        </w:rPr>
        <w:t>της πώλησης συγκεκριμένου ασφαλιστικού προϊόντος</w:t>
      </w:r>
      <w:r w:rsidR="00392047" w:rsidRPr="00825558">
        <w:rPr>
          <w:rFonts w:ascii="Arial Unicode MS" w:eastAsia="Arial Unicode MS" w:hAnsi="Arial Unicode MS" w:cs="Arial Unicode MS"/>
          <w:sz w:val="22"/>
          <w:szCs w:val="22"/>
        </w:rPr>
        <w:t xml:space="preserve"> </w:t>
      </w:r>
      <w:r w:rsidR="00392047">
        <w:rPr>
          <w:rFonts w:ascii="Arial Unicode MS" w:eastAsia="Arial Unicode MS" w:hAnsi="Arial Unicode MS" w:cs="Arial Unicode MS"/>
          <w:sz w:val="22"/>
          <w:szCs w:val="22"/>
        </w:rPr>
        <w:t xml:space="preserve">ή τη διακοπή </w:t>
      </w:r>
      <w:r w:rsidR="00825558" w:rsidRPr="00825558">
        <w:rPr>
          <w:rFonts w:ascii="Arial Unicode MS" w:eastAsia="Arial Unicode MS" w:hAnsi="Arial Unicode MS" w:cs="Arial Unicode MS"/>
          <w:sz w:val="22"/>
          <w:szCs w:val="22"/>
        </w:rPr>
        <w:t>κάθε δραστηριότητας ή πρακτικής</w:t>
      </w:r>
      <w:r w:rsidR="00392047">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που είναι αντίθετη με το νόμο αυτόν</w:t>
      </w:r>
      <w:r w:rsidR="00392047">
        <w:rPr>
          <w:rFonts w:ascii="Arial Unicode MS" w:eastAsia="Arial Unicode MS" w:hAnsi="Arial Unicode MS" w:cs="Arial Unicode MS"/>
          <w:sz w:val="22"/>
          <w:szCs w:val="22"/>
        </w:rPr>
        <w:t xml:space="preserve">, την αντίστοιχη </w:t>
      </w:r>
      <w:r w:rsidR="00426969">
        <w:rPr>
          <w:rFonts w:ascii="Arial Unicode MS" w:eastAsia="Arial Unicode MS" w:hAnsi="Arial Unicode MS" w:cs="Arial Unicode MS"/>
          <w:sz w:val="22"/>
          <w:szCs w:val="22"/>
        </w:rPr>
        <w:t>Ευρωπαϊκή</w:t>
      </w:r>
      <w:r w:rsidR="00392047">
        <w:rPr>
          <w:rFonts w:ascii="Arial Unicode MS" w:eastAsia="Arial Unicode MS" w:hAnsi="Arial Unicode MS" w:cs="Arial Unicode MS"/>
          <w:sz w:val="22"/>
          <w:szCs w:val="22"/>
        </w:rPr>
        <w:t xml:space="preserve"> ασφαλιστική νομοθεσία </w:t>
      </w:r>
      <w:r w:rsidR="00825558" w:rsidRPr="00825558">
        <w:rPr>
          <w:rFonts w:ascii="Arial Unicode MS" w:eastAsia="Arial Unicode MS" w:hAnsi="Arial Unicode MS" w:cs="Arial Unicode MS"/>
          <w:sz w:val="22"/>
          <w:szCs w:val="22"/>
        </w:rPr>
        <w:t xml:space="preserve"> ή τις αποφάσεις  που εκδίδονται κατ’ εξουσιοδότησή του, </w:t>
      </w:r>
    </w:p>
    <w:p w:rsidR="00825558" w:rsidRPr="00825558" w:rsidRDefault="0066554B"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bCs/>
          <w:sz w:val="22"/>
          <w:szCs w:val="22"/>
        </w:rPr>
        <w:t>δ</w:t>
      </w:r>
      <w:r w:rsidR="002D7EC2">
        <w:rPr>
          <w:rFonts w:ascii="Arial Unicode MS" w:eastAsia="Arial Unicode MS" w:hAnsi="Arial Unicode MS" w:cs="Arial Unicode MS"/>
          <w:bCs/>
          <w:sz w:val="22"/>
          <w:szCs w:val="22"/>
        </w:rPr>
        <w:t>)</w:t>
      </w:r>
      <w:r w:rsidR="00825558" w:rsidRPr="00825558">
        <w:rPr>
          <w:rFonts w:ascii="Arial Unicode MS" w:eastAsia="Arial Unicode MS" w:hAnsi="Arial Unicode MS" w:cs="Arial Unicode MS"/>
          <w:bCs/>
          <w:sz w:val="22"/>
          <w:szCs w:val="22"/>
        </w:rPr>
        <w:t xml:space="preserve"> μπορεί να απαγορεύει προσωρινά, για περίοδο που δεν μπορεί να υπερβαίνει τα πέντε (5) έτη, σε πρόσωπα την εξακολούθηση της άσκησης ή την ανάληψη καθηκόντων του άρθρου 3</w:t>
      </w:r>
      <w:r w:rsidR="007C6453">
        <w:rPr>
          <w:rFonts w:ascii="Arial Unicode MS" w:eastAsia="Arial Unicode MS" w:hAnsi="Arial Unicode MS" w:cs="Arial Unicode MS"/>
          <w:bCs/>
          <w:sz w:val="22"/>
          <w:szCs w:val="22"/>
        </w:rPr>
        <w:t>1</w:t>
      </w:r>
      <w:r w:rsidR="00825558" w:rsidRPr="00825558">
        <w:rPr>
          <w:rFonts w:ascii="Arial Unicode MS" w:eastAsia="Arial Unicode MS" w:hAnsi="Arial Unicode MS" w:cs="Arial Unicode MS"/>
          <w:bCs/>
          <w:sz w:val="22"/>
          <w:szCs w:val="22"/>
        </w:rPr>
        <w:t xml:space="preserve"> </w:t>
      </w:r>
      <w:r w:rsidR="007B5553">
        <w:rPr>
          <w:rFonts w:ascii="Arial Unicode MS" w:eastAsia="Arial Unicode MS" w:hAnsi="Arial Unicode MS" w:cs="Arial Unicode MS"/>
          <w:bCs/>
          <w:sz w:val="22"/>
          <w:szCs w:val="22"/>
        </w:rPr>
        <w:t>του παρόντος</w:t>
      </w:r>
      <w:r w:rsidR="00825558" w:rsidRPr="00825558">
        <w:rPr>
          <w:rFonts w:ascii="Arial Unicode MS" w:eastAsia="Arial Unicode MS" w:hAnsi="Arial Unicode MS" w:cs="Arial Unicode MS"/>
          <w:bCs/>
          <w:sz w:val="22"/>
          <w:szCs w:val="22"/>
        </w:rPr>
        <w:t xml:space="preserve"> σε μία ή περισσότερες ασφαλιστικές και αντασφαλιστικές επιχειρήσεις</w:t>
      </w:r>
      <w:r w:rsidR="00825558" w:rsidRPr="00825558">
        <w:rPr>
          <w:rFonts w:ascii="Arial Unicode MS" w:eastAsia="Arial Unicode MS" w:hAnsi="Arial Unicode MS" w:cs="Arial Unicode MS"/>
          <w:sz w:val="22"/>
          <w:szCs w:val="22"/>
        </w:rPr>
        <w:t xml:space="preserve">, </w:t>
      </w:r>
    </w:p>
    <w:p w:rsidR="00825558" w:rsidRPr="00825558" w:rsidRDefault="0066554B"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2D7EC2">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μπορεί να λαμβάνει πληροφορίες από </w:t>
      </w:r>
      <w:r w:rsidR="00510900">
        <w:rPr>
          <w:rFonts w:ascii="Arial Unicode MS" w:eastAsia="Arial Unicode MS" w:hAnsi="Arial Unicode MS" w:cs="Arial Unicode MS"/>
          <w:sz w:val="22"/>
          <w:szCs w:val="22"/>
        </w:rPr>
        <w:t xml:space="preserve">εξωτερικούς εμπειρογνώμονες, ενδεικτικά αναλογιστές και </w:t>
      </w:r>
      <w:r w:rsidR="00825558" w:rsidRPr="00825558">
        <w:rPr>
          <w:rFonts w:ascii="Arial Unicode MS" w:eastAsia="Arial Unicode MS" w:hAnsi="Arial Unicode MS" w:cs="Arial Unicode MS"/>
          <w:sz w:val="22"/>
          <w:szCs w:val="22"/>
        </w:rPr>
        <w:t>ελεγκτές των ασφαλιστικών και αντασφαλιστικών επιχειρήσεων και να αναθέτει εξακριβώσεις</w:t>
      </w:r>
      <w:r w:rsidR="00A7640B">
        <w:rPr>
          <w:rFonts w:ascii="Arial Unicode MS" w:eastAsia="Arial Unicode MS" w:hAnsi="Arial Unicode MS" w:cs="Arial Unicode MS"/>
          <w:sz w:val="22"/>
          <w:szCs w:val="22"/>
        </w:rPr>
        <w:t>, μελέτες</w:t>
      </w:r>
      <w:r w:rsidR="00825558" w:rsidRPr="00825558">
        <w:rPr>
          <w:rFonts w:ascii="Arial Unicode MS" w:eastAsia="Arial Unicode MS" w:hAnsi="Arial Unicode MS" w:cs="Arial Unicode MS"/>
          <w:sz w:val="22"/>
          <w:szCs w:val="22"/>
        </w:rPr>
        <w:t xml:space="preserve"> ή έρευνες σε ορκωτούς λογιστές</w:t>
      </w:r>
      <w:r w:rsidR="00510900">
        <w:rPr>
          <w:rFonts w:ascii="Arial Unicode MS" w:eastAsia="Arial Unicode MS" w:hAnsi="Arial Unicode MS" w:cs="Arial Unicode MS"/>
          <w:sz w:val="22"/>
          <w:szCs w:val="22"/>
        </w:rPr>
        <w:t>, αναλογιστές</w:t>
      </w:r>
      <w:r w:rsidR="00825558" w:rsidRPr="00825558">
        <w:rPr>
          <w:rFonts w:ascii="Arial Unicode MS" w:eastAsia="Arial Unicode MS" w:hAnsi="Arial Unicode MS" w:cs="Arial Unicode MS"/>
          <w:sz w:val="22"/>
          <w:szCs w:val="22"/>
        </w:rPr>
        <w:t xml:space="preserve"> και άλλους εμπειρογνώμονες</w:t>
      </w:r>
      <w:r w:rsidR="009C5DEE">
        <w:rPr>
          <w:rFonts w:ascii="Arial Unicode MS" w:eastAsia="Arial Unicode MS" w:hAnsi="Arial Unicode MS" w:cs="Arial Unicode MS"/>
          <w:sz w:val="22"/>
          <w:szCs w:val="22"/>
        </w:rPr>
        <w:t>,</w:t>
      </w:r>
    </w:p>
    <w:p w:rsidR="00825558" w:rsidRPr="00825558" w:rsidRDefault="0066554B"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2D7EC2">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μπορεί να λαμβάνει κάθε πληροφορία σχετικά με συμβάσεις που βρίσκονται στην κατοχή διαμεσολαβητών ή έχουν συναφθεί με τρίτους. </w:t>
      </w:r>
    </w:p>
    <w:p w:rsidR="00825558" w:rsidRPr="00825558" w:rsidRDefault="0066554B"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2D7EC2">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πέραν των οριζομένων στην παράγραφο </w:t>
      </w:r>
      <w:r w:rsidR="004B4848">
        <w:rPr>
          <w:rFonts w:ascii="Arial Unicode MS" w:eastAsia="Arial Unicode MS" w:hAnsi="Arial Unicode MS" w:cs="Arial Unicode MS"/>
          <w:sz w:val="22"/>
          <w:szCs w:val="22"/>
        </w:rPr>
        <w:t>2 του παρόντος</w:t>
      </w:r>
      <w:r w:rsidR="00825558" w:rsidRPr="00825558">
        <w:rPr>
          <w:rFonts w:ascii="Arial Unicode MS" w:eastAsia="Arial Unicode MS" w:hAnsi="Arial Unicode MS" w:cs="Arial Unicode MS"/>
          <w:sz w:val="22"/>
          <w:szCs w:val="22"/>
        </w:rPr>
        <w:t xml:space="preserve">, έλεγχοι μπορεί να διενεργούνται και: </w:t>
      </w:r>
    </w:p>
    <w:p w:rsidR="00825558" w:rsidRPr="00825558" w:rsidRDefault="0066554B" w:rsidP="00316B7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825558" w:rsidRPr="00825558">
        <w:rPr>
          <w:rFonts w:ascii="Arial Unicode MS" w:eastAsia="Arial Unicode MS" w:hAnsi="Arial Unicode MS" w:cs="Arial Unicode MS"/>
          <w:sz w:val="22"/>
          <w:szCs w:val="22"/>
        </w:rPr>
        <w:t xml:space="preserve">α) σε </w:t>
      </w:r>
      <w:r w:rsidR="009A6BD3">
        <w:rPr>
          <w:rFonts w:ascii="Arial Unicode MS" w:eastAsia="Arial Unicode MS" w:hAnsi="Arial Unicode MS" w:cs="Arial Unicode MS"/>
          <w:sz w:val="22"/>
          <w:szCs w:val="22"/>
        </w:rPr>
        <w:t xml:space="preserve">κάθε </w:t>
      </w:r>
      <w:r w:rsidR="00825558" w:rsidRPr="00825558">
        <w:rPr>
          <w:rFonts w:ascii="Arial Unicode MS" w:eastAsia="Arial Unicode MS" w:hAnsi="Arial Unicode MS" w:cs="Arial Unicode MS"/>
          <w:sz w:val="22"/>
          <w:szCs w:val="22"/>
        </w:rPr>
        <w:t>φυσικό ή νομικό πρόσωπο, που δεν εμπίπτει στο πεδίο εφαρμογής του παρόντος νόμου αλλά, είτε του έχουν ανατεθεί εξωτερικά λειτουργίες ασφαλιστικής ή αντασφαλιστικής επιχείρησης σύμφωνα με τα οριζόμενα στο άρθρο 3</w:t>
      </w:r>
      <w:r w:rsidR="00E96C90">
        <w:rPr>
          <w:rFonts w:ascii="Arial Unicode MS" w:eastAsia="Arial Unicode MS" w:hAnsi="Arial Unicode MS" w:cs="Arial Unicode MS"/>
          <w:sz w:val="22"/>
          <w:szCs w:val="22"/>
        </w:rPr>
        <w:t>7</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είτε είναι τρίτος με τον οποίον η ασφαλιστική ή αντασφαλιστική επιχείρηση έχει πραγματοποιήσει συναλλαγή</w:t>
      </w:r>
      <w:r w:rsidR="00A9762E">
        <w:rPr>
          <w:rFonts w:ascii="Arial Unicode MS" w:eastAsia="Arial Unicode MS" w:hAnsi="Arial Unicode MS" w:cs="Arial Unicode MS"/>
          <w:sz w:val="22"/>
          <w:szCs w:val="22"/>
        </w:rPr>
        <w:t>,</w:t>
      </w:r>
      <w:r w:rsidR="00E5181E">
        <w:rPr>
          <w:rFonts w:ascii="Arial Unicode MS" w:eastAsia="Arial Unicode MS" w:hAnsi="Arial Unicode MS" w:cs="Arial Unicode MS"/>
          <w:sz w:val="22"/>
          <w:szCs w:val="22"/>
        </w:rPr>
        <w:t xml:space="preserve"> ο έλεγχος του οποίου είναι αναγκαίος για την εφαρμογή των διατάξεων του παρόντος</w:t>
      </w:r>
      <w:r w:rsidR="00825558" w:rsidRPr="00825558">
        <w:rPr>
          <w:rFonts w:ascii="Arial Unicode MS" w:eastAsia="Arial Unicode MS" w:hAnsi="Arial Unicode MS" w:cs="Arial Unicode MS"/>
          <w:sz w:val="22"/>
          <w:szCs w:val="22"/>
        </w:rPr>
        <w:t>,</w:t>
      </w:r>
    </w:p>
    <w:p w:rsidR="00825558" w:rsidRPr="00825558" w:rsidRDefault="0066554B" w:rsidP="00316B7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825558" w:rsidRPr="00825558">
        <w:rPr>
          <w:rFonts w:ascii="Arial Unicode MS" w:eastAsia="Arial Unicode MS" w:hAnsi="Arial Unicode MS" w:cs="Arial Unicode MS"/>
          <w:sz w:val="22"/>
          <w:szCs w:val="22"/>
        </w:rPr>
        <w:t>β) σε οποιοδήποτε άλλο φυσικό ή νομικό πρόσωπο, μόνο όμως στο πλαίσιο της εφαρμογής των διατάξεων της κείμενης ασφαλιστικής νομοθεσίας</w:t>
      </w:r>
      <w:r w:rsidR="00E5181E">
        <w:rPr>
          <w:rFonts w:ascii="Arial Unicode MS" w:eastAsia="Arial Unicode MS" w:hAnsi="Arial Unicode MS" w:cs="Arial Unicode MS"/>
          <w:sz w:val="22"/>
          <w:szCs w:val="22"/>
        </w:rPr>
        <w:t xml:space="preserve"> και εφόσον ο έλεγχος δεν μπορεί να επιτευχθεί μέσω της ασφαλιστικής ή αντασφαλιστικής επιχείρησης</w:t>
      </w:r>
      <w:r w:rsidR="00825558"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 Κατά τη διαδικασία εποπτικής αξιολόγησης του άρθρου 2</w:t>
      </w:r>
      <w:r w:rsidR="004C0D95">
        <w:rPr>
          <w:rFonts w:ascii="Arial Unicode MS" w:eastAsia="Arial Unicode MS" w:hAnsi="Arial Unicode MS" w:cs="Arial Unicode MS"/>
          <w:sz w:val="22"/>
          <w:szCs w:val="22"/>
        </w:rPr>
        <w:t>5</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η Τράπεζα της Ελλάδος μπορεί, εφόσον το θεωρεί αναγκαίο, να αναπτύσσει, επιπροσθέτως του υπολογισμού της Κεφαλαιακής Απαίτησης Φερεγγυότητας,  πρόσθετα ποσοτικά εποπτικά εργαλεία (</w:t>
      </w:r>
      <w:r w:rsidR="005C080D">
        <w:rPr>
          <w:rFonts w:ascii="Arial Unicode MS" w:eastAsia="Arial Unicode MS" w:hAnsi="Arial Unicode MS" w:cs="Arial Unicode MS"/>
          <w:sz w:val="22"/>
          <w:szCs w:val="22"/>
        </w:rPr>
        <w:t xml:space="preserve">ενδεικτικά διαγνωστικές ασκήσεις και </w:t>
      </w:r>
      <w:r w:rsidR="00832D84">
        <w:rPr>
          <w:rFonts w:ascii="Arial Unicode MS" w:eastAsia="Arial Unicode MS" w:hAnsi="Arial Unicode MS" w:cs="Arial Unicode MS"/>
          <w:sz w:val="22"/>
          <w:szCs w:val="22"/>
        </w:rPr>
        <w:t>ασκήσεις προσομοίωσης ακραίων καταστάσεων</w:t>
      </w:r>
      <w:r w:rsidRPr="00825558">
        <w:rPr>
          <w:rFonts w:ascii="Arial Unicode MS" w:eastAsia="Arial Unicode MS" w:hAnsi="Arial Unicode MS" w:cs="Arial Unicode MS"/>
          <w:sz w:val="22"/>
          <w:szCs w:val="22"/>
        </w:rPr>
        <w:t xml:space="preserve">), με τα οποία θα εξετάζεται η δυνατότητα των επιχειρήσεων να ανταπεξέρχονται σε πιθανά γεγονότα ή μελλοντικές αλλαγές της οικονομικής συγκυρίας τα οποία θα μπορούσαν να έχουν αρνητικό αντίκτυπο στη συνολική χρηματοοικονομική τους θέση. Η εφαρμογή των ως άνω εποπτικών εργαλείων </w:t>
      </w:r>
      <w:r w:rsidR="00F0741F">
        <w:rPr>
          <w:rFonts w:ascii="Arial Unicode MS" w:eastAsia="Arial Unicode MS" w:hAnsi="Arial Unicode MS" w:cs="Arial Unicode MS"/>
          <w:sz w:val="22"/>
          <w:szCs w:val="22"/>
        </w:rPr>
        <w:t xml:space="preserve">και ασκήσεων </w:t>
      </w:r>
      <w:r w:rsidRPr="00825558">
        <w:rPr>
          <w:rFonts w:ascii="Arial Unicode MS" w:eastAsia="Arial Unicode MS" w:hAnsi="Arial Unicode MS" w:cs="Arial Unicode MS"/>
          <w:sz w:val="22"/>
          <w:szCs w:val="22"/>
        </w:rPr>
        <w:t xml:space="preserve">από τις επιχειρήσεις είναι υποχρεωτική. </w:t>
      </w:r>
    </w:p>
    <w:p w:rsidR="00825558" w:rsidRPr="00825558" w:rsidRDefault="00825558" w:rsidP="00825558">
      <w:pPr>
        <w:autoSpaceDE w:val="0"/>
        <w:autoSpaceDN w:val="0"/>
        <w:adjustRightInd w:val="0"/>
        <w:spacing w:before="0" w:after="0"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5. Κατά τη διενέργεια ελέγχων από την Τράπεζα της Ελλάδος ή τις αρμόδιες αρχές των άλλων κρατών</w:t>
      </w:r>
      <w:r w:rsidR="009A6BD3">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μελών, δυνάμει του παρόντος νόμου και της εν γένει ισχύουσας νομοθεσίας περί άσκησης της εποπτείας, τα υποκείμενα στους ελέγχους αυτούς πρόσωπα δεν δικαιούνται να επικαλεσθούν το απόρρητο των τραπεζικών καταθέσεων ή </w:t>
      </w:r>
      <w:r w:rsidR="009A6BD3">
        <w:rPr>
          <w:rFonts w:ascii="Arial Unicode MS" w:eastAsia="Arial Unicode MS" w:hAnsi="Arial Unicode MS" w:cs="Arial Unicode MS"/>
          <w:sz w:val="22"/>
          <w:szCs w:val="22"/>
        </w:rPr>
        <w:t xml:space="preserve">τη νομοθεσία περί προστασίας των προσωπικών δεδομένων ή </w:t>
      </w:r>
      <w:r w:rsidRPr="00825558">
        <w:rPr>
          <w:rFonts w:ascii="Arial Unicode MS" w:eastAsia="Arial Unicode MS" w:hAnsi="Arial Unicode MS" w:cs="Arial Unicode MS"/>
          <w:sz w:val="22"/>
          <w:szCs w:val="22"/>
        </w:rPr>
        <w:t>άλλο απόρρητο έναντι των αρμόδιων αρχών ή των εξουσιοδοτημένων από αυτές για τη διενέργεια του ελέγχου προσώπων.</w:t>
      </w:r>
    </w:p>
    <w:p w:rsidR="00825558" w:rsidRDefault="00825558" w:rsidP="00E909E5">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6.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w:t>
      </w:r>
      <w:r w:rsidR="00186D98">
        <w:rPr>
          <w:rFonts w:ascii="Arial Unicode MS" w:eastAsia="Arial Unicode MS" w:hAnsi="Arial Unicode MS" w:cs="Arial Unicode MS"/>
          <w:sz w:val="22"/>
          <w:szCs w:val="22"/>
        </w:rPr>
        <w:t xml:space="preserve">καθορίζονται οι </w:t>
      </w:r>
      <w:r w:rsidR="00186D98" w:rsidRPr="00B13D82">
        <w:rPr>
          <w:rFonts w:ascii="Arial Unicode MS" w:eastAsia="Arial Unicode MS" w:hAnsi="Arial Unicode MS" w:cs="Arial Unicode MS"/>
          <w:sz w:val="22"/>
          <w:szCs w:val="22"/>
        </w:rPr>
        <w:t>εν γένει ουσιαστικές και τυπικές προϋποθέσεις άσκησης του επαγγέλματος του ασφαλιστικού, αντασφαλιστικού και συνδεδεμένου ασφαλιστικού διαμεσολαβητή, τα απαιτούμενα δικαιολογητικά για την εγγραφή του ασφαλιστικού, αντασφαλιστικού και συνδεδεμένου ασφαλιστικού διαμεσολαβητή στο οικείο Επιμελητήριο, κατ’ άρθρο 4 π.δ. 190/2006, το ελάχιστο όριο κάλυψης και το ανώτατο επιτρεπόμενο ποσό απαλλαγής των ασφαλιστηρίων συμβολαίων επαγγελματικής αστικής ευθύνης των ασφα</w:t>
      </w:r>
      <w:r w:rsidR="00186D98">
        <w:rPr>
          <w:rFonts w:ascii="Arial Unicode MS" w:eastAsia="Arial Unicode MS" w:hAnsi="Arial Unicode MS" w:cs="Arial Unicode MS"/>
          <w:sz w:val="22"/>
          <w:szCs w:val="22"/>
        </w:rPr>
        <w:t xml:space="preserve">λιστικών </w:t>
      </w:r>
      <w:r w:rsidR="00F15DF8">
        <w:rPr>
          <w:rFonts w:ascii="Arial Unicode MS" w:eastAsia="Arial Unicode MS" w:hAnsi="Arial Unicode MS" w:cs="Arial Unicode MS"/>
          <w:sz w:val="22"/>
          <w:szCs w:val="22"/>
        </w:rPr>
        <w:t xml:space="preserve">και αντασφαλιστικών </w:t>
      </w:r>
      <w:r w:rsidR="00186D98">
        <w:rPr>
          <w:rFonts w:ascii="Arial Unicode MS" w:eastAsia="Arial Unicode MS" w:hAnsi="Arial Unicode MS" w:cs="Arial Unicode MS"/>
          <w:sz w:val="22"/>
          <w:szCs w:val="22"/>
        </w:rPr>
        <w:t>διαμεσολαβητών, και ο</w:t>
      </w:r>
      <w:r w:rsidR="00186D98" w:rsidRPr="00B13D82">
        <w:rPr>
          <w:rFonts w:ascii="Arial Unicode MS" w:eastAsia="Arial Unicode MS" w:hAnsi="Arial Unicode MS" w:cs="Arial Unicode MS"/>
          <w:sz w:val="22"/>
          <w:szCs w:val="22"/>
        </w:rPr>
        <w:t xml:space="preserve"> καθορισμό</w:t>
      </w:r>
      <w:r w:rsidR="00186D98">
        <w:rPr>
          <w:rFonts w:ascii="Arial Unicode MS" w:eastAsia="Arial Unicode MS" w:hAnsi="Arial Unicode MS" w:cs="Arial Unicode MS"/>
          <w:sz w:val="22"/>
          <w:szCs w:val="22"/>
        </w:rPr>
        <w:t>ς</w:t>
      </w:r>
      <w:r w:rsidR="00186D98" w:rsidRPr="00B13D82">
        <w:rPr>
          <w:rFonts w:ascii="Arial Unicode MS" w:eastAsia="Arial Unicode MS" w:hAnsi="Arial Unicode MS" w:cs="Arial Unicode MS"/>
          <w:sz w:val="22"/>
          <w:szCs w:val="22"/>
        </w:rPr>
        <w:t xml:space="preserve"> των εν γένει προθεσμιών που προβλέπονται στα άρθρα 3, 4 και 5 του π.δ. 190/06</w:t>
      </w:r>
      <w:r w:rsidR="00186D98">
        <w:rPr>
          <w:rFonts w:ascii="Arial Unicode MS" w:eastAsia="Arial Unicode MS" w:hAnsi="Arial Unicode MS" w:cs="Arial Unicode MS"/>
          <w:sz w:val="22"/>
          <w:szCs w:val="22"/>
        </w:rPr>
        <w:t>, όπως ενδεικτικά η</w:t>
      </w:r>
      <w:r w:rsidR="00186D98" w:rsidRPr="00B13D82">
        <w:rPr>
          <w:rFonts w:ascii="Arial Unicode MS" w:eastAsia="Arial Unicode MS" w:hAnsi="Arial Unicode MS" w:cs="Arial Unicode MS"/>
          <w:sz w:val="22"/>
          <w:szCs w:val="22"/>
        </w:rPr>
        <w:t xml:space="preserve"> προθεσμία για την ανανέωση εγγραφής στο οι</w:t>
      </w:r>
      <w:r w:rsidR="00186D98">
        <w:rPr>
          <w:rFonts w:ascii="Arial Unicode MS" w:eastAsia="Arial Unicode MS" w:hAnsi="Arial Unicode MS" w:cs="Arial Unicode MS"/>
          <w:sz w:val="22"/>
          <w:szCs w:val="22"/>
        </w:rPr>
        <w:t>κείο Επαγγελματικό Επιμελητήριο</w:t>
      </w:r>
      <w:r w:rsidR="00CF29E6">
        <w:rPr>
          <w:rFonts w:ascii="Arial Unicode MS" w:eastAsia="Arial Unicode MS" w:hAnsi="Arial Unicode MS" w:cs="Arial Unicode MS"/>
          <w:sz w:val="22"/>
          <w:szCs w:val="22"/>
        </w:rPr>
        <w:t>.</w:t>
      </w:r>
    </w:p>
    <w:p w:rsidR="00225DD4" w:rsidRDefault="00100C52" w:rsidP="00CF29E6">
      <w:pPr>
        <w:pStyle w:val="Text1"/>
        <w:spacing w:line="240" w:lineRule="auto"/>
        <w:ind w:left="0"/>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7. Με απόφαση της Τράπεζα της Ελλάδος</w:t>
      </w:r>
      <w:r w:rsidR="00E909E5">
        <w:rPr>
          <w:rFonts w:ascii="Arial Unicode MS" w:eastAsia="Arial Unicode MS" w:hAnsi="Arial Unicode MS" w:cs="Arial Unicode MS"/>
          <w:sz w:val="22"/>
          <w:szCs w:val="22"/>
        </w:rPr>
        <w:t>,</w:t>
      </w:r>
      <w:r w:rsidRPr="00100C52">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100C52">
        <w:rPr>
          <w:rFonts w:ascii="Arial Unicode MS" w:eastAsia="Arial Unicode MS" w:hAnsi="Arial Unicode MS" w:cs="Arial Unicode MS"/>
          <w:sz w:val="22"/>
          <w:szCs w:val="22"/>
        </w:rPr>
        <w:t xml:space="preserve"> μπορεί να καθορίζεται κάθε αναγκαία λεπτομέρεια ως προς τη </w:t>
      </w:r>
      <w:r w:rsidRPr="00100C52">
        <w:rPr>
          <w:rFonts w:ascii="Arial Unicode MS" w:eastAsia="Arial Unicode MS" w:hAnsi="Arial Unicode MS" w:cs="Arial Unicode MS" w:hint="eastAsia"/>
          <w:sz w:val="22"/>
          <w:szCs w:val="22"/>
        </w:rPr>
        <w:t>συνεργασία</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ασφαλιστικών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επιχειρήσεων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και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επιχειρήσεων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που</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διαμεσολαβούν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στην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ιδιωτική</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ασφάλιση</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με</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νομικά</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πρόσωπα</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δημοσίου</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και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ιδιωτικού</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δικαίου</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που</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δραστηριοποιούνται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στις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χρηματοπιστωτικές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εργασίες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κυρίως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ως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προς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τη</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διάθεση</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ασφαλιστικών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προϊόντων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χωρίς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να</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παραβιάζονται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οι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κείμενες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διατάξεις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περί</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ανταγωνισμού</w:t>
      </w:r>
      <w:r w:rsidR="00E909E5">
        <w:rPr>
          <w:rFonts w:ascii="Arial Unicode MS" w:eastAsia="Arial Unicode MS" w:hAnsi="Arial Unicode MS" w:cs="Arial Unicode MS"/>
          <w:sz w:val="22"/>
          <w:szCs w:val="22"/>
        </w:rPr>
        <w:t>.</w:t>
      </w:r>
      <w:r w:rsidR="00CF29E6">
        <w:rPr>
          <w:rFonts w:ascii="Arial Unicode MS" w:eastAsia="Arial Unicode MS" w:hAnsi="Arial Unicode MS" w:cs="Arial Unicode MS"/>
          <w:sz w:val="22"/>
          <w:szCs w:val="22"/>
        </w:rPr>
        <w:t xml:space="preserve"> </w:t>
      </w:r>
    </w:p>
    <w:p w:rsidR="00CF29E6" w:rsidRPr="00A90BC9" w:rsidRDefault="007344D8" w:rsidP="00CF29E6">
      <w:pPr>
        <w:spacing w:line="240" w:lineRule="auto"/>
        <w:jc w:val="both"/>
        <w:rPr>
          <w:color w:val="000000" w:themeColor="text1"/>
        </w:rPr>
      </w:pPr>
      <w:r w:rsidRPr="007344D8">
        <w:rPr>
          <w:rFonts w:ascii="Arial Unicode MS" w:eastAsia="Arial Unicode MS" w:hAnsi="Arial Unicode MS" w:cs="Arial Unicode MS"/>
          <w:color w:val="000000" w:themeColor="text1"/>
          <w:sz w:val="22"/>
          <w:szCs w:val="22"/>
        </w:rPr>
        <w:t>8. Με απόφαση της Τράπεζα της Ελλάδος, που δημοσιεύεται στην Εφημερίδα της Κυβερνήσεως μπορεί να καθορίζονται τα ελάχιστα κριτήρια καταλληλότητας και αξιοπιστίας που εντάσσονται στις σχετικές πολιτικές των ασφαλιστικών επιχειρήσεων ώστε να διασφαλίζεται ότι οι ασφαλιστικοί διαμεσολαβητές και οι προστηθέντες τους ενεργούν εντίμως, νομίμως και με την απαιτούμενη προσοχή και επιμέλεια κατά τη διεξαγωγή των επαγγελματικών τους δραστηριοτήτων, διαθέτουν και χρησιμοποιούν αποτελεσματικά τους πόρους και τις διαδικασίες που απαιτούνται προς το συμφέρον των ασφαλισμένων και λαμβάνουν μέτρα ώστε να εντοπίζουν και να αντιμετωπίζουν αποτελεσματικά τις συγκρούσεις συμφερόντων.</w:t>
      </w:r>
    </w:p>
    <w:p w:rsidR="00825558" w:rsidRPr="00825558" w:rsidRDefault="00CF29E6" w:rsidP="00CF29E6">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2</w:t>
      </w:r>
      <w:r w:rsidR="0028104D">
        <w:rPr>
          <w:rFonts w:ascii="Arial Unicode MS" w:eastAsia="Arial Unicode MS" w:hAnsi="Arial Unicode MS" w:cs="Arial Unicode MS"/>
          <w:b/>
          <w:i w:val="0"/>
          <w:sz w:val="22"/>
          <w:szCs w:val="22"/>
        </w:rPr>
        <w:t>4</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Παρεχόμενη πληροφόρηση για εποπτικούς σκοπούς</w:t>
      </w:r>
    </w:p>
    <w:p w:rsidR="0081653E" w:rsidRPr="0081653E" w:rsidRDefault="0081653E" w:rsidP="0081653E">
      <w:pPr>
        <w:spacing w:line="240" w:lineRule="auto"/>
        <w:jc w:val="center"/>
        <w:rPr>
          <w:rFonts w:eastAsia="Arial Unicode MS"/>
          <w:i/>
        </w:rPr>
      </w:pPr>
      <w:r>
        <w:rPr>
          <w:rFonts w:ascii="Arial Unicode MS" w:eastAsia="Arial Unicode MS" w:hAnsi="Arial Unicode MS" w:cs="Arial Unicode MS"/>
          <w:b/>
          <w:bCs/>
          <w:sz w:val="22"/>
          <w:szCs w:val="22"/>
        </w:rPr>
        <w:t>(άρθρο 35 της Οδηγίας 2009/138/ΕΚ</w:t>
      </w:r>
      <w:r w:rsidR="00316B78" w:rsidRPr="00316B78">
        <w:rPr>
          <w:rFonts w:ascii="Arial Unicode MS" w:eastAsia="Arial Unicode MS" w:hAnsi="Arial Unicode MS" w:cs="Arial Unicode MS"/>
          <w:b/>
          <w:bCs/>
          <w:sz w:val="22"/>
          <w:szCs w:val="22"/>
        </w:rPr>
        <w:t xml:space="preserve">, </w:t>
      </w:r>
      <w:r w:rsidR="00316B78">
        <w:rPr>
          <w:rFonts w:ascii="Arial Unicode MS" w:eastAsia="Arial Unicode MS" w:hAnsi="Arial Unicode MS" w:cs="Arial Unicode MS"/>
          <w:b/>
          <w:bCs/>
          <w:sz w:val="22"/>
          <w:szCs w:val="22"/>
        </w:rPr>
        <w:t>παράγραφος 7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Οι ασφαλιστικές και αντασφαλιστικές επιχειρήσεις υποβάλλουν στην Τράπεζα της Ελλάδος κάθε πληροφορία που είναι απαραίτητη για την άσκηση της εποπτείας, χωρίς </w:t>
      </w:r>
      <w:r w:rsidR="00527B4A">
        <w:rPr>
          <w:rFonts w:ascii="Arial Unicode MS" w:eastAsia="Arial Unicode MS" w:hAnsi="Arial Unicode MS" w:cs="Arial Unicode MS"/>
          <w:sz w:val="22"/>
          <w:szCs w:val="22"/>
        </w:rPr>
        <w:t xml:space="preserve">οι επιχειρήσεις </w:t>
      </w:r>
      <w:r w:rsidRPr="00825558">
        <w:rPr>
          <w:rFonts w:ascii="Arial Unicode MS" w:eastAsia="Arial Unicode MS" w:hAnsi="Arial Unicode MS" w:cs="Arial Unicode MS"/>
          <w:sz w:val="22"/>
          <w:szCs w:val="22"/>
        </w:rPr>
        <w:t xml:space="preserve">να δικαιούνται να αντιτάξουν οποιοδήποτε απόρρητο έναντι </w:t>
      </w:r>
      <w:r w:rsidR="00527B4A">
        <w:rPr>
          <w:rFonts w:ascii="Arial Unicode MS" w:eastAsia="Arial Unicode MS" w:hAnsi="Arial Unicode MS" w:cs="Arial Unicode MS"/>
          <w:sz w:val="22"/>
          <w:szCs w:val="22"/>
        </w:rPr>
        <w:t>της Τράπεζας της Ελλάδος</w:t>
      </w:r>
      <w:r w:rsidRPr="00825558">
        <w:rPr>
          <w:rFonts w:ascii="Arial Unicode MS" w:eastAsia="Arial Unicode MS" w:hAnsi="Arial Unicode MS" w:cs="Arial Unicode MS"/>
          <w:sz w:val="22"/>
          <w:szCs w:val="22"/>
        </w:rPr>
        <w:t xml:space="preserve">. </w:t>
      </w:r>
      <w:r w:rsidR="00527B4A">
        <w:rPr>
          <w:rFonts w:ascii="Arial Unicode MS" w:eastAsia="Arial Unicode MS" w:hAnsi="Arial Unicode MS" w:cs="Arial Unicode MS"/>
          <w:sz w:val="22"/>
          <w:szCs w:val="22"/>
        </w:rPr>
        <w:t>Η εν λόγω πληροφόρηση περιλαμβάνει</w:t>
      </w:r>
      <w:r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ποιοτικά ή ποσοτικά στοιχεία, ή κάθε κατάλληλο συνδυασμό </w:t>
      </w:r>
      <w:r w:rsidR="00C3256B">
        <w:rPr>
          <w:rFonts w:ascii="Arial Unicode MS" w:eastAsia="Arial Unicode MS" w:hAnsi="Arial Unicode MS" w:cs="Arial Unicode MS"/>
          <w:sz w:val="22"/>
          <w:szCs w:val="22"/>
        </w:rPr>
        <w:t>τους,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στοιχεία που αφορούν στο ιστορικό, στην εκάστοτε τρέχουσα κατάσταση ή μελλοντική κατάσταση ή σε κάθε κατάλληλο συνδυασμό </w:t>
      </w:r>
      <w:r w:rsidR="00C3256B">
        <w:rPr>
          <w:rFonts w:ascii="Arial Unicode MS" w:eastAsia="Arial Unicode MS" w:hAnsi="Arial Unicode MS" w:cs="Arial Unicode MS"/>
          <w:sz w:val="22"/>
          <w:szCs w:val="22"/>
        </w:rPr>
        <w:t>τους,</w:t>
      </w:r>
    </w:p>
    <w:p w:rsidR="00825558" w:rsidRPr="00825558" w:rsidRDefault="002D7EC2" w:rsidP="00825558">
      <w:pPr>
        <w:pStyle w:val="Text1"/>
        <w:spacing w:line="240" w:lineRule="auto"/>
        <w:ind w:left="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δεδομένα από εσωτερικές </w:t>
      </w:r>
      <w:r w:rsidR="004F7F75">
        <w:rPr>
          <w:rFonts w:ascii="Arial Unicode MS" w:eastAsia="Arial Unicode MS" w:hAnsi="Arial Unicode MS" w:cs="Arial Unicode MS"/>
          <w:sz w:val="22"/>
          <w:szCs w:val="22"/>
        </w:rPr>
        <w:t xml:space="preserve">ή εξωτερικές </w:t>
      </w:r>
      <w:r w:rsidR="00825558" w:rsidRPr="00825558">
        <w:rPr>
          <w:rFonts w:ascii="Arial Unicode MS" w:eastAsia="Arial Unicode MS" w:hAnsi="Arial Unicode MS" w:cs="Arial Unicode MS"/>
          <w:sz w:val="22"/>
          <w:szCs w:val="22"/>
        </w:rPr>
        <w:t>της ασφαλιστικής ή αντασφαλιστικής επιχείρησης πηγές, ή κάθε κατάλληλο συνδυασμό τους.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Οι πληροφορίες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πρέπει να πληρούν τις ακόλουθες αρχές: </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να αντικατοπτρίζουν τη φύση, την κλίμακα και την πολυπλοκότητα των δραστηριοτήτων της συγκεκριμένης επιχείρησης, και ιδίως τους  κινδύνους που ενυπάρχουν σε αυτές, </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να είναι προσβάσιμες, πλήρεις από κάθε ουσιώδη άποψη, συγκρίσιμες και με χρονική συνέπεια, και </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να είναι συναφείς με το θέμα, αξιόπιστες και κατανοητές.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Οι ασφαλιστικές και αντασφαλιστικές επιχειρήσεις διαθέτουν κατάλληλα συστήματα και δομές, προκειμένου να ανταποκρίνονται στις απαιτήσεις των παραγράφων 1 και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καθώς και τεκμηριωμένη έγγραφη πολιτική, που έχει λάβει την έγκριση του Διοικητικού τους Συμβούλιου, ώστε να εξασφαλίζεται σε συνεχή βάση η καταλληλότητα των πληροφοριών που υποβάλλονται.</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 Η Τράπεζα της Ελλάδος</w:t>
      </w:r>
      <w:r w:rsidR="005C253B">
        <w:rPr>
          <w:rFonts w:ascii="Arial Unicode MS" w:eastAsia="Arial Unicode MS" w:hAnsi="Arial Unicode MS" w:cs="Arial Unicode MS"/>
          <w:sz w:val="22"/>
          <w:szCs w:val="22"/>
        </w:rPr>
        <w:t>, έχοντας υπόψη της τους σκοπούς της εποπτείας</w:t>
      </w:r>
      <w:r w:rsidRPr="00825558">
        <w:rPr>
          <w:rFonts w:ascii="Arial Unicode MS" w:eastAsia="Arial Unicode MS" w:hAnsi="Arial Unicode MS" w:cs="Arial Unicode MS"/>
          <w:sz w:val="22"/>
          <w:szCs w:val="22"/>
        </w:rPr>
        <w:t xml:space="preserve"> </w:t>
      </w:r>
      <w:r w:rsidR="005C253B">
        <w:rPr>
          <w:rFonts w:ascii="Arial Unicode MS" w:eastAsia="Arial Unicode MS" w:hAnsi="Arial Unicode MS" w:cs="Arial Unicode MS"/>
          <w:sz w:val="22"/>
          <w:szCs w:val="22"/>
        </w:rPr>
        <w:t>σύμφωνα με το άρθρο  1</w:t>
      </w:r>
      <w:r w:rsidR="00962C3C">
        <w:rPr>
          <w:rFonts w:ascii="Arial Unicode MS" w:eastAsia="Arial Unicode MS" w:hAnsi="Arial Unicode MS" w:cs="Arial Unicode MS"/>
          <w:sz w:val="22"/>
          <w:szCs w:val="22"/>
        </w:rPr>
        <w:t>9</w:t>
      </w:r>
      <w:r w:rsidR="005C253B">
        <w:rPr>
          <w:rFonts w:ascii="Arial Unicode MS" w:eastAsia="Arial Unicode MS" w:hAnsi="Arial Unicode MS" w:cs="Arial Unicode MS"/>
          <w:sz w:val="22"/>
          <w:szCs w:val="22"/>
        </w:rPr>
        <w:t xml:space="preserve"> του παρόντος, </w:t>
      </w:r>
      <w:r w:rsidRPr="00825558">
        <w:rPr>
          <w:rFonts w:ascii="Arial Unicode MS" w:eastAsia="Arial Unicode MS" w:hAnsi="Arial Unicode MS" w:cs="Arial Unicode MS"/>
          <w:sz w:val="22"/>
          <w:szCs w:val="22"/>
        </w:rPr>
        <w:t xml:space="preserve">ζητά και λαμβάνει τις πληροφορίες των παραγράφων 1 και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που κατ’ ελάχιστον της επιτρέπουν να εφαρμόσει επιτυχώς τη διαδικασία εποπτικής αξιολόγησης του άρθρου 2</w:t>
      </w:r>
      <w:r w:rsidR="004C0D95">
        <w:rPr>
          <w:rFonts w:ascii="Arial Unicode MS" w:eastAsia="Arial Unicode MS" w:hAnsi="Arial Unicode MS" w:cs="Arial Unicode MS"/>
          <w:sz w:val="22"/>
          <w:szCs w:val="22"/>
        </w:rPr>
        <w:t>5</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και ειδικότερα:</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να αξιολογεί, για κάθε ασφαλιστική και αντασφαλιστική επιχείρηση που εποπτεύει, το σύστημα διακυβέρνησης που εφαρμόζει, τις ασφαλιστικές και αντασφαλιστικές δραστηριότητες που ασκεί, τους κανόνες αποτίμησης που ακολουθεί για τον υπολογισμό των εποπτικών της κεφαλαίων, τους κινδύνους που αντιμετωπίζει και τα συστήματα διαχείρισης των κινδύνων αυτών, την κεφαλαιακή της δομή, τις κεφαλαιακές της ανάγκες και τον τρόπο άσκησης της διοίκησής τους,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να λαμβάνει τις κατάλληλες αποφάσεις και να προβαίνει στις κατάλληλες ενέργειες για την εποπτεία των ασφαλιστικών και αντασφαλιστικών επιχειρήσεων.</w:t>
      </w:r>
    </w:p>
    <w:p w:rsidR="00CA1E83" w:rsidRDefault="00825558" w:rsidP="00825558">
      <w:pPr>
        <w:pStyle w:val="Point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w:t>
      </w:r>
      <w:r w:rsidR="0061034F">
        <w:rPr>
          <w:rFonts w:ascii="Arial Unicode MS" w:eastAsia="Arial Unicode MS" w:hAnsi="Arial Unicode MS" w:cs="Arial Unicode MS"/>
          <w:sz w:val="22"/>
          <w:szCs w:val="22"/>
        </w:rPr>
        <w:t xml:space="preserve">μπορεί να απαιτείται ο έλεγχος του συνόλου ή μέρους της πληροφοριών του παρόντος άρθρου από εξωτερικούς ελεγκτές </w:t>
      </w:r>
      <w:r w:rsidR="007344D8" w:rsidRPr="007344D8">
        <w:rPr>
          <w:rFonts w:ascii="Arial Unicode MS" w:eastAsia="Arial Unicode MS" w:hAnsi="Arial Unicode MS" w:cs="Arial Unicode MS"/>
          <w:sz w:val="22"/>
          <w:szCs w:val="22"/>
        </w:rPr>
        <w:t>και να καθορίζονται η φύση, η έκταση και η μορφή των πληροφοριών, ο χρόνος υποβολής τους</w:t>
      </w:r>
      <w:r w:rsidR="004F7F75" w:rsidRPr="00825558">
        <w:rPr>
          <w:rFonts w:ascii="Arial Unicode MS" w:eastAsia="Arial Unicode MS" w:hAnsi="Arial Unicode MS" w:cs="Arial Unicode MS"/>
          <w:sz w:val="22"/>
          <w:szCs w:val="22"/>
        </w:rPr>
        <w:t>, είτε σε προκαθορισμένες περιόδους, είτε κατά τον χρόνο προκαθορισμένων γεγονότων, είτε κατά την διάρκεια ερευνών σχετικά με την κατάσταση μιας ασφαλιστικής ή αντασφαλιστικής επιχείρησης</w:t>
      </w:r>
      <w:r w:rsidR="009555E3">
        <w:rPr>
          <w:rFonts w:ascii="Arial Unicode MS" w:eastAsia="Arial Unicode MS" w:hAnsi="Arial Unicode MS" w:cs="Arial Unicode MS"/>
          <w:sz w:val="22"/>
          <w:szCs w:val="22"/>
        </w:rPr>
        <w:t>.</w:t>
      </w:r>
      <w:r w:rsidR="00845107" w:rsidRPr="005636F3">
        <w:rPr>
          <w:rFonts w:ascii="Arial Unicode MS" w:eastAsia="Arial Unicode MS" w:hAnsi="Arial Unicode MS" w:cs="Arial Unicode MS"/>
          <w:sz w:val="22"/>
          <w:szCs w:val="22"/>
        </w:rPr>
        <w:t xml:space="preserve"> </w:t>
      </w:r>
    </w:p>
    <w:p w:rsidR="004C6BF9" w:rsidRDefault="004C6BF9" w:rsidP="004C6BF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 Με την επιφύλαξη της παραγράφου 4 του άρθρου</w:t>
      </w:r>
      <w:r w:rsidR="004F360D" w:rsidRPr="004F360D">
        <w:rPr>
          <w:rFonts w:ascii="Arial Unicode MS" w:eastAsia="Arial Unicode MS" w:hAnsi="Arial Unicode MS" w:cs="Arial Unicode MS"/>
          <w:sz w:val="22"/>
          <w:szCs w:val="22"/>
        </w:rPr>
        <w:t xml:space="preserve"> 102</w:t>
      </w:r>
      <w:r>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η Τράπεζα της Ελλάδος με απόφασή της, κατόπιν αιτήσεως της ενδιαφερομένης ασφαλιστικής ή αντασφαλιστικής επιχείρησης μπορεί να περιορίζει</w:t>
      </w:r>
      <w:r w:rsidR="0016423B">
        <w:rPr>
          <w:rFonts w:ascii="Arial Unicode MS" w:eastAsia="Arial Unicode MS" w:hAnsi="Arial Unicode MS" w:cs="Arial Unicode MS"/>
          <w:sz w:val="22"/>
          <w:szCs w:val="22"/>
        </w:rPr>
        <w:t>,</w:t>
      </w:r>
      <w:r w:rsidR="0016423B" w:rsidRPr="005636F3">
        <w:rPr>
          <w:rFonts w:ascii="Arial Unicode MS" w:eastAsia="Arial Unicode MS" w:hAnsi="Arial Unicode MS" w:cs="Arial Unicode MS"/>
          <w:sz w:val="22"/>
          <w:szCs w:val="22"/>
        </w:rPr>
        <w:t xml:space="preserve"> </w:t>
      </w:r>
      <w:r w:rsidR="0016423B">
        <w:rPr>
          <w:rFonts w:ascii="Arial Unicode MS" w:eastAsia="Arial Unicode MS" w:hAnsi="Arial Unicode MS" w:cs="Arial Unicode MS"/>
          <w:sz w:val="22"/>
          <w:szCs w:val="22"/>
        </w:rPr>
        <w:t>αναφορικά με</w:t>
      </w:r>
      <w:r>
        <w:rPr>
          <w:rFonts w:ascii="Arial Unicode MS" w:eastAsia="Arial Unicode MS" w:hAnsi="Arial Unicode MS" w:cs="Arial Unicode MS"/>
          <w:sz w:val="22"/>
          <w:szCs w:val="22"/>
        </w:rPr>
        <w:t xml:space="preserve"> την συγκεκριμένη επιχείρηση</w:t>
      </w:r>
      <w:r w:rsidR="0016423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τη συχνότητα </w:t>
      </w:r>
      <w:r w:rsidR="00AF205C">
        <w:rPr>
          <w:rFonts w:ascii="Arial Unicode MS" w:eastAsia="Arial Unicode MS" w:hAnsi="Arial Unicode MS" w:cs="Arial Unicode MS"/>
          <w:sz w:val="22"/>
          <w:szCs w:val="22"/>
        </w:rPr>
        <w:t xml:space="preserve">υποβολής </w:t>
      </w:r>
      <w:r>
        <w:rPr>
          <w:rFonts w:ascii="Arial Unicode MS" w:eastAsia="Arial Unicode MS" w:hAnsi="Arial Unicode MS" w:cs="Arial Unicode MS"/>
          <w:sz w:val="22"/>
          <w:szCs w:val="22"/>
        </w:rPr>
        <w:t xml:space="preserve">των </w:t>
      </w:r>
      <w:r w:rsidR="00AF205C">
        <w:rPr>
          <w:rFonts w:ascii="Arial Unicode MS" w:eastAsia="Arial Unicode MS" w:hAnsi="Arial Unicode MS" w:cs="Arial Unicode MS"/>
          <w:sz w:val="22"/>
          <w:szCs w:val="22"/>
        </w:rPr>
        <w:t>πληροφοριών</w:t>
      </w:r>
      <w:r>
        <w:rPr>
          <w:rFonts w:ascii="Arial Unicode MS" w:eastAsia="Arial Unicode MS" w:hAnsi="Arial Unicode MS" w:cs="Arial Unicode MS"/>
          <w:sz w:val="22"/>
          <w:szCs w:val="22"/>
        </w:rPr>
        <w:t xml:space="preserve"> του παρόντος άρθρου</w:t>
      </w:r>
      <w:r w:rsidR="006B5503">
        <w:rPr>
          <w:rFonts w:ascii="Arial Unicode MS" w:eastAsia="Arial Unicode MS" w:hAnsi="Arial Unicode MS" w:cs="Arial Unicode MS"/>
          <w:sz w:val="22"/>
          <w:szCs w:val="22"/>
        </w:rPr>
        <w:t>. Σε κάθε περίπτωση, οι πληροφορίες αυτές θα πρέπει να υποβάλλονται τουλάχιστον μία φορά ετησίως</w:t>
      </w:r>
      <w:r>
        <w:rPr>
          <w:rFonts w:ascii="Arial Unicode MS" w:eastAsia="Arial Unicode MS" w:hAnsi="Arial Unicode MS" w:cs="Arial Unicode MS"/>
          <w:sz w:val="22"/>
          <w:szCs w:val="22"/>
        </w:rPr>
        <w:t>.</w:t>
      </w:r>
      <w:r w:rsidR="00AF205C">
        <w:rPr>
          <w:rFonts w:ascii="Arial Unicode MS" w:eastAsia="Arial Unicode MS" w:hAnsi="Arial Unicode MS" w:cs="Arial Unicode MS"/>
          <w:sz w:val="22"/>
          <w:szCs w:val="22"/>
        </w:rPr>
        <w:t xml:space="preserve"> </w:t>
      </w:r>
    </w:p>
    <w:p w:rsidR="0016423B" w:rsidRDefault="004C6BF9" w:rsidP="0016423B">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Για την λήψη της απόφασης του προηγουμένου εδαφίου, η Τράπεζα της Ελλάδος  </w:t>
      </w:r>
      <w:r w:rsidR="0016423B">
        <w:rPr>
          <w:rFonts w:ascii="Arial Unicode MS" w:eastAsia="Arial Unicode MS" w:hAnsi="Arial Unicode MS" w:cs="Arial Unicode MS"/>
          <w:sz w:val="22"/>
          <w:szCs w:val="22"/>
        </w:rPr>
        <w:t>εξετάζει</w:t>
      </w:r>
      <w:r>
        <w:rPr>
          <w:rFonts w:ascii="Arial Unicode MS" w:eastAsia="Arial Unicode MS" w:hAnsi="Arial Unicode MS" w:cs="Arial Unicode MS"/>
          <w:sz w:val="22"/>
          <w:szCs w:val="22"/>
        </w:rPr>
        <w:t xml:space="preserve"> </w:t>
      </w:r>
      <w:r w:rsidR="0016423B">
        <w:rPr>
          <w:rFonts w:ascii="Arial Unicode MS" w:eastAsia="Arial Unicode MS" w:hAnsi="Arial Unicode MS" w:cs="Arial Unicode MS"/>
          <w:sz w:val="22"/>
          <w:szCs w:val="22"/>
        </w:rPr>
        <w:t>αν</w:t>
      </w:r>
      <w:r>
        <w:rPr>
          <w:rFonts w:ascii="Arial Unicode MS" w:eastAsia="Arial Unicode MS" w:hAnsi="Arial Unicode MS" w:cs="Arial Unicode MS"/>
          <w:sz w:val="22"/>
          <w:szCs w:val="22"/>
        </w:rPr>
        <w:t xml:space="preserve"> </w:t>
      </w:r>
      <w:r w:rsidR="0016423B">
        <w:rPr>
          <w:rFonts w:ascii="Arial Unicode MS" w:eastAsia="Arial Unicode MS" w:hAnsi="Arial Unicode MS" w:cs="Arial Unicode MS"/>
          <w:sz w:val="22"/>
          <w:szCs w:val="22"/>
        </w:rPr>
        <w:t xml:space="preserve">η συχνότητα υποβολής των πληροφοριών αυτών από την επιχείρηση θα ήταν </w:t>
      </w:r>
      <w:r w:rsidR="00D35839">
        <w:rPr>
          <w:rFonts w:ascii="Arial Unicode MS" w:eastAsia="Arial Unicode MS" w:hAnsi="Arial Unicode MS" w:cs="Arial Unicode MS"/>
          <w:sz w:val="22"/>
          <w:szCs w:val="22"/>
        </w:rPr>
        <w:t xml:space="preserve">υπερβολικά </w:t>
      </w:r>
      <w:r w:rsidR="0016423B">
        <w:rPr>
          <w:rFonts w:ascii="Arial Unicode MS" w:eastAsia="Arial Unicode MS" w:hAnsi="Arial Unicode MS" w:cs="Arial Unicode MS"/>
          <w:sz w:val="22"/>
          <w:szCs w:val="22"/>
        </w:rPr>
        <w:t xml:space="preserve">επαχθής σε σχέση με τη φύση, την κλίμακα και την πολυπλοκότητα των εγγενών κινδύνων της </w:t>
      </w:r>
      <w:r w:rsidR="006B5503">
        <w:rPr>
          <w:rFonts w:ascii="Arial Unicode MS" w:eastAsia="Arial Unicode MS" w:hAnsi="Arial Unicode MS" w:cs="Arial Unicode MS"/>
          <w:sz w:val="22"/>
          <w:szCs w:val="22"/>
        </w:rPr>
        <w:t>δραστηριότητας της επιχείρησης</w:t>
      </w:r>
      <w:r w:rsidR="0016423B">
        <w:rPr>
          <w:rFonts w:ascii="Arial Unicode MS" w:eastAsia="Arial Unicode MS" w:hAnsi="Arial Unicode MS" w:cs="Arial Unicode MS"/>
          <w:sz w:val="22"/>
          <w:szCs w:val="22"/>
        </w:rPr>
        <w:t xml:space="preserve">. Σε περίπτωση που η ασφαλιστική ή αντασφαλιστική επιχείρηση ανήκει σε όμιλο </w:t>
      </w:r>
      <w:r w:rsidR="003746C1">
        <w:rPr>
          <w:rFonts w:ascii="Arial Unicode MS" w:eastAsia="Arial Unicode MS" w:hAnsi="Arial Unicode MS" w:cs="Arial Unicode MS"/>
          <w:sz w:val="22"/>
          <w:szCs w:val="22"/>
        </w:rPr>
        <w:t>υπό την έννοια τ</w:t>
      </w:r>
      <w:r w:rsidR="00B7065D">
        <w:rPr>
          <w:rFonts w:ascii="Arial Unicode MS" w:eastAsia="Arial Unicode MS" w:hAnsi="Arial Unicode MS" w:cs="Arial Unicode MS"/>
          <w:sz w:val="22"/>
          <w:szCs w:val="22"/>
        </w:rPr>
        <w:t>ης περίπτωσης</w:t>
      </w:r>
      <w:r w:rsidR="003746C1">
        <w:rPr>
          <w:rFonts w:ascii="Arial Unicode MS" w:eastAsia="Arial Unicode MS" w:hAnsi="Arial Unicode MS" w:cs="Arial Unicode MS"/>
          <w:sz w:val="22"/>
          <w:szCs w:val="22"/>
        </w:rPr>
        <w:t xml:space="preserve"> </w:t>
      </w:r>
      <w:r w:rsidR="00B7065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003746C1">
        <w:rPr>
          <w:rFonts w:ascii="Arial Unicode MS" w:eastAsia="Arial Unicode MS" w:hAnsi="Arial Unicode MS" w:cs="Arial Unicode MS"/>
          <w:sz w:val="22"/>
          <w:szCs w:val="22"/>
        </w:rPr>
        <w:t xml:space="preserve"> της παραγράφου 1 του άρθρου </w:t>
      </w:r>
      <w:r w:rsidR="00B66BE9">
        <w:rPr>
          <w:rFonts w:ascii="Arial Unicode MS" w:eastAsia="Arial Unicode MS" w:hAnsi="Arial Unicode MS" w:cs="Arial Unicode MS"/>
          <w:sz w:val="22"/>
          <w:szCs w:val="22"/>
        </w:rPr>
        <w:t xml:space="preserve">170 </w:t>
      </w:r>
      <w:r w:rsidR="007B5553">
        <w:rPr>
          <w:rFonts w:ascii="Arial Unicode MS" w:eastAsia="Arial Unicode MS" w:hAnsi="Arial Unicode MS" w:cs="Arial Unicode MS"/>
          <w:sz w:val="22"/>
          <w:szCs w:val="22"/>
        </w:rPr>
        <w:t>του παρόντος</w:t>
      </w:r>
      <w:r w:rsidR="003746C1">
        <w:rPr>
          <w:rFonts w:ascii="Arial Unicode MS" w:eastAsia="Arial Unicode MS" w:hAnsi="Arial Unicode MS" w:cs="Arial Unicode MS"/>
          <w:sz w:val="22"/>
          <w:szCs w:val="22"/>
        </w:rPr>
        <w:t xml:space="preserve">, </w:t>
      </w:r>
      <w:r w:rsidR="0016423B">
        <w:rPr>
          <w:rFonts w:ascii="Arial Unicode MS" w:eastAsia="Arial Unicode MS" w:hAnsi="Arial Unicode MS" w:cs="Arial Unicode MS"/>
          <w:sz w:val="22"/>
          <w:szCs w:val="22"/>
        </w:rPr>
        <w:t>η επιχείρηση  αποδεικνύει στην Τράπεζα της Ελλάδος ότι η συχνότερη από μια φορά το έτος εποπτική αναφορά αντενδείκνυται δεδομένης της φύσης, της κλίμακας και της πολυπλοκότητας των εγγενών κινδύνων της δραστηριότητας του ομίλου.</w:t>
      </w:r>
    </w:p>
    <w:p w:rsidR="0016423B" w:rsidRDefault="0016423B" w:rsidP="0016423B">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διασφαλίζει ότι ασφαλιστικές και αντασφαλιστικές επιχειρήσεις που απολαμβάνουν ετησίως </w:t>
      </w:r>
      <w:r w:rsidR="0073692B">
        <w:rPr>
          <w:rFonts w:ascii="Arial Unicode MS" w:eastAsia="Arial Unicode MS" w:hAnsi="Arial Unicode MS" w:cs="Arial Unicode MS"/>
          <w:sz w:val="22"/>
          <w:szCs w:val="22"/>
        </w:rPr>
        <w:t>τα ωφελήματα</w:t>
      </w:r>
      <w:r w:rsidR="00D35839">
        <w:rPr>
          <w:rFonts w:ascii="Arial Unicode MS" w:eastAsia="Arial Unicode MS" w:hAnsi="Arial Unicode MS" w:cs="Arial Unicode MS"/>
          <w:sz w:val="22"/>
          <w:szCs w:val="22"/>
        </w:rPr>
        <w:t xml:space="preserve"> της</w:t>
      </w:r>
      <w:r>
        <w:rPr>
          <w:rFonts w:ascii="Arial Unicode MS" w:eastAsia="Arial Unicode MS" w:hAnsi="Arial Unicode MS" w:cs="Arial Unicode MS"/>
          <w:sz w:val="22"/>
          <w:szCs w:val="22"/>
        </w:rPr>
        <w:t xml:space="preserve"> παρούσας παραγράφου δεν υπερβαίνουν το 20% της αγοράς ασφαλίσεων ζωής και ζημιών, όπου το μερίδιο του κλάδου ζημιών προσδιορίζεται με όρους </w:t>
      </w:r>
      <w:r w:rsidR="006B5503">
        <w:rPr>
          <w:rFonts w:ascii="Arial Unicode MS" w:eastAsia="Arial Unicode MS" w:hAnsi="Arial Unicode MS" w:cs="Arial Unicode MS"/>
          <w:sz w:val="22"/>
          <w:szCs w:val="22"/>
        </w:rPr>
        <w:t>ακαθάριστων</w:t>
      </w:r>
      <w:r>
        <w:rPr>
          <w:rFonts w:ascii="Arial Unicode MS" w:eastAsia="Arial Unicode MS" w:hAnsi="Arial Unicode MS" w:cs="Arial Unicode MS"/>
          <w:sz w:val="22"/>
          <w:szCs w:val="22"/>
        </w:rPr>
        <w:t xml:space="preserve"> εγγεγραμμένων ασφαλίστρων και το μερίδιο του κλάδου ζωής προσδιορίζεται με όρους ακαθάριστων τεχνικών προβλέψεων. </w:t>
      </w:r>
    </w:p>
    <w:p w:rsidR="0016423B" w:rsidRDefault="0016423B" w:rsidP="0016423B">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διασφαλίζει ότι οι μικρότερες επιχειρήσεις </w:t>
      </w:r>
      <w:r w:rsidR="00D35839">
        <w:rPr>
          <w:rFonts w:ascii="Arial Unicode MS" w:eastAsia="Arial Unicode MS" w:hAnsi="Arial Unicode MS" w:cs="Arial Unicode MS"/>
          <w:sz w:val="22"/>
          <w:szCs w:val="22"/>
        </w:rPr>
        <w:t>διαθέτουν</w:t>
      </w:r>
      <w:r>
        <w:rPr>
          <w:rFonts w:ascii="Arial Unicode MS" w:eastAsia="Arial Unicode MS" w:hAnsi="Arial Unicode MS" w:cs="Arial Unicode MS"/>
          <w:sz w:val="22"/>
          <w:szCs w:val="22"/>
        </w:rPr>
        <w:t xml:space="preserve"> προτεραιότητα</w:t>
      </w:r>
      <w:r w:rsidR="00D35839">
        <w:rPr>
          <w:rFonts w:ascii="Arial Unicode MS" w:eastAsia="Arial Unicode MS" w:hAnsi="Arial Unicode MS" w:cs="Arial Unicode MS"/>
          <w:sz w:val="22"/>
          <w:szCs w:val="22"/>
        </w:rPr>
        <w:t xml:space="preserve"> κατά τον καθορισμό της επιλεξιμότητας των επιχειρήσεων για </w:t>
      </w:r>
      <w:r w:rsidR="0073692B">
        <w:rPr>
          <w:rFonts w:ascii="Arial Unicode MS" w:eastAsia="Arial Unicode MS" w:hAnsi="Arial Unicode MS" w:cs="Arial Unicode MS"/>
          <w:sz w:val="22"/>
          <w:szCs w:val="22"/>
        </w:rPr>
        <w:t>τη λήψη των ωφελημάτων αυτών</w:t>
      </w:r>
      <w:r w:rsidR="00D35839">
        <w:rPr>
          <w:rFonts w:ascii="Arial Unicode MS" w:eastAsia="Arial Unicode MS" w:hAnsi="Arial Unicode MS" w:cs="Arial Unicode MS"/>
          <w:sz w:val="22"/>
          <w:szCs w:val="22"/>
        </w:rPr>
        <w:t>.</w:t>
      </w:r>
    </w:p>
    <w:p w:rsidR="00D35839" w:rsidRDefault="00D35839" w:rsidP="00D3583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7. Η Τράπεζα της Ελλάδος με απόφασή της, κατόπιν αιτήσεως της ενδιαφερομένης ασφαλιστικής ή αντασφαλιστικής επιχείρησης μπορεί, αναφορικά με την συγκεκριμένη επιχείρηση, να περιορίζει τη συχνότητα ή και να </w:t>
      </w:r>
      <w:r w:rsidR="005636F3">
        <w:rPr>
          <w:rFonts w:ascii="Arial Unicode MS" w:eastAsia="Arial Unicode MS" w:hAnsi="Arial Unicode MS" w:cs="Arial Unicode MS"/>
          <w:sz w:val="22"/>
          <w:szCs w:val="22"/>
        </w:rPr>
        <w:t xml:space="preserve">την </w:t>
      </w:r>
      <w:r>
        <w:rPr>
          <w:rFonts w:ascii="Arial Unicode MS" w:eastAsia="Arial Unicode MS" w:hAnsi="Arial Unicode MS" w:cs="Arial Unicode MS"/>
          <w:sz w:val="22"/>
          <w:szCs w:val="22"/>
        </w:rPr>
        <w:t xml:space="preserve">εξαιρεί από την υποβολή αναλυτικών </w:t>
      </w:r>
      <w:r w:rsidR="006B5503">
        <w:rPr>
          <w:rFonts w:ascii="Arial Unicode MS" w:eastAsia="Arial Unicode MS" w:hAnsi="Arial Unicode MS" w:cs="Arial Unicode MS"/>
          <w:sz w:val="22"/>
          <w:szCs w:val="22"/>
        </w:rPr>
        <w:t xml:space="preserve">για κάθε ένα περιουσιακό στοιχείο </w:t>
      </w:r>
      <w:r>
        <w:rPr>
          <w:rFonts w:ascii="Arial Unicode MS" w:eastAsia="Arial Unicode MS" w:hAnsi="Arial Unicode MS" w:cs="Arial Unicode MS"/>
          <w:sz w:val="22"/>
          <w:szCs w:val="22"/>
        </w:rPr>
        <w:t xml:space="preserve">πληροφοριών. </w:t>
      </w:r>
    </w:p>
    <w:p w:rsidR="00D35839" w:rsidRDefault="00D35839" w:rsidP="00D3583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Για την λήψη της απόφασης του προηγουμένου εδαφίου, η Τράπεζα της Ελλάδος  εξετάζει αν πληρούνται </w:t>
      </w:r>
      <w:r w:rsidR="00455D4C">
        <w:rPr>
          <w:rFonts w:ascii="Arial Unicode MS" w:eastAsia="Arial Unicode MS" w:hAnsi="Arial Unicode MS" w:cs="Arial Unicode MS"/>
          <w:sz w:val="22"/>
          <w:szCs w:val="22"/>
        </w:rPr>
        <w:t xml:space="preserve">σωρευτικά </w:t>
      </w:r>
      <w:r>
        <w:rPr>
          <w:rFonts w:ascii="Arial Unicode MS" w:eastAsia="Arial Unicode MS" w:hAnsi="Arial Unicode MS" w:cs="Arial Unicode MS"/>
          <w:sz w:val="22"/>
          <w:szCs w:val="22"/>
        </w:rPr>
        <w:t>τουλάχιστον οι ακόλουθες προϋποθέσεις:</w:t>
      </w:r>
    </w:p>
    <w:p w:rsidR="00D35839" w:rsidRDefault="002D7EC2" w:rsidP="00D3583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35839">
        <w:rPr>
          <w:rFonts w:ascii="Arial Unicode MS" w:eastAsia="Arial Unicode MS" w:hAnsi="Arial Unicode MS" w:cs="Arial Unicode MS"/>
          <w:sz w:val="22"/>
          <w:szCs w:val="22"/>
        </w:rPr>
        <w:t xml:space="preserve"> η υποβολή των αναλυτικών </w:t>
      </w:r>
      <w:r w:rsidR="006B5503">
        <w:rPr>
          <w:rFonts w:ascii="Arial Unicode MS" w:eastAsia="Arial Unicode MS" w:hAnsi="Arial Unicode MS" w:cs="Arial Unicode MS"/>
          <w:sz w:val="22"/>
          <w:szCs w:val="22"/>
        </w:rPr>
        <w:t xml:space="preserve">για κάθε ένα περιουσιακό στοιχείο </w:t>
      </w:r>
      <w:r w:rsidR="00D35839">
        <w:rPr>
          <w:rFonts w:ascii="Arial Unicode MS" w:eastAsia="Arial Unicode MS" w:hAnsi="Arial Unicode MS" w:cs="Arial Unicode MS"/>
          <w:sz w:val="22"/>
          <w:szCs w:val="22"/>
        </w:rPr>
        <w:t xml:space="preserve">πληροφοριών από την επιχείρηση θα ήταν υπερβολικά επαχθής σε σχέση με τη φύση, την κλίμακα και την πολυπλοκότητα των εγγενών κινδύνων της </w:t>
      </w:r>
      <w:r w:rsidR="006B5503">
        <w:rPr>
          <w:rFonts w:ascii="Arial Unicode MS" w:eastAsia="Arial Unicode MS" w:hAnsi="Arial Unicode MS" w:cs="Arial Unicode MS"/>
          <w:sz w:val="22"/>
          <w:szCs w:val="22"/>
        </w:rPr>
        <w:t>δραστηριότητας της επιχείρησης</w:t>
      </w:r>
      <w:r w:rsidR="00D35839">
        <w:rPr>
          <w:rFonts w:ascii="Arial Unicode MS" w:eastAsia="Arial Unicode MS" w:hAnsi="Arial Unicode MS" w:cs="Arial Unicode MS"/>
          <w:sz w:val="22"/>
          <w:szCs w:val="22"/>
        </w:rPr>
        <w:t xml:space="preserve">, </w:t>
      </w:r>
      <w:r w:rsidR="00455D4C">
        <w:rPr>
          <w:rFonts w:ascii="Arial Unicode MS" w:eastAsia="Arial Unicode MS" w:hAnsi="Arial Unicode MS" w:cs="Arial Unicode MS"/>
          <w:sz w:val="22"/>
          <w:szCs w:val="22"/>
        </w:rPr>
        <w:t>και</w:t>
      </w:r>
    </w:p>
    <w:p w:rsidR="00D35839" w:rsidRDefault="002D7EC2" w:rsidP="00D3583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35839">
        <w:rPr>
          <w:rFonts w:ascii="Arial Unicode MS" w:eastAsia="Arial Unicode MS" w:hAnsi="Arial Unicode MS" w:cs="Arial Unicode MS"/>
          <w:sz w:val="22"/>
          <w:szCs w:val="22"/>
        </w:rPr>
        <w:t xml:space="preserve"> η υποβολή των αναλυτικών </w:t>
      </w:r>
      <w:r w:rsidR="006B5503">
        <w:rPr>
          <w:rFonts w:ascii="Arial Unicode MS" w:eastAsia="Arial Unicode MS" w:hAnsi="Arial Unicode MS" w:cs="Arial Unicode MS"/>
          <w:sz w:val="22"/>
          <w:szCs w:val="22"/>
        </w:rPr>
        <w:t xml:space="preserve">για κάθε ένα περιουσιακό στοιχείο </w:t>
      </w:r>
      <w:r w:rsidR="00D35839">
        <w:rPr>
          <w:rFonts w:ascii="Arial Unicode MS" w:eastAsia="Arial Unicode MS" w:hAnsi="Arial Unicode MS" w:cs="Arial Unicode MS"/>
          <w:sz w:val="22"/>
          <w:szCs w:val="22"/>
        </w:rPr>
        <w:t>πληροφοριών από την επιχείρηση δεν είναι αναγκαία για την αποτελεσματική άσκηση της εποπτεία επί της επιχείρησης,</w:t>
      </w:r>
      <w:r w:rsidR="00455D4C">
        <w:rPr>
          <w:rFonts w:ascii="Arial Unicode MS" w:eastAsia="Arial Unicode MS" w:hAnsi="Arial Unicode MS" w:cs="Arial Unicode MS"/>
          <w:sz w:val="22"/>
          <w:szCs w:val="22"/>
        </w:rPr>
        <w:t xml:space="preserve"> και</w:t>
      </w:r>
    </w:p>
    <w:p w:rsidR="00D35839" w:rsidRDefault="002D7EC2" w:rsidP="00D3583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35839">
        <w:rPr>
          <w:rFonts w:ascii="Arial Unicode MS" w:eastAsia="Arial Unicode MS" w:hAnsi="Arial Unicode MS" w:cs="Arial Unicode MS"/>
          <w:sz w:val="22"/>
          <w:szCs w:val="22"/>
        </w:rPr>
        <w:t xml:space="preserve"> </w:t>
      </w:r>
      <w:r w:rsidR="00455D4C">
        <w:rPr>
          <w:rFonts w:ascii="Arial Unicode MS" w:eastAsia="Arial Unicode MS" w:hAnsi="Arial Unicode MS" w:cs="Arial Unicode MS"/>
          <w:sz w:val="22"/>
          <w:szCs w:val="22"/>
        </w:rPr>
        <w:t>η εξαίρεση δεν υπονομεύει τη σταθερότητα των αντίστοιχων χρηματοπιστωτικών συστημάτων στην Ένωση, και</w:t>
      </w:r>
    </w:p>
    <w:p w:rsidR="00455D4C" w:rsidRDefault="002D7EC2" w:rsidP="00D3583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455D4C">
        <w:rPr>
          <w:rFonts w:ascii="Arial Unicode MS" w:eastAsia="Arial Unicode MS" w:hAnsi="Arial Unicode MS" w:cs="Arial Unicode MS"/>
          <w:sz w:val="22"/>
          <w:szCs w:val="22"/>
        </w:rPr>
        <w:t xml:space="preserve"> η </w:t>
      </w:r>
      <w:r w:rsidR="005636F3">
        <w:rPr>
          <w:rFonts w:ascii="Arial Unicode MS" w:eastAsia="Arial Unicode MS" w:hAnsi="Arial Unicode MS" w:cs="Arial Unicode MS"/>
          <w:sz w:val="22"/>
          <w:szCs w:val="22"/>
        </w:rPr>
        <w:t xml:space="preserve">ενδιαφερόμενη </w:t>
      </w:r>
      <w:r w:rsidR="00455D4C">
        <w:rPr>
          <w:rFonts w:ascii="Arial Unicode MS" w:eastAsia="Arial Unicode MS" w:hAnsi="Arial Unicode MS" w:cs="Arial Unicode MS"/>
          <w:sz w:val="22"/>
          <w:szCs w:val="22"/>
        </w:rPr>
        <w:t>επιχείρηση είναι σε θέση να παρέχει πληροφορίες άμεσα</w:t>
      </w:r>
      <w:r w:rsidR="006B5503">
        <w:rPr>
          <w:rFonts w:ascii="Arial Unicode MS" w:eastAsia="Arial Unicode MS" w:hAnsi="Arial Unicode MS" w:cs="Arial Unicode MS"/>
          <w:sz w:val="22"/>
          <w:szCs w:val="22"/>
        </w:rPr>
        <w:t>,</w:t>
      </w:r>
      <w:r w:rsidR="00455D4C">
        <w:rPr>
          <w:rFonts w:ascii="Arial Unicode MS" w:eastAsia="Arial Unicode MS" w:hAnsi="Arial Unicode MS" w:cs="Arial Unicode MS"/>
          <w:sz w:val="22"/>
          <w:szCs w:val="22"/>
        </w:rPr>
        <w:t xml:space="preserve"> όποτε της ζητείται από την Τράπεζα της Ελλάδος.</w:t>
      </w:r>
    </w:p>
    <w:p w:rsidR="00D35839" w:rsidRDefault="00D35839" w:rsidP="00CB27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που η ασφαλιστική ή αντασφαλιστική επιχείρηση ανήκει σε όμιλο υπό την έννοια </w:t>
      </w:r>
      <w:r w:rsidR="00B7065D">
        <w:rPr>
          <w:rFonts w:ascii="Arial Unicode MS" w:eastAsia="Arial Unicode MS" w:hAnsi="Arial Unicode MS" w:cs="Arial Unicode MS"/>
          <w:sz w:val="22"/>
          <w:szCs w:val="22"/>
        </w:rPr>
        <w:t>της περίπτωσης</w:t>
      </w:r>
      <w:r>
        <w:rPr>
          <w:rFonts w:ascii="Arial Unicode MS" w:eastAsia="Arial Unicode MS" w:hAnsi="Arial Unicode MS" w:cs="Arial Unicode MS"/>
          <w:sz w:val="22"/>
          <w:szCs w:val="22"/>
        </w:rPr>
        <w:t xml:space="preserve"> </w:t>
      </w:r>
      <w:r w:rsidR="00B7065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Pr>
          <w:rFonts w:ascii="Arial Unicode MS" w:eastAsia="Arial Unicode MS" w:hAnsi="Arial Unicode MS" w:cs="Arial Unicode MS"/>
          <w:sz w:val="22"/>
          <w:szCs w:val="22"/>
        </w:rPr>
        <w:t xml:space="preserve"> της παραγράφου 1 του άρθρου </w:t>
      </w:r>
      <w:r w:rsidR="00B66BE9">
        <w:rPr>
          <w:rFonts w:ascii="Arial Unicode MS" w:eastAsia="Arial Unicode MS" w:hAnsi="Arial Unicode MS" w:cs="Arial Unicode MS"/>
          <w:sz w:val="22"/>
          <w:szCs w:val="22"/>
        </w:rPr>
        <w:t xml:space="preserve">170 </w:t>
      </w:r>
      <w:r w:rsidR="007B5553">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η επιχείρηση  αποδεικνύει στην Τράπεζα της Ελλάδος ότι η </w:t>
      </w:r>
      <w:r w:rsidR="00455D4C">
        <w:rPr>
          <w:rFonts w:ascii="Arial Unicode MS" w:eastAsia="Arial Unicode MS" w:hAnsi="Arial Unicode MS" w:cs="Arial Unicode MS"/>
          <w:sz w:val="22"/>
          <w:szCs w:val="22"/>
        </w:rPr>
        <w:t xml:space="preserve">εξαίρεση από την υποβολή των αναλυτικών </w:t>
      </w:r>
      <w:r w:rsidR="006B5503">
        <w:rPr>
          <w:rFonts w:ascii="Arial Unicode MS" w:eastAsia="Arial Unicode MS" w:hAnsi="Arial Unicode MS" w:cs="Arial Unicode MS"/>
          <w:sz w:val="22"/>
          <w:szCs w:val="22"/>
        </w:rPr>
        <w:t xml:space="preserve">για κάθε ένα περιουσιακό στοιχείο </w:t>
      </w:r>
      <w:r w:rsidR="00455D4C">
        <w:rPr>
          <w:rFonts w:ascii="Arial Unicode MS" w:eastAsia="Arial Unicode MS" w:hAnsi="Arial Unicode MS" w:cs="Arial Unicode MS"/>
          <w:sz w:val="22"/>
          <w:szCs w:val="22"/>
        </w:rPr>
        <w:t xml:space="preserve">πληροφοριών </w:t>
      </w:r>
      <w:r>
        <w:rPr>
          <w:rFonts w:ascii="Arial Unicode MS" w:eastAsia="Arial Unicode MS" w:hAnsi="Arial Unicode MS" w:cs="Arial Unicode MS"/>
          <w:sz w:val="22"/>
          <w:szCs w:val="22"/>
        </w:rPr>
        <w:t>αντενδείκνυται δεδομένης της φύσης, της κλίμακας και της πολυπλοκότητας των εγγενών κινδύνων της δραστηριότητας του ομίλου</w:t>
      </w:r>
      <w:r w:rsidR="00455D4C">
        <w:rPr>
          <w:rFonts w:ascii="Arial Unicode MS" w:eastAsia="Arial Unicode MS" w:hAnsi="Arial Unicode MS" w:cs="Arial Unicode MS"/>
          <w:sz w:val="22"/>
          <w:szCs w:val="22"/>
        </w:rPr>
        <w:t xml:space="preserve"> και ότι δεν υπονομεύει τον εποπτικό στόχο του άρθρου 1</w:t>
      </w:r>
      <w:r w:rsidR="00962C3C">
        <w:rPr>
          <w:rFonts w:ascii="Arial Unicode MS" w:eastAsia="Arial Unicode MS" w:hAnsi="Arial Unicode MS" w:cs="Arial Unicode MS"/>
          <w:sz w:val="22"/>
          <w:szCs w:val="22"/>
        </w:rPr>
        <w:t>9</w:t>
      </w:r>
      <w:r w:rsidR="00455D4C">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55D4C">
        <w:rPr>
          <w:rFonts w:ascii="Arial Unicode MS" w:eastAsia="Arial Unicode MS" w:hAnsi="Arial Unicode MS" w:cs="Arial Unicode MS"/>
          <w:sz w:val="22"/>
          <w:szCs w:val="22"/>
        </w:rPr>
        <w:t>, περί σταθερότητας των χρηματοπιστωτικών συστημάτων</w:t>
      </w:r>
      <w:r>
        <w:rPr>
          <w:rFonts w:ascii="Arial Unicode MS" w:eastAsia="Arial Unicode MS" w:hAnsi="Arial Unicode MS" w:cs="Arial Unicode MS"/>
          <w:sz w:val="22"/>
          <w:szCs w:val="22"/>
        </w:rPr>
        <w:t>.</w:t>
      </w:r>
    </w:p>
    <w:p w:rsidR="00D35839" w:rsidRDefault="00D35839" w:rsidP="00CB27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διασφαλίζει ότι ασφαλιστικές και αντασφαλιστικές επιχειρήσεις που </w:t>
      </w:r>
      <w:r w:rsidR="00455D4C">
        <w:rPr>
          <w:rFonts w:ascii="Arial Unicode MS" w:eastAsia="Arial Unicode MS" w:hAnsi="Arial Unicode MS" w:cs="Arial Unicode MS"/>
          <w:sz w:val="22"/>
          <w:szCs w:val="22"/>
        </w:rPr>
        <w:t xml:space="preserve">εξαιρούνται από </w:t>
      </w:r>
      <w:r>
        <w:rPr>
          <w:rFonts w:ascii="Arial Unicode MS" w:eastAsia="Arial Unicode MS" w:hAnsi="Arial Unicode MS" w:cs="Arial Unicode MS"/>
          <w:sz w:val="22"/>
          <w:szCs w:val="22"/>
        </w:rPr>
        <w:t xml:space="preserve"> </w:t>
      </w:r>
      <w:r w:rsidR="00455D4C">
        <w:rPr>
          <w:rFonts w:ascii="Arial Unicode MS" w:eastAsia="Arial Unicode MS" w:hAnsi="Arial Unicode MS" w:cs="Arial Unicode MS"/>
          <w:sz w:val="22"/>
          <w:szCs w:val="22"/>
        </w:rPr>
        <w:t xml:space="preserve">την υποβολή των αναλυτικών </w:t>
      </w:r>
      <w:r w:rsidR="00F94009">
        <w:rPr>
          <w:rFonts w:ascii="Arial Unicode MS" w:eastAsia="Arial Unicode MS" w:hAnsi="Arial Unicode MS" w:cs="Arial Unicode MS"/>
          <w:sz w:val="22"/>
          <w:szCs w:val="22"/>
        </w:rPr>
        <w:t xml:space="preserve">για κάθε ένα περιουσιακό στοιχείο </w:t>
      </w:r>
      <w:r w:rsidR="00455D4C">
        <w:rPr>
          <w:rFonts w:ascii="Arial Unicode MS" w:eastAsia="Arial Unicode MS" w:hAnsi="Arial Unicode MS" w:cs="Arial Unicode MS"/>
          <w:sz w:val="22"/>
          <w:szCs w:val="22"/>
        </w:rPr>
        <w:t xml:space="preserve">πληροφοριών </w:t>
      </w:r>
      <w:r>
        <w:rPr>
          <w:rFonts w:ascii="Arial Unicode MS" w:eastAsia="Arial Unicode MS" w:hAnsi="Arial Unicode MS" w:cs="Arial Unicode MS"/>
          <w:sz w:val="22"/>
          <w:szCs w:val="22"/>
        </w:rPr>
        <w:t xml:space="preserve">δεν υπερβαίνουν το 20% της αγοράς ασφαλίσεων ζωής και ζημιών, όπου το μερίδιο του κλάδου ζημιών προσδιορίζεται με όρους </w:t>
      </w:r>
      <w:r w:rsidR="00F94009">
        <w:rPr>
          <w:rFonts w:ascii="Arial Unicode MS" w:eastAsia="Arial Unicode MS" w:hAnsi="Arial Unicode MS" w:cs="Arial Unicode MS"/>
          <w:sz w:val="22"/>
          <w:szCs w:val="22"/>
        </w:rPr>
        <w:t>ακαθάριστων</w:t>
      </w:r>
      <w:r>
        <w:rPr>
          <w:rFonts w:ascii="Arial Unicode MS" w:eastAsia="Arial Unicode MS" w:hAnsi="Arial Unicode MS" w:cs="Arial Unicode MS"/>
          <w:sz w:val="22"/>
          <w:szCs w:val="22"/>
        </w:rPr>
        <w:t xml:space="preserve"> εγγεγραμμένων ασφαλίστρων και το μερίδιο του κλάδου ζωής προσδιορίζεται με όρους ακαθάριστων τεχνικών προβλέψεων. </w:t>
      </w:r>
    </w:p>
    <w:p w:rsidR="00D35839" w:rsidRDefault="00D35839" w:rsidP="00CB27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διασφαλίζει ότι οι μικρότερες επιχειρήσεις διαθέτουν προτεραιότητα κατά τον καθορισμό της επιλεξιμότητας των επιχειρήσεων για τις εξαιρέσεις αυτές.</w:t>
      </w:r>
    </w:p>
    <w:p w:rsidR="005636F3" w:rsidRPr="005636F3" w:rsidRDefault="005636F3"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8. </w:t>
      </w:r>
      <w:r w:rsidRPr="005636F3">
        <w:rPr>
          <w:rFonts w:ascii="Arial Unicode MS" w:eastAsia="Arial Unicode MS" w:hAnsi="Arial Unicode MS" w:cs="Arial Unicode MS"/>
          <w:sz w:val="22"/>
          <w:szCs w:val="22"/>
        </w:rPr>
        <w:t>Για τους</w:t>
      </w:r>
      <w:r>
        <w:rPr>
          <w:rFonts w:ascii="Arial Unicode MS" w:eastAsia="Arial Unicode MS" w:hAnsi="Arial Unicode MS" w:cs="Arial Unicode MS"/>
          <w:sz w:val="22"/>
          <w:szCs w:val="22"/>
        </w:rPr>
        <w:t xml:space="preserve"> σκοπούς των παραγράφων 6 και </w:t>
      </w:r>
      <w:r w:rsidR="004B4848">
        <w:rPr>
          <w:rFonts w:ascii="Arial Unicode MS" w:eastAsia="Arial Unicode MS" w:hAnsi="Arial Unicode MS" w:cs="Arial Unicode MS"/>
          <w:sz w:val="22"/>
          <w:szCs w:val="22"/>
        </w:rPr>
        <w:t>7 του παρόντος</w:t>
      </w:r>
      <w:r>
        <w:rPr>
          <w:rFonts w:ascii="Arial Unicode MS" w:eastAsia="Arial Unicode MS" w:hAnsi="Arial Unicode MS" w:cs="Arial Unicode MS"/>
          <w:sz w:val="22"/>
          <w:szCs w:val="22"/>
        </w:rPr>
        <w:t>,</w:t>
      </w:r>
      <w:r w:rsidRPr="005636F3">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όταν η Τράπεζα της Ελλάδος, </w:t>
      </w:r>
      <w:r w:rsidRPr="005636F3">
        <w:rPr>
          <w:rFonts w:ascii="Arial Unicode MS" w:eastAsia="Arial Unicode MS" w:hAnsi="Arial Unicode MS" w:cs="Arial Unicode MS"/>
          <w:sz w:val="22"/>
          <w:szCs w:val="22"/>
        </w:rPr>
        <w:t xml:space="preserve">στο πλαίσιο της διαδικασίας εποπτικής </w:t>
      </w:r>
      <w:r>
        <w:rPr>
          <w:rFonts w:ascii="Arial Unicode MS" w:eastAsia="Arial Unicode MS" w:hAnsi="Arial Unicode MS" w:cs="Arial Unicode MS"/>
          <w:sz w:val="22"/>
          <w:szCs w:val="22"/>
        </w:rPr>
        <w:t>αξιολόγησης</w:t>
      </w:r>
      <w:r w:rsidRPr="005636F3">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εξετάζει</w:t>
      </w:r>
      <w:r w:rsidRPr="005636F3">
        <w:rPr>
          <w:rFonts w:ascii="Arial Unicode MS" w:eastAsia="Arial Unicode MS" w:hAnsi="Arial Unicode MS" w:cs="Arial Unicode MS"/>
          <w:sz w:val="22"/>
          <w:szCs w:val="22"/>
        </w:rPr>
        <w:t xml:space="preserve"> αν η υποβολή πληροφοριών θα ήταν επαχθής σε σχέση με τη φύση, την κλίμακα και την πολυπλοκότητα των κινδύνων της επιχείρησης, λαμβάν</w:t>
      </w:r>
      <w:r>
        <w:rPr>
          <w:rFonts w:ascii="Arial Unicode MS" w:eastAsia="Arial Unicode MS" w:hAnsi="Arial Unicode MS" w:cs="Arial Unicode MS"/>
          <w:sz w:val="22"/>
          <w:szCs w:val="22"/>
        </w:rPr>
        <w:t>ει</w:t>
      </w:r>
      <w:r w:rsidRPr="005636F3">
        <w:rPr>
          <w:rFonts w:ascii="Arial Unicode MS" w:eastAsia="Arial Unicode MS" w:hAnsi="Arial Unicode MS" w:cs="Arial Unicode MS"/>
          <w:sz w:val="22"/>
          <w:szCs w:val="22"/>
        </w:rPr>
        <w:t xml:space="preserve"> υπόψη</w:t>
      </w:r>
      <w:r>
        <w:rPr>
          <w:rFonts w:ascii="Arial Unicode MS" w:eastAsia="Arial Unicode MS" w:hAnsi="Arial Unicode MS" w:cs="Arial Unicode MS"/>
          <w:sz w:val="22"/>
          <w:szCs w:val="22"/>
        </w:rPr>
        <w:t xml:space="preserve"> τουλάχιστον τα ακόλουθα</w:t>
      </w:r>
      <w:r w:rsidRPr="005636F3">
        <w:rPr>
          <w:rFonts w:ascii="Arial Unicode MS" w:eastAsia="Arial Unicode MS" w:hAnsi="Arial Unicode MS" w:cs="Arial Unicode MS"/>
          <w:sz w:val="22"/>
          <w:szCs w:val="22"/>
        </w:rPr>
        <w:t xml:space="preserve">: </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5636F3">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τον όγκο των ασφαλίστρων, των τεχνικών προβλέψεων και των περιουσι</w:t>
      </w:r>
      <w:r w:rsidR="005636F3">
        <w:rPr>
          <w:rFonts w:ascii="Arial Unicode MS" w:eastAsia="Arial Unicode MS" w:hAnsi="Arial Unicode MS" w:cs="Arial Unicode MS"/>
          <w:sz w:val="22"/>
          <w:szCs w:val="22"/>
        </w:rPr>
        <w:t>ακών στοιχείων της επιχείρησης,</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5636F3">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 xml:space="preserve">τη διακύμανση των απαιτήσεων </w:t>
      </w:r>
      <w:r w:rsidR="005636F3">
        <w:rPr>
          <w:rFonts w:ascii="Arial Unicode MS" w:eastAsia="Arial Unicode MS" w:hAnsi="Arial Unicode MS" w:cs="Arial Unicode MS"/>
          <w:sz w:val="22"/>
          <w:szCs w:val="22"/>
        </w:rPr>
        <w:t xml:space="preserve">αποζημιώσεων και </w:t>
      </w:r>
      <w:r w:rsidR="005636F3" w:rsidRPr="005636F3">
        <w:rPr>
          <w:rFonts w:ascii="Arial Unicode MS" w:eastAsia="Arial Unicode MS" w:hAnsi="Arial Unicode MS" w:cs="Arial Unicode MS"/>
          <w:sz w:val="22"/>
          <w:szCs w:val="22"/>
        </w:rPr>
        <w:t>πα</w:t>
      </w:r>
      <w:r w:rsidR="005636F3">
        <w:rPr>
          <w:rFonts w:ascii="Arial Unicode MS" w:eastAsia="Arial Unicode MS" w:hAnsi="Arial Unicode MS" w:cs="Arial Unicode MS"/>
          <w:sz w:val="22"/>
          <w:szCs w:val="22"/>
        </w:rPr>
        <w:t>ροχών που καλύπτει η επιχείρηση,</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5636F3">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 xml:space="preserve">τους κινδύνους </w:t>
      </w:r>
      <w:r w:rsidR="005636F3">
        <w:rPr>
          <w:rFonts w:ascii="Arial Unicode MS" w:eastAsia="Arial Unicode MS" w:hAnsi="Arial Unicode MS" w:cs="Arial Unicode MS"/>
          <w:sz w:val="22"/>
          <w:szCs w:val="22"/>
        </w:rPr>
        <w:t xml:space="preserve">αγοράς </w:t>
      </w:r>
      <w:r w:rsidR="005636F3" w:rsidRPr="005636F3">
        <w:rPr>
          <w:rFonts w:ascii="Arial Unicode MS" w:eastAsia="Arial Unicode MS" w:hAnsi="Arial Unicode MS" w:cs="Arial Unicode MS"/>
          <w:sz w:val="22"/>
          <w:szCs w:val="22"/>
        </w:rPr>
        <w:t>που συνεπάγονται οι επενδύσεις της επι</w:t>
      </w:r>
      <w:r w:rsidR="005636F3">
        <w:rPr>
          <w:rFonts w:ascii="Arial Unicode MS" w:eastAsia="Arial Unicode MS" w:hAnsi="Arial Unicode MS" w:cs="Arial Unicode MS"/>
          <w:sz w:val="22"/>
          <w:szCs w:val="22"/>
        </w:rPr>
        <w:t>χείρησης,</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5636F3">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το</w:t>
      </w:r>
      <w:r w:rsidR="00B06535">
        <w:rPr>
          <w:rFonts w:ascii="Arial Unicode MS" w:eastAsia="Arial Unicode MS" w:hAnsi="Arial Unicode MS" w:cs="Arial Unicode MS"/>
          <w:sz w:val="22"/>
          <w:szCs w:val="22"/>
        </w:rPr>
        <w:t xml:space="preserve"> επίπεδο</w:t>
      </w:r>
      <w:r w:rsidR="005636F3">
        <w:rPr>
          <w:rFonts w:ascii="Arial Unicode MS" w:eastAsia="Arial Unicode MS" w:hAnsi="Arial Unicode MS" w:cs="Arial Unicode MS"/>
          <w:sz w:val="22"/>
          <w:szCs w:val="22"/>
        </w:rPr>
        <w:t xml:space="preserve"> συγκεντρώσεων κινδύνου,</w:t>
      </w:r>
    </w:p>
    <w:p w:rsid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5636F3">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 xml:space="preserve">τον συνολικό αριθμό των </w:t>
      </w:r>
      <w:r w:rsidR="00B06535">
        <w:rPr>
          <w:rFonts w:ascii="Arial Unicode MS" w:eastAsia="Arial Unicode MS" w:hAnsi="Arial Unicode MS" w:cs="Arial Unicode MS"/>
          <w:sz w:val="22"/>
          <w:szCs w:val="22"/>
        </w:rPr>
        <w:t>κλάδων</w:t>
      </w:r>
      <w:r w:rsidR="005636F3" w:rsidRPr="005636F3">
        <w:rPr>
          <w:rFonts w:ascii="Arial Unicode MS" w:eastAsia="Arial Unicode MS" w:hAnsi="Arial Unicode MS" w:cs="Arial Unicode MS"/>
          <w:sz w:val="22"/>
          <w:szCs w:val="22"/>
        </w:rPr>
        <w:t xml:space="preserve"> ασφαλίσεων ζωής και </w:t>
      </w:r>
      <w:r w:rsidR="00B06535">
        <w:rPr>
          <w:rFonts w:ascii="Arial Unicode MS" w:eastAsia="Arial Unicode MS" w:hAnsi="Arial Unicode MS" w:cs="Arial Unicode MS"/>
          <w:sz w:val="22"/>
          <w:szCs w:val="22"/>
        </w:rPr>
        <w:t xml:space="preserve">κατά </w:t>
      </w:r>
      <w:r w:rsidR="005636F3" w:rsidRPr="005636F3">
        <w:rPr>
          <w:rFonts w:ascii="Arial Unicode MS" w:eastAsia="Arial Unicode MS" w:hAnsi="Arial Unicode MS" w:cs="Arial Unicode MS"/>
          <w:sz w:val="22"/>
          <w:szCs w:val="22"/>
        </w:rPr>
        <w:t>ζημιών για τις οποί</w:t>
      </w:r>
      <w:r w:rsidR="00B06535">
        <w:rPr>
          <w:rFonts w:ascii="Arial Unicode MS" w:eastAsia="Arial Unicode MS" w:hAnsi="Arial Unicode MS" w:cs="Arial Unicode MS"/>
          <w:sz w:val="22"/>
          <w:szCs w:val="22"/>
        </w:rPr>
        <w:t>ες έχει δοθεί άδεια λειτουργίας,</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B06535">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 xml:space="preserve">τις πιθανές επιπτώσεις </w:t>
      </w:r>
      <w:r w:rsidR="00B06535">
        <w:rPr>
          <w:rFonts w:ascii="Arial Unicode MS" w:eastAsia="Arial Unicode MS" w:hAnsi="Arial Unicode MS" w:cs="Arial Unicode MS"/>
          <w:sz w:val="22"/>
          <w:szCs w:val="22"/>
        </w:rPr>
        <w:t xml:space="preserve">από </w:t>
      </w:r>
      <w:r w:rsidR="005636F3" w:rsidRPr="005636F3">
        <w:rPr>
          <w:rFonts w:ascii="Arial Unicode MS" w:eastAsia="Arial Unicode MS" w:hAnsi="Arial Unicode MS" w:cs="Arial Unicode MS"/>
          <w:sz w:val="22"/>
          <w:szCs w:val="22"/>
        </w:rPr>
        <w:t>τη διαχείριση των περιουσιακών στοιχείων της επιχείρησης στη χ</w:t>
      </w:r>
      <w:r w:rsidR="00B06535">
        <w:rPr>
          <w:rFonts w:ascii="Arial Unicode MS" w:eastAsia="Arial Unicode MS" w:hAnsi="Arial Unicode MS" w:cs="Arial Unicode MS"/>
          <w:sz w:val="22"/>
          <w:szCs w:val="22"/>
        </w:rPr>
        <w:t>ρηματοπιστωτική σταθερότητα,</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B06535">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 xml:space="preserve">τα συστήματα και τις δομές της επιχείρησης για την παροχή πληροφοριών για σκοπούς εποπτείας </w:t>
      </w:r>
      <w:r w:rsidR="00B06535">
        <w:rPr>
          <w:rFonts w:ascii="Arial Unicode MS" w:eastAsia="Arial Unicode MS" w:hAnsi="Arial Unicode MS" w:cs="Arial Unicode MS"/>
          <w:sz w:val="22"/>
          <w:szCs w:val="22"/>
        </w:rPr>
        <w:t xml:space="preserve">καθώς </w:t>
      </w:r>
      <w:r w:rsidR="005636F3" w:rsidRPr="005636F3">
        <w:rPr>
          <w:rFonts w:ascii="Arial Unicode MS" w:eastAsia="Arial Unicode MS" w:hAnsi="Arial Unicode MS" w:cs="Arial Unicode MS"/>
          <w:sz w:val="22"/>
          <w:szCs w:val="22"/>
        </w:rPr>
        <w:t xml:space="preserve">και την τεκμηριωμένη </w:t>
      </w:r>
      <w:r w:rsidR="00B06535">
        <w:rPr>
          <w:rFonts w:ascii="Arial Unicode MS" w:eastAsia="Arial Unicode MS" w:hAnsi="Arial Unicode MS" w:cs="Arial Unicode MS"/>
          <w:sz w:val="22"/>
          <w:szCs w:val="22"/>
        </w:rPr>
        <w:t xml:space="preserve">έγγραφη </w:t>
      </w:r>
      <w:r w:rsidR="005636F3" w:rsidRPr="005636F3">
        <w:rPr>
          <w:rFonts w:ascii="Arial Unicode MS" w:eastAsia="Arial Unicode MS" w:hAnsi="Arial Unicode MS" w:cs="Arial Unicode MS"/>
          <w:sz w:val="22"/>
          <w:szCs w:val="22"/>
        </w:rPr>
        <w:t xml:space="preserve">πολιτική </w:t>
      </w:r>
      <w:r w:rsidR="00B06535">
        <w:rPr>
          <w:rFonts w:ascii="Arial Unicode MS" w:eastAsia="Arial Unicode MS" w:hAnsi="Arial Unicode MS" w:cs="Arial Unicode MS"/>
          <w:sz w:val="22"/>
          <w:szCs w:val="22"/>
        </w:rPr>
        <w:t xml:space="preserve">της παραγράφου </w:t>
      </w:r>
      <w:r w:rsidR="004B4848">
        <w:rPr>
          <w:rFonts w:ascii="Arial Unicode MS" w:eastAsia="Arial Unicode MS" w:hAnsi="Arial Unicode MS" w:cs="Arial Unicode MS"/>
          <w:sz w:val="22"/>
          <w:szCs w:val="22"/>
        </w:rPr>
        <w:t>3 του παρόντος</w:t>
      </w:r>
      <w:r w:rsidR="00B06535">
        <w:rPr>
          <w:rFonts w:ascii="Arial Unicode MS" w:eastAsia="Arial Unicode MS" w:hAnsi="Arial Unicode MS" w:cs="Arial Unicode MS"/>
          <w:sz w:val="22"/>
          <w:szCs w:val="22"/>
        </w:rPr>
        <w:t>,</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B06535">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την καταλληλότητα του συστήματος</w:t>
      </w:r>
      <w:r w:rsidR="00B06535">
        <w:rPr>
          <w:rFonts w:ascii="Arial Unicode MS" w:eastAsia="Arial Unicode MS" w:hAnsi="Arial Unicode MS" w:cs="Arial Unicode MS"/>
          <w:sz w:val="22"/>
          <w:szCs w:val="22"/>
        </w:rPr>
        <w:t xml:space="preserve"> διακυβέρνησης της επιχείρησης,</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θ)</w:t>
      </w:r>
      <w:r w:rsidR="00B06535">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 xml:space="preserve">το επίπεδο </w:t>
      </w:r>
      <w:r w:rsidR="00B06535">
        <w:rPr>
          <w:rFonts w:ascii="Arial Unicode MS" w:eastAsia="Arial Unicode MS" w:hAnsi="Arial Unicode MS" w:cs="Arial Unicode MS"/>
          <w:sz w:val="22"/>
          <w:szCs w:val="22"/>
        </w:rPr>
        <w:t xml:space="preserve">των </w:t>
      </w:r>
      <w:r w:rsidR="005636F3" w:rsidRPr="005636F3">
        <w:rPr>
          <w:rFonts w:ascii="Arial Unicode MS" w:eastAsia="Arial Unicode MS" w:hAnsi="Arial Unicode MS" w:cs="Arial Unicode MS"/>
          <w:sz w:val="22"/>
          <w:szCs w:val="22"/>
        </w:rPr>
        <w:t xml:space="preserve">ιδίων κεφαλαίων που καλύπτουν την </w:t>
      </w:r>
      <w:r w:rsidR="00B06535">
        <w:rPr>
          <w:rFonts w:ascii="Arial Unicode MS" w:eastAsia="Arial Unicode MS" w:hAnsi="Arial Unicode MS" w:cs="Arial Unicode MS"/>
          <w:sz w:val="22"/>
          <w:szCs w:val="22"/>
        </w:rPr>
        <w:t>Κ</w:t>
      </w:r>
      <w:r w:rsidR="005636F3" w:rsidRPr="005636F3">
        <w:rPr>
          <w:rFonts w:ascii="Arial Unicode MS" w:eastAsia="Arial Unicode MS" w:hAnsi="Arial Unicode MS" w:cs="Arial Unicode MS"/>
          <w:sz w:val="22"/>
          <w:szCs w:val="22"/>
        </w:rPr>
        <w:t xml:space="preserve">εφαλαιακή </w:t>
      </w:r>
      <w:r w:rsidR="00B06535">
        <w:rPr>
          <w:rFonts w:ascii="Arial Unicode MS" w:eastAsia="Arial Unicode MS" w:hAnsi="Arial Unicode MS" w:cs="Arial Unicode MS"/>
          <w:sz w:val="22"/>
          <w:szCs w:val="22"/>
        </w:rPr>
        <w:t>Α</w:t>
      </w:r>
      <w:r w:rsidR="005636F3" w:rsidRPr="005636F3">
        <w:rPr>
          <w:rFonts w:ascii="Arial Unicode MS" w:eastAsia="Arial Unicode MS" w:hAnsi="Arial Unicode MS" w:cs="Arial Unicode MS"/>
          <w:sz w:val="22"/>
          <w:szCs w:val="22"/>
        </w:rPr>
        <w:t xml:space="preserve">παίτηση </w:t>
      </w:r>
      <w:r w:rsidR="00B06535">
        <w:rPr>
          <w:rFonts w:ascii="Arial Unicode MS" w:eastAsia="Arial Unicode MS" w:hAnsi="Arial Unicode MS" w:cs="Arial Unicode MS"/>
          <w:sz w:val="22"/>
          <w:szCs w:val="22"/>
        </w:rPr>
        <w:t>Φ</w:t>
      </w:r>
      <w:r w:rsidR="005636F3" w:rsidRPr="005636F3">
        <w:rPr>
          <w:rFonts w:ascii="Arial Unicode MS" w:eastAsia="Arial Unicode MS" w:hAnsi="Arial Unicode MS" w:cs="Arial Unicode MS"/>
          <w:sz w:val="22"/>
          <w:szCs w:val="22"/>
        </w:rPr>
        <w:t xml:space="preserve">ερεγγυότητας και την </w:t>
      </w:r>
      <w:r w:rsidR="00B06535">
        <w:rPr>
          <w:rFonts w:ascii="Arial Unicode MS" w:eastAsia="Arial Unicode MS" w:hAnsi="Arial Unicode MS" w:cs="Arial Unicode MS"/>
          <w:sz w:val="22"/>
          <w:szCs w:val="22"/>
        </w:rPr>
        <w:t>Ε</w:t>
      </w:r>
      <w:r w:rsidR="005636F3" w:rsidRPr="005636F3">
        <w:rPr>
          <w:rFonts w:ascii="Arial Unicode MS" w:eastAsia="Arial Unicode MS" w:hAnsi="Arial Unicode MS" w:cs="Arial Unicode MS"/>
          <w:sz w:val="22"/>
          <w:szCs w:val="22"/>
        </w:rPr>
        <w:t xml:space="preserve">λάχιστη </w:t>
      </w:r>
      <w:r w:rsidR="00B06535">
        <w:rPr>
          <w:rFonts w:ascii="Arial Unicode MS" w:eastAsia="Arial Unicode MS" w:hAnsi="Arial Unicode MS" w:cs="Arial Unicode MS"/>
          <w:sz w:val="22"/>
          <w:szCs w:val="22"/>
        </w:rPr>
        <w:t>Κ</w:t>
      </w:r>
      <w:r w:rsidR="005636F3" w:rsidRPr="005636F3">
        <w:rPr>
          <w:rFonts w:ascii="Arial Unicode MS" w:eastAsia="Arial Unicode MS" w:hAnsi="Arial Unicode MS" w:cs="Arial Unicode MS"/>
          <w:sz w:val="22"/>
          <w:szCs w:val="22"/>
        </w:rPr>
        <w:t xml:space="preserve">εφαλαιακή </w:t>
      </w:r>
      <w:r w:rsidR="00B06535">
        <w:rPr>
          <w:rFonts w:ascii="Arial Unicode MS" w:eastAsia="Arial Unicode MS" w:hAnsi="Arial Unicode MS" w:cs="Arial Unicode MS"/>
          <w:sz w:val="22"/>
          <w:szCs w:val="22"/>
        </w:rPr>
        <w:t>Α</w:t>
      </w:r>
      <w:r w:rsidR="005636F3" w:rsidRPr="005636F3">
        <w:rPr>
          <w:rFonts w:ascii="Arial Unicode MS" w:eastAsia="Arial Unicode MS" w:hAnsi="Arial Unicode MS" w:cs="Arial Unicode MS"/>
          <w:sz w:val="22"/>
          <w:szCs w:val="22"/>
        </w:rPr>
        <w:t xml:space="preserve">παίτηση· </w:t>
      </w:r>
    </w:p>
    <w:p w:rsidR="005636F3" w:rsidRPr="005636F3" w:rsidRDefault="002D7EC2"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w:t>
      </w:r>
      <w:r w:rsidR="00B06535">
        <w:rPr>
          <w:rFonts w:ascii="Arial Unicode MS" w:eastAsia="Arial Unicode MS" w:hAnsi="Arial Unicode MS" w:cs="Arial Unicode MS"/>
          <w:sz w:val="22"/>
          <w:szCs w:val="22"/>
        </w:rPr>
        <w:t xml:space="preserve"> </w:t>
      </w:r>
      <w:r w:rsidR="005636F3" w:rsidRPr="005636F3">
        <w:rPr>
          <w:rFonts w:ascii="Arial Unicode MS" w:eastAsia="Arial Unicode MS" w:hAnsi="Arial Unicode MS" w:cs="Arial Unicode MS"/>
          <w:sz w:val="22"/>
          <w:szCs w:val="22"/>
        </w:rPr>
        <w:t xml:space="preserve">το </w:t>
      </w:r>
      <w:r w:rsidR="00B06535">
        <w:rPr>
          <w:rFonts w:ascii="Arial Unicode MS" w:eastAsia="Arial Unicode MS" w:hAnsi="Arial Unicode MS" w:cs="Arial Unicode MS"/>
          <w:sz w:val="22"/>
          <w:szCs w:val="22"/>
        </w:rPr>
        <w:t xml:space="preserve">γεγονός </w:t>
      </w:r>
      <w:r w:rsidR="005636F3" w:rsidRPr="005636F3">
        <w:rPr>
          <w:rFonts w:ascii="Arial Unicode MS" w:eastAsia="Arial Unicode MS" w:hAnsi="Arial Unicode MS" w:cs="Arial Unicode MS"/>
          <w:sz w:val="22"/>
          <w:szCs w:val="22"/>
        </w:rPr>
        <w:t xml:space="preserve">αν η επιχείρηση είναι εξαρτημένη ασφαλιστική ή αντασφαλιστική επιχείρηση </w:t>
      </w:r>
      <w:r w:rsidR="00B06535">
        <w:rPr>
          <w:rFonts w:ascii="Arial Unicode MS" w:eastAsia="Arial Unicode MS" w:hAnsi="Arial Unicode MS" w:cs="Arial Unicode MS"/>
          <w:sz w:val="22"/>
          <w:szCs w:val="22"/>
        </w:rPr>
        <w:t xml:space="preserve">η οποία </w:t>
      </w:r>
      <w:r w:rsidR="005636F3" w:rsidRPr="005636F3">
        <w:rPr>
          <w:rFonts w:ascii="Arial Unicode MS" w:eastAsia="Arial Unicode MS" w:hAnsi="Arial Unicode MS" w:cs="Arial Unicode MS"/>
          <w:sz w:val="22"/>
          <w:szCs w:val="22"/>
        </w:rPr>
        <w:t>καλύπτει μόνο κινδύνους οι οποίοι συνδέονται με τον βιομηχανικό ή εμπορικό όμιλο στον οποίο ανήκει.</w:t>
      </w:r>
    </w:p>
    <w:p w:rsidR="00825558" w:rsidRPr="00825558" w:rsidRDefault="001E34A1" w:rsidP="00BB0A50">
      <w:pPr>
        <w:pStyle w:val="Point1"/>
        <w:spacing w:line="240" w:lineRule="auto"/>
        <w:ind w:left="0" w:firstLine="0"/>
        <w:jc w:val="both"/>
        <w:rPr>
          <w:rFonts w:ascii="Arial Unicode MS" w:eastAsia="Arial Unicode MS" w:hAnsi="Arial Unicode MS" w:cs="Arial Unicode MS"/>
          <w:b/>
          <w:i/>
          <w:sz w:val="22"/>
          <w:szCs w:val="22"/>
        </w:rPr>
      </w:pPr>
      <w:r>
        <w:rPr>
          <w:rFonts w:ascii="Arial Unicode MS" w:eastAsia="Arial Unicode MS" w:hAnsi="Arial Unicode MS" w:cs="Arial Unicode MS"/>
          <w:sz w:val="22"/>
          <w:szCs w:val="22"/>
        </w:rPr>
        <w:t xml:space="preserve"> </w:t>
      </w:r>
      <w:r w:rsidR="00845107">
        <w:rPr>
          <w:rFonts w:ascii="Arial Unicode MS" w:eastAsia="Arial Unicode MS" w:hAnsi="Arial Unicode MS" w:cs="Arial Unicode MS"/>
          <w:sz w:val="22"/>
          <w:szCs w:val="22"/>
        </w:rPr>
        <w:t xml:space="preserve">   </w:t>
      </w: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2</w:t>
      </w:r>
      <w:r w:rsidR="004C0D95">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Διαδικασία εποπτικής αξιολόγησης</w:t>
      </w:r>
    </w:p>
    <w:p w:rsidR="0081653E" w:rsidRP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36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Τράπεζα της Ελλάδος εξετάζει και αξιολογεί, σε τακτική βάση, τις στρατηγικές, τις διεργασίες και τις διαδικασίες πληροφόρησης που εφαρμόζουν οι ασφαλιστικές και αντασφαλιστικές επιχειρήσεις για την συμμόρφωσή τους στην κείμενη νομοθεσία καθώς και στις υποδείξεις και σχετικές συστάσεις της Τράπεζας της Ελλάδος. Η αξιολόγηση που διενεργείται </w:t>
      </w:r>
      <w:r w:rsidR="00FB2742">
        <w:rPr>
          <w:rFonts w:ascii="Arial Unicode MS" w:eastAsia="Arial Unicode MS" w:hAnsi="Arial Unicode MS" w:cs="Arial Unicode MS"/>
          <w:sz w:val="22"/>
          <w:szCs w:val="22"/>
        </w:rPr>
        <w:t>περιλαμβάνει τα</w:t>
      </w:r>
      <w:r w:rsidRPr="00825558">
        <w:rPr>
          <w:rFonts w:ascii="Arial Unicode MS" w:eastAsia="Arial Unicode MS" w:hAnsi="Arial Unicode MS" w:cs="Arial Unicode MS"/>
          <w:sz w:val="22"/>
          <w:szCs w:val="22"/>
        </w:rPr>
        <w:t xml:space="preserve"> ποιοτικά χαρακτηριστικά του συστήματος διακυβέρνησης της επιχείρησης, τη διαπίστωση των πιθανών κινδύνων στους οποίους αυτή εκτίθεται ή μπορεί να εκτεθεί και η ικανότητα της επιχείρησης να διαγνώσει την έκθεσή της ή την πιθανή έκθεσή της στους εν λόγω κινδύνους λαμβανομένου υπόψη και του περιβάλλοντος στο οποίο η επιχείρηση αυτή λειτουργεί.</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Η Τράπεζα της Ελλάδος εξετάζει, σε κάθε περίπτωση, και αξιολογεί:</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για το σύστημα διακυβέρνησης, στο οποίο συμπεριλαμβάνεται και η ίδια </w:t>
      </w:r>
      <w:r w:rsidR="00E65E4B">
        <w:rPr>
          <w:rFonts w:ascii="Arial Unicode MS" w:eastAsia="Arial Unicode MS" w:hAnsi="Arial Unicode MS" w:cs="Arial Unicode MS"/>
          <w:sz w:val="22"/>
          <w:szCs w:val="22"/>
        </w:rPr>
        <w:t xml:space="preserve">αξιολόγηση </w:t>
      </w:r>
      <w:r w:rsidR="00825558" w:rsidRPr="00825558">
        <w:rPr>
          <w:rFonts w:ascii="Arial Unicode MS" w:eastAsia="Arial Unicode MS" w:hAnsi="Arial Unicode MS" w:cs="Arial Unicode MS"/>
          <w:sz w:val="22"/>
          <w:szCs w:val="22"/>
        </w:rPr>
        <w:t xml:space="preserve">κινδύνου και φερεγγυότητας, τη συμμόρφωση της επιχείρησης με τις διατάξεις </w:t>
      </w:r>
      <w:r w:rsidR="00D11A4C">
        <w:rPr>
          <w:rFonts w:ascii="Arial Unicode MS" w:eastAsia="Arial Unicode MS" w:hAnsi="Arial Unicode MS" w:cs="Arial Unicode MS"/>
          <w:sz w:val="22"/>
          <w:szCs w:val="22"/>
        </w:rPr>
        <w:t>της Ενότητας</w:t>
      </w:r>
      <w:r w:rsidR="00FB2742">
        <w:rPr>
          <w:rFonts w:ascii="Arial Unicode MS" w:eastAsia="Arial Unicode MS" w:hAnsi="Arial Unicode MS" w:cs="Arial Unicode MS"/>
          <w:sz w:val="22"/>
          <w:szCs w:val="22"/>
        </w:rPr>
        <w:t xml:space="preserve"> 2, του Κεφαλαίου </w:t>
      </w:r>
      <w:r w:rsidR="00843359">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w:t>
      </w:r>
      <w:r w:rsidR="00FB2742">
        <w:rPr>
          <w:rFonts w:ascii="Arial Unicode MS" w:eastAsia="Arial Unicode MS" w:hAnsi="Arial Unicode MS" w:cs="Arial Unicode MS"/>
          <w:sz w:val="22"/>
          <w:szCs w:val="22"/>
        </w:rPr>
        <w:t xml:space="preserve">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για τις τεχνικές προβλέψεις, τη συμμόρφωση της επιχείρησης με τις διατάξεις </w:t>
      </w:r>
      <w:r w:rsidR="00D11A4C">
        <w:rPr>
          <w:rFonts w:ascii="Arial Unicode MS" w:eastAsia="Arial Unicode MS" w:hAnsi="Arial Unicode MS" w:cs="Arial Unicode MS"/>
          <w:sz w:val="22"/>
          <w:szCs w:val="22"/>
        </w:rPr>
        <w:t>της Ενότητας</w:t>
      </w:r>
      <w:r w:rsidR="00FB2742">
        <w:rPr>
          <w:rFonts w:ascii="Arial Unicode MS" w:eastAsia="Arial Unicode MS" w:hAnsi="Arial Unicode MS" w:cs="Arial Unicode MS"/>
          <w:sz w:val="22"/>
          <w:szCs w:val="22"/>
        </w:rPr>
        <w:t xml:space="preserve"> 2 του Κεφαλαίου </w:t>
      </w:r>
      <w:r w:rsidR="00843359">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w:t>
      </w:r>
      <w:r w:rsidR="00FB2742">
        <w:rPr>
          <w:rFonts w:ascii="Arial Unicode MS" w:eastAsia="Arial Unicode MS" w:hAnsi="Arial Unicode MS" w:cs="Arial Unicode MS"/>
          <w:sz w:val="22"/>
          <w:szCs w:val="22"/>
        </w:rPr>
        <w:t xml:space="preserve">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για τις κεφαλαιακές απαιτήσεις, τη συμμόρφωση της επιχείρησης με τις διατάξεις τ</w:t>
      </w:r>
      <w:r w:rsidR="00FB2742">
        <w:rPr>
          <w:rFonts w:ascii="Arial Unicode MS" w:eastAsia="Arial Unicode MS" w:hAnsi="Arial Unicode MS" w:cs="Arial Unicode MS"/>
          <w:sz w:val="22"/>
          <w:szCs w:val="22"/>
        </w:rPr>
        <w:t>ων</w:t>
      </w:r>
      <w:r w:rsidR="00825558" w:rsidRPr="00825558">
        <w:rPr>
          <w:rFonts w:ascii="Arial Unicode MS" w:eastAsia="Arial Unicode MS" w:hAnsi="Arial Unicode MS" w:cs="Arial Unicode MS"/>
          <w:sz w:val="22"/>
          <w:szCs w:val="22"/>
        </w:rPr>
        <w:t xml:space="preserve"> </w:t>
      </w:r>
      <w:r w:rsidR="00E43FCD">
        <w:rPr>
          <w:rFonts w:ascii="Arial Unicode MS" w:eastAsia="Arial Unicode MS" w:hAnsi="Arial Unicode MS" w:cs="Arial Unicode MS"/>
          <w:sz w:val="22"/>
          <w:szCs w:val="22"/>
        </w:rPr>
        <w:t xml:space="preserve">Ενοτήτων </w:t>
      </w:r>
      <w:r w:rsidR="00FB2742">
        <w:rPr>
          <w:rFonts w:ascii="Arial Unicode MS" w:eastAsia="Arial Unicode MS" w:hAnsi="Arial Unicode MS" w:cs="Arial Unicode MS"/>
          <w:sz w:val="22"/>
          <w:szCs w:val="22"/>
        </w:rPr>
        <w:t xml:space="preserve">4 και 5 του Κεφαλαίου </w:t>
      </w:r>
      <w:r w:rsidR="00843359">
        <w:rPr>
          <w:rFonts w:ascii="Arial Unicode MS" w:eastAsia="Arial Unicode MS" w:hAnsi="Arial Unicode MS" w:cs="Arial Unicode MS"/>
          <w:sz w:val="22"/>
          <w:szCs w:val="22"/>
        </w:rPr>
        <w:t>ΣΤ’</w:t>
      </w:r>
      <w:r w:rsidR="00FB2742">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για τους επενδυτικούς κανόνες, τη συμμόρφωση της επιχείρησης με τις διατάξεις </w:t>
      </w:r>
      <w:r w:rsidR="00D11A4C">
        <w:rPr>
          <w:rFonts w:ascii="Arial Unicode MS" w:eastAsia="Arial Unicode MS" w:hAnsi="Arial Unicode MS" w:cs="Arial Unicode MS"/>
          <w:sz w:val="22"/>
          <w:szCs w:val="22"/>
        </w:rPr>
        <w:t>της Ενότητας</w:t>
      </w:r>
      <w:r w:rsidR="00FB2742">
        <w:rPr>
          <w:rFonts w:ascii="Arial Unicode MS" w:eastAsia="Arial Unicode MS" w:hAnsi="Arial Unicode MS" w:cs="Arial Unicode MS"/>
          <w:sz w:val="22"/>
          <w:szCs w:val="22"/>
        </w:rPr>
        <w:t xml:space="preserve"> 6 του Κεφαλαίου </w:t>
      </w:r>
      <w:r w:rsidR="00843359">
        <w:rPr>
          <w:rFonts w:ascii="Arial Unicode MS" w:eastAsia="Arial Unicode MS" w:hAnsi="Arial Unicode MS" w:cs="Arial Unicode MS"/>
          <w:sz w:val="22"/>
          <w:szCs w:val="22"/>
        </w:rPr>
        <w:t>ΣΤ’</w:t>
      </w:r>
      <w:r w:rsidR="00FB2742">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για την ποιότητα και την επάρκεια  των ιδίων κεφαλαίων, τη συμμόρφωση της επιχείρησης με τις διατάξεις </w:t>
      </w:r>
      <w:r w:rsidR="00D11A4C">
        <w:rPr>
          <w:rFonts w:ascii="Arial Unicode MS" w:eastAsia="Arial Unicode MS" w:hAnsi="Arial Unicode MS" w:cs="Arial Unicode MS"/>
          <w:sz w:val="22"/>
          <w:szCs w:val="22"/>
        </w:rPr>
        <w:t>της Ενότητας</w:t>
      </w:r>
      <w:r w:rsidR="00FB2742">
        <w:rPr>
          <w:rFonts w:ascii="Arial Unicode MS" w:eastAsia="Arial Unicode MS" w:hAnsi="Arial Unicode MS" w:cs="Arial Unicode MS"/>
          <w:sz w:val="22"/>
          <w:szCs w:val="22"/>
        </w:rPr>
        <w:t xml:space="preserve"> 3 του Κεφαλαίου </w:t>
      </w:r>
      <w:r w:rsidR="008B4AD9">
        <w:rPr>
          <w:rFonts w:ascii="Arial Unicode MS" w:eastAsia="Arial Unicode MS" w:hAnsi="Arial Unicode MS" w:cs="Arial Unicode MS"/>
          <w:sz w:val="22"/>
          <w:szCs w:val="22"/>
        </w:rPr>
        <w:t>ΣΤ’</w:t>
      </w:r>
      <w:r w:rsidR="00FB2742">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για το τυχόν εφαρμοζόμενο από ασφαλιστική ή αντασφαλιστική επιχείρηση πλήρες ή μερικό εσωτερικό υπόδειγμα, τη συνεχή συμμόρφωσή της προς τις διατάξεις </w:t>
      </w:r>
      <w:r w:rsidR="00A46159">
        <w:rPr>
          <w:rFonts w:ascii="Arial Unicode MS" w:eastAsia="Arial Unicode MS" w:hAnsi="Arial Unicode MS" w:cs="Arial Unicode MS"/>
          <w:sz w:val="22"/>
          <w:szCs w:val="22"/>
        </w:rPr>
        <w:t>του Τμήματος</w:t>
      </w:r>
      <w:r w:rsidR="003377E9">
        <w:rPr>
          <w:rFonts w:ascii="Arial Unicode MS" w:eastAsia="Arial Unicode MS" w:hAnsi="Arial Unicode MS" w:cs="Arial Unicode MS"/>
          <w:sz w:val="22"/>
          <w:szCs w:val="22"/>
        </w:rPr>
        <w:t xml:space="preserve"> 3 </w:t>
      </w:r>
      <w:r w:rsidR="00D11A4C">
        <w:rPr>
          <w:rFonts w:ascii="Arial Unicode MS" w:eastAsia="Arial Unicode MS" w:hAnsi="Arial Unicode MS" w:cs="Arial Unicode MS"/>
          <w:sz w:val="22"/>
          <w:szCs w:val="22"/>
        </w:rPr>
        <w:t>της Ενότητας</w:t>
      </w:r>
      <w:r w:rsidR="003377E9">
        <w:rPr>
          <w:rFonts w:ascii="Arial Unicode MS" w:eastAsia="Arial Unicode MS" w:hAnsi="Arial Unicode MS" w:cs="Arial Unicode MS"/>
          <w:sz w:val="22"/>
          <w:szCs w:val="22"/>
        </w:rPr>
        <w:t xml:space="preserve"> 4 του Κεφαλαίου</w:t>
      </w:r>
      <w:r w:rsidR="00825558"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ΣΤ’</w:t>
      </w:r>
      <w:r w:rsidR="003377E9">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Η Τράπεζα της Ελλάδος, στο πλαίσιο της διαδικασίας εποπτικής αξιολόγησης του παρόντος άρθρου:</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αναπτύσσει και διατηρεί κατάλληλα εργαλεία</w:t>
      </w:r>
      <w:r w:rsidR="00EA1B07">
        <w:rPr>
          <w:rFonts w:ascii="Arial Unicode MS" w:eastAsia="Arial Unicode MS" w:hAnsi="Arial Unicode MS" w:cs="Arial Unicode MS"/>
          <w:sz w:val="22"/>
          <w:szCs w:val="22"/>
        </w:rPr>
        <w:t>, ενδεικτικά ασκήσεις προσομοίωσης ακραίων καταστάσεων</w:t>
      </w:r>
      <w:r w:rsidR="00AC3795">
        <w:rPr>
          <w:rFonts w:ascii="Arial Unicode MS" w:eastAsia="Arial Unicode MS" w:hAnsi="Arial Unicode MS" w:cs="Arial Unicode MS"/>
          <w:sz w:val="22"/>
          <w:szCs w:val="22"/>
        </w:rPr>
        <w:t xml:space="preserve"> που επιβάλλονται σε συγκεκριμένη ασφαλιστική ή αντασφαλιστική επιχείρηση</w:t>
      </w:r>
      <w:r w:rsidR="00EA1B07">
        <w:rPr>
          <w:rFonts w:ascii="Arial Unicode MS" w:eastAsia="Arial Unicode MS" w:hAnsi="Arial Unicode MS" w:cs="Arial Unicode MS"/>
          <w:sz w:val="22"/>
          <w:szCs w:val="22"/>
        </w:rPr>
        <w:t>, στατιστικούς δείκτες, διαγνωστικές ασκήσεις</w:t>
      </w:r>
      <w:r w:rsidR="00DA0A31">
        <w:rPr>
          <w:rFonts w:ascii="Arial Unicode MS" w:eastAsia="Arial Unicode MS" w:hAnsi="Arial Unicode MS" w:cs="Arial Unicode MS"/>
          <w:sz w:val="22"/>
          <w:szCs w:val="22"/>
        </w:rPr>
        <w:t xml:space="preserve">, δείκτες </w:t>
      </w:r>
      <w:r w:rsidR="00AC3795">
        <w:rPr>
          <w:rFonts w:ascii="Arial Unicode MS" w:eastAsia="Arial Unicode MS" w:hAnsi="Arial Unicode MS" w:cs="Arial Unicode MS"/>
          <w:sz w:val="22"/>
          <w:szCs w:val="22"/>
        </w:rPr>
        <w:t>επιμέτρησης επικινδυνότητας</w:t>
      </w:r>
      <w:r w:rsidR="00825558" w:rsidRPr="00825558">
        <w:rPr>
          <w:rFonts w:ascii="Arial Unicode MS" w:eastAsia="Arial Unicode MS" w:hAnsi="Arial Unicode MS" w:cs="Arial Unicode MS"/>
          <w:sz w:val="22"/>
          <w:szCs w:val="22"/>
        </w:rPr>
        <w:t xml:space="preserve">, τα οποία της παρέχουν τη δυνατότητα να επισημαίνει την όποια επιδείνωση της χρηματοοικονομικής κατάστασης </w:t>
      </w:r>
      <w:r w:rsidR="00AC3795">
        <w:rPr>
          <w:rFonts w:ascii="Arial Unicode MS" w:eastAsia="Arial Unicode MS" w:hAnsi="Arial Unicode MS" w:cs="Arial Unicode MS"/>
          <w:sz w:val="22"/>
          <w:szCs w:val="22"/>
        </w:rPr>
        <w:t>μιας</w:t>
      </w:r>
      <w:r w:rsidR="00825558" w:rsidRPr="00825558">
        <w:rPr>
          <w:rFonts w:ascii="Arial Unicode MS" w:eastAsia="Arial Unicode MS" w:hAnsi="Arial Unicode MS" w:cs="Arial Unicode MS"/>
          <w:sz w:val="22"/>
          <w:szCs w:val="22"/>
        </w:rPr>
        <w:t xml:space="preserve"> ασφαλιστικής ή αντασφαλιστικής επιχείρησης και να παρακολουθεί τον τρόπο επανόρθωσης αυτής της κατάστασης,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αξιολογεί την επάρκεια των μεθόδων και πρακτικών τις οποίες εφαρμόζουν οι ασφαλιστικές και αντασφαλιστικές επιχειρήσεις, προκειμένου να επισημαίνουν τα πιθανά γεγονότα ή τις μελλοντικές μεταβολές στις οικονομικές συνθήκες που θα μπορούσαν να έχουν δυσμενείς επιπτώσεις στη συνολική χρηματοοικονομική τους κατάσταση.</w:t>
      </w:r>
    </w:p>
    <w:p w:rsidR="00825558" w:rsidRPr="00825558" w:rsidRDefault="002D7EC2"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αξιολογεί την ικανότητα των ασφαλιστικών ή αντασφαλιστικών επιχειρήσεων να αντ</w:t>
      </w:r>
      <w:r w:rsidR="00BB458B">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πεξέρχονται στην περίπτωση τέτοιων πιθανών γεγονότων ή μελλοντικών μεταβολών στις οικονομικές συνθήκες,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απαιτεί από τις ασφαλιστικές και αντασφαλιστικές επιχειρήσεις να αποκαθιστούν τις αδυναμίες ή τις ελλείψεις που επισημάνθηκαν κατά τη διαδικασία εποπτικής εξέτασης.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9555E3">
        <w:rPr>
          <w:rFonts w:ascii="Arial Unicode MS" w:eastAsia="Arial Unicode MS" w:hAnsi="Arial Unicode MS" w:cs="Arial Unicode MS"/>
          <w:sz w:val="22"/>
          <w:szCs w:val="22"/>
        </w:rPr>
        <w:t xml:space="preserve">, καθορίζονται </w:t>
      </w:r>
      <w:r w:rsidRPr="00825558">
        <w:rPr>
          <w:rFonts w:ascii="Arial Unicode MS" w:eastAsia="Arial Unicode MS" w:hAnsi="Arial Unicode MS" w:cs="Arial Unicode MS"/>
          <w:sz w:val="22"/>
          <w:szCs w:val="22"/>
        </w:rPr>
        <w:t>τα απαραίτητα εργαλεία</w:t>
      </w:r>
      <w:r w:rsidR="00EA1B07">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οι διοικητικές ενέργειες στις οποίες μπορεί να προβαίνει η Τράπεζα για την εφαρμογή της διαδικασίας εποπτικής αξιολόγηση</w:t>
      </w:r>
      <w:r w:rsidR="00EA1B07">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η ελάχιστη συχνότητα και το αντικείμενο των εν λόγω εξετάσεων και αξιολογήσεων, λαμβάνοντας υπόψη τη φύση, την κλίμακα και την πολυπλοκότητα των δραστηριοτήτων της συγκεκριμένης ασφαλιστικής ή αντασφαλιστικής επιχείρησης.</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highlight w:val="yellow"/>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2</w:t>
      </w:r>
      <w:r w:rsidR="004B61A5">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Πρόσθετες κεφαλαιακές απαιτήσεις</w:t>
      </w:r>
    </w:p>
    <w:p w:rsidR="0081653E" w:rsidRP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37 της Οδηγίας 2009/138/ΕΚ</w:t>
      </w:r>
      <w:r w:rsidR="00316B78" w:rsidRPr="00316B78">
        <w:rPr>
          <w:rFonts w:ascii="Arial Unicode MS" w:eastAsia="Arial Unicode MS" w:hAnsi="Arial Unicode MS" w:cs="Arial Unicode MS"/>
          <w:b/>
          <w:bCs/>
          <w:sz w:val="22"/>
          <w:szCs w:val="22"/>
        </w:rPr>
        <w:t xml:space="preserve">, </w:t>
      </w:r>
      <w:r w:rsidR="00316B78">
        <w:rPr>
          <w:rFonts w:ascii="Arial Unicode MS" w:eastAsia="Arial Unicode MS" w:hAnsi="Arial Unicode MS" w:cs="Arial Unicode MS"/>
          <w:b/>
          <w:bCs/>
          <w:sz w:val="22"/>
          <w:szCs w:val="22"/>
        </w:rPr>
        <w:t>παράγραφος 8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Τράπεζα της Ελλάδος μπορεί σε εξαιρετικές περιπτώσεις και υπό τις προϋποθέσεις του παρόντος άρθρου, μετά την ολοκλήρωση της προβλεπόμενης από το άρθρο 2</w:t>
      </w:r>
      <w:r w:rsidR="004C0D95">
        <w:rPr>
          <w:rFonts w:ascii="Arial Unicode MS" w:eastAsia="Arial Unicode MS" w:hAnsi="Arial Unicode MS" w:cs="Arial Unicode MS"/>
          <w:sz w:val="22"/>
          <w:szCs w:val="22"/>
        </w:rPr>
        <w:t>5</w:t>
      </w:r>
      <w:r w:rsidRPr="00825558">
        <w:rPr>
          <w:rFonts w:ascii="Arial Unicode MS" w:eastAsia="Arial Unicode MS" w:hAnsi="Arial Unicode MS" w:cs="Arial Unicode MS"/>
          <w:sz w:val="22"/>
          <w:szCs w:val="22"/>
        </w:rPr>
        <w:t xml:space="preserve"> του παρόντος διαδικασίας εποπτικής αξιολόγησης, να επιβάλλει με αιτιολογημένη απόφασή της σε ασφαλιστική ή αντασφαλιστική επιχείρηση πρόσθετη κεφαλαιακή απαίτηση.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Η Τράπεζα της Ελλάδος μπορεί να επιβάλλει πρόσθετη κεφαλαιακή απαίτηση μόνο στις ακόλουθες περιπτώσεις: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όταν διαπιστώνει ότι το προφίλ κινδύνου της ασφαλιστικής ή αντασφαλιστικής επιχείρησης αποκλίνει σημαντικά από τις παραδοχές στις οποίες βασίζεται ο υπολογισμός της Κεφαλαιακής Απαίτησης Φερεγγυότητας με την τυποποιημένη μέθοδο</w:t>
      </w:r>
      <w:r w:rsidR="000873AB">
        <w:rPr>
          <w:rFonts w:ascii="Arial Unicode MS" w:eastAsia="Arial Unicode MS" w:hAnsi="Arial Unicode MS" w:cs="Arial Unicode MS"/>
          <w:sz w:val="22"/>
          <w:szCs w:val="22"/>
        </w:rPr>
        <w:t xml:space="preserve"> </w:t>
      </w:r>
      <w:r w:rsidR="00A46159">
        <w:rPr>
          <w:rFonts w:ascii="Arial Unicode MS" w:eastAsia="Arial Unicode MS" w:hAnsi="Arial Unicode MS" w:cs="Arial Unicode MS"/>
          <w:sz w:val="22"/>
          <w:szCs w:val="22"/>
        </w:rPr>
        <w:t>του Τμήματος</w:t>
      </w:r>
      <w:r w:rsidR="000873AB">
        <w:rPr>
          <w:rFonts w:ascii="Arial Unicode MS" w:eastAsia="Arial Unicode MS" w:hAnsi="Arial Unicode MS" w:cs="Arial Unicode MS"/>
          <w:sz w:val="22"/>
          <w:szCs w:val="22"/>
        </w:rPr>
        <w:t xml:space="preserve"> 2 </w:t>
      </w:r>
      <w:r w:rsidR="00D11A4C">
        <w:rPr>
          <w:rFonts w:ascii="Arial Unicode MS" w:eastAsia="Arial Unicode MS" w:hAnsi="Arial Unicode MS" w:cs="Arial Unicode MS"/>
          <w:sz w:val="22"/>
          <w:szCs w:val="22"/>
        </w:rPr>
        <w:t>της Ενότητας</w:t>
      </w:r>
      <w:r w:rsidR="000873AB">
        <w:rPr>
          <w:rFonts w:ascii="Arial Unicode MS" w:eastAsia="Arial Unicode MS" w:hAnsi="Arial Unicode MS" w:cs="Arial Unicode MS"/>
          <w:sz w:val="22"/>
          <w:szCs w:val="22"/>
        </w:rPr>
        <w:t xml:space="preserve"> 4 του Κεφαλαίου </w:t>
      </w:r>
      <w:r w:rsidR="008B4AD9">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w:t>
      </w:r>
      <w:r w:rsidR="000873AB">
        <w:rPr>
          <w:rFonts w:ascii="Arial Unicode MS" w:eastAsia="Arial Unicode MS" w:hAnsi="Arial Unicode MS" w:cs="Arial Unicode MS"/>
          <w:sz w:val="22"/>
          <w:szCs w:val="22"/>
        </w:rPr>
        <w:t xml:space="preserve">του παρόντος </w:t>
      </w:r>
      <w:r w:rsidR="00A81897">
        <w:rPr>
          <w:rFonts w:ascii="Arial Unicode MS" w:eastAsia="Arial Unicode MS" w:hAnsi="Arial Unicode MS" w:cs="Arial Unicode MS"/>
          <w:sz w:val="22"/>
          <w:szCs w:val="22"/>
        </w:rPr>
        <w:t>Μέρους</w:t>
      </w:r>
      <w:r w:rsidR="000873A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 «Κεφαλαιακή Απαίτηση Φερεγγυότητας – τυποποιημένη μέθοδος», και:</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αα) </w:t>
      </w:r>
      <w:r w:rsidR="00825558" w:rsidRPr="00825558">
        <w:rPr>
          <w:rFonts w:ascii="Arial Unicode MS" w:eastAsia="Arial Unicode MS" w:hAnsi="Arial Unicode MS" w:cs="Arial Unicode MS"/>
          <w:sz w:val="22"/>
          <w:szCs w:val="22"/>
        </w:rPr>
        <w:t xml:space="preserve">η απαίτηση για χρήση εσωτερικού υποδείγματος σύμφωνα με το άρθρο </w:t>
      </w:r>
      <w:r w:rsidR="004F360D" w:rsidRPr="004F360D">
        <w:rPr>
          <w:rFonts w:ascii="Arial Unicode MS" w:eastAsia="Arial Unicode MS" w:hAnsi="Arial Unicode MS" w:cs="Arial Unicode MS"/>
          <w:sz w:val="22"/>
          <w:szCs w:val="22"/>
        </w:rPr>
        <w:t>93</w:t>
      </w:r>
      <w:r w:rsidR="005473F5"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κρίνεται ακατάλληλη ή έχει αποδειχτεί αναποτελεσματική, ή</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αβ) </w:t>
      </w:r>
      <w:r w:rsidR="00825558" w:rsidRPr="00825558">
        <w:rPr>
          <w:rFonts w:ascii="Arial Unicode MS" w:eastAsia="Arial Unicode MS" w:hAnsi="Arial Unicode MS" w:cs="Arial Unicode MS"/>
          <w:sz w:val="22"/>
          <w:szCs w:val="22"/>
        </w:rPr>
        <w:t xml:space="preserve">η επιχείρηση βρίσκεται σε διαδικασία ανάπτυξης πλήρους ή μερικούς εσωτερικού υποδείγματος σύμφωνα με το άρθρο </w:t>
      </w:r>
      <w:r w:rsidR="004F360D" w:rsidRPr="004F360D">
        <w:rPr>
          <w:rFonts w:ascii="Arial Unicode MS" w:eastAsia="Arial Unicode MS" w:hAnsi="Arial Unicode MS" w:cs="Arial Unicode MS"/>
          <w:sz w:val="22"/>
          <w:szCs w:val="22"/>
        </w:rPr>
        <w:t>93</w:t>
      </w:r>
      <w:r w:rsidR="005473F5"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tabs>
          <w:tab w:val="left"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όταν διαπιστώνει ότι το προφίλ κινδύνου της ασφαλιστικής ή αντασφαλιστικής επιχείρησης αποκλίνει σημαντικά από τις παραδοχές στις οποίες βασίζεται ο υπολογισμός της Κεφαλαιακής Απαίτησης Φερεγγυότητας, που διενεργείται με βάση το από την επιχείρηση χρησιμοποιούμενο εσωτερικό υπόδειγμα, πλήρες ή μερικό, διότι ορισμένοι ποσοτικοποιήσιμοι κίνδυνοι δεν λαμβάνονται επαρκώς υπόψη από το εν λόγω υπόδειγμα ενώ η προσαρμογή</w:t>
      </w:r>
      <w:r w:rsidR="0008768F">
        <w:rPr>
          <w:rFonts w:ascii="Arial Unicode MS" w:eastAsia="Arial Unicode MS" w:hAnsi="Arial Unicode MS" w:cs="Arial Unicode MS"/>
          <w:sz w:val="22"/>
          <w:szCs w:val="22"/>
        </w:rPr>
        <w:t xml:space="preserve"> του</w:t>
      </w:r>
      <w:r w:rsidR="00825558" w:rsidRPr="00825558">
        <w:rPr>
          <w:rFonts w:ascii="Arial Unicode MS" w:eastAsia="Arial Unicode MS" w:hAnsi="Arial Unicode MS" w:cs="Arial Unicode MS"/>
          <w:sz w:val="22"/>
          <w:szCs w:val="22"/>
        </w:rPr>
        <w:t>, ώστε να αντικατοπτρίζει καλύτερα το δεδομένο προφίλ κινδύνου της επιχείρησης, δεν έχει πραγματοποιηθεί σε χρόνο που είχε προγενέστερα τεθεί από την Τράπεζα της Ελλάδος,</w:t>
      </w:r>
    </w:p>
    <w:p w:rsid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όταν διαπιστώνει ότι το σύστημα διακυβέρνησης της ασφαλιστικής ή αντασφαλιστικής επιχείρησης αποκλίνει σημαντικά από τις διατάξεις </w:t>
      </w:r>
      <w:r w:rsidR="00D11A4C">
        <w:rPr>
          <w:rFonts w:ascii="Arial Unicode MS" w:eastAsia="Arial Unicode MS" w:hAnsi="Arial Unicode MS" w:cs="Arial Unicode MS"/>
          <w:sz w:val="22"/>
          <w:szCs w:val="22"/>
        </w:rPr>
        <w:t>της Ενότητας</w:t>
      </w:r>
      <w:r w:rsidR="00460A12">
        <w:rPr>
          <w:rFonts w:ascii="Arial Unicode MS" w:eastAsia="Arial Unicode MS" w:hAnsi="Arial Unicode MS" w:cs="Arial Unicode MS"/>
          <w:sz w:val="22"/>
          <w:szCs w:val="22"/>
        </w:rPr>
        <w:t xml:space="preserve"> 2 του Κεφαλαίου </w:t>
      </w:r>
      <w:r w:rsidR="00825558"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w:t>
      </w:r>
      <w:r w:rsidR="00460A12">
        <w:rPr>
          <w:rFonts w:ascii="Arial Unicode MS" w:eastAsia="Arial Unicode MS" w:hAnsi="Arial Unicode MS" w:cs="Arial Unicode MS"/>
          <w:sz w:val="22"/>
          <w:szCs w:val="22"/>
        </w:rPr>
        <w:t xml:space="preserve">του παρόντος </w:t>
      </w:r>
      <w:r w:rsidR="00A81897">
        <w:rPr>
          <w:rFonts w:ascii="Arial Unicode MS" w:eastAsia="Arial Unicode MS" w:hAnsi="Arial Unicode MS" w:cs="Arial Unicode MS"/>
          <w:sz w:val="22"/>
          <w:szCs w:val="22"/>
        </w:rPr>
        <w:t>Μέρους</w:t>
      </w:r>
      <w:r w:rsidR="00460A12">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«Σύστημα Διακυβέρνησης», ότι οι εν λόγω αποκλίσεις εμποδίζουν την επιχείρηση να </w:t>
      </w:r>
      <w:r w:rsidR="00460A12">
        <w:rPr>
          <w:rFonts w:ascii="Arial Unicode MS" w:eastAsia="Arial Unicode MS" w:hAnsi="Arial Unicode MS" w:cs="Arial Unicode MS"/>
          <w:sz w:val="22"/>
          <w:szCs w:val="22"/>
        </w:rPr>
        <w:t>αναγνωρίσει</w:t>
      </w:r>
      <w:r w:rsidR="00825558" w:rsidRPr="00825558">
        <w:rPr>
          <w:rFonts w:ascii="Arial Unicode MS" w:eastAsia="Arial Unicode MS" w:hAnsi="Arial Unicode MS" w:cs="Arial Unicode MS"/>
          <w:sz w:val="22"/>
          <w:szCs w:val="22"/>
        </w:rPr>
        <w:t>, να αποτιμήσει, να παρακολουθήσει, να διαχειρισθεί</w:t>
      </w:r>
      <w:r w:rsidR="00460A12">
        <w:rPr>
          <w:rFonts w:ascii="Arial Unicode MS" w:eastAsia="Arial Unicode MS" w:hAnsi="Arial Unicode MS" w:cs="Arial Unicode MS"/>
          <w:sz w:val="22"/>
          <w:szCs w:val="22"/>
        </w:rPr>
        <w:t xml:space="preserve"> ή</w:t>
      </w:r>
      <w:r w:rsidR="00825558" w:rsidRPr="00825558">
        <w:rPr>
          <w:rFonts w:ascii="Arial Unicode MS" w:eastAsia="Arial Unicode MS" w:hAnsi="Arial Unicode MS" w:cs="Arial Unicode MS"/>
          <w:sz w:val="22"/>
          <w:szCs w:val="22"/>
        </w:rPr>
        <w:t xml:space="preserve"> να αναφέρει ορθά τους κινδύνους, στους οποίους εκτίθεται ή θα μπορούσε να εκτεθεί, και ότι η επιβολή στην επιχείρηση άλλων εποπτικών μέτρων δεν εκτιμάται ως πιθανό ότι θα αποκαταστήσει επαρκώς τις ελλείψεις μέσα σε κατάλληλο χρονικό διάστημα</w:t>
      </w:r>
      <w:r w:rsidR="004E3DA7">
        <w:rPr>
          <w:rFonts w:ascii="Arial Unicode MS" w:eastAsia="Arial Unicode MS" w:hAnsi="Arial Unicode MS" w:cs="Arial Unicode MS"/>
          <w:sz w:val="22"/>
          <w:szCs w:val="22"/>
        </w:rPr>
        <w:t>,</w:t>
      </w:r>
    </w:p>
    <w:p w:rsidR="004E3DA7"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4E3DA7">
        <w:rPr>
          <w:rFonts w:ascii="Arial Unicode MS" w:eastAsia="Arial Unicode MS" w:hAnsi="Arial Unicode MS" w:cs="Arial Unicode MS"/>
          <w:sz w:val="22"/>
          <w:szCs w:val="22"/>
        </w:rPr>
        <w:t xml:space="preserve"> όταν διαπιστώνει ότι το προφίλ κινδύνου της ασφαλιστικής ή αντασφαλιστικής επιχείρησης αποκλίνει σημαντικά από τις παραδοχές στις οποίες βασίζεται ο υπολογισμός της προσαρμογής </w:t>
      </w:r>
      <w:r w:rsidR="00865BDB">
        <w:rPr>
          <w:rFonts w:ascii="Arial Unicode MS" w:eastAsia="Arial Unicode MS" w:hAnsi="Arial Unicode MS" w:cs="Arial Unicode MS"/>
          <w:sz w:val="22"/>
          <w:szCs w:val="22"/>
        </w:rPr>
        <w:t xml:space="preserve">αντιστοίχισης </w:t>
      </w:r>
      <w:r w:rsidR="004E3DA7">
        <w:rPr>
          <w:rFonts w:ascii="Arial Unicode MS" w:eastAsia="Arial Unicode MS" w:hAnsi="Arial Unicode MS" w:cs="Arial Unicode MS"/>
          <w:sz w:val="22"/>
          <w:szCs w:val="22"/>
        </w:rPr>
        <w:t xml:space="preserve">του άρθρου </w:t>
      </w:r>
      <w:r w:rsidR="00437670">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4</w:t>
      </w:r>
      <w:r w:rsidR="00437670">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E3DA7">
        <w:rPr>
          <w:rFonts w:ascii="Arial Unicode MS" w:eastAsia="Arial Unicode MS" w:hAnsi="Arial Unicode MS" w:cs="Arial Unicode MS"/>
          <w:sz w:val="22"/>
          <w:szCs w:val="22"/>
        </w:rPr>
        <w:t>, της προσαρμογής λόγω μεταβλητότητας του άρθρου</w:t>
      </w:r>
      <w:r w:rsidR="00974B71">
        <w:rPr>
          <w:rFonts w:ascii="Arial Unicode MS" w:eastAsia="Arial Unicode MS" w:hAnsi="Arial Unicode MS" w:cs="Arial Unicode MS"/>
          <w:sz w:val="22"/>
          <w:szCs w:val="22"/>
        </w:rPr>
        <w:t xml:space="preserve"> 56</w:t>
      </w:r>
      <w:r w:rsidR="00437670">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E3DA7">
        <w:rPr>
          <w:rFonts w:ascii="Arial Unicode MS" w:eastAsia="Arial Unicode MS" w:hAnsi="Arial Unicode MS" w:cs="Arial Unicode MS"/>
          <w:sz w:val="22"/>
          <w:szCs w:val="22"/>
        </w:rPr>
        <w:t xml:space="preserve"> ή τα μεταβατικά μέτρα των άρθρων </w:t>
      </w:r>
      <w:r w:rsidR="00C11931">
        <w:rPr>
          <w:rFonts w:ascii="Arial Unicode MS" w:eastAsia="Arial Unicode MS" w:hAnsi="Arial Unicode MS" w:cs="Arial Unicode MS"/>
          <w:sz w:val="22"/>
          <w:szCs w:val="22"/>
        </w:rPr>
        <w:t xml:space="preserve">274 </w:t>
      </w:r>
      <w:r w:rsidR="00F86800">
        <w:rPr>
          <w:rFonts w:ascii="Arial Unicode MS" w:eastAsia="Arial Unicode MS" w:hAnsi="Arial Unicode MS" w:cs="Arial Unicode MS"/>
          <w:sz w:val="22"/>
          <w:szCs w:val="22"/>
        </w:rPr>
        <w:t xml:space="preserve">και </w:t>
      </w:r>
      <w:r w:rsidR="00C11931">
        <w:rPr>
          <w:rFonts w:ascii="Arial Unicode MS" w:eastAsia="Arial Unicode MS" w:hAnsi="Arial Unicode MS" w:cs="Arial Unicode MS"/>
          <w:sz w:val="22"/>
          <w:szCs w:val="22"/>
        </w:rPr>
        <w:t xml:space="preserve">275 </w:t>
      </w:r>
      <w:r w:rsidR="007B5553">
        <w:rPr>
          <w:rFonts w:ascii="Arial Unicode MS" w:eastAsia="Arial Unicode MS" w:hAnsi="Arial Unicode MS" w:cs="Arial Unicode MS"/>
          <w:sz w:val="22"/>
          <w:szCs w:val="22"/>
        </w:rPr>
        <w:t>του παρόντος</w:t>
      </w:r>
      <w:r w:rsidR="004E3DA7">
        <w:rPr>
          <w:rFonts w:ascii="Arial Unicode MS" w:eastAsia="Arial Unicode MS" w:hAnsi="Arial Unicode MS" w:cs="Arial Unicode MS"/>
          <w:sz w:val="22"/>
          <w:szCs w:val="22"/>
        </w:rPr>
        <w:t xml:space="preserve">, </w:t>
      </w:r>
      <w:r w:rsidR="00203875">
        <w:rPr>
          <w:rFonts w:ascii="Arial Unicode MS" w:eastAsia="Arial Unicode MS" w:hAnsi="Arial Unicode MS" w:cs="Arial Unicode MS"/>
          <w:sz w:val="22"/>
          <w:szCs w:val="22"/>
        </w:rPr>
        <w:t>στις περιπτώσεις που η επιχείρηση κάνει χρήση κάποιας από τις προσαρμογές και τα μεταβατικά αυτά μέτρα.</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Στις περιπτώσεις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η πρόσθετη κεφαλαιακή απαίτηση υπολογίζεται από την Τράπεζα της Ελλάδος κατά τρόπο ώστε να εξασφαλίζεται η συμμόρφωση της επιχείρησης προς τις </w:t>
      </w:r>
      <w:r w:rsidR="00460A12" w:rsidRPr="00825558">
        <w:rPr>
          <w:rFonts w:ascii="Arial Unicode MS" w:eastAsia="Arial Unicode MS" w:hAnsi="Arial Unicode MS" w:cs="Arial Unicode MS"/>
          <w:sz w:val="22"/>
          <w:szCs w:val="22"/>
        </w:rPr>
        <w:t>περιπτώσεις</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της παραγράφου 1 του άρθρου </w:t>
      </w:r>
      <w:r w:rsidR="004F360D" w:rsidRPr="004F360D">
        <w:rPr>
          <w:rFonts w:ascii="Arial Unicode MS" w:eastAsia="Arial Unicode MS" w:hAnsi="Arial Unicode MS" w:cs="Arial Unicode MS"/>
          <w:sz w:val="22"/>
          <w:szCs w:val="22"/>
        </w:rPr>
        <w:t>77</w:t>
      </w:r>
      <w:r w:rsidR="00666AE1"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ED5B95">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στην περίπτωση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η πρόσθετη κεφαλαιακή απαίτηση είναι ανάλογη προς τους σημαντικούς κινδύνους που απορρέουν από τις ελλείψεις που οδηγούν την Τράπεζα της Ελλάδος στην επιβολή της πρόσθετης κεφαλαιακής απαίτησης</w:t>
      </w:r>
      <w:r w:rsidR="00ED5B95">
        <w:rPr>
          <w:rFonts w:ascii="Arial Unicode MS" w:eastAsia="Arial Unicode MS" w:hAnsi="Arial Unicode MS" w:cs="Arial Unicode MS"/>
          <w:sz w:val="22"/>
          <w:szCs w:val="22"/>
        </w:rPr>
        <w:t xml:space="preserve">, ενώ στην περίπτωση </w:t>
      </w:r>
      <w:r w:rsidR="00B80529">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00ED5B95">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sidR="00ED5B95">
        <w:rPr>
          <w:rFonts w:ascii="Arial Unicode MS" w:eastAsia="Arial Unicode MS" w:hAnsi="Arial Unicode MS" w:cs="Arial Unicode MS"/>
          <w:sz w:val="22"/>
          <w:szCs w:val="22"/>
        </w:rPr>
        <w:t xml:space="preserve">, η πρόσθετη κεφαλαιακή απαίτηση είναι ανάλογη προς τους σημαντικούς κινδύνους που απορρέουν από τις αποκλίσεις που αναφέρονται στην εν λόγω περίπτωση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Στις περιπτώσεις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η Τράπεζα της Ελλάδος μεριμνά ώστε η ασφαλιστική ή αντασφαλιστική επιχείρηση να καταβάλει κάθε δυνατή προσπάθεια για να αποκαταστήσει τις ελλείψεις που οδήγησαν στην επιβολή της πρόσθετης κεφαλαιακής απαίτησης.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Η Τράπεζα της Ελλάδος επανεξετάζει τουλάχιστον μία φορά τον χρόνο την απόφασή της για επιβολή κεφαλαιακής προσαύξησης και αίρει το σχετικό μέτρο, όταν η επιχείρηση έχει αποκαταστήσει τις ελλείψεις που οδήγησαν στην επιβολή του.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Η </w:t>
      </w:r>
      <w:r w:rsidR="0004317E">
        <w:rPr>
          <w:rFonts w:ascii="Arial Unicode MS" w:eastAsia="Arial Unicode MS" w:hAnsi="Arial Unicode MS" w:cs="Arial Unicode MS"/>
          <w:sz w:val="22"/>
          <w:szCs w:val="22"/>
        </w:rPr>
        <w:t>προσαυξημένη</w:t>
      </w:r>
      <w:r w:rsidR="002B4EE9">
        <w:rPr>
          <w:rFonts w:ascii="Arial Unicode MS" w:eastAsia="Arial Unicode MS" w:hAnsi="Arial Unicode MS" w:cs="Arial Unicode MS"/>
          <w:sz w:val="22"/>
          <w:szCs w:val="22"/>
        </w:rPr>
        <w:t>, λόγω πρόσθετης κεφαλαιακής απαίτησης,</w:t>
      </w:r>
      <w:r w:rsidR="0004317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Κεφαλαιακή Απαίτηση Φερεγγυότητας, αντικαθιστά την Κεφαλαιακή Απαίτηση Φερεγγυότητας που κρίθηκε ανεπαρκής.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Κατά παρέκκλιση των οριζομένων στο προηγούμενο εδάφιο, η Κεφαλαιακή Απαίτηση Φερεγγυότητας </w:t>
      </w:r>
      <w:r w:rsidR="0004317E">
        <w:rPr>
          <w:rFonts w:ascii="Arial Unicode MS" w:eastAsia="Arial Unicode MS" w:hAnsi="Arial Unicode MS" w:cs="Arial Unicode MS"/>
          <w:sz w:val="22"/>
          <w:szCs w:val="22"/>
        </w:rPr>
        <w:t xml:space="preserve">που χρησιμοποιείται κατά </w:t>
      </w:r>
      <w:r w:rsidR="0004317E" w:rsidRPr="00825558">
        <w:rPr>
          <w:rFonts w:ascii="Arial Unicode MS" w:eastAsia="Arial Unicode MS" w:hAnsi="Arial Unicode MS" w:cs="Arial Unicode MS"/>
          <w:sz w:val="22"/>
          <w:szCs w:val="22"/>
        </w:rPr>
        <w:t>τον υπολογισμό του περιθωρίου κινδύνου της παραγράφου 5 του άρθρου 5</w:t>
      </w:r>
      <w:r w:rsidR="008B5FD2">
        <w:rPr>
          <w:rFonts w:ascii="Arial Unicode MS" w:eastAsia="Arial Unicode MS" w:hAnsi="Arial Unicode MS" w:cs="Arial Unicode MS"/>
          <w:sz w:val="22"/>
          <w:szCs w:val="22"/>
        </w:rPr>
        <w:t>2</w:t>
      </w:r>
      <w:r w:rsidR="0004317E"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04317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δεν περιλαμβάνει την πρόσθετη κεφαλαιακή απαίτηση που έχει επιβληθεί σύμφωνα με την περίπτωση </w:t>
      </w:r>
      <w:r w:rsidR="00B7065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sidR="0004317E">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2</w:t>
      </w:r>
      <w:r w:rsidR="00F36438" w:rsidRPr="00F36438">
        <w:rPr>
          <w:rFonts w:ascii="Arial Unicode MS" w:eastAsia="Arial Unicode MS" w:hAnsi="Arial Unicode MS" w:cs="Arial Unicode MS"/>
          <w:b/>
          <w:i w:val="0"/>
          <w:sz w:val="22"/>
          <w:szCs w:val="22"/>
        </w:rPr>
        <w:t>7</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Εποπτεία λειτουργιών και δραστηριοτήτων που έχουν ανατεθεί εξωτερικά</w:t>
      </w:r>
    </w:p>
    <w:p w:rsidR="0081653E" w:rsidRP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38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9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Με την επιφύλαξη των διατάξεων του άρθρου 3</w:t>
      </w:r>
      <w:r w:rsidR="00E96C90">
        <w:rPr>
          <w:rFonts w:ascii="Arial Unicode MS" w:eastAsia="Arial Unicode MS" w:hAnsi="Arial Unicode MS" w:cs="Arial Unicode MS"/>
          <w:sz w:val="22"/>
          <w:szCs w:val="22"/>
        </w:rPr>
        <w:t>7</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οι ασφαλιστικές ή αντασφαλιστικές επιχειρήσεις δύνανται να αναθέτουν λειτουργία  ή δραστηριότητα ασφάλισης ή αντασφάλισης σε τρίτο πάροχο, εφόσον </w:t>
      </w:r>
      <w:r w:rsidR="001035EE">
        <w:rPr>
          <w:rFonts w:ascii="Arial Unicode MS" w:eastAsia="Arial Unicode MS" w:hAnsi="Arial Unicode MS" w:cs="Arial Unicode MS"/>
          <w:sz w:val="22"/>
          <w:szCs w:val="22"/>
        </w:rPr>
        <w:t>διασφαλίζουν</w:t>
      </w:r>
      <w:r w:rsidR="001035EE"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ότι:</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 φυσικό ή νομικό πρόσωπο (πάροχος υπηρεσιών) στο οποίον γίνεται η ανάθεση συνεργάζεται με την Τράπεζα της Ελλάδος όσον αφορά στην εκτέλεση των λειτουργιών και των δραστηριοτήτων που του έχουν ανατεθεί,</w:t>
      </w:r>
      <w:r w:rsidR="00752EF9">
        <w:rPr>
          <w:rFonts w:ascii="Arial Unicode MS" w:eastAsia="Arial Unicode MS" w:hAnsi="Arial Unicode MS" w:cs="Arial Unicode MS"/>
          <w:sz w:val="22"/>
          <w:szCs w:val="22"/>
        </w:rPr>
        <w:t xml:space="preserve"> λαμβάνοντας υπόψη και τις υποχρεώσεις της παραγράφου 1 του άρθρου 4</w:t>
      </w:r>
      <w:r w:rsidR="00873008">
        <w:rPr>
          <w:rFonts w:ascii="Arial Unicode MS" w:eastAsia="Arial Unicode MS" w:hAnsi="Arial Unicode MS" w:cs="Arial Unicode MS"/>
          <w:sz w:val="22"/>
          <w:szCs w:val="22"/>
        </w:rPr>
        <w:t>7</w:t>
      </w:r>
      <w:r w:rsidR="00752EF9">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752EF9">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οι ίδιες οι ασφαλιστικές και αντασφαλιστικές επιχειρήσεις, οι ελεγκτές τους και η Τράπεζα της Ελλάδος έχουν ουσιαστική  και άμεση πρόσβαση στα δεδομένα που αφορούν στις λειτουργίες και στις δραστηριότητες που έχουν ανατεθεί εξωτερικά,</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η Τράπεζα της Ελλάδος διαθέτει ουσιαστική και άμεση πρόσβαση στις εγκαταστάσεις του παρόχου των υπηρεσιών και είναι σε θέση να ασκεί αυτό το δικαίωμα πρόσβασης.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Η Τράπεζα της Ελλάδος μπορεί να απαγορεύσει σε ασφαλιστική ή αντασφαλιστική επιχείρηση τη διενέργεια ή τη διατήρηση της εξωτερικής ανάθεσης, εφόσον κρίνει ότι δεν πληρούνται οι όροι της προηγούμενης παραγράφου.</w:t>
      </w:r>
    </w:p>
    <w:p w:rsid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Αρμοδίως εξουσιοδοτημένα στελέχη ή εκπρόσωποι αρχών εποπτείας ασφαλιστικών ή αντασφαλιστικών επιχειρήσεων εντός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δύνανται, αφού ενημερώσουν την Τράπεζα της Ελλάδος καθώς και την αρμόδια κατά περίπτωση </w:t>
      </w:r>
      <w:r w:rsidR="00BB458B">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λληνική εποπτική αρχή, να προβαίνουν σε επιτόπιους ελέγχους εντός της Ελλάδος σε παρόχους υπηρεσιών που εμπίπτουν στην εποπτική αρμοδιότητα της αρχής αυτής. Η Τράπεζα της Ελλάδος αναλαμβάνει την ευθύνη του συντονισμού των εμπλεκόμενων αρμόδιων </w:t>
      </w:r>
      <w:r w:rsidR="00BB458B">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λληνικών εποπτικών αρχών σε συνεργασία με τις αρχές εποπτείας των ασφαλιστικών ή αντασφαλιστικών επιχειρήσεων. Η Τράπεζα της Ελλάδος </w:t>
      </w:r>
      <w:r w:rsidR="00307C46">
        <w:rPr>
          <w:rFonts w:ascii="Arial Unicode MS" w:eastAsia="Arial Unicode MS" w:hAnsi="Arial Unicode MS" w:cs="Arial Unicode MS"/>
          <w:sz w:val="22"/>
          <w:szCs w:val="22"/>
        </w:rPr>
        <w:t xml:space="preserve">και η </w:t>
      </w:r>
      <w:r w:rsidR="00AE4A11">
        <w:rPr>
          <w:rFonts w:ascii="Arial Unicode MS" w:eastAsia="Arial Unicode MS" w:hAnsi="Arial Unicode MS" w:cs="Arial Unicode MS"/>
          <w:sz w:val="22"/>
          <w:szCs w:val="22"/>
        </w:rPr>
        <w:t>ΕΑΑΕΣ</w:t>
      </w:r>
      <w:r w:rsidR="00307C46">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δύναται να συμμετέχει στους ανωτέρω  ελέγχους.</w:t>
      </w:r>
    </w:p>
    <w:p w:rsidR="00622E44" w:rsidRDefault="00825558" w:rsidP="00825558">
      <w:pPr>
        <w:pStyle w:val="Titrearticle"/>
        <w:spacing w:before="120" w:line="240" w:lineRule="auto"/>
        <w:jc w:val="both"/>
        <w:rPr>
          <w:rFonts w:ascii="Arial Unicode MS" w:eastAsia="Arial Unicode MS" w:hAnsi="Arial Unicode MS" w:cs="Arial Unicode MS"/>
          <w:i w:val="0"/>
          <w:sz w:val="22"/>
          <w:szCs w:val="22"/>
        </w:rPr>
      </w:pPr>
      <w:r w:rsidRPr="00825558">
        <w:rPr>
          <w:rFonts w:ascii="Arial Unicode MS" w:eastAsia="Arial Unicode MS" w:hAnsi="Arial Unicode MS" w:cs="Arial Unicode MS"/>
          <w:i w:val="0"/>
          <w:sz w:val="22"/>
          <w:szCs w:val="22"/>
        </w:rPr>
        <w:t xml:space="preserve">Η Τράπεζα της Ελλάδος μπορεί να διενεργεί η ίδια ελέγχους σε παρόχους υπηρεσιών, που εμπίπτουν στην εποπτική της αρμοδιότητα, κατόπιν σχετικής ανάθεσης από την εποπτική αρχή της ασφαλιστικής ή αντασφαλιστικής επιχείρησης εντός της </w:t>
      </w:r>
      <w:r w:rsidR="00851A8F">
        <w:rPr>
          <w:rFonts w:ascii="Arial Unicode MS" w:eastAsia="Arial Unicode MS" w:hAnsi="Arial Unicode MS" w:cs="Arial Unicode MS"/>
          <w:i w:val="0"/>
          <w:sz w:val="22"/>
          <w:szCs w:val="22"/>
        </w:rPr>
        <w:t>Ευρωπαϊκής Ένωσης</w:t>
      </w:r>
      <w:r w:rsidRPr="00825558">
        <w:rPr>
          <w:rFonts w:ascii="Arial Unicode MS" w:eastAsia="Arial Unicode MS" w:hAnsi="Arial Unicode MS" w:cs="Arial Unicode MS"/>
          <w:i w:val="0"/>
          <w:sz w:val="22"/>
          <w:szCs w:val="22"/>
        </w:rPr>
        <w:t xml:space="preserve">. </w:t>
      </w:r>
    </w:p>
    <w:p w:rsidR="00825558" w:rsidRDefault="00825558" w:rsidP="00825558">
      <w:pPr>
        <w:pStyle w:val="Titrearticle"/>
        <w:spacing w:before="120"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i w:val="0"/>
          <w:sz w:val="22"/>
          <w:szCs w:val="22"/>
        </w:rPr>
        <w:t xml:space="preserve">Η Τράπεζα της Ελλάδος μπορεί να διενεργεί επιτόπιους ελέγχους, κατόπιν ενημέρωσης της αρμόδιας </w:t>
      </w:r>
      <w:r w:rsidR="00426969">
        <w:rPr>
          <w:rFonts w:ascii="Arial Unicode MS" w:eastAsia="Arial Unicode MS" w:hAnsi="Arial Unicode MS" w:cs="Arial Unicode MS"/>
          <w:i w:val="0"/>
          <w:sz w:val="22"/>
          <w:szCs w:val="22"/>
        </w:rPr>
        <w:t>ευρωπαϊκή</w:t>
      </w:r>
      <w:r w:rsidRPr="00825558">
        <w:rPr>
          <w:rFonts w:ascii="Arial Unicode MS" w:eastAsia="Arial Unicode MS" w:hAnsi="Arial Unicode MS" w:cs="Arial Unicode MS"/>
          <w:i w:val="0"/>
          <w:sz w:val="22"/>
          <w:szCs w:val="22"/>
        </w:rPr>
        <w:t xml:space="preserve">ς εποπτικής αρχής, ή να αναθέτει στην αρμόδια </w:t>
      </w:r>
      <w:r w:rsidR="00426969">
        <w:rPr>
          <w:rFonts w:ascii="Arial Unicode MS" w:eastAsia="Arial Unicode MS" w:hAnsi="Arial Unicode MS" w:cs="Arial Unicode MS"/>
          <w:i w:val="0"/>
          <w:sz w:val="22"/>
          <w:szCs w:val="22"/>
        </w:rPr>
        <w:t>ευρωπαϊκή</w:t>
      </w:r>
      <w:r w:rsidRPr="00825558">
        <w:rPr>
          <w:rFonts w:ascii="Arial Unicode MS" w:eastAsia="Arial Unicode MS" w:hAnsi="Arial Unicode MS" w:cs="Arial Unicode MS"/>
          <w:i w:val="0"/>
          <w:sz w:val="22"/>
          <w:szCs w:val="22"/>
        </w:rPr>
        <w:t xml:space="preserve"> εποπτική αρχή την διενέργεια επιτόπιων ελέγχων, σε παρόχους υπηρεσιών εκτός Ελλάδας, στους οποίους έχει γίνει εξωτερική ανάθεση από ασφαλιστική ή αντασφαλιστική επιχείρηση</w:t>
      </w:r>
      <w:r w:rsidR="008B1193">
        <w:rPr>
          <w:rFonts w:ascii="Arial Unicode MS" w:eastAsia="Arial Unicode MS" w:hAnsi="Arial Unicode MS" w:cs="Arial Unicode MS"/>
          <w:i w:val="0"/>
          <w:sz w:val="22"/>
          <w:szCs w:val="22"/>
        </w:rPr>
        <w:t xml:space="preserve"> με έδρα στην Ελλάδα</w:t>
      </w:r>
      <w:r w:rsidRPr="00825558">
        <w:rPr>
          <w:rFonts w:ascii="Arial Unicode MS" w:eastAsia="Arial Unicode MS" w:hAnsi="Arial Unicode MS" w:cs="Arial Unicode MS"/>
          <w:i w:val="0"/>
          <w:sz w:val="22"/>
          <w:szCs w:val="22"/>
        </w:rPr>
        <w:t>. Εάν ο πάροχος των υπηρεσιών είναι μη εποπτευόμενη επιχείρηση εντός της Ελλάδας, αρμόδια εποπτική αρχή για τους σκοπούς του παρόντος άρθρου είναι η Τράπεζα της Ελλάδος, η οποία μπορεί να διενεργεί απευθείας προς αυτόν επιτόπιο ή άλλο έλεγχο</w:t>
      </w:r>
      <w:r w:rsidRPr="00825558">
        <w:rPr>
          <w:rFonts w:ascii="Arial Unicode MS" w:eastAsia="Arial Unicode MS" w:hAnsi="Arial Unicode MS" w:cs="Arial Unicode MS"/>
          <w:sz w:val="22"/>
          <w:szCs w:val="22"/>
        </w:rPr>
        <w:t>.</w:t>
      </w:r>
    </w:p>
    <w:p w:rsidR="00CD27BB" w:rsidRDefault="00CD27BB" w:rsidP="00CD27BB">
      <w:pPr>
        <w:spacing w:line="240" w:lineRule="auto"/>
        <w:jc w:val="both"/>
        <w:rPr>
          <w:rFonts w:ascii="Arial Unicode MS" w:eastAsia="Arial Unicode MS" w:hAnsi="Arial Unicode MS" w:cs="Arial Unicode MS"/>
          <w:sz w:val="22"/>
          <w:szCs w:val="22"/>
        </w:rPr>
      </w:pPr>
      <w:r>
        <w:rPr>
          <w:rFonts w:eastAsia="Arial Unicode MS"/>
        </w:rPr>
        <w:t xml:space="preserve">4. </w:t>
      </w:r>
      <w:r>
        <w:rPr>
          <w:rFonts w:ascii="Arial Unicode MS" w:eastAsia="Arial Unicode MS" w:hAnsi="Arial Unicode MS" w:cs="Arial Unicode MS"/>
          <w:sz w:val="22"/>
          <w:szCs w:val="22"/>
        </w:rPr>
        <w:t xml:space="preserve">Η Τράπεζα της Ελλάδος δύναται να </w:t>
      </w:r>
      <w:r w:rsidR="00A60CA7">
        <w:rPr>
          <w:rFonts w:ascii="Arial Unicode MS" w:eastAsia="Arial Unicode MS" w:hAnsi="Arial Unicode MS" w:cs="Arial Unicode MS"/>
          <w:sz w:val="22"/>
          <w:szCs w:val="22"/>
        </w:rPr>
        <w:t xml:space="preserve">απευθύνεται στην ΕΑΑΕΣ </w:t>
      </w:r>
      <w:r>
        <w:rPr>
          <w:rFonts w:ascii="Arial Unicode MS" w:eastAsia="Arial Unicode MS" w:hAnsi="Arial Unicode MS" w:cs="Arial Unicode MS"/>
          <w:sz w:val="22"/>
          <w:szCs w:val="22"/>
        </w:rPr>
        <w:t xml:space="preserve">και να ζητά την </w:t>
      </w:r>
      <w:r w:rsidR="00307C46">
        <w:rPr>
          <w:rFonts w:ascii="Arial Unicode MS" w:eastAsia="Arial Unicode MS" w:hAnsi="Arial Unicode MS" w:cs="Arial Unicode MS"/>
          <w:sz w:val="22"/>
          <w:szCs w:val="22"/>
        </w:rPr>
        <w:t>βοήθει</w:t>
      </w:r>
      <w:r w:rsidR="00A60CA7">
        <w:rPr>
          <w:rFonts w:ascii="Arial Unicode MS" w:eastAsia="Arial Unicode MS" w:hAnsi="Arial Unicode MS" w:cs="Arial Unicode MS"/>
          <w:sz w:val="22"/>
          <w:szCs w:val="22"/>
        </w:rPr>
        <w:t>ά</w:t>
      </w:r>
      <w:r w:rsidR="00307C46">
        <w:rPr>
          <w:rFonts w:ascii="Arial Unicode MS" w:eastAsia="Arial Unicode MS" w:hAnsi="Arial Unicode MS" w:cs="Arial Unicode MS"/>
          <w:sz w:val="22"/>
          <w:szCs w:val="22"/>
        </w:rPr>
        <w:t xml:space="preserve"> της </w:t>
      </w:r>
      <w:r>
        <w:rPr>
          <w:rFonts w:ascii="Arial Unicode MS" w:eastAsia="Arial Unicode MS" w:hAnsi="Arial Unicode MS" w:cs="Arial Unicode MS"/>
          <w:sz w:val="22"/>
          <w:szCs w:val="22"/>
        </w:rPr>
        <w:t xml:space="preserve">σύμφωνα με το άρθρο 19 του Κανονισμού ΕΕ 1094/2010 </w:t>
      </w:r>
      <w:r w:rsidR="00307C46">
        <w:rPr>
          <w:rFonts w:ascii="Arial Unicode MS" w:eastAsia="Arial Unicode MS" w:hAnsi="Arial Unicode MS" w:cs="Arial Unicode MS"/>
          <w:sz w:val="22"/>
          <w:szCs w:val="22"/>
        </w:rPr>
        <w:t xml:space="preserve">για </w:t>
      </w:r>
      <w:r>
        <w:rPr>
          <w:rFonts w:ascii="Arial Unicode MS" w:eastAsia="Arial Unicode MS" w:hAnsi="Arial Unicode MS" w:cs="Arial Unicode MS"/>
          <w:sz w:val="22"/>
          <w:szCs w:val="22"/>
        </w:rPr>
        <w:t xml:space="preserve">κάθε περίπτωση κατά την οποία, ενώ </w:t>
      </w:r>
      <w:r w:rsidR="005716B4">
        <w:rPr>
          <w:rFonts w:ascii="Arial Unicode MS" w:eastAsia="Arial Unicode MS" w:hAnsi="Arial Unicode MS" w:cs="Arial Unicode MS"/>
          <w:sz w:val="22"/>
          <w:szCs w:val="22"/>
        </w:rPr>
        <w:t xml:space="preserve">είτε </w:t>
      </w:r>
      <w:r>
        <w:rPr>
          <w:rFonts w:ascii="Arial Unicode MS" w:eastAsia="Arial Unicode MS" w:hAnsi="Arial Unicode MS" w:cs="Arial Unicode MS"/>
          <w:sz w:val="22"/>
          <w:szCs w:val="22"/>
        </w:rPr>
        <w:t xml:space="preserve">έχει ενημερώσει την αρμόδια </w:t>
      </w:r>
      <w:r w:rsidR="00426969">
        <w:rPr>
          <w:rFonts w:ascii="Arial Unicode MS" w:eastAsia="Arial Unicode MS" w:hAnsi="Arial Unicode MS" w:cs="Arial Unicode MS"/>
          <w:sz w:val="22"/>
          <w:szCs w:val="22"/>
        </w:rPr>
        <w:t>ευρωπαϊκή</w:t>
      </w:r>
      <w:r>
        <w:rPr>
          <w:rFonts w:ascii="Arial Unicode MS" w:eastAsia="Arial Unicode MS" w:hAnsi="Arial Unicode MS" w:cs="Arial Unicode MS"/>
          <w:sz w:val="22"/>
          <w:szCs w:val="22"/>
        </w:rPr>
        <w:t xml:space="preserve"> εποπτική αρχή του παρόχου υπηρεσιών ότι προτίθεται </w:t>
      </w:r>
      <w:r w:rsidR="005716B4">
        <w:rPr>
          <w:rFonts w:ascii="Arial Unicode MS" w:eastAsia="Arial Unicode MS" w:hAnsi="Arial Unicode MS" w:cs="Arial Unicode MS"/>
          <w:sz w:val="22"/>
          <w:szCs w:val="22"/>
        </w:rPr>
        <w:t xml:space="preserve">να διενεργήσει είτε ήδη διενεργεί </w:t>
      </w:r>
      <w:r>
        <w:rPr>
          <w:rFonts w:ascii="Arial Unicode MS" w:eastAsia="Arial Unicode MS" w:hAnsi="Arial Unicode MS" w:cs="Arial Unicode MS"/>
          <w:sz w:val="22"/>
          <w:szCs w:val="22"/>
        </w:rPr>
        <w:t>επιτόπιους ελέγχους σύμφωνα με τη</w:t>
      </w:r>
      <w:r w:rsidR="005716B4">
        <w:rPr>
          <w:rFonts w:ascii="Arial Unicode MS" w:eastAsia="Arial Unicode MS" w:hAnsi="Arial Unicode MS" w:cs="Arial Unicode MS"/>
          <w:sz w:val="22"/>
          <w:szCs w:val="22"/>
        </w:rPr>
        <w:t xml:space="preserve">ν παράγραφο </w:t>
      </w:r>
      <w:r w:rsidR="004B4848">
        <w:rPr>
          <w:rFonts w:ascii="Arial Unicode MS" w:eastAsia="Arial Unicode MS" w:hAnsi="Arial Unicode MS" w:cs="Arial Unicode MS"/>
          <w:sz w:val="22"/>
          <w:szCs w:val="22"/>
        </w:rPr>
        <w:t>3 του παρόντος</w:t>
      </w:r>
      <w:r>
        <w:rPr>
          <w:rFonts w:ascii="Arial Unicode MS" w:eastAsia="Arial Unicode MS" w:hAnsi="Arial Unicode MS" w:cs="Arial Unicode MS"/>
          <w:sz w:val="22"/>
          <w:szCs w:val="22"/>
        </w:rPr>
        <w:t xml:space="preserve">, αδυνατεί να ασκήσει στην πράξη το δικαίωμά της για </w:t>
      </w:r>
      <w:r w:rsidR="005716B4">
        <w:rPr>
          <w:rFonts w:ascii="Arial Unicode MS" w:eastAsia="Arial Unicode MS" w:hAnsi="Arial Unicode MS" w:cs="Arial Unicode MS"/>
          <w:sz w:val="22"/>
          <w:szCs w:val="22"/>
        </w:rPr>
        <w:t xml:space="preserve">την διενέργεια των </w:t>
      </w:r>
      <w:r>
        <w:rPr>
          <w:rFonts w:ascii="Arial Unicode MS" w:eastAsia="Arial Unicode MS" w:hAnsi="Arial Unicode MS" w:cs="Arial Unicode MS"/>
          <w:sz w:val="22"/>
          <w:szCs w:val="22"/>
        </w:rPr>
        <w:t>ανωτέρω επιτόπι</w:t>
      </w:r>
      <w:r w:rsidR="005716B4">
        <w:rPr>
          <w:rFonts w:ascii="Arial Unicode MS" w:eastAsia="Arial Unicode MS" w:hAnsi="Arial Unicode MS" w:cs="Arial Unicode MS"/>
          <w:sz w:val="22"/>
          <w:szCs w:val="22"/>
        </w:rPr>
        <w:t>ων</w:t>
      </w:r>
      <w:r>
        <w:rPr>
          <w:rFonts w:ascii="Arial Unicode MS" w:eastAsia="Arial Unicode MS" w:hAnsi="Arial Unicode MS" w:cs="Arial Unicode MS"/>
          <w:sz w:val="22"/>
          <w:szCs w:val="22"/>
        </w:rPr>
        <w:t xml:space="preserve"> ελέγχ</w:t>
      </w:r>
      <w:r w:rsidR="005716B4">
        <w:rPr>
          <w:rFonts w:ascii="Arial Unicode MS" w:eastAsia="Arial Unicode MS" w:hAnsi="Arial Unicode MS" w:cs="Arial Unicode MS"/>
          <w:sz w:val="22"/>
          <w:szCs w:val="22"/>
        </w:rPr>
        <w:t>ων</w:t>
      </w:r>
      <w:r>
        <w:rPr>
          <w:rFonts w:ascii="Arial Unicode MS" w:eastAsia="Arial Unicode MS" w:hAnsi="Arial Unicode MS" w:cs="Arial Unicode MS"/>
          <w:sz w:val="22"/>
          <w:szCs w:val="22"/>
        </w:rPr>
        <w:t>.</w:t>
      </w:r>
      <w:r w:rsidRPr="00205CAA">
        <w:rPr>
          <w:rFonts w:ascii="Arial Unicode MS" w:eastAsia="Arial Unicode MS" w:hAnsi="Arial Unicode MS" w:cs="Arial Unicode MS"/>
          <w:sz w:val="22"/>
          <w:szCs w:val="22"/>
        </w:rPr>
        <w:t xml:space="preserve"> </w:t>
      </w:r>
    </w:p>
    <w:p w:rsidR="00CD27BB" w:rsidRDefault="008D04BE" w:rsidP="00CD27B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w:t>
      </w:r>
      <w:r w:rsidR="00CD27BB">
        <w:rPr>
          <w:rFonts w:ascii="Arial Unicode MS" w:eastAsia="Arial Unicode MS" w:hAnsi="Arial Unicode MS" w:cs="Arial Unicode MS"/>
          <w:sz w:val="22"/>
          <w:szCs w:val="22"/>
        </w:rPr>
        <w:t xml:space="preserve">Η </w:t>
      </w:r>
      <w:r w:rsidR="00AE4A11">
        <w:rPr>
          <w:rFonts w:ascii="Arial Unicode MS" w:eastAsia="Arial Unicode MS" w:hAnsi="Arial Unicode MS" w:cs="Arial Unicode MS"/>
          <w:sz w:val="22"/>
          <w:szCs w:val="22"/>
        </w:rPr>
        <w:t>ΕΑΑΕΣ</w:t>
      </w:r>
      <w:r w:rsidR="00CD27BB">
        <w:rPr>
          <w:rFonts w:ascii="Arial Unicode MS" w:eastAsia="Arial Unicode MS" w:hAnsi="Arial Unicode MS" w:cs="Arial Unicode MS"/>
          <w:sz w:val="22"/>
          <w:szCs w:val="22"/>
        </w:rPr>
        <w:t xml:space="preserve"> μπορεί να συμμετέχει </w:t>
      </w:r>
      <w:r>
        <w:rPr>
          <w:rFonts w:ascii="Arial Unicode MS" w:eastAsia="Arial Unicode MS" w:hAnsi="Arial Unicode MS" w:cs="Arial Unicode MS"/>
          <w:sz w:val="22"/>
          <w:szCs w:val="22"/>
        </w:rPr>
        <w:t xml:space="preserve">σε </w:t>
      </w:r>
      <w:r w:rsidR="00CD27BB">
        <w:rPr>
          <w:rFonts w:ascii="Arial Unicode MS" w:eastAsia="Arial Unicode MS" w:hAnsi="Arial Unicode MS" w:cs="Arial Unicode MS"/>
          <w:sz w:val="22"/>
          <w:szCs w:val="22"/>
        </w:rPr>
        <w:t>επιτόπι</w:t>
      </w:r>
      <w:r w:rsidR="005716B4">
        <w:rPr>
          <w:rFonts w:ascii="Arial Unicode MS" w:eastAsia="Arial Unicode MS" w:hAnsi="Arial Unicode MS" w:cs="Arial Unicode MS"/>
          <w:sz w:val="22"/>
          <w:szCs w:val="22"/>
        </w:rPr>
        <w:t>ους</w:t>
      </w:r>
      <w:r w:rsidR="00CD27BB">
        <w:rPr>
          <w:rFonts w:ascii="Arial Unicode MS" w:eastAsia="Arial Unicode MS" w:hAnsi="Arial Unicode MS" w:cs="Arial Unicode MS"/>
          <w:sz w:val="22"/>
          <w:szCs w:val="22"/>
        </w:rPr>
        <w:t xml:space="preserve"> </w:t>
      </w:r>
      <w:r w:rsidR="005716B4">
        <w:rPr>
          <w:rFonts w:ascii="Arial Unicode MS" w:eastAsia="Arial Unicode MS" w:hAnsi="Arial Unicode MS" w:cs="Arial Unicode MS"/>
          <w:sz w:val="22"/>
          <w:szCs w:val="22"/>
        </w:rPr>
        <w:t>ελέγχους στις περιπτώσεις που αυτοί διενεργούνται από κοινού από δύο ή περισσότερες εποπτικές αρχές</w:t>
      </w:r>
      <w:r w:rsidR="00CD27BB">
        <w:rPr>
          <w:rFonts w:ascii="Arial Unicode MS" w:eastAsia="Arial Unicode MS" w:hAnsi="Arial Unicode MS" w:cs="Arial Unicode MS"/>
          <w:sz w:val="22"/>
          <w:szCs w:val="22"/>
        </w:rPr>
        <w:t>.</w:t>
      </w:r>
    </w:p>
    <w:p w:rsidR="00825558" w:rsidRPr="00825558" w:rsidRDefault="00825558" w:rsidP="00825558">
      <w:pPr>
        <w:spacing w:line="240" w:lineRule="auto"/>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 </w:t>
      </w: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2</w:t>
      </w:r>
      <w:r w:rsidR="0088170B">
        <w:rPr>
          <w:rFonts w:ascii="Arial Unicode MS" w:eastAsia="Arial Unicode MS" w:hAnsi="Arial Unicode MS" w:cs="Arial Unicode MS"/>
          <w:b/>
          <w:i w:val="0"/>
          <w:sz w:val="22"/>
          <w:szCs w:val="22"/>
        </w:rPr>
        <w:t>8</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Μεταβίβαση χαρτοφυλακίου</w:t>
      </w:r>
    </w:p>
    <w:p w:rsidR="0081653E" w:rsidRP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(άρθρο 3</w:t>
      </w:r>
      <w:r w:rsidRPr="00B42D3B">
        <w:rPr>
          <w:rFonts w:ascii="Arial Unicode MS" w:eastAsia="Arial Unicode MS" w:hAnsi="Arial Unicode MS" w:cs="Arial Unicode MS"/>
          <w:b/>
          <w:bCs/>
          <w:sz w:val="22"/>
          <w:szCs w:val="22"/>
        </w:rPr>
        <w:t>9</w:t>
      </w:r>
      <w:r>
        <w:rPr>
          <w:rFonts w:ascii="Arial Unicode MS" w:eastAsia="Arial Unicode MS" w:hAnsi="Arial Unicode MS" w:cs="Arial Unicode MS"/>
          <w:b/>
          <w:bCs/>
          <w:sz w:val="22"/>
          <w:szCs w:val="22"/>
        </w:rPr>
        <w:t xml:space="preserve"> της Οδηγίας 2009/138/ΕΚ)</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μεταβίβαση χαρτοφυλακίου ασφαλιστικής ή αντασφαλιστικής επιχείρησης</w:t>
      </w:r>
      <w:r w:rsidR="005965FF">
        <w:rPr>
          <w:rFonts w:ascii="Arial Unicode MS" w:eastAsia="Arial Unicode MS" w:hAnsi="Arial Unicode MS" w:cs="Arial Unicode MS"/>
          <w:sz w:val="22"/>
          <w:szCs w:val="22"/>
        </w:rPr>
        <w:t xml:space="preserve"> με έδρα στην Ελλάδα</w:t>
      </w:r>
      <w:r w:rsidRPr="00825558">
        <w:rPr>
          <w:rFonts w:ascii="Arial Unicode MS" w:eastAsia="Arial Unicode MS" w:hAnsi="Arial Unicode MS" w:cs="Arial Unicode MS"/>
          <w:sz w:val="22"/>
          <w:szCs w:val="22"/>
        </w:rPr>
        <w:t xml:space="preserve"> διενεργείται κατόπιν έγκρισης της Τράπεζας της Ελλάδος, δύναται δε να αφορά μέρος ή το σύνολο του χαρτοφυλακίου ασφαλιστηρίων συμβολαίων της είτε αυτά έχουν συναφθεί με καθεστώς εγκατάστασης είτε με καθεστώς ελεύθερης παροχής υπηρεσιών σε άλλη ή άλλες </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ασφαλιστικές ή αντασφαλιστικές επιχειρήσεις</w:t>
      </w:r>
      <w:r w:rsidR="00360E11">
        <w:rPr>
          <w:rFonts w:ascii="Arial Unicode MS" w:eastAsia="Arial Unicode MS" w:hAnsi="Arial Unicode MS" w:cs="Arial Unicode MS"/>
          <w:sz w:val="22"/>
          <w:szCs w:val="22"/>
        </w:rPr>
        <w:t xml:space="preserve"> με έδρα στην </w:t>
      </w:r>
      <w:r w:rsidR="007F2FD9">
        <w:rPr>
          <w:rFonts w:ascii="Arial Unicode MS" w:eastAsia="Arial Unicode MS" w:hAnsi="Arial Unicode MS" w:cs="Arial Unicode MS"/>
          <w:sz w:val="22"/>
          <w:szCs w:val="22"/>
        </w:rPr>
        <w:t>Ελλάδα ή σε άλλο κράτος μέλος</w:t>
      </w:r>
      <w:r w:rsidRPr="00825558">
        <w:rPr>
          <w:rFonts w:ascii="Arial Unicode MS" w:eastAsia="Arial Unicode MS" w:hAnsi="Arial Unicode MS" w:cs="Arial Unicode MS"/>
          <w:sz w:val="22"/>
          <w:szCs w:val="22"/>
        </w:rPr>
        <w:t>.</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Η μεταβίβαση εγκρίνεται κατά την προηγούμενη παράγραφο εφόσον η επιχείρηση προς την οποία γίνεται η μεταβίβαση έχει κατάλληλη άδεια λειτουργίας των κλάδων στους οποίους κατατάσσονται οι κίνδυνοι ή οι υποχρεώσεις του μεταβιβαζόμενου χαρτοφυλακίου και κατέχει τα επιλέξιμα ίδια κεφάλαια ώστε να καλύπτει την Κεφαλαιακή Απαίτηση Φερεγγυότητας της παραγράφου 1 του άρθρου </w:t>
      </w:r>
      <w:r w:rsidR="004F360D" w:rsidRPr="004F360D">
        <w:rPr>
          <w:rFonts w:ascii="Arial Unicode MS" w:eastAsia="Arial Unicode MS" w:hAnsi="Arial Unicode MS" w:cs="Arial Unicode MS"/>
          <w:sz w:val="22"/>
          <w:szCs w:val="22"/>
        </w:rPr>
        <w:t>76</w:t>
      </w:r>
      <w:r w:rsidR="0015284F"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αφού ληφθεί υπόψη η μεταβίβαση του χαρτοφυλακίου.</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Εφόσον η μεταβίβαση διενεργείται προς ασφαλιστική ή αντασφαλιστική επιχείρηση</w:t>
      </w:r>
      <w:r w:rsidR="00360E11">
        <w:rPr>
          <w:rFonts w:ascii="Arial Unicode MS" w:eastAsia="Arial Unicode MS" w:hAnsi="Arial Unicode MS" w:cs="Arial Unicode MS"/>
          <w:sz w:val="22"/>
          <w:szCs w:val="22"/>
        </w:rPr>
        <w:t xml:space="preserve"> με έδρα </w:t>
      </w:r>
      <w:r w:rsidR="007F2FD9">
        <w:rPr>
          <w:rFonts w:ascii="Arial Unicode MS" w:eastAsia="Arial Unicode MS" w:hAnsi="Arial Unicode MS" w:cs="Arial Unicode MS"/>
          <w:sz w:val="22"/>
          <w:szCs w:val="22"/>
        </w:rPr>
        <w:t>σε άλλο κράτος μέλος</w:t>
      </w:r>
      <w:r w:rsidRPr="00825558">
        <w:rPr>
          <w:rFonts w:ascii="Arial Unicode MS" w:eastAsia="Arial Unicode MS" w:hAnsi="Arial Unicode MS" w:cs="Arial Unicode MS"/>
          <w:sz w:val="22"/>
          <w:szCs w:val="22"/>
        </w:rPr>
        <w:t xml:space="preserve">, η απαίτηση του προηγουμένου εδαφίου πιστοποιείται αποκλειστικά από την εποπτική αρχή του κράτους καταγωγής της επιχείρησης προς την οποία γίνεται η μεταβίβαση. </w:t>
      </w:r>
      <w:r w:rsidR="003D71AD" w:rsidRPr="00825558">
        <w:rPr>
          <w:rFonts w:ascii="Arial Unicode MS" w:eastAsia="Arial Unicode MS" w:hAnsi="Arial Unicode MS" w:cs="Arial Unicode MS"/>
          <w:sz w:val="22"/>
          <w:szCs w:val="22"/>
        </w:rPr>
        <w:t>Στην περίπτωση που ο εκδοχέας δεν είναι εγκατεστημένος στην Ελλάδα, απαιτείται να ασκεί δραστηριότητα ελεύθερης παροχής υπηρεσιών στην Ελλάδα.</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Τράπεζα της Ελλάδος εγκρίνει τη μεταβίβαση εφόσον έχει λάβει τη συγκατάθεση της εποπτικής αρχής του κράτους</w:t>
      </w:r>
      <w:r w:rsidR="003D71AD">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μέλους στον οποίο βρίσκονται οι κίνδυνοι ή οι ασφαλιστικές υποχρεώσεις, που έχουν αναληφθεί από την εκχωρούσα ελληνική </w:t>
      </w:r>
      <w:r w:rsidR="00155A7B">
        <w:rPr>
          <w:rFonts w:ascii="Arial Unicode MS" w:eastAsia="Arial Unicode MS" w:hAnsi="Arial Unicode MS" w:cs="Arial Unicode MS"/>
          <w:sz w:val="22"/>
          <w:szCs w:val="22"/>
        </w:rPr>
        <w:t xml:space="preserve">ασφαλιστική </w:t>
      </w:r>
      <w:r w:rsidRPr="00825558">
        <w:rPr>
          <w:rFonts w:ascii="Arial Unicode MS" w:eastAsia="Arial Unicode MS" w:hAnsi="Arial Unicode MS" w:cs="Arial Unicode MS"/>
          <w:sz w:val="22"/>
          <w:szCs w:val="22"/>
        </w:rPr>
        <w:t xml:space="preserve">επιχείρηση είτε υπό καθεστώς εγκατάστασης είτε υπό καθεστώς ελεύθερης παροχής υπηρεσιών. Σε περίπτωση μη απάντησης εποπτικής αρχής κράτους μέλους εντός τριών μηνών από τη λήψη του αιτήματος διαβούλευσης από την Τράπεζα της Ελλάδος, η Τράπεζα της Ελλάδος θεωρεί </w:t>
      </w:r>
      <w:r w:rsidR="00EB3EA5">
        <w:rPr>
          <w:rFonts w:ascii="Arial Unicode MS" w:eastAsia="Arial Unicode MS" w:hAnsi="Arial Unicode MS" w:cs="Arial Unicode MS"/>
          <w:sz w:val="22"/>
          <w:szCs w:val="22"/>
        </w:rPr>
        <w:t xml:space="preserve">ότι υπάρχει </w:t>
      </w:r>
      <w:r w:rsidRPr="00825558">
        <w:rPr>
          <w:rFonts w:ascii="Arial Unicode MS" w:eastAsia="Arial Unicode MS" w:hAnsi="Arial Unicode MS" w:cs="Arial Unicode MS"/>
          <w:sz w:val="22"/>
          <w:szCs w:val="22"/>
        </w:rPr>
        <w:t>σιωπηρή συγκατάθεση της εν λόγω εποπτικής αρχής.</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Με την επιφύλαξη της εφαρμογής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σε περιπτώσεις ασφαλιστικών επιχειρήσεων η μεταβίβαση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εγκρίνεται εφόσον κατά την κρίση της Τράπεζας της Ελλάδος</w:t>
      </w:r>
      <w:r w:rsidR="003D71AD">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και αφού ληφθούν υπόψη και αξιολογηθούν τυχόν ενστάσεις </w:t>
      </w:r>
      <w:r w:rsidR="00A52422">
        <w:rPr>
          <w:rFonts w:ascii="Arial Unicode MS" w:eastAsia="Arial Unicode MS" w:hAnsi="Arial Unicode MS" w:cs="Arial Unicode MS"/>
          <w:sz w:val="22"/>
          <w:szCs w:val="22"/>
        </w:rPr>
        <w:t xml:space="preserve">ή εναντιώσεις </w:t>
      </w:r>
      <w:r w:rsidRPr="00825558">
        <w:rPr>
          <w:rFonts w:ascii="Arial Unicode MS" w:eastAsia="Arial Unicode MS" w:hAnsi="Arial Unicode MS" w:cs="Arial Unicode MS"/>
          <w:sz w:val="22"/>
          <w:szCs w:val="22"/>
        </w:rPr>
        <w:t xml:space="preserve">σύμφωνα με την παράγραφο </w:t>
      </w:r>
      <w:r w:rsidR="004B4848">
        <w:rPr>
          <w:rFonts w:ascii="Arial Unicode MS" w:eastAsia="Arial Unicode MS" w:hAnsi="Arial Unicode MS" w:cs="Arial Unicode MS"/>
          <w:sz w:val="22"/>
          <w:szCs w:val="22"/>
        </w:rPr>
        <w:t>6 του παρόντος</w:t>
      </w:r>
      <w:r w:rsidRPr="00825558">
        <w:rPr>
          <w:rFonts w:ascii="Arial Unicode MS" w:eastAsia="Arial Unicode MS" w:hAnsi="Arial Unicode MS" w:cs="Arial Unicode MS"/>
          <w:sz w:val="22"/>
          <w:szCs w:val="22"/>
        </w:rPr>
        <w:t>, δεν θίγονται τα συμφέροντα των ασφαλισμένων ή άλλων προσώπων που έχουν δικαιώματα ή υπέχουν υποχρεώσεις που απορρέουν από τις εκχωρούμενες συμβάσεις.</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μεταβίβαση μπορεί να εγκρίνεται με όρο που θέτει η Τράπεζα της Ελλάδος ότι οι αντισυμβαλλόμενοι στις μεταβιβαζόμενες ασφαλιστικές συμβάσεις μπορούν να καταγγείλουν τις συμβάσεις τους εντός προθεσμίας μετά τη μεταφορά οριζόμενης από την Τράπεζα της Ελλάδος.</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Υποκατάστημα ασφαλιστικής επιχείρησης</w:t>
      </w:r>
      <w:r w:rsidR="00360E11">
        <w:rPr>
          <w:rFonts w:ascii="Arial Unicode MS" w:eastAsia="Arial Unicode MS" w:hAnsi="Arial Unicode MS" w:cs="Arial Unicode MS"/>
          <w:sz w:val="22"/>
          <w:szCs w:val="22"/>
        </w:rPr>
        <w:t xml:space="preserve"> με έδρα σ</w:t>
      </w:r>
      <w:r w:rsidR="007F2FD9">
        <w:rPr>
          <w:rFonts w:ascii="Arial Unicode MS" w:eastAsia="Arial Unicode MS" w:hAnsi="Arial Unicode MS" w:cs="Arial Unicode MS"/>
          <w:sz w:val="22"/>
          <w:szCs w:val="22"/>
        </w:rPr>
        <w:t>ε άλλο κράτος μέλος</w:t>
      </w:r>
      <w:r w:rsidRPr="00825558">
        <w:rPr>
          <w:rFonts w:ascii="Arial Unicode MS" w:eastAsia="Arial Unicode MS" w:hAnsi="Arial Unicode MS" w:cs="Arial Unicode MS"/>
          <w:sz w:val="22"/>
          <w:szCs w:val="22"/>
        </w:rPr>
        <w:t>, εγκατεστημένο στην Ελλάδα, που προτίθεται να μεταβιβάσει σε άλλη επιχείρηση</w:t>
      </w:r>
      <w:r w:rsidR="00360E11">
        <w:rPr>
          <w:rFonts w:ascii="Arial Unicode MS" w:eastAsia="Arial Unicode MS" w:hAnsi="Arial Unicode MS" w:cs="Arial Unicode MS"/>
          <w:sz w:val="22"/>
          <w:szCs w:val="22"/>
        </w:rPr>
        <w:t xml:space="preserve"> με έδρα στην </w:t>
      </w:r>
      <w:r w:rsidR="007F2FD9">
        <w:rPr>
          <w:rFonts w:ascii="Arial Unicode MS" w:eastAsia="Arial Unicode MS" w:hAnsi="Arial Unicode MS" w:cs="Arial Unicode MS"/>
          <w:sz w:val="22"/>
          <w:szCs w:val="22"/>
        </w:rPr>
        <w:t>Ελλάδα ή σε άλλο κράτος μέλος</w:t>
      </w:r>
      <w:r w:rsidRPr="00825558">
        <w:rPr>
          <w:rFonts w:ascii="Arial Unicode MS" w:eastAsia="Arial Unicode MS" w:hAnsi="Arial Unicode MS" w:cs="Arial Unicode MS"/>
          <w:sz w:val="22"/>
          <w:szCs w:val="22"/>
        </w:rPr>
        <w:t xml:space="preserve">, το σύνολο ή μέρος του χαρτοφυλακίου του υποχρεούται να ζητήσει προηγουμένως τη συγκατάθεση της Τράπεζας της Ελλάδος. Στην περίπτωση που ο εκδοχέας δεν είναι εγκατεστημένος στην Ελλάδα, απαιτείται να ασκεί δραστηριότητα ελεύθερης παροχής </w:t>
      </w:r>
      <w:r w:rsidR="00E57B3F" w:rsidRPr="00825558">
        <w:rPr>
          <w:rFonts w:ascii="Arial Unicode MS" w:eastAsia="Arial Unicode MS" w:hAnsi="Arial Unicode MS" w:cs="Arial Unicode MS"/>
          <w:sz w:val="22"/>
          <w:szCs w:val="22"/>
        </w:rPr>
        <w:t>υπηρεσιών</w:t>
      </w:r>
      <w:r w:rsidRPr="00825558">
        <w:rPr>
          <w:rFonts w:ascii="Arial Unicode MS" w:eastAsia="Arial Unicode MS" w:hAnsi="Arial Unicode MS" w:cs="Arial Unicode MS"/>
          <w:sz w:val="22"/>
          <w:szCs w:val="22"/>
        </w:rPr>
        <w:t xml:space="preserve"> στην Ελλάδα.</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Υποκατάστημα ασφαλιστικής επιχείρησης </w:t>
      </w:r>
      <w:r w:rsidR="00360E11">
        <w:rPr>
          <w:rFonts w:ascii="Arial Unicode MS" w:eastAsia="Arial Unicode MS" w:hAnsi="Arial Unicode MS" w:cs="Arial Unicode MS"/>
          <w:sz w:val="22"/>
          <w:szCs w:val="22"/>
        </w:rPr>
        <w:t xml:space="preserve">με έδρα </w:t>
      </w:r>
      <w:r w:rsidR="007F2FD9">
        <w:rPr>
          <w:rFonts w:ascii="Arial Unicode MS" w:eastAsia="Arial Unicode MS" w:hAnsi="Arial Unicode MS" w:cs="Arial Unicode MS"/>
          <w:sz w:val="22"/>
          <w:szCs w:val="22"/>
        </w:rPr>
        <w:t>σε άλλο κράτος μέλος</w:t>
      </w:r>
      <w:r w:rsidR="00360E11"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που προτίθεται να μεταβιβάσει σε </w:t>
      </w:r>
      <w:r w:rsidR="00BB458B">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λληνική επιχείρηση, το σύνολο ή μέρος του χαρτοφυλακίου του υποχρεούται να ζητήσει προηγουμένως την </w:t>
      </w:r>
      <w:r w:rsidR="00E57B3F" w:rsidRPr="00825558">
        <w:rPr>
          <w:rFonts w:ascii="Arial Unicode MS" w:eastAsia="Arial Unicode MS" w:hAnsi="Arial Unicode MS" w:cs="Arial Unicode MS"/>
          <w:sz w:val="22"/>
          <w:szCs w:val="22"/>
        </w:rPr>
        <w:t>έγκριση</w:t>
      </w:r>
      <w:r w:rsidRPr="00825558">
        <w:rPr>
          <w:rFonts w:ascii="Arial Unicode MS" w:eastAsia="Arial Unicode MS" w:hAnsi="Arial Unicode MS" w:cs="Arial Unicode MS"/>
          <w:sz w:val="22"/>
          <w:szCs w:val="22"/>
        </w:rPr>
        <w:t xml:space="preserve"> της Τράπεζας της Ελλάδος. Η Τράπεζα της Ελλάδος δίδει την ανωτέρω έγκριση μόνον εφόσον πιστοποιεί την απαίτηση του 1ου εδαφίου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Σε περίπτωση μεταβίβασης χαρτοφυλακίου που έχει συναφθεί με καθεστώς ελεύθερης παροχής υπηρεσιών για την κάλυψη κινδύνων ή υποχρεώσεων στην Ελλάδα η εποπτική αρχή του κράτους καταγωγής της εκχωρούσας ασφαλιστικής επιχείρησης, επιτρέπει τη μεταβίβαση μόνον αφού λάβει τη συγκατάθεση της Τράπεζας της Ελλάδος. </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Στην περίπτωση που ο εκδοχέας είναι </w:t>
      </w:r>
      <w:r w:rsidR="00426969">
        <w:rPr>
          <w:rFonts w:ascii="Arial Unicode MS" w:eastAsia="Arial Unicode MS" w:hAnsi="Arial Unicode MS" w:cs="Arial Unicode MS"/>
          <w:sz w:val="22"/>
          <w:szCs w:val="22"/>
        </w:rPr>
        <w:t>ευρωπαϊκή</w:t>
      </w:r>
      <w:r w:rsidRPr="00825558">
        <w:rPr>
          <w:rFonts w:ascii="Arial Unicode MS" w:eastAsia="Arial Unicode MS" w:hAnsi="Arial Unicode MS" w:cs="Arial Unicode MS"/>
          <w:sz w:val="22"/>
          <w:szCs w:val="22"/>
        </w:rPr>
        <w:t xml:space="preserve"> επιχείρηση εγκατεστημένη στην Ελλάδα, τα συμβόλαια αυτά θεωρούνται ότι έχουν συνομολογηθεί υπό καθεστώς εγκατάστασης. Για τα συμβόλαια αυτά ισχύει ότι είχε συμφωνηθεί εκτός αν ο αντισυμβαλλόμενος θελήσει να ακολουθήσει το ελληνικό δίκαιο και γλώσσα. Στην περίπτωση που ο εκδοχέας δεν είναι εγκατεστημένος στην Ελλάδα, απαιτείται να ασκεί δραστηριότητα ελεύθερης παροχής υπηρεσιών στην Ελλάδα. </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Στην περίπτωση που ο εκδοχέας είναι </w:t>
      </w:r>
      <w:r w:rsidR="00BB458B">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λληνική επιχείρηση υποχρεούται να ζητήσει προηγουμένως την </w:t>
      </w:r>
      <w:r w:rsidR="00E57B3F" w:rsidRPr="00825558">
        <w:rPr>
          <w:rFonts w:ascii="Arial Unicode MS" w:eastAsia="Arial Unicode MS" w:hAnsi="Arial Unicode MS" w:cs="Arial Unicode MS"/>
          <w:sz w:val="22"/>
          <w:szCs w:val="22"/>
        </w:rPr>
        <w:t>έγκρισ</w:t>
      </w:r>
      <w:r w:rsidR="00E57B3F">
        <w:rPr>
          <w:rFonts w:ascii="Arial Unicode MS" w:eastAsia="Arial Unicode MS" w:hAnsi="Arial Unicode MS" w:cs="Arial Unicode MS"/>
          <w:sz w:val="22"/>
          <w:szCs w:val="22"/>
        </w:rPr>
        <w:t>η</w:t>
      </w:r>
      <w:r w:rsidRPr="00825558">
        <w:rPr>
          <w:rFonts w:ascii="Arial Unicode MS" w:eastAsia="Arial Unicode MS" w:hAnsi="Arial Unicode MS" w:cs="Arial Unicode MS"/>
          <w:sz w:val="22"/>
          <w:szCs w:val="22"/>
        </w:rPr>
        <w:t xml:space="preserve"> της Τράπεζας της Ελλάδος. Η Τράπεζα της Ελλάδος δίδει την ανωτέρω έγκριση μόνον εφόσον πιστοποιεί την απαίτηση του 1ου εδαφίου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Οι εποπτικές αρχές όλων των κρατών μελών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των οποίων ζητείται η γνώμη για τη μεταβίβαση χαρτοφυλακίου ασφαλίσεων, ανακοινώνουν τη γνώμη ή τη συγκατάθεσή τους στις αρμόδιες αρχές του κράτους</w:t>
      </w:r>
      <w:r w:rsidR="007225FF">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μέλους καταγωγής της εκχωρούσας επιχείρησης, εντός τριών μηνών από την παραλαβή της σχετικής αίτησης. Σε περίπτωση που δεν έχει δοθεί απάντηση μετά τη λήξη της εν λόγω προθεσμίας, θεωρείται ότι υπάρχει ευνοϊκή γνώμη ή σιωπηρή συγκατάθεση. </w:t>
      </w:r>
    </w:p>
    <w:p w:rsidR="003A3AD7"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6. </w:t>
      </w:r>
      <w:r w:rsidR="003A3AD7" w:rsidRPr="00825558">
        <w:rPr>
          <w:rFonts w:ascii="Arial Unicode MS" w:eastAsia="Arial Unicode MS" w:hAnsi="Arial Unicode MS" w:cs="Arial Unicode MS"/>
          <w:sz w:val="22"/>
          <w:szCs w:val="22"/>
        </w:rPr>
        <w:t>Η μεταβίβαση χαρτοφυλακίου ασφαλιστικής επιχείρησης</w:t>
      </w:r>
      <w:r w:rsidR="003A3AD7">
        <w:rPr>
          <w:rFonts w:ascii="Arial Unicode MS" w:eastAsia="Arial Unicode MS" w:hAnsi="Arial Unicode MS" w:cs="Arial Unicode MS"/>
          <w:sz w:val="22"/>
          <w:szCs w:val="22"/>
        </w:rPr>
        <w:t xml:space="preserve"> με έδρα στην Ελλάδα</w:t>
      </w:r>
      <w:r w:rsidR="003A3AD7" w:rsidRPr="00825558">
        <w:rPr>
          <w:rFonts w:ascii="Arial Unicode MS" w:eastAsia="Arial Unicode MS" w:hAnsi="Arial Unicode MS" w:cs="Arial Unicode MS"/>
          <w:sz w:val="22"/>
          <w:szCs w:val="22"/>
        </w:rPr>
        <w:t xml:space="preserve"> </w:t>
      </w:r>
      <w:r w:rsidR="007A291F">
        <w:rPr>
          <w:rFonts w:ascii="Arial Unicode MS" w:eastAsia="Arial Unicode MS" w:hAnsi="Arial Unicode MS" w:cs="Arial Unicode MS"/>
          <w:sz w:val="22"/>
          <w:szCs w:val="22"/>
        </w:rPr>
        <w:t>πραγματοποιείται</w:t>
      </w:r>
      <w:r w:rsidR="00031F20">
        <w:rPr>
          <w:rFonts w:ascii="Arial Unicode MS" w:eastAsia="Arial Unicode MS" w:hAnsi="Arial Unicode MS" w:cs="Arial Unicode MS"/>
          <w:sz w:val="22"/>
          <w:szCs w:val="22"/>
        </w:rPr>
        <w:t xml:space="preserve">, </w:t>
      </w:r>
      <w:r w:rsidR="007A291F">
        <w:rPr>
          <w:rFonts w:ascii="Arial Unicode MS" w:eastAsia="Arial Unicode MS" w:hAnsi="Arial Unicode MS" w:cs="Arial Unicode MS"/>
          <w:sz w:val="22"/>
          <w:szCs w:val="22"/>
        </w:rPr>
        <w:t>όσον αφορά στα</w:t>
      </w:r>
      <w:r w:rsidR="00031F20">
        <w:rPr>
          <w:rFonts w:ascii="Arial Unicode MS" w:eastAsia="Arial Unicode MS" w:hAnsi="Arial Unicode MS" w:cs="Arial Unicode MS"/>
          <w:sz w:val="22"/>
          <w:szCs w:val="22"/>
        </w:rPr>
        <w:t xml:space="preserve"> ασφαλιστήρια συμβόλαια εν ισχύι</w:t>
      </w:r>
      <w:r w:rsidR="007A291F">
        <w:rPr>
          <w:rFonts w:ascii="Arial Unicode MS" w:eastAsia="Arial Unicode MS" w:hAnsi="Arial Unicode MS" w:cs="Arial Unicode MS"/>
          <w:sz w:val="22"/>
          <w:szCs w:val="22"/>
        </w:rPr>
        <w:t xml:space="preserve"> ε</w:t>
      </w:r>
      <w:r w:rsidR="00E35E9E">
        <w:rPr>
          <w:rFonts w:ascii="Arial Unicode MS" w:eastAsia="Arial Unicode MS" w:hAnsi="Arial Unicode MS" w:cs="Arial Unicode MS"/>
          <w:sz w:val="22"/>
          <w:szCs w:val="22"/>
        </w:rPr>
        <w:t xml:space="preserve">ίτε με την διαδικασία </w:t>
      </w:r>
      <w:r w:rsidR="008D0AC2">
        <w:rPr>
          <w:rFonts w:ascii="Arial Unicode MS" w:eastAsia="Arial Unicode MS" w:hAnsi="Arial Unicode MS" w:cs="Arial Unicode MS"/>
          <w:sz w:val="22"/>
          <w:szCs w:val="22"/>
        </w:rPr>
        <w:t>της περίπτωσης</w:t>
      </w:r>
      <w:r w:rsidR="00E35E9E">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00E35E9E">
        <w:rPr>
          <w:rFonts w:ascii="Arial Unicode MS" w:eastAsia="Arial Unicode MS" w:hAnsi="Arial Unicode MS" w:cs="Arial Unicode MS"/>
          <w:sz w:val="22"/>
          <w:szCs w:val="22"/>
        </w:rPr>
        <w:t xml:space="preserve"> είτε </w:t>
      </w:r>
      <w:r w:rsidR="008D0AC2">
        <w:rPr>
          <w:rFonts w:ascii="Arial Unicode MS" w:eastAsia="Arial Unicode MS" w:hAnsi="Arial Unicode MS" w:cs="Arial Unicode MS"/>
          <w:sz w:val="22"/>
          <w:szCs w:val="22"/>
        </w:rPr>
        <w:t>της περίπτωσης</w:t>
      </w:r>
      <w:r w:rsidR="00E35E9E">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E35E9E">
        <w:rPr>
          <w:rFonts w:ascii="Arial Unicode MS" w:eastAsia="Arial Unicode MS" w:hAnsi="Arial Unicode MS" w:cs="Arial Unicode MS"/>
          <w:sz w:val="22"/>
          <w:szCs w:val="22"/>
        </w:rPr>
        <w:t xml:space="preserve"> τ</w:t>
      </w:r>
      <w:r w:rsidR="005E2B70">
        <w:rPr>
          <w:rFonts w:ascii="Arial Unicode MS" w:eastAsia="Arial Unicode MS" w:hAnsi="Arial Unicode MS" w:cs="Arial Unicode MS"/>
          <w:sz w:val="22"/>
          <w:szCs w:val="22"/>
        </w:rPr>
        <w:t>ης</w:t>
      </w:r>
      <w:r w:rsidR="00E35E9E">
        <w:rPr>
          <w:rFonts w:ascii="Arial Unicode MS" w:eastAsia="Arial Unicode MS" w:hAnsi="Arial Unicode MS" w:cs="Arial Unicode MS"/>
          <w:sz w:val="22"/>
          <w:szCs w:val="22"/>
        </w:rPr>
        <w:t xml:space="preserve"> </w:t>
      </w:r>
      <w:r w:rsidR="005E2B70">
        <w:rPr>
          <w:rFonts w:ascii="Arial Unicode MS" w:eastAsia="Arial Unicode MS" w:hAnsi="Arial Unicode MS" w:cs="Arial Unicode MS"/>
          <w:sz w:val="22"/>
          <w:szCs w:val="22"/>
        </w:rPr>
        <w:t>παρούσας παραγράφου</w:t>
      </w:r>
      <w:r w:rsidR="007A291F">
        <w:rPr>
          <w:rFonts w:ascii="Arial Unicode MS" w:eastAsia="Arial Unicode MS" w:hAnsi="Arial Unicode MS" w:cs="Arial Unicode MS"/>
          <w:sz w:val="22"/>
          <w:szCs w:val="22"/>
        </w:rPr>
        <w:t xml:space="preserve">, </w:t>
      </w:r>
      <w:r w:rsidR="00E35E9E">
        <w:rPr>
          <w:rFonts w:ascii="Arial Unicode MS" w:eastAsia="Arial Unicode MS" w:hAnsi="Arial Unicode MS" w:cs="Arial Unicode MS"/>
          <w:sz w:val="22"/>
          <w:szCs w:val="22"/>
        </w:rPr>
        <w:t xml:space="preserve">και αναφορικά με εκκρεμείς υποχρεώσεις και λοιπές ασφαλιστικές υποχρεώσεις με τη διαδικασία </w:t>
      </w:r>
      <w:r w:rsidR="008D0AC2">
        <w:rPr>
          <w:rFonts w:ascii="Arial Unicode MS" w:eastAsia="Arial Unicode MS" w:hAnsi="Arial Unicode MS" w:cs="Arial Unicode MS"/>
          <w:sz w:val="22"/>
          <w:szCs w:val="22"/>
        </w:rPr>
        <w:t>της περίπτωσης</w:t>
      </w:r>
      <w:r w:rsidR="00E35E9E">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E35E9E">
        <w:rPr>
          <w:rFonts w:ascii="Arial Unicode MS" w:eastAsia="Arial Unicode MS" w:hAnsi="Arial Unicode MS" w:cs="Arial Unicode MS"/>
          <w:sz w:val="22"/>
          <w:szCs w:val="22"/>
        </w:rPr>
        <w:t xml:space="preserve"> </w:t>
      </w:r>
      <w:r w:rsidR="005E2B70">
        <w:rPr>
          <w:rFonts w:ascii="Arial Unicode MS" w:eastAsia="Arial Unicode MS" w:hAnsi="Arial Unicode MS" w:cs="Arial Unicode MS"/>
          <w:sz w:val="22"/>
          <w:szCs w:val="22"/>
        </w:rPr>
        <w:t>της παρούσας παραγράφου</w:t>
      </w:r>
      <w:r w:rsidR="00E35E9E">
        <w:rPr>
          <w:rFonts w:ascii="Arial Unicode MS" w:eastAsia="Arial Unicode MS" w:hAnsi="Arial Unicode MS" w:cs="Arial Unicode MS"/>
          <w:sz w:val="22"/>
          <w:szCs w:val="22"/>
        </w:rPr>
        <w:t xml:space="preserve">. </w:t>
      </w:r>
    </w:p>
    <w:p w:rsidR="001350CF" w:rsidRDefault="002D7EC2" w:rsidP="00825558">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35E9E">
        <w:rPr>
          <w:rFonts w:ascii="Arial Unicode MS" w:eastAsia="Arial Unicode MS" w:hAnsi="Arial Unicode MS" w:cs="Arial Unicode MS"/>
          <w:sz w:val="22"/>
          <w:szCs w:val="22"/>
        </w:rPr>
        <w:t xml:space="preserve"> </w:t>
      </w:r>
      <w:r w:rsidR="008D0AC2">
        <w:rPr>
          <w:rFonts w:ascii="Arial Unicode MS" w:eastAsia="Arial Unicode MS" w:hAnsi="Arial Unicode MS" w:cs="Arial Unicode MS"/>
          <w:sz w:val="22"/>
          <w:szCs w:val="22"/>
        </w:rPr>
        <w:t>αα</w:t>
      </w:r>
      <w:r w:rsidR="00100C52" w:rsidRPr="00100C52">
        <w:rPr>
          <w:rFonts w:ascii="Arial Unicode MS" w:eastAsia="Arial Unicode MS" w:hAnsi="Arial Unicode MS" w:cs="Arial Unicode MS"/>
          <w:sz w:val="22"/>
          <w:szCs w:val="22"/>
        </w:rPr>
        <w:t xml:space="preserve">) </w:t>
      </w:r>
      <w:r w:rsidR="003A3AD7">
        <w:rPr>
          <w:rFonts w:ascii="Arial Unicode MS" w:eastAsia="Arial Unicode MS" w:hAnsi="Arial Unicode MS" w:cs="Arial Unicode MS"/>
          <w:sz w:val="22"/>
          <w:szCs w:val="22"/>
        </w:rPr>
        <w:t xml:space="preserve">ο </w:t>
      </w:r>
      <w:r w:rsidR="000E2C3D">
        <w:rPr>
          <w:rFonts w:ascii="Arial Unicode MS" w:eastAsia="Arial Unicode MS" w:hAnsi="Arial Unicode MS" w:cs="Arial Unicode MS"/>
          <w:sz w:val="22"/>
          <w:szCs w:val="22"/>
        </w:rPr>
        <w:t xml:space="preserve">εκχωρητής </w:t>
      </w:r>
      <w:r w:rsidR="003A3AD7">
        <w:rPr>
          <w:rFonts w:ascii="Arial Unicode MS" w:eastAsia="Arial Unicode MS" w:hAnsi="Arial Unicode MS" w:cs="Arial Unicode MS"/>
          <w:sz w:val="22"/>
          <w:szCs w:val="22"/>
        </w:rPr>
        <w:t xml:space="preserve">ενημερώνει </w:t>
      </w:r>
      <w:r w:rsidR="007357AD">
        <w:rPr>
          <w:rFonts w:ascii="Arial Unicode MS" w:eastAsia="Arial Unicode MS" w:hAnsi="Arial Unicode MS" w:cs="Arial Unicode MS"/>
          <w:sz w:val="22"/>
          <w:szCs w:val="22"/>
        </w:rPr>
        <w:t>εγγράφως</w:t>
      </w:r>
      <w:r w:rsidR="00731E3C">
        <w:rPr>
          <w:rFonts w:ascii="Arial Unicode MS" w:eastAsia="Arial Unicode MS" w:hAnsi="Arial Unicode MS" w:cs="Arial Unicode MS"/>
          <w:sz w:val="22"/>
          <w:szCs w:val="22"/>
        </w:rPr>
        <w:t xml:space="preserve"> </w:t>
      </w:r>
      <w:r w:rsidR="000E2C3D">
        <w:rPr>
          <w:rFonts w:ascii="Arial Unicode MS" w:eastAsia="Arial Unicode MS" w:hAnsi="Arial Unicode MS" w:cs="Arial Unicode MS"/>
          <w:sz w:val="22"/>
          <w:szCs w:val="22"/>
        </w:rPr>
        <w:t xml:space="preserve">κάθε </w:t>
      </w:r>
      <w:r w:rsidR="00223AF8">
        <w:rPr>
          <w:rFonts w:ascii="Arial Unicode MS" w:eastAsia="Arial Unicode MS" w:hAnsi="Arial Unicode MS" w:cs="Arial Unicode MS"/>
          <w:sz w:val="22"/>
          <w:szCs w:val="22"/>
        </w:rPr>
        <w:t xml:space="preserve">αντισυμβαλλόμενο </w:t>
      </w:r>
      <w:r w:rsidR="000E2C3D">
        <w:rPr>
          <w:rFonts w:ascii="Arial Unicode MS" w:eastAsia="Arial Unicode MS" w:hAnsi="Arial Unicode MS" w:cs="Arial Unicode MS"/>
          <w:sz w:val="22"/>
          <w:szCs w:val="22"/>
        </w:rPr>
        <w:t xml:space="preserve">ξεχωριστά </w:t>
      </w:r>
      <w:r w:rsidR="00223AF8">
        <w:rPr>
          <w:rFonts w:ascii="Arial Unicode MS" w:eastAsia="Arial Unicode MS" w:hAnsi="Arial Unicode MS" w:cs="Arial Unicode MS"/>
          <w:sz w:val="22"/>
          <w:szCs w:val="22"/>
        </w:rPr>
        <w:t>για την πρόθεση μεταφορά</w:t>
      </w:r>
      <w:r w:rsidR="001350CF">
        <w:rPr>
          <w:rFonts w:ascii="Arial Unicode MS" w:eastAsia="Arial Unicode MS" w:hAnsi="Arial Unicode MS" w:cs="Arial Unicode MS"/>
          <w:sz w:val="22"/>
          <w:szCs w:val="22"/>
        </w:rPr>
        <w:t>ς</w:t>
      </w:r>
      <w:r w:rsidR="00223AF8">
        <w:rPr>
          <w:rFonts w:ascii="Arial Unicode MS" w:eastAsia="Arial Unicode MS" w:hAnsi="Arial Unicode MS" w:cs="Arial Unicode MS"/>
          <w:sz w:val="22"/>
          <w:szCs w:val="22"/>
        </w:rPr>
        <w:t xml:space="preserve"> του συμβολαίου του, κατόπιν έγκρισης της Τράπεζας της Ελλάδος, από τ</w:t>
      </w:r>
      <w:r w:rsidR="000E2C3D">
        <w:rPr>
          <w:rFonts w:ascii="Arial Unicode MS" w:eastAsia="Arial Unicode MS" w:hAnsi="Arial Unicode MS" w:cs="Arial Unicode MS"/>
          <w:sz w:val="22"/>
          <w:szCs w:val="22"/>
        </w:rPr>
        <w:t>ον ίδιο</w:t>
      </w:r>
      <w:r w:rsidR="00223AF8">
        <w:rPr>
          <w:rFonts w:ascii="Arial Unicode MS" w:eastAsia="Arial Unicode MS" w:hAnsi="Arial Unicode MS" w:cs="Arial Unicode MS"/>
          <w:sz w:val="22"/>
          <w:szCs w:val="22"/>
        </w:rPr>
        <w:t xml:space="preserve"> στον εκδοχέα,</w:t>
      </w:r>
      <w:r w:rsidR="000E2C3D">
        <w:rPr>
          <w:rFonts w:ascii="Arial Unicode MS" w:eastAsia="Arial Unicode MS" w:hAnsi="Arial Unicode MS" w:cs="Arial Unicode MS"/>
          <w:sz w:val="22"/>
          <w:szCs w:val="22"/>
        </w:rPr>
        <w:t xml:space="preserve"> καθώς και μια σειρά στοιχείων του εκδοχέα, όπως</w:t>
      </w:r>
      <w:r w:rsidR="001350CF">
        <w:rPr>
          <w:rFonts w:ascii="Arial Unicode MS" w:eastAsia="Arial Unicode MS" w:hAnsi="Arial Unicode MS" w:cs="Arial Unicode MS"/>
          <w:sz w:val="22"/>
          <w:szCs w:val="22"/>
        </w:rPr>
        <w:t xml:space="preserve"> </w:t>
      </w:r>
      <w:r w:rsidR="00223AF8">
        <w:rPr>
          <w:rFonts w:ascii="Arial Unicode MS" w:eastAsia="Arial Unicode MS" w:hAnsi="Arial Unicode MS" w:cs="Arial Unicode MS"/>
          <w:sz w:val="22"/>
          <w:szCs w:val="22"/>
        </w:rPr>
        <w:t>τ</w:t>
      </w:r>
      <w:r w:rsidR="001350CF">
        <w:rPr>
          <w:rFonts w:ascii="Arial Unicode MS" w:eastAsia="Arial Unicode MS" w:hAnsi="Arial Unicode MS" w:cs="Arial Unicode MS"/>
          <w:sz w:val="22"/>
          <w:szCs w:val="22"/>
        </w:rPr>
        <w:t>ην επωνυμία</w:t>
      </w:r>
      <w:r w:rsidR="000E2C3D">
        <w:rPr>
          <w:rFonts w:ascii="Arial Unicode MS" w:eastAsia="Arial Unicode MS" w:hAnsi="Arial Unicode MS" w:cs="Arial Unicode MS"/>
          <w:sz w:val="22"/>
          <w:szCs w:val="22"/>
        </w:rPr>
        <w:t xml:space="preserve"> του</w:t>
      </w:r>
      <w:r w:rsidR="001350CF">
        <w:rPr>
          <w:rFonts w:ascii="Arial Unicode MS" w:eastAsia="Arial Unicode MS" w:hAnsi="Arial Unicode MS" w:cs="Arial Unicode MS"/>
          <w:sz w:val="22"/>
          <w:szCs w:val="22"/>
        </w:rPr>
        <w:t xml:space="preserve">, το σκοπό, τη νομική μορφή και τον τρόπο λειτουργίας του στην Ελλάδα (εγκατάσταση, ελεύθερη παροχή υπηρεσιών), το κράτος μέλος καταγωγής του, στοιχεία </w:t>
      </w:r>
      <w:r w:rsidR="00223AF8">
        <w:rPr>
          <w:rFonts w:ascii="Arial Unicode MS" w:eastAsia="Arial Unicode MS" w:hAnsi="Arial Unicode MS" w:cs="Arial Unicode MS"/>
          <w:sz w:val="22"/>
          <w:szCs w:val="22"/>
        </w:rPr>
        <w:t xml:space="preserve">για την οικονομική ευρωστία του </w:t>
      </w:r>
      <w:r w:rsidR="000E2C3D">
        <w:rPr>
          <w:rFonts w:ascii="Arial Unicode MS" w:eastAsia="Arial Unicode MS" w:hAnsi="Arial Unicode MS" w:cs="Arial Unicode MS"/>
          <w:sz w:val="22"/>
          <w:szCs w:val="22"/>
        </w:rPr>
        <w:t xml:space="preserve">εκδοχέα </w:t>
      </w:r>
      <w:r w:rsidR="00223AF8">
        <w:rPr>
          <w:rFonts w:ascii="Arial Unicode MS" w:eastAsia="Arial Unicode MS" w:hAnsi="Arial Unicode MS" w:cs="Arial Unicode MS"/>
          <w:sz w:val="22"/>
          <w:szCs w:val="22"/>
        </w:rPr>
        <w:t xml:space="preserve">και την δέσμευσή του να εκπληρώσει όλες τις υποχρεώσεις που </w:t>
      </w:r>
      <w:r w:rsidR="001350CF">
        <w:rPr>
          <w:rFonts w:ascii="Arial Unicode MS" w:eastAsia="Arial Unicode MS" w:hAnsi="Arial Unicode MS" w:cs="Arial Unicode MS"/>
          <w:sz w:val="22"/>
          <w:szCs w:val="22"/>
        </w:rPr>
        <w:t>πηγάζουν από την εν λόγω ασφαλιστική σύμβαση</w:t>
      </w:r>
      <w:r w:rsidR="000D0907">
        <w:rPr>
          <w:rFonts w:ascii="Arial Unicode MS" w:eastAsia="Arial Unicode MS" w:hAnsi="Arial Unicode MS" w:cs="Arial Unicode MS"/>
          <w:sz w:val="22"/>
          <w:szCs w:val="22"/>
        </w:rPr>
        <w:t>,</w:t>
      </w:r>
      <w:r w:rsidR="001350CF">
        <w:rPr>
          <w:rFonts w:ascii="Arial Unicode MS" w:eastAsia="Arial Unicode MS" w:hAnsi="Arial Unicode MS" w:cs="Arial Unicode MS"/>
          <w:sz w:val="22"/>
          <w:szCs w:val="22"/>
        </w:rPr>
        <w:t xml:space="preserve"> για </w:t>
      </w:r>
      <w:r w:rsidR="00223AF8">
        <w:rPr>
          <w:rFonts w:ascii="Arial Unicode MS" w:eastAsia="Arial Unicode MS" w:hAnsi="Arial Unicode MS" w:cs="Arial Unicode MS"/>
          <w:sz w:val="22"/>
          <w:szCs w:val="22"/>
        </w:rPr>
        <w:t>το δικαίωμα</w:t>
      </w:r>
      <w:r w:rsidR="00F53887">
        <w:rPr>
          <w:rFonts w:ascii="Arial Unicode MS" w:eastAsia="Arial Unicode MS" w:hAnsi="Arial Unicode MS" w:cs="Arial Unicode MS"/>
          <w:sz w:val="22"/>
          <w:szCs w:val="22"/>
        </w:rPr>
        <w:t xml:space="preserve"> </w:t>
      </w:r>
      <w:r w:rsidR="00223AF8">
        <w:rPr>
          <w:rFonts w:ascii="Arial Unicode MS" w:eastAsia="Arial Unicode MS" w:hAnsi="Arial Unicode MS" w:cs="Arial Unicode MS"/>
          <w:sz w:val="22"/>
          <w:szCs w:val="22"/>
        </w:rPr>
        <w:t xml:space="preserve">εναντίωσης </w:t>
      </w:r>
      <w:r w:rsidR="001350CF">
        <w:rPr>
          <w:rFonts w:ascii="Arial Unicode MS" w:eastAsia="Arial Unicode MS" w:hAnsi="Arial Unicode MS" w:cs="Arial Unicode MS"/>
          <w:sz w:val="22"/>
          <w:szCs w:val="22"/>
        </w:rPr>
        <w:t xml:space="preserve">της μεταφοράς </w:t>
      </w:r>
      <w:r w:rsidR="00223AF8">
        <w:rPr>
          <w:rFonts w:ascii="Arial Unicode MS" w:eastAsia="Arial Unicode MS" w:hAnsi="Arial Unicode MS" w:cs="Arial Unicode MS"/>
          <w:sz w:val="22"/>
          <w:szCs w:val="22"/>
        </w:rPr>
        <w:t xml:space="preserve">που διαθέτει </w:t>
      </w:r>
      <w:r w:rsidR="001350CF">
        <w:rPr>
          <w:rFonts w:ascii="Arial Unicode MS" w:eastAsia="Arial Unicode MS" w:hAnsi="Arial Unicode MS" w:cs="Arial Unicode MS"/>
          <w:sz w:val="22"/>
          <w:szCs w:val="22"/>
        </w:rPr>
        <w:t>ο αντισυμβαλλ</w:t>
      </w:r>
      <w:r w:rsidR="000D0907">
        <w:rPr>
          <w:rFonts w:ascii="Arial Unicode MS" w:eastAsia="Arial Unicode MS" w:hAnsi="Arial Unicode MS" w:cs="Arial Unicode MS"/>
          <w:sz w:val="22"/>
          <w:szCs w:val="22"/>
        </w:rPr>
        <w:t xml:space="preserve">όμενος, την </w:t>
      </w:r>
      <w:r w:rsidR="00F651ED">
        <w:rPr>
          <w:rFonts w:ascii="Arial Unicode MS" w:eastAsia="Arial Unicode MS" w:hAnsi="Arial Unicode MS" w:cs="Arial Unicode MS"/>
          <w:sz w:val="22"/>
          <w:szCs w:val="22"/>
        </w:rPr>
        <w:t xml:space="preserve">ακολουθούμενη </w:t>
      </w:r>
      <w:r w:rsidR="000D0907">
        <w:rPr>
          <w:rFonts w:ascii="Arial Unicode MS" w:eastAsia="Arial Unicode MS" w:hAnsi="Arial Unicode MS" w:cs="Arial Unicode MS"/>
          <w:sz w:val="22"/>
          <w:szCs w:val="22"/>
        </w:rPr>
        <w:t xml:space="preserve">διαδικασία και </w:t>
      </w:r>
      <w:r w:rsidR="00223AF8">
        <w:rPr>
          <w:rFonts w:ascii="Arial Unicode MS" w:eastAsia="Arial Unicode MS" w:hAnsi="Arial Unicode MS" w:cs="Arial Unicode MS"/>
          <w:sz w:val="22"/>
          <w:szCs w:val="22"/>
        </w:rPr>
        <w:t>το χρονικό διάστημα εντός του οπο</w:t>
      </w:r>
      <w:r w:rsidR="00F651ED">
        <w:rPr>
          <w:rFonts w:ascii="Arial Unicode MS" w:eastAsia="Arial Unicode MS" w:hAnsi="Arial Unicode MS" w:cs="Arial Unicode MS"/>
          <w:sz w:val="22"/>
          <w:szCs w:val="22"/>
        </w:rPr>
        <w:t>ίου μπορεί να ασκηθεί</w:t>
      </w:r>
      <w:r w:rsidR="00223AF8">
        <w:rPr>
          <w:rFonts w:ascii="Arial Unicode MS" w:eastAsia="Arial Unicode MS" w:hAnsi="Arial Unicode MS" w:cs="Arial Unicode MS"/>
          <w:sz w:val="22"/>
          <w:szCs w:val="22"/>
        </w:rPr>
        <w:t xml:space="preserve"> κατά τις διατάξεις του παρόντος </w:t>
      </w:r>
      <w:r w:rsidR="000D0907">
        <w:rPr>
          <w:rFonts w:ascii="Arial Unicode MS" w:eastAsia="Arial Unicode MS" w:hAnsi="Arial Unicode MS" w:cs="Arial Unicode MS"/>
          <w:sz w:val="22"/>
          <w:szCs w:val="22"/>
        </w:rPr>
        <w:t>άρθρου.</w:t>
      </w:r>
    </w:p>
    <w:p w:rsidR="00F651ED" w:rsidRDefault="008D0AC2" w:rsidP="00825558">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αβ</w:t>
      </w:r>
      <w:r w:rsidR="00100C52" w:rsidRPr="00100C52">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0F1FB8">
        <w:rPr>
          <w:rFonts w:ascii="Arial Unicode MS" w:eastAsia="Arial Unicode MS" w:hAnsi="Arial Unicode MS" w:cs="Arial Unicode MS"/>
          <w:sz w:val="22"/>
          <w:szCs w:val="22"/>
        </w:rPr>
        <w:t>Η Τράπεζα της Ελλάδος</w:t>
      </w:r>
      <w:r w:rsidR="00F651ED">
        <w:rPr>
          <w:rFonts w:ascii="Arial Unicode MS" w:eastAsia="Arial Unicode MS" w:hAnsi="Arial Unicode MS" w:cs="Arial Unicode MS"/>
          <w:sz w:val="22"/>
          <w:szCs w:val="22"/>
        </w:rPr>
        <w:t xml:space="preserve"> </w:t>
      </w:r>
      <w:r w:rsidR="000F1FB8">
        <w:rPr>
          <w:rFonts w:ascii="Arial Unicode MS" w:eastAsia="Arial Unicode MS" w:hAnsi="Arial Unicode MS" w:cs="Arial Unicode MS"/>
          <w:sz w:val="22"/>
          <w:szCs w:val="22"/>
        </w:rPr>
        <w:t xml:space="preserve">θέτει προθεσμία </w:t>
      </w:r>
      <w:r w:rsidR="00F651ED">
        <w:rPr>
          <w:rFonts w:ascii="Arial Unicode MS" w:eastAsia="Arial Unicode MS" w:hAnsi="Arial Unicode MS" w:cs="Arial Unicode MS"/>
          <w:sz w:val="22"/>
          <w:szCs w:val="22"/>
        </w:rPr>
        <w:t xml:space="preserve">εναντίωσης που δεν μπορεί να υπερβαίνει τους </w:t>
      </w:r>
      <w:r w:rsidR="003473ED">
        <w:rPr>
          <w:rFonts w:ascii="Arial Unicode MS" w:eastAsia="Arial Unicode MS" w:hAnsi="Arial Unicode MS" w:cs="Arial Unicode MS"/>
          <w:sz w:val="22"/>
          <w:szCs w:val="22"/>
        </w:rPr>
        <w:t>τρείς (</w:t>
      </w:r>
      <w:r w:rsidR="00F651ED">
        <w:rPr>
          <w:rFonts w:ascii="Arial Unicode MS" w:eastAsia="Arial Unicode MS" w:hAnsi="Arial Unicode MS" w:cs="Arial Unicode MS"/>
          <w:sz w:val="22"/>
          <w:szCs w:val="22"/>
        </w:rPr>
        <w:t>3</w:t>
      </w:r>
      <w:r w:rsidR="003473ED">
        <w:rPr>
          <w:rFonts w:ascii="Arial Unicode MS" w:eastAsia="Arial Unicode MS" w:hAnsi="Arial Unicode MS" w:cs="Arial Unicode MS"/>
          <w:sz w:val="22"/>
          <w:szCs w:val="22"/>
        </w:rPr>
        <w:t>)</w:t>
      </w:r>
      <w:r w:rsidR="00F651ED">
        <w:rPr>
          <w:rFonts w:ascii="Arial Unicode MS" w:eastAsia="Arial Unicode MS" w:hAnsi="Arial Unicode MS" w:cs="Arial Unicode MS"/>
          <w:sz w:val="22"/>
          <w:szCs w:val="22"/>
        </w:rPr>
        <w:t xml:space="preserve"> μήνες</w:t>
      </w:r>
      <w:r w:rsidR="00256925">
        <w:rPr>
          <w:rFonts w:ascii="Arial Unicode MS" w:eastAsia="Arial Unicode MS" w:hAnsi="Arial Unicode MS" w:cs="Arial Unicode MS"/>
          <w:sz w:val="22"/>
          <w:szCs w:val="22"/>
        </w:rPr>
        <w:t xml:space="preserve"> από την ημερομηνία </w:t>
      </w:r>
      <w:r w:rsidR="00100C52" w:rsidRPr="00100C52">
        <w:rPr>
          <w:rFonts w:ascii="Arial Unicode MS" w:eastAsia="Arial Unicode MS" w:hAnsi="Arial Unicode MS" w:cs="Arial Unicode MS"/>
          <w:sz w:val="22"/>
          <w:szCs w:val="22"/>
        </w:rPr>
        <w:t>ανακοίνωσης που δημοσιεύεται στην ιστοσελίδα της Τράπεζας της Ελλάδος</w:t>
      </w:r>
    </w:p>
    <w:p w:rsidR="009F4CA5" w:rsidRDefault="008D0AC2" w:rsidP="00825558">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αγ</w:t>
      </w:r>
      <w:r w:rsidR="00100C52" w:rsidRPr="00100C52">
        <w:rPr>
          <w:rFonts w:ascii="Arial Unicode MS" w:eastAsia="Arial Unicode MS" w:hAnsi="Arial Unicode MS" w:cs="Arial Unicode MS"/>
          <w:sz w:val="22"/>
          <w:szCs w:val="22"/>
        </w:rPr>
        <w:t xml:space="preserve">) </w:t>
      </w:r>
      <w:r w:rsidR="00820FB5">
        <w:rPr>
          <w:rFonts w:ascii="Arial Unicode MS" w:eastAsia="Arial Unicode MS" w:hAnsi="Arial Unicode MS" w:cs="Arial Unicode MS"/>
          <w:sz w:val="22"/>
          <w:szCs w:val="22"/>
        </w:rPr>
        <w:t xml:space="preserve">Η απόφαση της Τράπεζας της Ελλάδος που εγκρίνει την μεταβίβαση </w:t>
      </w:r>
      <w:r w:rsidR="00E93782" w:rsidRPr="00E93782">
        <w:rPr>
          <w:rFonts w:ascii="Arial Unicode MS" w:eastAsia="Arial Unicode MS" w:hAnsi="Arial Unicode MS" w:cs="Arial Unicode MS"/>
          <w:sz w:val="22"/>
          <w:szCs w:val="22"/>
        </w:rPr>
        <w:t>περιλαμβάνει την μεταφορά ασφαλιστηρίων συμβολαίων στον εκδοχέα, οι αντισυμβαλλόμενοι των οποίων δεν  εναντιώθηκαν στην μεταφορά της ασφαλιστικής τους σύμβασης εντός της ταχθείσας προθεσμίας</w:t>
      </w:r>
    </w:p>
    <w:p w:rsidR="00B164C0" w:rsidRDefault="009F4CA5" w:rsidP="00825558">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αδ) </w:t>
      </w:r>
      <w:r w:rsidR="00E93782" w:rsidRPr="00E93782">
        <w:rPr>
          <w:rFonts w:ascii="Arial Unicode MS" w:eastAsia="Arial Unicode MS" w:hAnsi="Arial Unicode MS" w:cs="Arial Unicode MS"/>
          <w:sz w:val="22"/>
          <w:szCs w:val="22"/>
        </w:rPr>
        <w:t>Η απόφαση της Τράπεζας της Ελλάδος της ανωτέρω υποπερίπτωσης (αγ)</w:t>
      </w:r>
      <w:r>
        <w:rPr>
          <w:rFonts w:ascii="Arial Unicode MS" w:eastAsia="Arial Unicode MS" w:hAnsi="Arial Unicode MS" w:cs="Arial Unicode MS"/>
          <w:sz w:val="22"/>
          <w:szCs w:val="22"/>
        </w:rPr>
        <w:t xml:space="preserve"> </w:t>
      </w:r>
      <w:r w:rsidR="00820FB5">
        <w:rPr>
          <w:rFonts w:ascii="Arial Unicode MS" w:eastAsia="Arial Unicode MS" w:hAnsi="Arial Unicode MS" w:cs="Arial Unicode MS"/>
          <w:sz w:val="22"/>
          <w:szCs w:val="22"/>
        </w:rPr>
        <w:t xml:space="preserve">μπορεί να </w:t>
      </w:r>
      <w:r w:rsidR="000F1FB8">
        <w:rPr>
          <w:rFonts w:ascii="Arial Unicode MS" w:eastAsia="Arial Unicode MS" w:hAnsi="Arial Unicode MS" w:cs="Arial Unicode MS"/>
          <w:sz w:val="22"/>
          <w:szCs w:val="22"/>
        </w:rPr>
        <w:t>περιλαμβάνει την μεταφορά ασφαλιστηρίων συμβολαίων στον εκδοχέα</w:t>
      </w:r>
      <w:r w:rsidR="0062603F">
        <w:rPr>
          <w:rFonts w:ascii="Arial Unicode MS" w:eastAsia="Arial Unicode MS" w:hAnsi="Arial Unicode MS" w:cs="Arial Unicode MS"/>
          <w:sz w:val="22"/>
          <w:szCs w:val="22"/>
        </w:rPr>
        <w:t>,</w:t>
      </w:r>
      <w:r w:rsidR="000F1FB8">
        <w:rPr>
          <w:rFonts w:ascii="Arial Unicode MS" w:eastAsia="Arial Unicode MS" w:hAnsi="Arial Unicode MS" w:cs="Arial Unicode MS"/>
          <w:sz w:val="22"/>
          <w:szCs w:val="22"/>
        </w:rPr>
        <w:t xml:space="preserve"> οι αντισυμβαλλόμενοι των οποίων </w:t>
      </w:r>
      <w:r w:rsidR="00F651ED">
        <w:rPr>
          <w:rFonts w:ascii="Arial Unicode MS" w:eastAsia="Arial Unicode MS" w:hAnsi="Arial Unicode MS" w:cs="Arial Unicode MS"/>
          <w:sz w:val="22"/>
          <w:szCs w:val="22"/>
        </w:rPr>
        <w:t>εναντιώθηκαν</w:t>
      </w:r>
      <w:r w:rsidR="000F1FB8">
        <w:rPr>
          <w:rFonts w:ascii="Arial Unicode MS" w:eastAsia="Arial Unicode MS" w:hAnsi="Arial Unicode MS" w:cs="Arial Unicode MS"/>
          <w:sz w:val="22"/>
          <w:szCs w:val="22"/>
        </w:rPr>
        <w:t xml:space="preserve"> στην μεταφορά </w:t>
      </w:r>
      <w:r w:rsidR="00F651ED">
        <w:rPr>
          <w:rFonts w:ascii="Arial Unicode MS" w:eastAsia="Arial Unicode MS" w:hAnsi="Arial Unicode MS" w:cs="Arial Unicode MS"/>
          <w:sz w:val="22"/>
          <w:szCs w:val="22"/>
        </w:rPr>
        <w:t>της ασφαλιστικής τους σύμβασης εντός της ταχθείσας προθεσμίας</w:t>
      </w:r>
      <w:r w:rsidR="0062603F">
        <w:rPr>
          <w:rFonts w:ascii="Arial Unicode MS" w:eastAsia="Arial Unicode MS" w:hAnsi="Arial Unicode MS" w:cs="Arial Unicode MS"/>
          <w:sz w:val="22"/>
          <w:szCs w:val="22"/>
        </w:rPr>
        <w:t>,</w:t>
      </w:r>
      <w:r w:rsidR="00F651ED">
        <w:rPr>
          <w:rFonts w:ascii="Arial Unicode MS" w:eastAsia="Arial Unicode MS" w:hAnsi="Arial Unicode MS" w:cs="Arial Unicode MS"/>
          <w:sz w:val="22"/>
          <w:szCs w:val="22"/>
        </w:rPr>
        <w:t xml:space="preserve"> υπό την προϋπόθεση ότι </w:t>
      </w:r>
      <w:r w:rsidR="00F53887">
        <w:rPr>
          <w:rFonts w:ascii="Arial Unicode MS" w:eastAsia="Arial Unicode MS" w:hAnsi="Arial Unicode MS" w:cs="Arial Unicode MS"/>
          <w:sz w:val="22"/>
          <w:szCs w:val="22"/>
        </w:rPr>
        <w:t>δεν υπερβαίνουν το 15% του συνολικού πλήθους των υπό μεταφορά ασφαλιστηρίων συμβολαίων.</w:t>
      </w:r>
    </w:p>
    <w:p w:rsidR="00820FB5" w:rsidRDefault="009F4CA5" w:rsidP="00825558">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αε</w:t>
      </w:r>
      <w:r w:rsidR="00100C52" w:rsidRPr="00100C52">
        <w:rPr>
          <w:rFonts w:ascii="Arial Unicode MS" w:eastAsia="Arial Unicode MS" w:hAnsi="Arial Unicode MS" w:cs="Arial Unicode MS"/>
          <w:sz w:val="22"/>
          <w:szCs w:val="22"/>
        </w:rPr>
        <w:t xml:space="preserve">) </w:t>
      </w:r>
      <w:r w:rsidR="00B164C0">
        <w:rPr>
          <w:rFonts w:ascii="Arial Unicode MS" w:eastAsia="Arial Unicode MS" w:hAnsi="Arial Unicode MS" w:cs="Arial Unicode MS"/>
          <w:sz w:val="22"/>
          <w:szCs w:val="22"/>
        </w:rPr>
        <w:t xml:space="preserve">Εντός </w:t>
      </w:r>
      <w:r w:rsidR="003473ED">
        <w:rPr>
          <w:rFonts w:ascii="Arial Unicode MS" w:eastAsia="Arial Unicode MS" w:hAnsi="Arial Unicode MS" w:cs="Arial Unicode MS"/>
          <w:sz w:val="22"/>
          <w:szCs w:val="22"/>
        </w:rPr>
        <w:t>εξήντα (</w:t>
      </w:r>
      <w:r w:rsidR="00B164C0">
        <w:rPr>
          <w:rFonts w:ascii="Arial Unicode MS" w:eastAsia="Arial Unicode MS" w:hAnsi="Arial Unicode MS" w:cs="Arial Unicode MS"/>
          <w:sz w:val="22"/>
          <w:szCs w:val="22"/>
        </w:rPr>
        <w:t>60</w:t>
      </w:r>
      <w:r w:rsidR="003473ED">
        <w:rPr>
          <w:rFonts w:ascii="Arial Unicode MS" w:eastAsia="Arial Unicode MS" w:hAnsi="Arial Unicode MS" w:cs="Arial Unicode MS"/>
          <w:sz w:val="22"/>
          <w:szCs w:val="22"/>
        </w:rPr>
        <w:t>)</w:t>
      </w:r>
      <w:r w:rsidR="00B164C0">
        <w:rPr>
          <w:rFonts w:ascii="Arial Unicode MS" w:eastAsia="Arial Unicode MS" w:hAnsi="Arial Unicode MS" w:cs="Arial Unicode MS"/>
          <w:sz w:val="22"/>
          <w:szCs w:val="22"/>
        </w:rPr>
        <w:t xml:space="preserve"> ημερών από την έγκριση της Τράπεζας της Ελλάδος, ο εκδοχέας ενημερώνει εγγράφως τους αντισυμβαλλόμενους για την μεταφορά της ασφαλιστικής τους σύμβασης και εκδίδει για κάθε μία ασφαλιστική σύμβαση πιστοποιητικό ανάληψης της υποχρέωσης, το οποίο περιλαμβάνει, εκτός των άλλων, την επωνυμία, το σκοπό, τη νομική μορφή και τον τρόπο λειτουργίας του εκδοχέα στην Ελλάδα, το κράτος μέλος καταγωγής του εκδοχέα, τη διεύθυνση της έδρας και </w:t>
      </w:r>
      <w:r w:rsidR="00E602F7">
        <w:rPr>
          <w:rFonts w:ascii="Arial Unicode MS" w:eastAsia="Arial Unicode MS" w:hAnsi="Arial Unicode MS" w:cs="Arial Unicode MS"/>
          <w:sz w:val="22"/>
          <w:szCs w:val="22"/>
        </w:rPr>
        <w:t>αναλυτικά</w:t>
      </w:r>
      <w:r w:rsidR="00B164C0">
        <w:rPr>
          <w:rFonts w:ascii="Arial Unicode MS" w:eastAsia="Arial Unicode MS" w:hAnsi="Arial Unicode MS" w:cs="Arial Unicode MS"/>
          <w:sz w:val="22"/>
          <w:szCs w:val="22"/>
        </w:rPr>
        <w:t xml:space="preserve"> στοιχεία επικοινωνίας του εκδοχέα.</w:t>
      </w:r>
    </w:p>
    <w:p w:rsidR="0062603F" w:rsidRDefault="002D7EC2" w:rsidP="00825558">
      <w:pPr>
        <w:pStyle w:val="Preformatted"/>
        <w:tabs>
          <w:tab w:val="clear" w:pos="9590"/>
        </w:tabs>
        <w:spacing w:before="120" w:after="120"/>
        <w:jc w:val="both"/>
        <w:rPr>
          <w:rFonts w:ascii="Arial Unicode MS" w:eastAsia="Arial Unicode MS" w:hAnsi="Arial Unicode MS" w:cs="Arial Unicode MS"/>
          <w:sz w:val="22"/>
          <w:szCs w:val="22"/>
          <w:highlight w:val="yellow"/>
        </w:rPr>
      </w:pPr>
      <w:r>
        <w:rPr>
          <w:rFonts w:ascii="Arial Unicode MS" w:eastAsia="Arial Unicode MS" w:hAnsi="Arial Unicode MS" w:cs="Arial Unicode MS"/>
          <w:sz w:val="22"/>
          <w:szCs w:val="22"/>
        </w:rPr>
        <w:t>β)</w:t>
      </w:r>
      <w:r w:rsidR="008D0AC2">
        <w:rPr>
          <w:rFonts w:ascii="Arial Unicode MS" w:eastAsia="Arial Unicode MS" w:hAnsi="Arial Unicode MS" w:cs="Arial Unicode MS"/>
          <w:sz w:val="22"/>
          <w:szCs w:val="22"/>
        </w:rPr>
        <w:t xml:space="preserve"> </w:t>
      </w:r>
      <w:r w:rsidR="00E35E9E">
        <w:rPr>
          <w:rFonts w:ascii="Arial Unicode MS" w:eastAsia="Arial Unicode MS" w:hAnsi="Arial Unicode MS" w:cs="Arial Unicode MS"/>
          <w:sz w:val="22"/>
          <w:szCs w:val="22"/>
        </w:rPr>
        <w:t>Με</w:t>
      </w:r>
      <w:r w:rsidR="00825558" w:rsidRPr="00226682">
        <w:rPr>
          <w:rFonts w:ascii="Arial Unicode MS" w:eastAsia="Arial Unicode MS" w:hAnsi="Arial Unicode MS" w:cs="Arial Unicode MS"/>
          <w:sz w:val="22"/>
          <w:szCs w:val="22"/>
        </w:rPr>
        <w:t xml:space="preserve"> </w:t>
      </w:r>
      <w:r w:rsidR="00825558" w:rsidRPr="00256925">
        <w:rPr>
          <w:rFonts w:ascii="Arial Unicode MS" w:eastAsia="Arial Unicode MS" w:hAnsi="Arial Unicode MS" w:cs="Arial Unicode MS"/>
          <w:sz w:val="22"/>
          <w:szCs w:val="22"/>
        </w:rPr>
        <w:t xml:space="preserve">ανακοίνωση που δημοσιεύεται στην ιστοσελίδα της Τράπεζας της Ελλάδος, στην Εφημερίδα </w:t>
      </w:r>
      <w:r w:rsidR="00393068">
        <w:rPr>
          <w:rFonts w:ascii="Arial Unicode MS" w:eastAsia="Arial Unicode MS" w:hAnsi="Arial Unicode MS" w:cs="Arial Unicode MS"/>
          <w:sz w:val="22"/>
          <w:szCs w:val="22"/>
        </w:rPr>
        <w:t>της Κυβερνήσεως</w:t>
      </w:r>
      <w:r w:rsidR="00825558" w:rsidRPr="00256925">
        <w:rPr>
          <w:rFonts w:ascii="Arial Unicode MS" w:eastAsia="Arial Unicode MS" w:hAnsi="Arial Unicode MS" w:cs="Arial Unicode MS"/>
          <w:sz w:val="22"/>
          <w:szCs w:val="22"/>
        </w:rPr>
        <w:t xml:space="preserve"> καθώς και σε μια ημερήσια εφημερίδα και μια ημερήσια ή εβδομαδιαία οικονομική εφημερίδα της έδρας της επιχείρησης, τάσσεται, κατόπιν εγκρίσεως της Τράπεζας της Ελλάδος, από την επιχείρηση για την μεταβίβαση χαρτοφυλακίου ασφαλίσεων προθεσμία μέχρι τριών </w:t>
      </w:r>
      <w:r w:rsidR="009F4CA5">
        <w:rPr>
          <w:rFonts w:ascii="Arial Unicode MS" w:eastAsia="Arial Unicode MS" w:hAnsi="Arial Unicode MS" w:cs="Arial Unicode MS"/>
          <w:sz w:val="22"/>
          <w:szCs w:val="22"/>
        </w:rPr>
        <w:t xml:space="preserve">(3) </w:t>
      </w:r>
      <w:r w:rsidR="00825558" w:rsidRPr="00256925">
        <w:rPr>
          <w:rFonts w:ascii="Arial Unicode MS" w:eastAsia="Arial Unicode MS" w:hAnsi="Arial Unicode MS" w:cs="Arial Unicode MS"/>
          <w:sz w:val="22"/>
          <w:szCs w:val="22"/>
        </w:rPr>
        <w:t>μηνών προς υποβολή ενστάσεων υπό των ενδιαφερομένων.</w:t>
      </w:r>
      <w:r w:rsidR="00100C52" w:rsidRPr="00100C52">
        <w:rPr>
          <w:rFonts w:ascii="Arial Unicode MS" w:eastAsia="Arial Unicode MS" w:hAnsi="Arial Unicode MS" w:cs="Arial Unicode MS"/>
          <w:sz w:val="22"/>
          <w:szCs w:val="22"/>
          <w:highlight w:val="yellow"/>
        </w:rPr>
        <w:t xml:space="preserve"> </w:t>
      </w:r>
    </w:p>
    <w:p w:rsidR="00256925" w:rsidRPr="00825558" w:rsidRDefault="00825558" w:rsidP="00256925">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7. </w:t>
      </w:r>
      <w:r w:rsidR="00100C52" w:rsidRPr="00100C52">
        <w:rPr>
          <w:rFonts w:ascii="Arial Unicode MS" w:eastAsia="Arial Unicode MS" w:hAnsi="Arial Unicode MS" w:cs="Arial Unicode MS"/>
          <w:sz w:val="22"/>
          <w:szCs w:val="22"/>
        </w:rPr>
        <w:t xml:space="preserve">Η απόφαση της Τράπεζας της Ελλάδος που εγκρίνει την μεταβίβαση </w:t>
      </w:r>
      <w:r w:rsidR="00256925">
        <w:rPr>
          <w:rFonts w:ascii="Arial Unicode MS" w:eastAsia="Arial Unicode MS" w:hAnsi="Arial Unicode MS" w:cs="Arial Unicode MS"/>
          <w:sz w:val="22"/>
          <w:szCs w:val="22"/>
        </w:rPr>
        <w:t xml:space="preserve">χαρτοφυλακίου ασφαλίσεων </w:t>
      </w:r>
      <w:r w:rsidR="00100C52" w:rsidRPr="00100C52">
        <w:rPr>
          <w:rFonts w:ascii="Arial Unicode MS" w:eastAsia="Arial Unicode MS" w:hAnsi="Arial Unicode MS" w:cs="Arial Unicode MS"/>
          <w:sz w:val="22"/>
          <w:szCs w:val="22"/>
        </w:rPr>
        <w:t xml:space="preserve">κοινοποιείται στην </w:t>
      </w:r>
      <w:r w:rsidR="00851A8F">
        <w:rPr>
          <w:rFonts w:ascii="Arial Unicode MS" w:eastAsia="Arial Unicode MS" w:hAnsi="Arial Unicode MS" w:cs="Arial Unicode MS"/>
          <w:sz w:val="22"/>
          <w:szCs w:val="22"/>
        </w:rPr>
        <w:t>Ευρωπαϊκή Ένωση</w:t>
      </w:r>
      <w:r w:rsidR="00100C52" w:rsidRPr="00100C52">
        <w:rPr>
          <w:rFonts w:ascii="Arial Unicode MS" w:eastAsia="Arial Unicode MS" w:hAnsi="Arial Unicode MS" w:cs="Arial Unicode MS"/>
          <w:sz w:val="22"/>
          <w:szCs w:val="22"/>
        </w:rPr>
        <w:t xml:space="preserve"> και στις αρμόδιες εποπτικές αρχές των λοιπών κρατών μελών όπου βρίσκονται οι κίνδυνοι ή οι υποχρεώσεις που ενδεχόμενα κάλυπτε η εκχωρούσα ελληνική ασφαλιστική επιχείρηση. Οι </w:t>
      </w:r>
      <w:r w:rsidR="00256925">
        <w:rPr>
          <w:rFonts w:ascii="Arial Unicode MS" w:eastAsia="Arial Unicode MS" w:hAnsi="Arial Unicode MS" w:cs="Arial Unicode MS"/>
          <w:sz w:val="22"/>
          <w:szCs w:val="22"/>
        </w:rPr>
        <w:t xml:space="preserve">ενημερώσεις και </w:t>
      </w:r>
      <w:r w:rsidR="00100C52" w:rsidRPr="00100C52">
        <w:rPr>
          <w:rFonts w:ascii="Arial Unicode MS" w:eastAsia="Arial Unicode MS" w:hAnsi="Arial Unicode MS" w:cs="Arial Unicode MS"/>
          <w:sz w:val="22"/>
          <w:szCs w:val="22"/>
        </w:rPr>
        <w:t>ανακοινώσεις</w:t>
      </w:r>
      <w:r w:rsidR="00256925" w:rsidRPr="0022668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sz w:val="22"/>
          <w:szCs w:val="22"/>
        </w:rPr>
        <w:t xml:space="preserve">αδειών μεταβίβασης σε </w:t>
      </w:r>
      <w:r w:rsidR="00256925">
        <w:rPr>
          <w:rFonts w:ascii="Arial Unicode MS" w:eastAsia="Arial Unicode MS" w:hAnsi="Arial Unicode MS" w:cs="Arial Unicode MS"/>
          <w:sz w:val="22"/>
          <w:szCs w:val="22"/>
        </w:rPr>
        <w:t>επιχειρήσεις</w:t>
      </w:r>
      <w:r w:rsidR="00100C52" w:rsidRPr="00100C52">
        <w:rPr>
          <w:rFonts w:ascii="Arial Unicode MS" w:eastAsia="Arial Unicode MS" w:hAnsi="Arial Unicode MS" w:cs="Arial Unicode MS"/>
          <w:sz w:val="22"/>
          <w:szCs w:val="22"/>
        </w:rPr>
        <w:t xml:space="preserve"> με έδρα σε άλλο κράτος</w:t>
      </w:r>
      <w:r w:rsidR="00351DBB">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sz w:val="22"/>
          <w:szCs w:val="22"/>
        </w:rPr>
        <w:t xml:space="preserve">μέλος </w:t>
      </w:r>
      <w:r w:rsidR="00256925">
        <w:rPr>
          <w:rFonts w:ascii="Arial Unicode MS" w:eastAsia="Arial Unicode MS" w:hAnsi="Arial Unicode MS" w:cs="Arial Unicode MS"/>
          <w:sz w:val="22"/>
          <w:szCs w:val="22"/>
        </w:rPr>
        <w:t>οι οποίες</w:t>
      </w:r>
      <w:r w:rsidR="00100C52" w:rsidRPr="00100C52">
        <w:rPr>
          <w:rFonts w:ascii="Arial Unicode MS" w:eastAsia="Arial Unicode MS" w:hAnsi="Arial Unicode MS" w:cs="Arial Unicode MS"/>
          <w:sz w:val="22"/>
          <w:szCs w:val="22"/>
        </w:rPr>
        <w:t xml:space="preserve"> καλύπτουν κινδύνους ή υποχρεώσεις που βρίσκονται στην Ελλάδα, δημοσιεύονται σύμφωνα με τις διατάξεις του παρόντος άρθρου.</w:t>
      </w:r>
      <w:r w:rsidR="00256925" w:rsidRPr="00825558">
        <w:rPr>
          <w:rFonts w:ascii="Arial Unicode MS" w:eastAsia="Arial Unicode MS" w:hAnsi="Arial Unicode MS" w:cs="Arial Unicode MS"/>
          <w:sz w:val="22"/>
          <w:szCs w:val="22"/>
        </w:rPr>
        <w:t xml:space="preserve"> </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Μετά την έγκριση της μεταβίβασης του χαρτοφυλακίου </w:t>
      </w:r>
      <w:r w:rsidR="00256925">
        <w:rPr>
          <w:rFonts w:ascii="Arial Unicode MS" w:eastAsia="Arial Unicode MS" w:hAnsi="Arial Unicode MS" w:cs="Arial Unicode MS"/>
          <w:sz w:val="22"/>
          <w:szCs w:val="22"/>
        </w:rPr>
        <w:t xml:space="preserve">ασφαλίσεων </w:t>
      </w:r>
      <w:r w:rsidRPr="00825558">
        <w:rPr>
          <w:rFonts w:ascii="Arial Unicode MS" w:eastAsia="Arial Unicode MS" w:hAnsi="Arial Unicode MS" w:cs="Arial Unicode MS"/>
          <w:sz w:val="22"/>
          <w:szCs w:val="22"/>
        </w:rPr>
        <w:t xml:space="preserve">σύμφωνα με τα οριζόμενα στο παρόν άρθρο δεν δύναται να αντιταχθούν κατά της μεταβίβασης αυτής οι ασφαλισμένοι, οι συμβαλλόμενοι στην ασφαλιστική σύμβαση, οι δικαιούχοι του ασφαλίσματος και οι πιστωτές της ασφαλιστικής </w:t>
      </w:r>
      <w:r w:rsidR="004C549D">
        <w:rPr>
          <w:rFonts w:ascii="Arial Unicode MS" w:eastAsia="Arial Unicode MS" w:hAnsi="Arial Unicode MS" w:cs="Arial Unicode MS"/>
          <w:sz w:val="22"/>
          <w:szCs w:val="22"/>
        </w:rPr>
        <w:t xml:space="preserve">ή αντασφαλιστικής </w:t>
      </w:r>
      <w:r w:rsidRPr="00825558">
        <w:rPr>
          <w:rFonts w:ascii="Arial Unicode MS" w:eastAsia="Arial Unicode MS" w:hAnsi="Arial Unicode MS" w:cs="Arial Unicode MS"/>
          <w:sz w:val="22"/>
          <w:szCs w:val="22"/>
        </w:rPr>
        <w:t xml:space="preserve">επιχείρησης. </w:t>
      </w:r>
    </w:p>
    <w:p w:rsidR="00825558" w:rsidRPr="00825558" w:rsidRDefault="00825558" w:rsidP="00226682">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8. Σε κάθε ιδιωτικό συμφωνητικό μεταβίβασης ασφαλίσεων ή αντασφαλίσεων αναφέρεται ρητά ποιος φέρει το βάρος της κάλυψης της </w:t>
      </w:r>
      <w:r w:rsidR="003F7B63">
        <w:rPr>
          <w:rFonts w:ascii="Arial Unicode MS" w:eastAsia="Arial Unicode MS" w:hAnsi="Arial Unicode MS" w:cs="Arial Unicode MS"/>
          <w:sz w:val="22"/>
          <w:szCs w:val="22"/>
        </w:rPr>
        <w:t>ασφαλιστικών ή αντασφαλιστικών υποχρεώσεων</w:t>
      </w:r>
      <w:r w:rsidRPr="00825558">
        <w:rPr>
          <w:rFonts w:ascii="Arial Unicode MS" w:eastAsia="Arial Unicode MS" w:hAnsi="Arial Unicode MS" w:cs="Arial Unicode MS"/>
          <w:sz w:val="22"/>
          <w:szCs w:val="22"/>
        </w:rPr>
        <w:t xml:space="preserve">. Η μεταβίβαση ολοκληρώνεται με τη σύνταξη πρωτοκόλλου παράδοσης και παραλαβής του μεταβιβαζομένου χαρτοφυλακίου στο οποίο αναφέρεται </w:t>
      </w:r>
      <w:r w:rsidR="003F7B63">
        <w:rPr>
          <w:rFonts w:ascii="Arial Unicode MS" w:eastAsia="Arial Unicode MS" w:hAnsi="Arial Unicode MS" w:cs="Arial Unicode MS"/>
          <w:sz w:val="22"/>
          <w:szCs w:val="22"/>
        </w:rPr>
        <w:t xml:space="preserve">το τίμημα της μεταβίβασης και αναλυτικά </w:t>
      </w:r>
      <w:r w:rsidRPr="00825558">
        <w:rPr>
          <w:rFonts w:ascii="Arial Unicode MS" w:eastAsia="Arial Unicode MS" w:hAnsi="Arial Unicode MS" w:cs="Arial Unicode MS"/>
          <w:sz w:val="22"/>
          <w:szCs w:val="22"/>
        </w:rPr>
        <w:t xml:space="preserve">το </w:t>
      </w:r>
      <w:r w:rsidR="003F7B63">
        <w:rPr>
          <w:rFonts w:ascii="Arial Unicode MS" w:eastAsia="Arial Unicode MS" w:hAnsi="Arial Unicode MS" w:cs="Arial Unicode MS"/>
          <w:sz w:val="22"/>
          <w:szCs w:val="22"/>
        </w:rPr>
        <w:t>είδος και το ύψος των μεταβιβαζόμενων περιουσιακών στοιχείων</w:t>
      </w:r>
      <w:r w:rsidRPr="00825558">
        <w:rPr>
          <w:rFonts w:ascii="Arial Unicode MS" w:eastAsia="Arial Unicode MS" w:hAnsi="Arial Unicode MS" w:cs="Arial Unicode MS"/>
          <w:sz w:val="22"/>
          <w:szCs w:val="22"/>
        </w:rPr>
        <w:t xml:space="preserve"> κατά την ημερομηνία συντάξεως του πρωτοκόλλου. </w:t>
      </w:r>
    </w:p>
    <w:p w:rsidR="00825558" w:rsidRDefault="00825558" w:rsidP="00825558">
      <w:pPr>
        <w:pStyle w:val="Preformatted"/>
        <w:tabs>
          <w:tab w:val="clear" w:pos="9590"/>
        </w:tabs>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9. Διασπάσεις ή συγχωνεύσεις ασφαλιστικών </w:t>
      </w:r>
      <w:r w:rsidR="00071FA2">
        <w:rPr>
          <w:rFonts w:ascii="Arial Unicode MS" w:eastAsia="Arial Unicode MS" w:hAnsi="Arial Unicode MS" w:cs="Arial Unicode MS"/>
          <w:sz w:val="22"/>
          <w:szCs w:val="22"/>
        </w:rPr>
        <w:t xml:space="preserve">ή αντασφαλιστικών </w:t>
      </w:r>
      <w:r w:rsidRPr="00825558">
        <w:rPr>
          <w:rFonts w:ascii="Arial Unicode MS" w:eastAsia="Arial Unicode MS" w:hAnsi="Arial Unicode MS" w:cs="Arial Unicode MS"/>
          <w:sz w:val="22"/>
          <w:szCs w:val="22"/>
        </w:rPr>
        <w:t>επιχειρήσεων που έχουν  έδρα στην Ελλάδα</w:t>
      </w:r>
      <w:r w:rsidR="00100C52" w:rsidRPr="00100C52">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επιτρέπ</w:t>
      </w:r>
      <w:r w:rsidR="004C4B27">
        <w:rPr>
          <w:rFonts w:ascii="Arial Unicode MS" w:eastAsia="Arial Unicode MS" w:hAnsi="Arial Unicode MS" w:cs="Arial Unicode MS"/>
          <w:sz w:val="22"/>
          <w:szCs w:val="22"/>
        </w:rPr>
        <w:t>ονται</w:t>
      </w:r>
      <w:r w:rsidRPr="00825558">
        <w:rPr>
          <w:rFonts w:ascii="Arial Unicode MS" w:eastAsia="Arial Unicode MS" w:hAnsi="Arial Unicode MS" w:cs="Arial Unicode MS"/>
          <w:sz w:val="22"/>
          <w:szCs w:val="22"/>
        </w:rPr>
        <w:t xml:space="preserve"> μόνο μετά από εγκριτική απόφαση της Τράπεζας της Ελλάδος και εφόσον η αίτηση της ενδιαφερόμενης ασφαλιστικής </w:t>
      </w:r>
      <w:r w:rsidR="00071FA2">
        <w:rPr>
          <w:rFonts w:ascii="Arial Unicode MS" w:eastAsia="Arial Unicode MS" w:hAnsi="Arial Unicode MS" w:cs="Arial Unicode MS"/>
          <w:sz w:val="22"/>
          <w:szCs w:val="22"/>
        </w:rPr>
        <w:t xml:space="preserve">ή αντασφαλιστικής </w:t>
      </w:r>
      <w:r w:rsidRPr="00825558">
        <w:rPr>
          <w:rFonts w:ascii="Arial Unicode MS" w:eastAsia="Arial Unicode MS" w:hAnsi="Arial Unicode MS" w:cs="Arial Unicode MS"/>
          <w:sz w:val="22"/>
          <w:szCs w:val="22"/>
        </w:rPr>
        <w:t>επιχείρησης συνοδεύεται και από ολοκληρωμένη μελέτη σκοπιμότητας και βιωσιμότητας (πρόγραμμα δραστηριότητας) της νέας επιχείρηση</w:t>
      </w:r>
      <w:r w:rsidR="00071FA2">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w:t>
      </w:r>
    </w:p>
    <w:p w:rsidR="00082935" w:rsidRDefault="00082935" w:rsidP="00825558">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10.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μπορεί να καθορίζονται διαφορετικές ή επιπρόσθετες απαιτήσεις ή διαδικασίες ενημέρωσης, συναίνεσης, εναντίωσης ή ένστασης</w:t>
      </w:r>
      <w:r w:rsidR="00B2754C">
        <w:rPr>
          <w:rFonts w:ascii="Arial Unicode MS" w:eastAsia="Arial Unicode MS" w:hAnsi="Arial Unicode MS" w:cs="Arial Unicode MS"/>
          <w:sz w:val="22"/>
          <w:szCs w:val="22"/>
        </w:rPr>
        <w:t xml:space="preserve">, </w:t>
      </w:r>
      <w:r w:rsidR="000D217F">
        <w:rPr>
          <w:rFonts w:ascii="Arial Unicode MS" w:eastAsia="Arial Unicode MS" w:hAnsi="Arial Unicode MS" w:cs="Arial Unicode MS"/>
          <w:sz w:val="22"/>
          <w:szCs w:val="22"/>
        </w:rPr>
        <w:t xml:space="preserve">να </w:t>
      </w:r>
      <w:r w:rsidR="00B2754C">
        <w:rPr>
          <w:rFonts w:ascii="Arial Unicode MS" w:eastAsia="Arial Unicode MS" w:hAnsi="Arial Unicode MS" w:cs="Arial Unicode MS"/>
          <w:sz w:val="22"/>
          <w:szCs w:val="22"/>
        </w:rPr>
        <w:t>καθορίζονται οι διαδικασίες</w:t>
      </w:r>
      <w:r w:rsidR="000D217F">
        <w:rPr>
          <w:rFonts w:ascii="Arial Unicode MS" w:eastAsia="Arial Unicode MS" w:hAnsi="Arial Unicode MS" w:cs="Arial Unicode MS"/>
          <w:sz w:val="22"/>
          <w:szCs w:val="22"/>
        </w:rPr>
        <w:t xml:space="preserve"> μεταφοράς χαρτοφυλακίου</w:t>
      </w:r>
      <w:r w:rsidR="00B2754C">
        <w:rPr>
          <w:rFonts w:ascii="Arial Unicode MS" w:eastAsia="Arial Unicode MS" w:hAnsi="Arial Unicode MS" w:cs="Arial Unicode MS"/>
          <w:sz w:val="22"/>
          <w:szCs w:val="22"/>
        </w:rPr>
        <w:t xml:space="preserve"> </w:t>
      </w:r>
      <w:r w:rsidR="000D217F">
        <w:rPr>
          <w:rFonts w:ascii="Arial Unicode MS" w:eastAsia="Arial Unicode MS" w:hAnsi="Arial Unicode MS" w:cs="Arial Unicode MS"/>
          <w:sz w:val="22"/>
          <w:szCs w:val="22"/>
        </w:rPr>
        <w:t>αντασφαλιστικών επιχειρήσεων</w:t>
      </w:r>
      <w:r w:rsidR="00B2754C">
        <w:rPr>
          <w:rFonts w:ascii="Arial Unicode MS" w:eastAsia="Arial Unicode MS" w:hAnsi="Arial Unicode MS" w:cs="Arial Unicode MS"/>
          <w:sz w:val="22"/>
          <w:szCs w:val="22"/>
        </w:rPr>
        <w:t xml:space="preserve"> </w:t>
      </w:r>
      <w:r w:rsidR="000D217F">
        <w:rPr>
          <w:rFonts w:ascii="Arial Unicode MS" w:eastAsia="Arial Unicode MS" w:hAnsi="Arial Unicode MS" w:cs="Arial Unicode MS"/>
          <w:sz w:val="22"/>
          <w:szCs w:val="22"/>
        </w:rPr>
        <w:t>με έδρα στην Ελλάδα</w:t>
      </w:r>
      <w:r>
        <w:rPr>
          <w:rFonts w:ascii="Arial Unicode MS" w:eastAsia="Arial Unicode MS" w:hAnsi="Arial Unicode MS" w:cs="Arial Unicode MS"/>
          <w:sz w:val="22"/>
          <w:szCs w:val="22"/>
        </w:rPr>
        <w:t xml:space="preserve"> και να </w:t>
      </w:r>
      <w:r w:rsidRPr="00825558">
        <w:rPr>
          <w:rFonts w:ascii="Arial Unicode MS" w:eastAsia="Arial Unicode MS" w:hAnsi="Arial Unicode MS" w:cs="Arial Unicode MS"/>
          <w:sz w:val="22"/>
          <w:szCs w:val="22"/>
        </w:rPr>
        <w:t xml:space="preserve">ρυθμίζεται </w:t>
      </w:r>
      <w:r w:rsidR="007F05A6">
        <w:rPr>
          <w:rFonts w:ascii="Arial Unicode MS" w:eastAsia="Arial Unicode MS" w:hAnsi="Arial Unicode MS" w:cs="Arial Unicode MS"/>
          <w:sz w:val="22"/>
          <w:szCs w:val="22"/>
        </w:rPr>
        <w:t xml:space="preserve">το ελάχιστο </w:t>
      </w:r>
      <w:r w:rsidR="004C4B27">
        <w:rPr>
          <w:rFonts w:ascii="Arial Unicode MS" w:eastAsia="Arial Unicode MS" w:hAnsi="Arial Unicode MS" w:cs="Arial Unicode MS"/>
          <w:sz w:val="22"/>
          <w:szCs w:val="22"/>
        </w:rPr>
        <w:t>π</w:t>
      </w:r>
      <w:r>
        <w:rPr>
          <w:rFonts w:ascii="Arial Unicode MS" w:eastAsia="Arial Unicode MS" w:hAnsi="Arial Unicode MS" w:cs="Arial Unicode MS"/>
          <w:sz w:val="22"/>
          <w:szCs w:val="22"/>
        </w:rPr>
        <w:t>εριεχόμενο του πρωτοκόλλου παράδοσης παραλαβής.</w:t>
      </w:r>
    </w:p>
    <w:p w:rsidR="00B2754C" w:rsidRPr="00825558" w:rsidRDefault="00B2754C" w:rsidP="00825558">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11. </w:t>
      </w:r>
      <w:r w:rsidR="006A0DBD">
        <w:rPr>
          <w:rFonts w:ascii="Arial Unicode MS" w:eastAsia="Arial Unicode MS" w:hAnsi="Arial Unicode MS" w:cs="Arial Unicode MS"/>
          <w:sz w:val="22"/>
          <w:szCs w:val="22"/>
        </w:rPr>
        <w:t>Με απόφαση της Τράπεζας της Ελλάδος</w:t>
      </w:r>
      <w:r w:rsidR="000D217F">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Pr>
          <w:rFonts w:ascii="Arial Unicode MS" w:eastAsia="Arial Unicode MS" w:hAnsi="Arial Unicode MS" w:cs="Arial Unicode MS"/>
          <w:sz w:val="22"/>
          <w:szCs w:val="22"/>
        </w:rPr>
        <w:t xml:space="preserve"> καθορίζονται οι γενικότεροι και ειδικότεροι όροι και προϋποθέσεις για την μεταβίβαση χαρτοφυλακίου </w:t>
      </w:r>
      <w:r w:rsidR="000D217F">
        <w:rPr>
          <w:rFonts w:ascii="Arial Unicode MS" w:eastAsia="Arial Unicode MS" w:hAnsi="Arial Unicode MS" w:cs="Arial Unicode MS"/>
          <w:sz w:val="22"/>
          <w:szCs w:val="22"/>
        </w:rPr>
        <w:t xml:space="preserve">ασφαλίσεων </w:t>
      </w:r>
      <w:r>
        <w:rPr>
          <w:rFonts w:ascii="Arial Unicode MS" w:eastAsia="Arial Unicode MS" w:hAnsi="Arial Unicode MS" w:cs="Arial Unicode MS"/>
          <w:sz w:val="22"/>
          <w:szCs w:val="22"/>
        </w:rPr>
        <w:t>προς υποκατ</w:t>
      </w:r>
      <w:r w:rsidR="000D217F">
        <w:rPr>
          <w:rFonts w:ascii="Arial Unicode MS" w:eastAsia="Arial Unicode MS" w:hAnsi="Arial Unicode MS" w:cs="Arial Unicode MS"/>
          <w:sz w:val="22"/>
          <w:szCs w:val="22"/>
        </w:rPr>
        <w:t>α</w:t>
      </w:r>
      <w:r>
        <w:rPr>
          <w:rFonts w:ascii="Arial Unicode MS" w:eastAsia="Arial Unicode MS" w:hAnsi="Arial Unicode MS" w:cs="Arial Unicode MS"/>
          <w:sz w:val="22"/>
          <w:szCs w:val="22"/>
        </w:rPr>
        <w:t>στ</w:t>
      </w:r>
      <w:r w:rsidR="000D217F">
        <w:rPr>
          <w:rFonts w:ascii="Arial Unicode MS" w:eastAsia="Arial Unicode MS" w:hAnsi="Arial Unicode MS" w:cs="Arial Unicode MS"/>
          <w:sz w:val="22"/>
          <w:szCs w:val="22"/>
        </w:rPr>
        <w:t>ή</w:t>
      </w:r>
      <w:r>
        <w:rPr>
          <w:rFonts w:ascii="Arial Unicode MS" w:eastAsia="Arial Unicode MS" w:hAnsi="Arial Unicode MS" w:cs="Arial Unicode MS"/>
          <w:sz w:val="22"/>
          <w:szCs w:val="22"/>
        </w:rPr>
        <w:t>μα</w:t>
      </w:r>
      <w:r w:rsidR="000D217F">
        <w:rPr>
          <w:rFonts w:ascii="Arial Unicode MS" w:eastAsia="Arial Unicode MS" w:hAnsi="Arial Unicode MS" w:cs="Arial Unicode MS"/>
          <w:sz w:val="22"/>
          <w:szCs w:val="22"/>
        </w:rPr>
        <w:t>τα</w:t>
      </w:r>
      <w:r>
        <w:rPr>
          <w:rFonts w:ascii="Arial Unicode MS" w:eastAsia="Arial Unicode MS" w:hAnsi="Arial Unicode MS" w:cs="Arial Unicode MS"/>
          <w:sz w:val="22"/>
          <w:szCs w:val="22"/>
        </w:rPr>
        <w:t xml:space="preserve"> </w:t>
      </w:r>
      <w:r w:rsidR="000D217F">
        <w:rPr>
          <w:rFonts w:ascii="Arial Unicode MS" w:eastAsia="Arial Unicode MS" w:hAnsi="Arial Unicode MS" w:cs="Arial Unicode MS"/>
          <w:sz w:val="22"/>
          <w:szCs w:val="22"/>
        </w:rPr>
        <w:t xml:space="preserve">τρίτων χωρών που </w:t>
      </w:r>
      <w:r w:rsidR="005E2B70">
        <w:rPr>
          <w:rFonts w:ascii="Arial Unicode MS" w:eastAsia="Arial Unicode MS" w:hAnsi="Arial Unicode MS" w:cs="Arial Unicode MS"/>
          <w:sz w:val="22"/>
          <w:szCs w:val="22"/>
        </w:rPr>
        <w:t xml:space="preserve">λειτουργούν </w:t>
      </w:r>
      <w:r w:rsidR="000D217F">
        <w:rPr>
          <w:rFonts w:ascii="Arial Unicode MS" w:eastAsia="Arial Unicode MS" w:hAnsi="Arial Unicode MS" w:cs="Arial Unicode MS"/>
          <w:sz w:val="22"/>
          <w:szCs w:val="22"/>
        </w:rPr>
        <w:t xml:space="preserve">στην Ελλάδα ή σε άλλο κράτος μέλος της </w:t>
      </w:r>
      <w:r w:rsidR="00851A8F">
        <w:rPr>
          <w:rFonts w:ascii="Arial Unicode MS" w:eastAsia="Arial Unicode MS" w:hAnsi="Arial Unicode MS" w:cs="Arial Unicode MS"/>
          <w:sz w:val="22"/>
          <w:szCs w:val="22"/>
        </w:rPr>
        <w:t>Ευρωπαϊκής Ένωσης</w:t>
      </w:r>
      <w:r w:rsidR="000D217F">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napToGrid w:val="0"/>
          <w:sz w:val="22"/>
          <w:szCs w:val="22"/>
          <w:lang w:eastAsia="el-GR"/>
        </w:rPr>
      </w:pPr>
    </w:p>
    <w:p w:rsidR="00FE2351" w:rsidRPr="008C525D" w:rsidRDefault="00825558" w:rsidP="008C525D">
      <w:pPr>
        <w:pStyle w:val="2"/>
        <w:jc w:val="center"/>
      </w:pPr>
      <w:bookmarkStart w:id="7" w:name="_Toc413144762"/>
      <w:r w:rsidRPr="008C525D">
        <w:t xml:space="preserve">ΚΕΦΑΛΑΙΟ </w:t>
      </w:r>
      <w:r w:rsidR="00FE2351" w:rsidRPr="008C525D">
        <w:t>Δ’</w:t>
      </w:r>
      <w:bookmarkEnd w:id="7"/>
    </w:p>
    <w:p w:rsidR="00225DD4" w:rsidRPr="008C525D" w:rsidRDefault="00FE2351" w:rsidP="008C525D">
      <w:pPr>
        <w:pStyle w:val="2"/>
        <w:jc w:val="center"/>
      </w:pPr>
      <w:bookmarkStart w:id="8" w:name="_Toc413144763"/>
      <w:r w:rsidRPr="008C525D">
        <w:t>Προϋποθέσεις Διακυβέρνησης</w:t>
      </w:r>
      <w:bookmarkEnd w:id="8"/>
    </w:p>
    <w:p w:rsidR="00F93A1C" w:rsidRPr="008C525D" w:rsidRDefault="001133D5" w:rsidP="008C525D">
      <w:pPr>
        <w:pStyle w:val="3"/>
        <w:jc w:val="center"/>
      </w:pPr>
      <w:bookmarkStart w:id="9" w:name="_Toc413144764"/>
      <w:r>
        <w:t>Ενότητα</w:t>
      </w:r>
      <w:r w:rsidR="00F93A1C" w:rsidRPr="008C525D">
        <w:t xml:space="preserve"> </w:t>
      </w:r>
      <w:r w:rsidR="00825558" w:rsidRPr="008C525D">
        <w:t>1</w:t>
      </w:r>
      <w:bookmarkEnd w:id="9"/>
    </w:p>
    <w:p w:rsidR="00225DD4" w:rsidRPr="008C525D" w:rsidRDefault="00F8075F" w:rsidP="008C525D">
      <w:pPr>
        <w:pStyle w:val="3"/>
        <w:jc w:val="center"/>
      </w:pPr>
      <w:bookmarkStart w:id="10" w:name="_Toc413144765"/>
      <w:r w:rsidRPr="008C525D">
        <w:t>Ευθύνη διοικητικού συμβουλίου – μέλη διοίκησης</w:t>
      </w:r>
      <w:bookmarkEnd w:id="10"/>
    </w:p>
    <w:p w:rsidR="00225DD4" w:rsidRDefault="00225DD4">
      <w:pPr>
        <w:pStyle w:val="Text1"/>
        <w:spacing w:line="240" w:lineRule="auto"/>
        <w:ind w:left="0"/>
        <w:jc w:val="center"/>
        <w:rPr>
          <w:rFonts w:ascii="Arial Unicode MS" w:eastAsia="Arial Unicode MS" w:hAnsi="Arial Unicode MS" w:cs="Arial Unicode MS"/>
          <w:sz w:val="22"/>
          <w:szCs w:val="22"/>
        </w:rPr>
      </w:pPr>
    </w:p>
    <w:p w:rsidR="00225DD4" w:rsidRDefault="00100C52">
      <w:pPr>
        <w:jc w:val="center"/>
        <w:rPr>
          <w:rFonts w:ascii="Arial Unicode MS" w:eastAsia="Arial Unicode MS" w:hAnsi="Arial Unicode MS" w:cs="Arial Unicode MS"/>
          <w:sz w:val="22"/>
          <w:szCs w:val="22"/>
        </w:rPr>
      </w:pPr>
      <w:r w:rsidRPr="00100C52">
        <w:rPr>
          <w:rFonts w:ascii="Arial Unicode MS" w:eastAsia="Arial Unicode MS" w:hAnsi="Arial Unicode MS" w:cs="Arial Unicode MS"/>
          <w:b/>
          <w:sz w:val="22"/>
          <w:szCs w:val="22"/>
        </w:rPr>
        <w:t>Άρθρο 2</w:t>
      </w:r>
      <w:r w:rsidR="001F1D70">
        <w:rPr>
          <w:rFonts w:ascii="Arial Unicode MS" w:eastAsia="Arial Unicode MS" w:hAnsi="Arial Unicode MS" w:cs="Arial Unicode MS"/>
          <w:b/>
          <w:sz w:val="22"/>
          <w:szCs w:val="22"/>
        </w:rPr>
        <w:t>9</w:t>
      </w:r>
    </w:p>
    <w:p w:rsidR="00225DD4" w:rsidRDefault="00825558" w:rsidP="0081653E">
      <w:pPr>
        <w:spacing w:line="240" w:lineRule="auto"/>
        <w:jc w:val="center"/>
        <w:rPr>
          <w:rFonts w:ascii="Arial Unicode MS" w:eastAsia="Arial Unicode MS" w:hAnsi="Arial Unicode MS" w:cs="Arial Unicode MS"/>
          <w:b/>
          <w:sz w:val="22"/>
          <w:szCs w:val="22"/>
        </w:rPr>
      </w:pPr>
      <w:r w:rsidRPr="009F63D4">
        <w:rPr>
          <w:rFonts w:ascii="Arial Unicode MS" w:eastAsia="Arial Unicode MS" w:hAnsi="Arial Unicode MS" w:cs="Arial Unicode MS"/>
          <w:b/>
          <w:sz w:val="22"/>
          <w:szCs w:val="22"/>
        </w:rPr>
        <w:t xml:space="preserve">Ευθύνη </w:t>
      </w:r>
      <w:r w:rsidR="00071FA2" w:rsidRPr="009F63D4">
        <w:rPr>
          <w:rFonts w:ascii="Arial Unicode MS" w:eastAsia="Arial Unicode MS" w:hAnsi="Arial Unicode MS" w:cs="Arial Unicode MS"/>
          <w:b/>
          <w:sz w:val="22"/>
          <w:szCs w:val="22"/>
        </w:rPr>
        <w:t>διοικητικού συμβουλίου</w:t>
      </w:r>
      <w:r w:rsidR="0058335F" w:rsidRPr="009F63D4">
        <w:rPr>
          <w:rFonts w:ascii="Arial Unicode MS" w:eastAsia="Arial Unicode MS" w:hAnsi="Arial Unicode MS" w:cs="Arial Unicode MS"/>
          <w:b/>
          <w:sz w:val="22"/>
          <w:szCs w:val="22"/>
        </w:rPr>
        <w:t xml:space="preserve"> – μέλη διοίκησης</w:t>
      </w:r>
    </w:p>
    <w:p w:rsid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 xml:space="preserve">(άρθρο </w:t>
      </w:r>
      <w:r w:rsidRPr="00B42D3B">
        <w:rPr>
          <w:rFonts w:ascii="Arial Unicode MS" w:eastAsia="Arial Unicode MS" w:hAnsi="Arial Unicode MS" w:cs="Arial Unicode MS"/>
          <w:b/>
          <w:bCs/>
          <w:sz w:val="22"/>
          <w:szCs w:val="22"/>
        </w:rPr>
        <w:t>40</w:t>
      </w:r>
      <w:r>
        <w:rPr>
          <w:rFonts w:ascii="Arial Unicode MS" w:eastAsia="Arial Unicode MS" w:hAnsi="Arial Unicode MS" w:cs="Arial Unicode MS"/>
          <w:b/>
          <w:bCs/>
          <w:sz w:val="22"/>
          <w:szCs w:val="22"/>
        </w:rPr>
        <w:t xml:space="preserve">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τήρηση των διατάξεων του παρόντος νόμου και των κατ’ εξουσιοδότηση εκδοθεισών αποφάσεων καθώς και </w:t>
      </w:r>
      <w:r w:rsidR="003B1254">
        <w:rPr>
          <w:rFonts w:ascii="Arial Unicode MS" w:eastAsia="Arial Unicode MS" w:hAnsi="Arial Unicode MS" w:cs="Arial Unicode MS"/>
          <w:sz w:val="22"/>
          <w:szCs w:val="22"/>
        </w:rPr>
        <w:t>ευρωπαϊκών</w:t>
      </w:r>
      <w:r w:rsidR="003B1254"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αντιστοίχων αποτελεί ευθύνη τ</w:t>
      </w:r>
      <w:r w:rsidR="00071FA2">
        <w:rPr>
          <w:rFonts w:ascii="Arial Unicode MS" w:eastAsia="Arial Unicode MS" w:hAnsi="Arial Unicode MS" w:cs="Arial Unicode MS"/>
          <w:sz w:val="22"/>
          <w:szCs w:val="22"/>
        </w:rPr>
        <w:t xml:space="preserve">ου διοικητικού συμβουλίου των ασφαλιστικών και αντασφαλιστικών επιχειρήσεων. </w:t>
      </w:r>
    </w:p>
    <w:p w:rsidR="00825558" w:rsidRDefault="00825558" w:rsidP="00825558">
      <w:pPr>
        <w:spacing w:line="240" w:lineRule="auto"/>
        <w:jc w:val="both"/>
        <w:rPr>
          <w:rFonts w:ascii="Arial Unicode MS" w:eastAsia="Arial Unicode MS" w:hAnsi="Arial Unicode MS" w:cs="Arial Unicode MS"/>
          <w:sz w:val="22"/>
          <w:szCs w:val="22"/>
        </w:rPr>
      </w:pPr>
      <w:r w:rsidRPr="00423606">
        <w:rPr>
          <w:rFonts w:ascii="Arial Unicode MS" w:eastAsia="Arial Unicode MS" w:hAnsi="Arial Unicode MS" w:cs="Arial Unicode MS"/>
          <w:sz w:val="22"/>
          <w:szCs w:val="22"/>
        </w:rPr>
        <w:t xml:space="preserve">2. Ως μέλη διοίκησης ασφαλιστικής ή αντασφαλιστικής επιχείρησης νοούνται κατ’ ελάχιστον τα μέλη του διοικητικού της συμβουλίου </w:t>
      </w:r>
      <w:r w:rsidR="008153D8">
        <w:rPr>
          <w:rFonts w:ascii="Arial Unicode MS" w:eastAsia="Arial Unicode MS" w:hAnsi="Arial Unicode MS" w:cs="Arial Unicode MS"/>
          <w:sz w:val="22"/>
          <w:szCs w:val="22"/>
        </w:rPr>
        <w:t xml:space="preserve">καθώς </w:t>
      </w:r>
      <w:r w:rsidRPr="00423606">
        <w:rPr>
          <w:rFonts w:ascii="Arial Unicode MS" w:eastAsia="Arial Unicode MS" w:hAnsi="Arial Unicode MS" w:cs="Arial Unicode MS"/>
          <w:sz w:val="22"/>
          <w:szCs w:val="22"/>
        </w:rPr>
        <w:t>και κάθε άλλο πρόσωπο</w:t>
      </w:r>
      <w:r w:rsidR="008153D8">
        <w:rPr>
          <w:rFonts w:ascii="Arial Unicode MS" w:eastAsia="Arial Unicode MS" w:hAnsi="Arial Unicode MS" w:cs="Arial Unicode MS"/>
          <w:sz w:val="22"/>
          <w:szCs w:val="22"/>
        </w:rPr>
        <w:t xml:space="preserve"> το οποίο ασκεί εκτελεστικά καθήκοντα στην επιχείρηση και το οποίο είναι υπεύθυνο και λογοδοτεί στο διοικητικό συμβούλιο για την καθημερινή διοίκηση της επιχείρησης, περιλαμβανομένων των προσώπων που πράγματι διευθύνουν την δρατηριότητα της επιχείρησης</w:t>
      </w:r>
      <w:r w:rsidR="00614B13">
        <w:rPr>
          <w:rFonts w:ascii="Arial Unicode MS" w:eastAsia="Arial Unicode MS" w:hAnsi="Arial Unicode MS" w:cs="Arial Unicode MS"/>
          <w:sz w:val="22"/>
          <w:szCs w:val="22"/>
        </w:rPr>
        <w:t>.</w:t>
      </w:r>
    </w:p>
    <w:p w:rsidR="00F777CD" w:rsidRPr="001B6008" w:rsidRDefault="009204FC" w:rsidP="00825558">
      <w:pPr>
        <w:spacing w:line="240" w:lineRule="auto"/>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3. Το διοικητικό συμβούλιο κάθε ελληνικής ασφαλιστικής επιχείρησης αποτελείται κατά πλειοψηφία από Έλληνες πολίτες ή πολίτες άλλων κρατών</w:t>
      </w:r>
      <w:r w:rsidR="007225FF">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sz w:val="22"/>
          <w:szCs w:val="22"/>
        </w:rPr>
        <w:t xml:space="preserve">μελών της </w:t>
      </w:r>
      <w:r w:rsidR="00851A8F">
        <w:rPr>
          <w:rFonts w:ascii="Arial Unicode MS" w:eastAsia="Arial Unicode MS" w:hAnsi="Arial Unicode MS" w:cs="Arial Unicode MS"/>
          <w:sz w:val="22"/>
          <w:szCs w:val="22"/>
        </w:rPr>
        <w:t>Ευρωπαϊκής Ένωσης</w:t>
      </w:r>
      <w:r w:rsidR="001B6008">
        <w:rPr>
          <w:rFonts w:ascii="Arial Unicode MS" w:eastAsia="Arial Unicode MS" w:hAnsi="Arial Unicode MS" w:cs="Arial Unicode MS"/>
          <w:sz w:val="22"/>
          <w:szCs w:val="22"/>
        </w:rPr>
        <w:t>.</w:t>
      </w:r>
    </w:p>
    <w:p w:rsidR="00825558" w:rsidRPr="00825558" w:rsidRDefault="00825558" w:rsidP="00825558">
      <w:pPr>
        <w:pStyle w:val="1"/>
        <w:spacing w:before="120" w:after="120" w:line="240" w:lineRule="auto"/>
        <w:jc w:val="both"/>
        <w:rPr>
          <w:rFonts w:ascii="Arial Unicode MS" w:eastAsia="Arial Unicode MS" w:hAnsi="Arial Unicode MS" w:cs="Arial Unicode MS"/>
          <w:sz w:val="22"/>
          <w:szCs w:val="22"/>
        </w:rPr>
      </w:pPr>
    </w:p>
    <w:p w:rsidR="00F93A1C" w:rsidRPr="008C525D" w:rsidRDefault="001133D5" w:rsidP="008C525D">
      <w:pPr>
        <w:pStyle w:val="3"/>
        <w:jc w:val="center"/>
      </w:pPr>
      <w:bookmarkStart w:id="11" w:name="_Toc413144766"/>
      <w:r>
        <w:t>Ενότητα</w:t>
      </w:r>
      <w:r w:rsidR="00100C52" w:rsidRPr="008C525D">
        <w:t xml:space="preserve"> 2</w:t>
      </w:r>
      <w:bookmarkEnd w:id="11"/>
    </w:p>
    <w:p w:rsidR="00225DD4" w:rsidRPr="008C525D" w:rsidRDefault="00100C52" w:rsidP="008C525D">
      <w:pPr>
        <w:pStyle w:val="3"/>
        <w:jc w:val="center"/>
      </w:pPr>
      <w:bookmarkStart w:id="12" w:name="_Toc413144767"/>
      <w:r w:rsidRPr="008C525D">
        <w:t>Σύστημα Διακυβέρνησης</w:t>
      </w:r>
      <w:bookmarkEnd w:id="12"/>
    </w:p>
    <w:p w:rsidR="00825558" w:rsidRPr="00825558" w:rsidRDefault="00825558" w:rsidP="00825558">
      <w:pPr>
        <w:pStyle w:val="1"/>
        <w:spacing w:before="120" w:after="120" w:line="240" w:lineRule="auto"/>
        <w:jc w:val="center"/>
        <w:rPr>
          <w:rFonts w:ascii="Arial Unicode MS" w:eastAsia="Arial Unicode MS" w:hAnsi="Arial Unicode MS" w:cs="Arial Unicode MS"/>
          <w:bCs w:val="0"/>
          <w:kern w:val="0"/>
          <w:sz w:val="22"/>
          <w:szCs w:val="22"/>
        </w:rPr>
      </w:pPr>
    </w:p>
    <w:p w:rsidR="00225DD4" w:rsidRDefault="00100C52" w:rsidP="0081653E">
      <w:pPr>
        <w:spacing w:line="240" w:lineRule="auto"/>
        <w:jc w:val="center"/>
        <w:rPr>
          <w:rFonts w:ascii="Arial Unicode MS" w:eastAsia="Arial Unicode MS" w:hAnsi="Arial Unicode MS" w:cs="Arial Unicode MS"/>
          <w:bCs/>
          <w:sz w:val="22"/>
          <w:szCs w:val="22"/>
        </w:rPr>
      </w:pPr>
      <w:r w:rsidRPr="00100C52">
        <w:rPr>
          <w:rFonts w:ascii="Arial Unicode MS" w:eastAsia="Arial Unicode MS" w:hAnsi="Arial Unicode MS" w:cs="Arial Unicode MS"/>
          <w:b/>
          <w:sz w:val="22"/>
          <w:szCs w:val="22"/>
        </w:rPr>
        <w:t xml:space="preserve">Άρθρο </w:t>
      </w:r>
      <w:r w:rsidR="00C2149B">
        <w:rPr>
          <w:rFonts w:ascii="Arial Unicode MS" w:eastAsia="Arial Unicode MS" w:hAnsi="Arial Unicode MS" w:cs="Arial Unicode MS"/>
          <w:b/>
          <w:sz w:val="22"/>
          <w:szCs w:val="22"/>
        </w:rPr>
        <w:t>30</w:t>
      </w:r>
    </w:p>
    <w:p w:rsidR="00225DD4" w:rsidRDefault="00100C52" w:rsidP="0081653E">
      <w:pPr>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Γενικές απαιτήσεις διακυβέρνησης</w:t>
      </w:r>
    </w:p>
    <w:p w:rsidR="0081653E" w:rsidRPr="0081653E" w:rsidRDefault="0081653E" w:rsidP="0081653E">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bCs/>
          <w:sz w:val="22"/>
          <w:szCs w:val="22"/>
        </w:rPr>
        <w:t xml:space="preserve">(άρθρο </w:t>
      </w:r>
      <w:r w:rsidRPr="00B42D3B">
        <w:rPr>
          <w:rFonts w:ascii="Arial Unicode MS" w:eastAsia="Arial Unicode MS" w:hAnsi="Arial Unicode MS" w:cs="Arial Unicode MS"/>
          <w:b/>
          <w:bCs/>
          <w:sz w:val="22"/>
          <w:szCs w:val="22"/>
        </w:rPr>
        <w:t>41</w:t>
      </w:r>
      <w:r>
        <w:rPr>
          <w:rFonts w:ascii="Arial Unicode MS" w:eastAsia="Arial Unicode MS" w:hAnsi="Arial Unicode MS" w:cs="Arial Unicode MS"/>
          <w:b/>
          <w:bCs/>
          <w:sz w:val="22"/>
          <w:szCs w:val="22"/>
        </w:rPr>
        <w:t xml:space="preserve">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Οι ασφαλιστικές και αντασφαλιστικές επιχειρήσεις διαθέτουν αποτελεσματικό σύστημα διακυβέρνησης που διασφαλίζει τη χρηστή και συνετή διοίκησή τους. Το σύστημα διακυβέρνησης περιλαμβάνει κατ’ ελάχιστον επαρκή και διαφανή οργανωτική δομή (οργανόγραμμα) με σαφή κατανομή και κατάλληλο διαχωρισμό καθηκόντων καθώς και αποτελεσματικό μηχανισμό με τον οποίο διασφαλίζεται η μετάδοση των πληροφορ</w:t>
      </w:r>
      <w:r w:rsidR="0081653E">
        <w:rPr>
          <w:rFonts w:ascii="Arial Unicode MS" w:eastAsia="Arial Unicode MS" w:hAnsi="Arial Unicode MS" w:cs="Arial Unicode MS"/>
          <w:sz w:val="22"/>
          <w:szCs w:val="22"/>
        </w:rPr>
        <w:t>ιών</w:t>
      </w:r>
      <w:r w:rsidRPr="00825558">
        <w:rPr>
          <w:rFonts w:ascii="Arial Unicode MS" w:eastAsia="Arial Unicode MS" w:hAnsi="Arial Unicode MS" w:cs="Arial Unicode MS"/>
          <w:sz w:val="22"/>
          <w:szCs w:val="22"/>
        </w:rPr>
        <w:t xml:space="preserve"> εντός της επιχείρησης. Σε κάθε περίπτωση το σύστημα διακυβέρνησης εγγυάται την τήρηση των οριζομένων στα άρθρα 3</w:t>
      </w:r>
      <w:r w:rsidR="007C6453">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έως 3</w:t>
      </w:r>
      <w:r w:rsidR="00873008">
        <w:rPr>
          <w:rFonts w:ascii="Arial Unicode MS" w:eastAsia="Arial Unicode MS" w:hAnsi="Arial Unicode MS" w:cs="Arial Unicode MS"/>
          <w:sz w:val="22"/>
          <w:szCs w:val="22"/>
        </w:rPr>
        <w:t>7</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Το σύστημα διακυβέρνησης υπόκειται σε περιοδικό εσωτερικό έλεγχο και </w:t>
      </w:r>
      <w:r w:rsidR="005A7EF6">
        <w:rPr>
          <w:rFonts w:ascii="Arial Unicode MS" w:eastAsia="Arial Unicode MS" w:hAnsi="Arial Unicode MS" w:cs="Arial Unicode MS"/>
          <w:sz w:val="22"/>
          <w:szCs w:val="22"/>
        </w:rPr>
        <w:t>ανασκόπηση</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trike/>
          <w:sz w:val="22"/>
          <w:szCs w:val="22"/>
        </w:rPr>
      </w:pPr>
      <w:r w:rsidRPr="00825558">
        <w:rPr>
          <w:rFonts w:ascii="Arial Unicode MS" w:eastAsia="Arial Unicode MS" w:hAnsi="Arial Unicode MS" w:cs="Arial Unicode MS"/>
          <w:sz w:val="22"/>
          <w:szCs w:val="22"/>
        </w:rPr>
        <w:t>2. Το σύστημα διακυβέρνησης είναι ανάλογο προς τη φύση, την κλίμακα και την πολυπλοκότητα του τρόπου λειτουργίας και διοίκησης της ασφαλιστικής ή αντασφαλιστικής επιχείρησης.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Οι ασφαλιστικές και αντασφαλιστικές επιχειρήσεις διαθέτουν </w:t>
      </w:r>
      <w:r w:rsidR="007357AD">
        <w:rPr>
          <w:rFonts w:ascii="Arial Unicode MS" w:eastAsia="Arial Unicode MS" w:hAnsi="Arial Unicode MS" w:cs="Arial Unicode MS"/>
          <w:sz w:val="22"/>
          <w:szCs w:val="22"/>
        </w:rPr>
        <w:t>έγγραφες</w:t>
      </w:r>
      <w:r w:rsidRPr="00825558">
        <w:rPr>
          <w:rFonts w:ascii="Arial Unicode MS" w:eastAsia="Arial Unicode MS" w:hAnsi="Arial Unicode MS" w:cs="Arial Unicode MS"/>
          <w:sz w:val="22"/>
          <w:szCs w:val="22"/>
        </w:rPr>
        <w:t xml:space="preserve"> πολιτικές, που εγκρίνονται με αποφάσεις των διοικητικών τους συμβουλίων και οι οποίες κατ’ ελάχιστον αφορούν </w:t>
      </w:r>
      <w:r w:rsidR="00071FA2">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 xml:space="preserve">τη διαχείριση των κινδύνων, </w:t>
      </w:r>
      <w:r w:rsidR="00071FA2">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 xml:space="preserve">το σύστημα εσωτερικού ελέγχου, </w:t>
      </w:r>
      <w:r w:rsidR="00071FA2">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τη</w:t>
      </w:r>
      <w:r w:rsidR="001035EE">
        <w:rPr>
          <w:rFonts w:ascii="Arial Unicode MS" w:eastAsia="Arial Unicode MS" w:hAnsi="Arial Unicode MS" w:cs="Arial Unicode MS"/>
          <w:sz w:val="22"/>
          <w:szCs w:val="22"/>
        </w:rPr>
        <w:t xml:space="preserve"> λειτουργία εσωτερικού ελέγχου</w:t>
      </w:r>
      <w:r w:rsidRPr="00825558">
        <w:rPr>
          <w:rFonts w:ascii="Arial Unicode MS" w:eastAsia="Arial Unicode MS" w:hAnsi="Arial Unicode MS" w:cs="Arial Unicode MS"/>
          <w:sz w:val="22"/>
          <w:szCs w:val="22"/>
        </w:rPr>
        <w:t xml:space="preserve"> και, όπου υπάρχει, </w:t>
      </w:r>
      <w:r w:rsidR="00071FA2">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την εξωτερική ανάθεση.</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Για τις μικρές </w:t>
      </w:r>
      <w:r w:rsidR="00EE4636">
        <w:rPr>
          <w:rFonts w:ascii="Arial Unicode MS" w:eastAsia="Arial Unicode MS" w:hAnsi="Arial Unicode MS" w:cs="Arial Unicode MS"/>
          <w:sz w:val="22"/>
          <w:szCs w:val="22"/>
        </w:rPr>
        <w:t>ή</w:t>
      </w:r>
      <w:r w:rsidRPr="00825558">
        <w:rPr>
          <w:rFonts w:ascii="Arial Unicode MS" w:eastAsia="Arial Unicode MS" w:hAnsi="Arial Unicode MS" w:cs="Arial Unicode MS"/>
          <w:sz w:val="22"/>
          <w:szCs w:val="22"/>
        </w:rPr>
        <w:t xml:space="preserve"> λιγότερο πολύπλοκες επιχειρήσεις, οι πολιτικές αυτές μπορεί να προβλέπουν τη σώρευση των εργασιών που περιλαμβάνονται σε περισσότερες από μία βασικές λειτουργίες σε ένα μόνο πρόσωπο ή μία μόνη οργανωτική μονάδα. </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Οι πολιτικές επανεξετάζονται και επικαιροποιούνται ή αναθεωρούνται τουλάχιστον σε ετήσια βάση, προσαρμόζονται δε σε κάθε εσωτερική ή εξωτερική επιχειρησιακή ή επιχειρηματική μεταβολή. Οι επιχειρήσεις διασφαλίζουν ότι οι πολιτικές εφαρμόζονται.</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Οι ασφαλιστικές και οι αντασφαλιστικές επιχειρήσεις λαμβάνουν εύλογα μέτρα προκειμένου να διασφαλίζουν τη συνέχεια και την κανονικότητα των δραστηριοτήτων τους, συμπεριλαμβανομένης της ανάπτυξης σχεδίων έκτακτης ανάγκης. Για τον σκοπό αυτό, οι επιχειρήσεις εφαρμόζουν και χρησιμοποιούν κατά τρόπο κατάλληλο και αναλογικό, συστήματα, </w:t>
      </w:r>
      <w:r w:rsidR="00EC788A">
        <w:rPr>
          <w:rFonts w:ascii="Arial Unicode MS" w:eastAsia="Arial Unicode MS" w:hAnsi="Arial Unicode MS" w:cs="Arial Unicode MS"/>
          <w:sz w:val="22"/>
          <w:szCs w:val="22"/>
        </w:rPr>
        <w:t>μέσα</w:t>
      </w:r>
      <w:r w:rsidR="00EC788A"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και διαδικασίες.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Η Τράπεζα της Ελλάδος επαληθεύει το εφαρμοζόμενο από τις ασφαλιστικές και αντασφαλιστικές επιχειρήσεις σύστημα διακυβέρνησης και αξιολογεί τους  αναδυόμενους κινδύνους που έχουν εντοπιστεί από τις ίδιες τις επιχειρήσεις και που μπορούν να επηρεάσουν αρνητικά την χρηματοοικονομική τους ευρωστία. </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μπορεί να </w:t>
      </w:r>
      <w:r w:rsidR="00BA0076">
        <w:rPr>
          <w:rFonts w:ascii="Arial Unicode MS" w:eastAsia="Arial Unicode MS" w:hAnsi="Arial Unicode MS" w:cs="Arial Unicode MS"/>
          <w:sz w:val="22"/>
          <w:szCs w:val="22"/>
        </w:rPr>
        <w:t>κατονομάζει μια λειτουργ</w:t>
      </w:r>
      <w:r w:rsidR="009C3C34">
        <w:rPr>
          <w:rFonts w:ascii="Arial Unicode MS" w:eastAsia="Arial Unicode MS" w:hAnsi="Arial Unicode MS" w:cs="Arial Unicode MS"/>
          <w:sz w:val="22"/>
          <w:szCs w:val="22"/>
        </w:rPr>
        <w:t>ία</w:t>
      </w:r>
      <w:r w:rsidR="00BA0076">
        <w:rPr>
          <w:rFonts w:ascii="Arial Unicode MS" w:eastAsia="Arial Unicode MS" w:hAnsi="Arial Unicode MS" w:cs="Arial Unicode MS"/>
          <w:sz w:val="22"/>
          <w:szCs w:val="22"/>
        </w:rPr>
        <w:t xml:space="preserve"> ως σημαντική ή κρίσιμη, να </w:t>
      </w:r>
      <w:r w:rsidRPr="00825558">
        <w:rPr>
          <w:rFonts w:ascii="Arial Unicode MS" w:eastAsia="Arial Unicode MS" w:hAnsi="Arial Unicode MS" w:cs="Arial Unicode MS"/>
          <w:sz w:val="22"/>
          <w:szCs w:val="22"/>
        </w:rPr>
        <w:t>απαιτεί</w:t>
      </w:r>
      <w:r w:rsidR="004214B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την</w:t>
      </w:r>
      <w:r w:rsidR="0060324A">
        <w:rPr>
          <w:rFonts w:ascii="Arial Unicode MS" w:eastAsia="Arial Unicode MS" w:hAnsi="Arial Unicode MS" w:cs="Arial Unicode MS"/>
          <w:sz w:val="22"/>
          <w:szCs w:val="22"/>
        </w:rPr>
        <w:t xml:space="preserve"> ανάληψη από την επιχείρηση συγκεκριμένων ενεργειών για τη</w:t>
      </w:r>
      <w:r w:rsidRPr="00825558">
        <w:rPr>
          <w:rFonts w:ascii="Arial Unicode MS" w:eastAsia="Arial Unicode MS" w:hAnsi="Arial Unicode MS" w:cs="Arial Unicode MS"/>
          <w:sz w:val="22"/>
          <w:szCs w:val="22"/>
        </w:rPr>
        <w:t xml:space="preserve"> βελτίωση</w:t>
      </w:r>
      <w:r w:rsidR="0060324A">
        <w:rPr>
          <w:rFonts w:ascii="Arial Unicode MS" w:eastAsia="Arial Unicode MS" w:hAnsi="Arial Unicode MS" w:cs="Arial Unicode MS"/>
          <w:sz w:val="22"/>
          <w:szCs w:val="22"/>
        </w:rPr>
        <w:t xml:space="preserve">, αναμόρφωση, τροποποίηση ή </w:t>
      </w:r>
      <w:r w:rsidRPr="00825558">
        <w:rPr>
          <w:rFonts w:ascii="Arial Unicode MS" w:eastAsia="Arial Unicode MS" w:hAnsi="Arial Unicode MS" w:cs="Arial Unicode MS"/>
          <w:sz w:val="22"/>
          <w:szCs w:val="22"/>
        </w:rPr>
        <w:t xml:space="preserve">ενίσχυση του </w:t>
      </w:r>
      <w:r w:rsidR="00666D70">
        <w:rPr>
          <w:rFonts w:ascii="Arial Unicode MS" w:eastAsia="Arial Unicode MS" w:hAnsi="Arial Unicode MS" w:cs="Arial Unicode MS"/>
          <w:sz w:val="22"/>
          <w:szCs w:val="22"/>
        </w:rPr>
        <w:t xml:space="preserve">συγκεκριμένου μέρους ή του συνόλου του </w:t>
      </w:r>
      <w:r w:rsidRPr="00825558">
        <w:rPr>
          <w:rFonts w:ascii="Arial Unicode MS" w:eastAsia="Arial Unicode MS" w:hAnsi="Arial Unicode MS" w:cs="Arial Unicode MS"/>
          <w:sz w:val="22"/>
          <w:szCs w:val="22"/>
        </w:rPr>
        <w:t>συστήματος διακυβέρνησης</w:t>
      </w:r>
      <w:r w:rsidR="0060324A">
        <w:rPr>
          <w:rFonts w:ascii="Arial Unicode MS" w:eastAsia="Arial Unicode MS" w:hAnsi="Arial Unicode MS" w:cs="Arial Unicode MS"/>
          <w:sz w:val="22"/>
          <w:szCs w:val="22"/>
        </w:rPr>
        <w:t xml:space="preserve"> εντός συγκεκριμένου χρονικού </w:t>
      </w:r>
      <w:r w:rsidR="00B76F49">
        <w:rPr>
          <w:rFonts w:ascii="Arial Unicode MS" w:eastAsia="Arial Unicode MS" w:hAnsi="Arial Unicode MS" w:cs="Arial Unicode MS"/>
          <w:sz w:val="22"/>
          <w:szCs w:val="22"/>
        </w:rPr>
        <w:t>διαστήματος</w:t>
      </w:r>
      <w:r w:rsidR="0060324A">
        <w:rPr>
          <w:rFonts w:ascii="Arial Unicode MS" w:eastAsia="Arial Unicode MS" w:hAnsi="Arial Unicode MS" w:cs="Arial Unicode MS"/>
          <w:sz w:val="22"/>
          <w:szCs w:val="22"/>
        </w:rPr>
        <w:t xml:space="preserve">, </w:t>
      </w:r>
      <w:r w:rsidR="00C21DB7">
        <w:rPr>
          <w:rFonts w:ascii="Arial Unicode MS" w:eastAsia="Arial Unicode MS" w:hAnsi="Arial Unicode MS" w:cs="Arial Unicode MS"/>
          <w:sz w:val="22"/>
          <w:szCs w:val="22"/>
        </w:rPr>
        <w:t xml:space="preserve">να </w:t>
      </w:r>
      <w:r w:rsidR="00E35EC2">
        <w:rPr>
          <w:rFonts w:ascii="Arial Unicode MS" w:eastAsia="Arial Unicode MS" w:hAnsi="Arial Unicode MS" w:cs="Arial Unicode MS"/>
          <w:sz w:val="22"/>
          <w:szCs w:val="22"/>
        </w:rPr>
        <w:t xml:space="preserve">κατονομάζει ή </w:t>
      </w:r>
      <w:r w:rsidR="00C21DB7">
        <w:rPr>
          <w:rFonts w:ascii="Arial Unicode MS" w:eastAsia="Arial Unicode MS" w:hAnsi="Arial Unicode MS" w:cs="Arial Unicode MS"/>
          <w:sz w:val="22"/>
          <w:szCs w:val="22"/>
        </w:rPr>
        <w:t xml:space="preserve">απαιτεί την </w:t>
      </w:r>
      <w:r w:rsidR="0060324A">
        <w:rPr>
          <w:rFonts w:ascii="Arial Unicode MS" w:eastAsia="Arial Unicode MS" w:hAnsi="Arial Unicode MS" w:cs="Arial Unicode MS"/>
          <w:sz w:val="22"/>
          <w:szCs w:val="22"/>
        </w:rPr>
        <w:t>αλλαγή</w:t>
      </w:r>
      <w:r w:rsidR="00C21DB7">
        <w:rPr>
          <w:rFonts w:ascii="Arial Unicode MS" w:eastAsia="Arial Unicode MS" w:hAnsi="Arial Unicode MS" w:cs="Arial Unicode MS"/>
          <w:sz w:val="22"/>
          <w:szCs w:val="22"/>
        </w:rPr>
        <w:t xml:space="preserve"> ή αντικατάσταση ενός ή περισσοτέρων ατόμων </w:t>
      </w:r>
      <w:r w:rsidR="00614B13">
        <w:rPr>
          <w:rFonts w:ascii="Arial Unicode MS" w:eastAsia="Arial Unicode MS" w:hAnsi="Arial Unicode MS" w:cs="Arial Unicode MS"/>
          <w:sz w:val="22"/>
          <w:szCs w:val="22"/>
        </w:rPr>
        <w:t xml:space="preserve">εκ </w:t>
      </w:r>
      <w:r w:rsidR="00C21DB7">
        <w:rPr>
          <w:rFonts w:ascii="Arial Unicode MS" w:eastAsia="Arial Unicode MS" w:hAnsi="Arial Unicode MS" w:cs="Arial Unicode MS"/>
          <w:sz w:val="22"/>
          <w:szCs w:val="22"/>
        </w:rPr>
        <w:t>τ</w:t>
      </w:r>
      <w:r w:rsidR="000A1A87">
        <w:rPr>
          <w:rFonts w:ascii="Arial Unicode MS" w:eastAsia="Arial Unicode MS" w:hAnsi="Arial Unicode MS" w:cs="Arial Unicode MS"/>
          <w:sz w:val="22"/>
          <w:szCs w:val="22"/>
        </w:rPr>
        <w:t xml:space="preserve">ων μελών διοίκησης </w:t>
      </w:r>
      <w:r w:rsidR="0014684C">
        <w:rPr>
          <w:rFonts w:ascii="Arial Unicode MS" w:eastAsia="Arial Unicode MS" w:hAnsi="Arial Unicode MS" w:cs="Arial Unicode MS"/>
          <w:sz w:val="22"/>
          <w:szCs w:val="22"/>
        </w:rPr>
        <w:t xml:space="preserve">και </w:t>
      </w:r>
      <w:r w:rsidR="0014684C" w:rsidRPr="005E628B">
        <w:rPr>
          <w:rFonts w:ascii="Arial Unicode MS" w:eastAsia="Arial Unicode MS" w:hAnsi="Arial Unicode MS" w:cs="Arial Unicode MS"/>
          <w:sz w:val="22"/>
          <w:szCs w:val="22"/>
        </w:rPr>
        <w:t>τω</w:t>
      </w:r>
      <w:r w:rsidR="0014684C">
        <w:rPr>
          <w:rFonts w:ascii="Arial Unicode MS" w:eastAsia="Arial Unicode MS" w:hAnsi="Arial Unicode MS" w:cs="Arial Unicode MS"/>
          <w:sz w:val="22"/>
          <w:szCs w:val="22"/>
        </w:rPr>
        <w:t xml:space="preserve">ν υπευθύνων για μία ή περισσότερες εργασίες </w:t>
      </w:r>
      <w:r w:rsidR="0014684C" w:rsidRPr="00825558">
        <w:rPr>
          <w:rFonts w:ascii="Arial Unicode MS" w:eastAsia="Arial Unicode MS" w:hAnsi="Arial Unicode MS" w:cs="Arial Unicode MS"/>
          <w:sz w:val="22"/>
          <w:szCs w:val="22"/>
        </w:rPr>
        <w:t>που περιλαμβ</w:t>
      </w:r>
      <w:r w:rsidR="0014684C">
        <w:rPr>
          <w:rFonts w:ascii="Arial Unicode MS" w:eastAsia="Arial Unicode MS" w:hAnsi="Arial Unicode MS" w:cs="Arial Unicode MS"/>
          <w:sz w:val="22"/>
          <w:szCs w:val="22"/>
        </w:rPr>
        <w:t xml:space="preserve">άνονται στις σημαντικές και κρίσιμες </w:t>
      </w:r>
      <w:r w:rsidR="0014684C" w:rsidRPr="00825558">
        <w:rPr>
          <w:rFonts w:ascii="Arial Unicode MS" w:eastAsia="Arial Unicode MS" w:hAnsi="Arial Unicode MS" w:cs="Arial Unicode MS"/>
          <w:sz w:val="22"/>
          <w:szCs w:val="22"/>
        </w:rPr>
        <w:t>λειτουργίες</w:t>
      </w:r>
      <w:r w:rsidR="0014684C">
        <w:rPr>
          <w:rFonts w:ascii="Arial Unicode MS" w:eastAsia="Arial Unicode MS" w:hAnsi="Arial Unicode MS" w:cs="Arial Unicode MS"/>
          <w:sz w:val="22"/>
          <w:szCs w:val="22"/>
        </w:rPr>
        <w:t xml:space="preserve"> </w:t>
      </w:r>
      <w:r w:rsidR="002E56C7">
        <w:rPr>
          <w:rFonts w:ascii="Arial Unicode MS" w:eastAsia="Arial Unicode MS" w:hAnsi="Arial Unicode MS" w:cs="Arial Unicode MS"/>
          <w:sz w:val="22"/>
          <w:szCs w:val="22"/>
        </w:rPr>
        <w:t>ή εργασίες</w:t>
      </w:r>
      <w:r w:rsidR="00D369CC">
        <w:rPr>
          <w:rFonts w:ascii="Arial Unicode MS" w:eastAsia="Arial Unicode MS" w:hAnsi="Arial Unicode MS" w:cs="Arial Unicode MS"/>
          <w:sz w:val="22"/>
          <w:szCs w:val="22"/>
        </w:rPr>
        <w:t>, να απαιτεί την άμεση απαλλαγή της επιχείρησης από έναν ή περισσότερους κινδύνους ή κατηγορίες κινδύνων, να απαγορεύει την ανάληψη συγκεκριμένου κινδύνου για ορισμένο χρόνο</w:t>
      </w:r>
      <w:r w:rsidR="00666D70">
        <w:rPr>
          <w:rFonts w:ascii="Arial Unicode MS" w:eastAsia="Arial Unicode MS" w:hAnsi="Arial Unicode MS" w:cs="Arial Unicode MS"/>
          <w:sz w:val="22"/>
          <w:szCs w:val="22"/>
        </w:rPr>
        <w:t>, να απαιτεί την άμεση ή σε συχνότερη βάση διεξαγωγή της αξιολόγησης του άρθρου 3</w:t>
      </w:r>
      <w:r w:rsidR="009603E5">
        <w:rPr>
          <w:rFonts w:ascii="Arial Unicode MS" w:eastAsia="Arial Unicode MS" w:hAnsi="Arial Unicode MS" w:cs="Arial Unicode MS"/>
          <w:sz w:val="22"/>
          <w:szCs w:val="22"/>
        </w:rPr>
        <w:t>3</w:t>
      </w:r>
      <w:r w:rsidR="00666D70">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666D70">
        <w:rPr>
          <w:rFonts w:ascii="Arial Unicode MS" w:eastAsia="Arial Unicode MS" w:hAnsi="Arial Unicode MS" w:cs="Arial Unicode MS"/>
          <w:sz w:val="22"/>
          <w:szCs w:val="22"/>
        </w:rPr>
        <w:t xml:space="preserve"> </w:t>
      </w:r>
      <w:r w:rsidR="006279C7">
        <w:rPr>
          <w:rFonts w:ascii="Arial Unicode MS" w:eastAsia="Arial Unicode MS" w:hAnsi="Arial Unicode MS" w:cs="Arial Unicode MS"/>
          <w:sz w:val="22"/>
          <w:szCs w:val="22"/>
        </w:rPr>
        <w:t xml:space="preserve">και να λαμβάνει κάθε πρόσφορο μέτρο, </w:t>
      </w:r>
      <w:r w:rsidR="006279C7" w:rsidRPr="00825558">
        <w:rPr>
          <w:rFonts w:ascii="Arial Unicode MS" w:eastAsia="Arial Unicode MS" w:hAnsi="Arial Unicode MS" w:cs="Arial Unicode MS"/>
          <w:sz w:val="22"/>
          <w:szCs w:val="22"/>
        </w:rPr>
        <w:t>ώστε</w:t>
      </w:r>
      <w:r w:rsidRPr="00825558">
        <w:rPr>
          <w:rFonts w:ascii="Arial Unicode MS" w:eastAsia="Arial Unicode MS" w:hAnsi="Arial Unicode MS" w:cs="Arial Unicode MS"/>
          <w:sz w:val="22"/>
          <w:szCs w:val="22"/>
        </w:rPr>
        <w:t xml:space="preserve"> να διασφαλίζεται η συμμόρφωση της επιχείρησης προς τις υποχρεώσεις διακυβέρνησής της, όπως αυτές ορίζονται ειδικότερα στα άρθρα 3</w:t>
      </w:r>
      <w:r w:rsidR="007C6453">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έως 3</w:t>
      </w:r>
      <w:r w:rsidR="00E96C90">
        <w:rPr>
          <w:rFonts w:ascii="Arial Unicode MS" w:eastAsia="Arial Unicode MS" w:hAnsi="Arial Unicode MS" w:cs="Arial Unicode MS"/>
          <w:sz w:val="22"/>
          <w:szCs w:val="22"/>
        </w:rPr>
        <w:t>7</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BA0076"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6.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w:t>
      </w:r>
      <w:r w:rsidR="00226682">
        <w:rPr>
          <w:rFonts w:ascii="Arial Unicode MS" w:eastAsia="Arial Unicode MS" w:hAnsi="Arial Unicode MS" w:cs="Arial Unicode MS"/>
          <w:sz w:val="22"/>
          <w:szCs w:val="22"/>
        </w:rPr>
        <w:t xml:space="preserve">τίθενται κριτήρια ανεξαρτησίας και αποδεκτών σωρεύσεων αρμοδιοτήτων ή εργασιών σε ένα ή περισσότερα πρόσωπα </w:t>
      </w:r>
      <w:r w:rsidR="00D369CC">
        <w:rPr>
          <w:rFonts w:ascii="Arial Unicode MS" w:eastAsia="Arial Unicode MS" w:hAnsi="Arial Unicode MS" w:cs="Arial Unicode MS"/>
          <w:sz w:val="22"/>
          <w:szCs w:val="22"/>
        </w:rPr>
        <w:t xml:space="preserve">ή οργανωτικές μονάδες </w:t>
      </w:r>
      <w:r w:rsidR="00226682">
        <w:rPr>
          <w:rFonts w:ascii="Arial Unicode MS" w:eastAsia="Arial Unicode MS" w:hAnsi="Arial Unicode MS" w:cs="Arial Unicode MS"/>
          <w:sz w:val="22"/>
          <w:szCs w:val="22"/>
        </w:rPr>
        <w:t xml:space="preserve">και </w:t>
      </w:r>
      <w:r w:rsidR="007F05A6">
        <w:rPr>
          <w:rFonts w:ascii="Arial Unicode MS" w:eastAsia="Arial Unicode MS" w:hAnsi="Arial Unicode MS" w:cs="Arial Unicode MS"/>
          <w:sz w:val="22"/>
          <w:szCs w:val="22"/>
        </w:rPr>
        <w:t>καθορίζονται οι μικρές</w:t>
      </w:r>
      <w:r w:rsidR="00EE4636">
        <w:rPr>
          <w:rFonts w:ascii="Arial Unicode MS" w:eastAsia="Arial Unicode MS" w:hAnsi="Arial Unicode MS" w:cs="Arial Unicode MS"/>
          <w:sz w:val="22"/>
          <w:szCs w:val="22"/>
        </w:rPr>
        <w:t xml:space="preserve"> ή</w:t>
      </w:r>
      <w:r w:rsidR="00CF29E6">
        <w:rPr>
          <w:rFonts w:ascii="Arial Unicode MS" w:eastAsia="Arial Unicode MS" w:hAnsi="Arial Unicode MS" w:cs="Arial Unicode MS"/>
          <w:sz w:val="22"/>
          <w:szCs w:val="22"/>
        </w:rPr>
        <w:t xml:space="preserve"> </w:t>
      </w:r>
      <w:r w:rsidR="007F05A6">
        <w:rPr>
          <w:rFonts w:ascii="Arial Unicode MS" w:eastAsia="Arial Unicode MS" w:hAnsi="Arial Unicode MS" w:cs="Arial Unicode MS"/>
          <w:sz w:val="22"/>
          <w:szCs w:val="22"/>
        </w:rPr>
        <w:t>λιγότερο πολύπλοκες επιχειρήσεις</w:t>
      </w:r>
      <w:r w:rsidR="00226682">
        <w:rPr>
          <w:rFonts w:ascii="Arial Unicode MS" w:eastAsia="Arial Unicode MS" w:hAnsi="Arial Unicode MS" w:cs="Arial Unicode MS"/>
          <w:sz w:val="22"/>
          <w:szCs w:val="22"/>
        </w:rPr>
        <w:t xml:space="preserve"> </w:t>
      </w:r>
    </w:p>
    <w:p w:rsidR="00825558" w:rsidRPr="00825558" w:rsidRDefault="00825558" w:rsidP="00825558">
      <w:pPr>
        <w:pStyle w:val="Titrearticle"/>
        <w:spacing w:before="120" w:line="240" w:lineRule="auto"/>
        <w:jc w:val="both"/>
        <w:rPr>
          <w:rFonts w:ascii="Arial Unicode MS" w:eastAsia="Arial Unicode MS" w:hAnsi="Arial Unicode MS" w:cs="Arial Unicode MS"/>
          <w:b/>
          <w:i w:val="0"/>
          <w:sz w:val="22"/>
          <w:szCs w:val="22"/>
        </w:rPr>
      </w:pP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3</w:t>
      </w:r>
      <w:r w:rsidR="007C6453">
        <w:rPr>
          <w:rFonts w:ascii="Arial Unicode MS" w:eastAsia="Arial Unicode MS" w:hAnsi="Arial Unicode MS" w:cs="Arial Unicode MS"/>
          <w:b/>
          <w:i w:val="0"/>
          <w:sz w:val="22"/>
          <w:szCs w:val="22"/>
        </w:rPr>
        <w:t>1</w:t>
      </w:r>
      <w:r w:rsidRPr="00825558">
        <w:rPr>
          <w:rFonts w:ascii="Arial Unicode MS" w:eastAsia="Arial Unicode MS" w:hAnsi="Arial Unicode MS" w:cs="Arial Unicode MS"/>
          <w:b/>
          <w:i w:val="0"/>
          <w:sz w:val="22"/>
          <w:szCs w:val="22"/>
        </w:rPr>
        <w:t xml:space="preserve"> </w:t>
      </w:r>
    </w:p>
    <w:p w:rsidR="00825558" w:rsidRDefault="00825558" w:rsidP="00BB0A50">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Καταλληλότητα και αξιοπιστία των </w:t>
      </w:r>
      <w:r w:rsidR="0014684C">
        <w:rPr>
          <w:rFonts w:ascii="Arial Unicode MS" w:eastAsia="Arial Unicode MS" w:hAnsi="Arial Unicode MS" w:cs="Arial Unicode MS"/>
          <w:b/>
          <w:i w:val="0"/>
          <w:sz w:val="22"/>
          <w:szCs w:val="22"/>
        </w:rPr>
        <w:t xml:space="preserve">μελών της διοίκησης </w:t>
      </w:r>
      <w:r w:rsidRPr="00825558">
        <w:rPr>
          <w:rFonts w:ascii="Arial Unicode MS" w:eastAsia="Arial Unicode MS" w:hAnsi="Arial Unicode MS" w:cs="Arial Unicode MS"/>
          <w:b/>
          <w:i w:val="0"/>
          <w:sz w:val="22"/>
          <w:szCs w:val="22"/>
        </w:rPr>
        <w:t xml:space="preserve">ή </w:t>
      </w:r>
      <w:r w:rsidR="0014684C">
        <w:rPr>
          <w:rFonts w:ascii="Arial Unicode MS" w:eastAsia="Arial Unicode MS" w:hAnsi="Arial Unicode MS" w:cs="Arial Unicode MS"/>
          <w:b/>
          <w:i w:val="0"/>
          <w:sz w:val="22"/>
          <w:szCs w:val="22"/>
        </w:rPr>
        <w:t xml:space="preserve">των ατόμων που </w:t>
      </w:r>
      <w:r w:rsidRPr="00825558">
        <w:rPr>
          <w:rFonts w:ascii="Arial Unicode MS" w:eastAsia="Arial Unicode MS" w:hAnsi="Arial Unicode MS" w:cs="Arial Unicode MS"/>
          <w:b/>
          <w:i w:val="0"/>
          <w:sz w:val="22"/>
          <w:szCs w:val="22"/>
        </w:rPr>
        <w:t>ασκούν εργασίες που περιλαμβάνονται στις βασικές λειτουργίες  της επιχείρησης</w:t>
      </w:r>
    </w:p>
    <w:p w:rsidR="0081653E" w:rsidRPr="0081653E" w:rsidRDefault="0081653E" w:rsidP="00BB0A50">
      <w:pPr>
        <w:spacing w:line="240" w:lineRule="auto"/>
        <w:jc w:val="center"/>
        <w:rPr>
          <w:rFonts w:eastAsia="Arial Unicode MS"/>
          <w:i/>
        </w:rPr>
      </w:pPr>
      <w:r>
        <w:rPr>
          <w:rFonts w:ascii="Arial Unicode MS" w:eastAsia="Arial Unicode MS" w:hAnsi="Arial Unicode MS" w:cs="Arial Unicode MS"/>
          <w:b/>
          <w:bCs/>
          <w:sz w:val="22"/>
          <w:szCs w:val="22"/>
        </w:rPr>
        <w:t xml:space="preserve">(άρθρα </w:t>
      </w:r>
      <w:r w:rsidRPr="00B42D3B">
        <w:rPr>
          <w:rFonts w:ascii="Arial Unicode MS" w:eastAsia="Arial Unicode MS" w:hAnsi="Arial Unicode MS" w:cs="Arial Unicode MS"/>
          <w:b/>
          <w:bCs/>
          <w:sz w:val="22"/>
          <w:szCs w:val="22"/>
        </w:rPr>
        <w:t xml:space="preserve">42 </w:t>
      </w:r>
      <w:r>
        <w:rPr>
          <w:rFonts w:ascii="Arial Unicode MS" w:eastAsia="Arial Unicode MS" w:hAnsi="Arial Unicode MS" w:cs="Arial Unicode MS"/>
          <w:b/>
          <w:bCs/>
          <w:sz w:val="22"/>
          <w:szCs w:val="22"/>
        </w:rPr>
        <w:t>και 43 της Οδηγίας 2009/138/ΕΚ)</w:t>
      </w:r>
    </w:p>
    <w:p w:rsidR="00825558" w:rsidRPr="00825558" w:rsidRDefault="00825558" w:rsidP="00BB0A50">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Οι ασφαλιστικές και αντασφαλιστικές επιχειρήσεις μεριμνούν ώστε όλα τα </w:t>
      </w:r>
      <w:r w:rsidR="0014684C">
        <w:rPr>
          <w:rFonts w:ascii="Arial Unicode MS" w:eastAsia="Arial Unicode MS" w:hAnsi="Arial Unicode MS" w:cs="Arial Unicode MS"/>
          <w:sz w:val="22"/>
          <w:szCs w:val="22"/>
        </w:rPr>
        <w:t xml:space="preserve">μέλη της διοίκησης </w:t>
      </w:r>
      <w:r w:rsidRPr="00825558">
        <w:rPr>
          <w:rFonts w:ascii="Arial Unicode MS" w:eastAsia="Arial Unicode MS" w:hAnsi="Arial Unicode MS" w:cs="Arial Unicode MS"/>
          <w:sz w:val="22"/>
          <w:szCs w:val="22"/>
        </w:rPr>
        <w:t>καθώς και όλα τα πρόσωπα τα οποία ασκούν εργασίες που περιλαμβάνονται στις βασικές λειτουργίες, να πληρούν διαρκώς τις ακόλουθες προϋποθέσεις: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C4B27">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ότι διαθέτουν επαρκή επαγγελματικά προσόντα, γνώσεις και εμπειρία, ώστε να διασφαλίζεται η χρηστή και συνετή διαχείριση και διοίκησή τους (καταλληλότητα)</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C4B27">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ότι διαθέτουν καλή φήμη και ακεραιότητα (αξιοπιστία)</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Οι ασφαλιστικές και αντασφαλιστικές επιχειρήσεις κοινοποιούν στην Τράπεζα της Ελλάδος την ταυτότητα των μελών </w:t>
      </w:r>
      <w:r w:rsidR="00DD3317">
        <w:rPr>
          <w:rFonts w:ascii="Arial Unicode MS" w:eastAsia="Arial Unicode MS" w:hAnsi="Arial Unicode MS" w:cs="Arial Unicode MS"/>
          <w:sz w:val="22"/>
          <w:szCs w:val="22"/>
        </w:rPr>
        <w:t>διοίκησης</w:t>
      </w:r>
      <w:r w:rsidRPr="00825558">
        <w:rPr>
          <w:rFonts w:ascii="Arial Unicode MS" w:eastAsia="Arial Unicode MS" w:hAnsi="Arial Unicode MS" w:cs="Arial Unicode MS"/>
          <w:sz w:val="22"/>
          <w:szCs w:val="22"/>
        </w:rPr>
        <w:t xml:space="preserve"> και των προσώπων που είναι υπεύθυνοι</w:t>
      </w:r>
      <w:r w:rsidR="00DD3317">
        <w:rPr>
          <w:rFonts w:ascii="Arial Unicode MS" w:eastAsia="Arial Unicode MS" w:hAnsi="Arial Unicode MS" w:cs="Arial Unicode MS"/>
          <w:sz w:val="22"/>
          <w:szCs w:val="22"/>
        </w:rPr>
        <w:t xml:space="preserve"> για εργασίες που περιλαμβάνονται στις</w:t>
      </w:r>
      <w:r w:rsidRPr="00825558">
        <w:rPr>
          <w:rFonts w:ascii="Arial Unicode MS" w:eastAsia="Arial Unicode MS" w:hAnsi="Arial Unicode MS" w:cs="Arial Unicode MS"/>
          <w:sz w:val="22"/>
          <w:szCs w:val="22"/>
        </w:rPr>
        <w:t xml:space="preserve"> βασικ</w:t>
      </w:r>
      <w:r w:rsidR="00DD3317">
        <w:rPr>
          <w:rFonts w:ascii="Arial Unicode MS" w:eastAsia="Arial Unicode MS" w:hAnsi="Arial Unicode MS" w:cs="Arial Unicode MS"/>
          <w:sz w:val="22"/>
          <w:szCs w:val="22"/>
        </w:rPr>
        <w:t>ές</w:t>
      </w:r>
      <w:r w:rsidRPr="00825558">
        <w:rPr>
          <w:rFonts w:ascii="Arial Unicode MS" w:eastAsia="Arial Unicode MS" w:hAnsi="Arial Unicode MS" w:cs="Arial Unicode MS"/>
          <w:sz w:val="22"/>
          <w:szCs w:val="22"/>
        </w:rPr>
        <w:t xml:space="preserve"> </w:t>
      </w:r>
      <w:r w:rsidR="00DD3317">
        <w:rPr>
          <w:rFonts w:ascii="Arial Unicode MS" w:eastAsia="Arial Unicode MS" w:hAnsi="Arial Unicode MS" w:cs="Arial Unicode MS"/>
          <w:sz w:val="22"/>
          <w:szCs w:val="22"/>
        </w:rPr>
        <w:t xml:space="preserve">λειτουργίες </w:t>
      </w:r>
      <w:r w:rsidRPr="00825558">
        <w:rPr>
          <w:rFonts w:ascii="Arial Unicode MS" w:eastAsia="Arial Unicode MS" w:hAnsi="Arial Unicode MS" w:cs="Arial Unicode MS"/>
          <w:sz w:val="22"/>
          <w:szCs w:val="22"/>
        </w:rPr>
        <w:t>της επιχείρησης. Η κοινοποίηση συνοδεύεται με όλα τα απαραίτητα στοιχεία προκειμένου να εξακριβωθεί η καταλληλότητα και αξιοπιστία των εν λόγω προσώπων, σύμφωνα με τις διατάξεις του παρόντος νόμου.</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Οι ασφαλιστικές και αντασφαλιστικές επιχειρήσεις κοινοποιούν αμελλητί στην Τράπεζα της Ελλάδος κάθε μεταβολή στα πρόσωπα του προηγούμενου εδαφίου μαζί με όλα τα οριζόμενα στο προηγούμενο εδάφιο στοιχεία. Περαιτέρω ενημερώνουν αμελλητί την Τράπεζα της Ελλάδος εάν κάποιο από τα εν λόγω πρόσωπα έπαψε να πληροί τις προϋποθέσεις καταλληλότητας και αξιοπιστίας της</w:t>
      </w:r>
      <w:r w:rsidR="007B5553">
        <w:rPr>
          <w:rFonts w:ascii="Arial Unicode MS" w:eastAsia="Arial Unicode MS" w:hAnsi="Arial Unicode MS" w:cs="Arial Unicode MS"/>
          <w:sz w:val="22"/>
          <w:szCs w:val="22"/>
        </w:rPr>
        <w:t xml:space="preserve"> παραγράφου 1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Οι λειτουργούσες στην Ελλάδα ασφαλιστικές και αντασφαλιστικές επιχειρήσεις</w:t>
      </w:r>
      <w:r w:rsidR="005D0885">
        <w:rPr>
          <w:rFonts w:ascii="Arial Unicode MS" w:eastAsia="Arial Unicode MS" w:hAnsi="Arial Unicode MS" w:cs="Arial Unicode MS"/>
          <w:sz w:val="22"/>
          <w:szCs w:val="22"/>
        </w:rPr>
        <w:t xml:space="preserve"> κατά την ημερομηνία δημοσίευσης του παρόντος νόμου</w:t>
      </w:r>
      <w:r w:rsidRPr="00825558">
        <w:rPr>
          <w:rFonts w:ascii="Arial Unicode MS" w:eastAsia="Arial Unicode MS" w:hAnsi="Arial Unicode MS" w:cs="Arial Unicode MS"/>
          <w:sz w:val="22"/>
          <w:szCs w:val="22"/>
        </w:rPr>
        <w:t xml:space="preserve"> προβαίνουν σε κοινοποίηση </w:t>
      </w:r>
      <w:r w:rsidR="005D0885">
        <w:rPr>
          <w:rFonts w:ascii="Arial Unicode MS" w:eastAsia="Arial Unicode MS" w:hAnsi="Arial Unicode MS" w:cs="Arial Unicode MS"/>
          <w:sz w:val="22"/>
          <w:szCs w:val="22"/>
        </w:rPr>
        <w:t xml:space="preserve">προς την Τράπεζα της Ελλάδος </w:t>
      </w:r>
      <w:r w:rsidRPr="00825558">
        <w:rPr>
          <w:rFonts w:ascii="Arial Unicode MS" w:eastAsia="Arial Unicode MS" w:hAnsi="Arial Unicode MS" w:cs="Arial Unicode MS"/>
          <w:sz w:val="22"/>
          <w:szCs w:val="22"/>
        </w:rPr>
        <w:t xml:space="preserve">των προσώπων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w:t>
      </w:r>
      <w:r w:rsidR="005F41FA">
        <w:rPr>
          <w:rFonts w:ascii="Arial Unicode MS" w:eastAsia="Arial Unicode MS" w:hAnsi="Arial Unicode MS" w:cs="Arial Unicode MS"/>
          <w:sz w:val="22"/>
          <w:szCs w:val="22"/>
        </w:rPr>
        <w:t>το αργότερο μέχρι την 31/12/2015</w:t>
      </w:r>
      <w:r w:rsidRPr="00825558">
        <w:rPr>
          <w:rFonts w:ascii="Arial Unicode MS" w:eastAsia="Arial Unicode MS" w:hAnsi="Arial Unicode MS" w:cs="Arial Unicode MS"/>
          <w:sz w:val="22"/>
          <w:szCs w:val="22"/>
        </w:rPr>
        <w:t xml:space="preserve">. </w:t>
      </w:r>
    </w:p>
    <w:p w:rsidR="00825558" w:rsidRPr="00825558" w:rsidRDefault="00825558" w:rsidP="00825558">
      <w:pPr>
        <w:pStyle w:val="Preformatted"/>
        <w:tabs>
          <w:tab w:val="clear" w:pos="9590"/>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4. Ως απόδειξη καλής φήμη των προσώπων της παραγράφου 1 </w:t>
      </w:r>
      <w:r w:rsidR="007B5553">
        <w:rPr>
          <w:rFonts w:ascii="Arial Unicode MS" w:eastAsia="Arial Unicode MS" w:hAnsi="Arial Unicode MS" w:cs="Arial Unicode MS"/>
          <w:snapToGrid/>
          <w:sz w:val="22"/>
          <w:szCs w:val="22"/>
          <w:lang w:eastAsia="en-US"/>
        </w:rPr>
        <w:t>του παρόντος</w:t>
      </w:r>
      <w:r w:rsidRPr="00825558">
        <w:rPr>
          <w:rFonts w:ascii="Arial Unicode MS" w:eastAsia="Arial Unicode MS" w:hAnsi="Arial Unicode MS" w:cs="Arial Unicode MS"/>
          <w:snapToGrid/>
          <w:sz w:val="22"/>
          <w:szCs w:val="22"/>
          <w:lang w:eastAsia="en-US"/>
        </w:rPr>
        <w:t>, η Τράπεζα της Ελλάδος δέχεται κατ’ ελάχιστον επικυρωμένα αντίγραφα ποινικού μητρώου, του πιστοποιητικού μη πτώχευσης καθώς και του πιστοποιητικού πτωχευτικής αποκατάστασης με τα οποία να αποδεικνύεται ότι τα πρόσωπα αυτά δεν έχουν καταδικασθεί για κλοπή, υπεξαίρεση, τοκογλυφία, αισχροκέρδεια, απάτη, εκβίαση, πλαστογραφία, δωροδοκία, χρεωκοπία, λαθρεμπορία, καταδολίευση δανειστών</w:t>
      </w:r>
      <w:r w:rsidR="00571F63">
        <w:rPr>
          <w:rFonts w:ascii="Arial Unicode MS" w:eastAsia="Arial Unicode MS" w:hAnsi="Arial Unicode MS" w:cs="Arial Unicode MS"/>
          <w:snapToGrid/>
          <w:sz w:val="22"/>
          <w:szCs w:val="22"/>
          <w:lang w:eastAsia="en-US"/>
        </w:rPr>
        <w:t xml:space="preserve">, νομιμοποίηση εσόδων από εγκληματικές δραστηριότητες ή χρηματοδότηση </w:t>
      </w:r>
      <w:r w:rsidR="002002C7">
        <w:rPr>
          <w:rFonts w:ascii="Arial Unicode MS" w:eastAsia="Arial Unicode MS" w:hAnsi="Arial Unicode MS" w:cs="Arial Unicode MS"/>
          <w:snapToGrid/>
          <w:sz w:val="22"/>
          <w:szCs w:val="22"/>
          <w:lang w:eastAsia="en-US"/>
        </w:rPr>
        <w:t xml:space="preserve">της </w:t>
      </w:r>
      <w:r w:rsidR="00571F63">
        <w:rPr>
          <w:rFonts w:ascii="Arial Unicode MS" w:eastAsia="Arial Unicode MS" w:hAnsi="Arial Unicode MS" w:cs="Arial Unicode MS"/>
          <w:snapToGrid/>
          <w:sz w:val="22"/>
          <w:szCs w:val="22"/>
          <w:lang w:eastAsia="en-US"/>
        </w:rPr>
        <w:t xml:space="preserve">τρομοκρατίας </w:t>
      </w:r>
      <w:r w:rsidRPr="00825558">
        <w:rPr>
          <w:rFonts w:ascii="Arial Unicode MS" w:eastAsia="Arial Unicode MS" w:hAnsi="Arial Unicode MS" w:cs="Arial Unicode MS"/>
          <w:snapToGrid/>
          <w:sz w:val="22"/>
          <w:szCs w:val="22"/>
          <w:lang w:eastAsia="en-US"/>
        </w:rPr>
        <w:t>καθώς επίσης δεν έχουν κηρυχθεί σε κατάσταση πτώχευσης.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Σε περίπτωση πολιτών κρατών μελών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η Τράπεζα της Ελλάδος δέχεται ως απόδειξη καλής φήμης δικαστικά πιστοποιητικά ή διοικητικά έγγραφα, που εκδίδονται από δικαστικές ή διοικητικές αρχές κρατών μελών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και έχουν περιεχόμενο αντίστοιχο του ποινικού μητρώου, του πιστοποιητικού μη πτώχευσης ή πτωχευτικής αποκατάστασης. </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Όταν </w:t>
      </w:r>
      <w:r w:rsidR="004C4B27">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το κράτος μέλος του οποίου το πρόσωπο είναι υπήκοος δεν εκδίδονται τα προβλεπόμενα ως άνω έγγραφα, αρκεί ένορκη βεβαίωση ή, εφόσον ούτε ένορκη βεβαίωση προβλέπεται από το εν λόγω κράτος μέλος, υπεύθυνη δήλωση του προς αξιολόγηση προσώπου ενώπιον αρμοδίας δικαστικής ή διοικητικής αρχής ή, κατά περίπτωση, ενώπιον συμβολαιογράφου του κράτους μέλους του οποίου το πρόσωπο αυτό είναι υπήκοος. Η εν λόγω αρχή ή ο συμβολαιογράφος εκδίδει πιστοποιητικό που βεβαιώνει τη γνησιότητα αυτής της ενόρκου βεβαιώσεως ή της υπευθύνου δηλώσεως.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 Ένορκη βεβαίωση ή υπεύθυνη δήλωση περί μη πτωχεύσεως ή  περί πτωχευτικής αποκατάστασης μπορεί να γίνει και ενώπιον τυχόν αρμόδιου επαγγελματικού ή εμπορικού οργανισμού του κράτους μέλους του οποίου το πρόσωπο αυτό είναι υπήκοος.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6.  Τα εν γένει έγγραφα και πιστοποιητικά του παρόντος άρθρου θα πρέπει να είναι πρόσφατα και να έχουν εκδοθεί το πολύ εντός του προηγουμένου της υποβολής τριμήνου.</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7.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w:t>
      </w:r>
      <w:r w:rsidR="007F05A6">
        <w:rPr>
          <w:rFonts w:ascii="Arial Unicode MS" w:eastAsia="Arial Unicode MS" w:hAnsi="Arial Unicode MS" w:cs="Arial Unicode MS"/>
          <w:sz w:val="22"/>
          <w:szCs w:val="22"/>
        </w:rPr>
        <w:t xml:space="preserve">καθορίζονται </w:t>
      </w:r>
      <w:r w:rsidRPr="00825558">
        <w:rPr>
          <w:rFonts w:ascii="Arial Unicode MS" w:eastAsia="Arial Unicode MS" w:hAnsi="Arial Unicode MS" w:cs="Arial Unicode MS"/>
          <w:sz w:val="22"/>
          <w:szCs w:val="22"/>
        </w:rPr>
        <w:t xml:space="preserve">επιπρόσθετα αποδεικτικά </w:t>
      </w:r>
      <w:r w:rsidR="003833CA">
        <w:rPr>
          <w:rFonts w:ascii="Arial Unicode MS" w:eastAsia="Arial Unicode MS" w:hAnsi="Arial Unicode MS" w:cs="Arial Unicode MS"/>
          <w:sz w:val="22"/>
          <w:szCs w:val="22"/>
        </w:rPr>
        <w:t xml:space="preserve">ή κριτήρια </w:t>
      </w:r>
      <w:r w:rsidRPr="00825558">
        <w:rPr>
          <w:rFonts w:ascii="Arial Unicode MS" w:eastAsia="Arial Unicode MS" w:hAnsi="Arial Unicode MS" w:cs="Arial Unicode MS"/>
          <w:sz w:val="22"/>
          <w:szCs w:val="22"/>
        </w:rPr>
        <w:t>κα</w:t>
      </w:r>
      <w:r w:rsidR="003833CA">
        <w:rPr>
          <w:rFonts w:ascii="Arial Unicode MS" w:eastAsia="Arial Unicode MS" w:hAnsi="Arial Unicode MS" w:cs="Arial Unicode MS"/>
          <w:sz w:val="22"/>
          <w:szCs w:val="22"/>
        </w:rPr>
        <w:t>ταλληλότητας και αξιοπιστίας</w:t>
      </w:r>
      <w:r w:rsidRPr="00825558">
        <w:rPr>
          <w:rFonts w:ascii="Arial Unicode MS" w:eastAsia="Arial Unicode MS" w:hAnsi="Arial Unicode MS" w:cs="Arial Unicode MS"/>
          <w:sz w:val="22"/>
          <w:szCs w:val="22"/>
        </w:rPr>
        <w:t xml:space="preserve"> που θα ζητούνται </w:t>
      </w:r>
      <w:r w:rsidR="003833CA">
        <w:rPr>
          <w:rFonts w:ascii="Arial Unicode MS" w:eastAsia="Arial Unicode MS" w:hAnsi="Arial Unicode MS" w:cs="Arial Unicode MS"/>
          <w:sz w:val="22"/>
          <w:szCs w:val="22"/>
        </w:rPr>
        <w:t xml:space="preserve">ή θα εξετάζονται </w:t>
      </w:r>
      <w:r w:rsidRPr="00825558">
        <w:rPr>
          <w:rFonts w:ascii="Arial Unicode MS" w:eastAsia="Arial Unicode MS" w:hAnsi="Arial Unicode MS" w:cs="Arial Unicode MS"/>
          <w:sz w:val="22"/>
          <w:szCs w:val="22"/>
        </w:rPr>
        <w:t>στο πλαίσιο του παρόντος άρθρου, οι δικαστικές, διοικητικές ή λοιπές αρχές που είναι αρμόδιες για την έκδοση των εγγράφων αξιοπιστίας και ο τρόπος υποβολής τους στην Τράπεζα της Ελλάδος.</w:t>
      </w:r>
    </w:p>
    <w:p w:rsid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8. Η Τράπεζα της Ελλάδος εντός έξι (6) μηνών  από τη θέση σε ισχύ του παρόντος νόμου, κοινοποιεί στις εποπτικές αρχές των λοιπών κρατών μελών και στην Ευρωπαϊκή Επιτροπή την αρμοδιότητά της, δυνάμει των διατάξεων του παρόντος νόμου, να λαμβάνει τα έγγραφα καταλληλότητας και αξιοπιστίας του παρόντος άρθρου καθώς και κατάλογο των </w:t>
      </w:r>
      <w:r w:rsidR="00BB458B">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λληνικών δικαστικών, διοικητικών ή λοιπών αρχών που είναι αρμόδιες για την έκδοση κάθε ενός από τα έγγραφα αξιοπιστίας του παρόντος άρθρου. Επίσης, κοινοποιεί κάθε μεταγενέστερη μεταβολή τους. </w:t>
      </w:r>
    </w:p>
    <w:p w:rsidR="00825558" w:rsidRPr="00825558" w:rsidRDefault="00825558" w:rsidP="00825558">
      <w:pPr>
        <w:pStyle w:val="Titrearticle"/>
        <w:spacing w:before="120"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3</w:t>
      </w:r>
      <w:r w:rsidR="00B215B6">
        <w:rPr>
          <w:rFonts w:ascii="Arial Unicode MS" w:eastAsia="Arial Unicode MS" w:hAnsi="Arial Unicode MS" w:cs="Arial Unicode MS"/>
          <w:b/>
          <w:i w:val="0"/>
          <w:sz w:val="22"/>
          <w:szCs w:val="22"/>
        </w:rPr>
        <w:t>2</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Διαχείριση κινδύνων</w:t>
      </w:r>
    </w:p>
    <w:p w:rsidR="0081653E" w:rsidRPr="0081653E" w:rsidRDefault="0081653E" w:rsidP="0081653E">
      <w:pPr>
        <w:spacing w:line="240" w:lineRule="auto"/>
        <w:jc w:val="center"/>
        <w:rPr>
          <w:rFonts w:eastAsia="Arial Unicode MS"/>
          <w:i/>
        </w:rPr>
      </w:pPr>
      <w:r>
        <w:rPr>
          <w:rFonts w:ascii="Arial Unicode MS" w:eastAsia="Arial Unicode MS" w:hAnsi="Arial Unicode MS" w:cs="Arial Unicode MS"/>
          <w:b/>
          <w:bCs/>
          <w:sz w:val="22"/>
          <w:szCs w:val="22"/>
        </w:rPr>
        <w:t xml:space="preserve">(άρθρο </w:t>
      </w:r>
      <w:r w:rsidRPr="00B42D3B">
        <w:rPr>
          <w:rFonts w:ascii="Arial Unicode MS" w:eastAsia="Arial Unicode MS" w:hAnsi="Arial Unicode MS" w:cs="Arial Unicode MS"/>
          <w:b/>
          <w:bCs/>
          <w:sz w:val="22"/>
          <w:szCs w:val="22"/>
        </w:rPr>
        <w:t>4</w:t>
      </w:r>
      <w:r>
        <w:rPr>
          <w:rFonts w:ascii="Arial Unicode MS" w:eastAsia="Arial Unicode MS" w:hAnsi="Arial Unicode MS" w:cs="Arial Unicode MS"/>
          <w:b/>
          <w:bCs/>
          <w:sz w:val="22"/>
          <w:szCs w:val="22"/>
        </w:rPr>
        <w:t>4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10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Οι ασφαλιστικές και αντασφαλιστικές επιχειρήσεις διαθέτουν αποτελεσματικό σύστημα διαχείρισης κινδύνων, το οποίο περιλαμβάνει στρατηγικές, διεργασίες και διαδικασίες αναφοράς που απαιτούνται για τ</w:t>
      </w:r>
      <w:r w:rsidR="00E45F2F">
        <w:rPr>
          <w:rFonts w:ascii="Arial Unicode MS" w:eastAsia="Arial Unicode MS" w:hAnsi="Arial Unicode MS" w:cs="Arial Unicode MS"/>
          <w:sz w:val="22"/>
          <w:szCs w:val="22"/>
        </w:rPr>
        <w:t>η</w:t>
      </w:r>
      <w:r w:rsidRPr="00825558">
        <w:rPr>
          <w:rFonts w:ascii="Arial Unicode MS" w:eastAsia="Arial Unicode MS" w:hAnsi="Arial Unicode MS" w:cs="Arial Unicode MS"/>
          <w:sz w:val="22"/>
          <w:szCs w:val="22"/>
        </w:rPr>
        <w:t xml:space="preserve">, σε συνεχή βάση, </w:t>
      </w:r>
      <w:r w:rsidR="00E45F2F">
        <w:rPr>
          <w:rFonts w:ascii="Arial Unicode MS" w:eastAsia="Arial Unicode MS" w:hAnsi="Arial Unicode MS" w:cs="Arial Unicode MS"/>
          <w:sz w:val="22"/>
          <w:szCs w:val="22"/>
        </w:rPr>
        <w:t>αναγνώριση</w:t>
      </w:r>
      <w:r w:rsidRPr="00825558">
        <w:rPr>
          <w:rFonts w:ascii="Arial Unicode MS" w:eastAsia="Arial Unicode MS" w:hAnsi="Arial Unicode MS" w:cs="Arial Unicode MS"/>
          <w:sz w:val="22"/>
          <w:szCs w:val="22"/>
        </w:rPr>
        <w:t>, μέτρηση, παρακολούθηση, διαχείριση και αναφορά των κινδύνων, μεμονωμένα και συγκεντρωτικά, στους οποίους είναι ή θα μπορούσαν να είναι εκτεθειμένες, ως και τις αλληλεξαρτήσεις των εν λόγω κινδύνων.</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Το σύστημα διαχείρισης των κινδύνων είναι αποτελεσματικό και κατάλληλα εντεταγμένο στην οργανωτική δομή και στη διαδικασία λήψης αποφάσεων της ασφαλιστικής ή αντασφαλιστικής επιχείρησης, λαμβάνοντας δεόντως υπόψη </w:t>
      </w:r>
      <w:r w:rsidR="00C81B22">
        <w:rPr>
          <w:rFonts w:ascii="Arial Unicode MS" w:eastAsia="Arial Unicode MS" w:hAnsi="Arial Unicode MS" w:cs="Arial Unicode MS"/>
          <w:sz w:val="22"/>
          <w:szCs w:val="22"/>
        </w:rPr>
        <w:t>τα μέλη της διοίκησης της</w:t>
      </w:r>
      <w:r w:rsidRPr="00825558">
        <w:rPr>
          <w:rFonts w:ascii="Arial Unicode MS" w:eastAsia="Arial Unicode MS" w:hAnsi="Arial Unicode MS" w:cs="Arial Unicode MS"/>
          <w:sz w:val="22"/>
          <w:szCs w:val="22"/>
        </w:rPr>
        <w:t xml:space="preserve"> </w:t>
      </w:r>
      <w:r w:rsidR="00C81B22"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επιχείρηση</w:t>
      </w:r>
      <w:r w:rsidR="00C81B22">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xml:space="preserve"> ή </w:t>
      </w:r>
      <w:r w:rsidR="00DD09C5">
        <w:rPr>
          <w:rFonts w:ascii="Arial Unicode MS" w:eastAsia="Arial Unicode MS" w:hAnsi="Arial Unicode MS" w:cs="Arial Unicode MS"/>
          <w:sz w:val="22"/>
          <w:szCs w:val="22"/>
        </w:rPr>
        <w:t xml:space="preserve">των ατόμων που </w:t>
      </w:r>
      <w:r w:rsidRPr="00825558">
        <w:rPr>
          <w:rFonts w:ascii="Arial Unicode MS" w:eastAsia="Arial Unicode MS" w:hAnsi="Arial Unicode MS" w:cs="Arial Unicode MS"/>
          <w:sz w:val="22"/>
          <w:szCs w:val="22"/>
        </w:rPr>
        <w:t>ασκούν σε αυτήν εργασίες που περιλαμβάνονται στις βασικές λειτουργίες.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Το σύστημα διαχείρισης κινδύνων καλύπτει τόσο τους κινδύνους της περίπτωσης </w:t>
      </w:r>
      <w:r w:rsidR="007F7867">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 της παραγράφου 1 του άρθρου </w:t>
      </w:r>
      <w:r w:rsidR="004F360D" w:rsidRPr="004F360D">
        <w:rPr>
          <w:rFonts w:ascii="Arial Unicode MS" w:eastAsia="Arial Unicode MS" w:hAnsi="Arial Unicode MS" w:cs="Arial Unicode MS"/>
          <w:sz w:val="22"/>
          <w:szCs w:val="22"/>
        </w:rPr>
        <w:t>77</w:t>
      </w:r>
      <w:r w:rsidR="00666AE1"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που λαμβάνονται υπόψη στον υπολογισμό της Κεφαλαιακής Απαίτησης Φερεγγυότητας όσο και εκείνους που λαμβάνονται μερικώς ή δεν λαμβάνονται υπόψη στον υπολογισμό της εν λόγω απαίτησης.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Το σύστημα διαχείρισης κινδύνων καλύπτει τουλάχιστον τις ακόλουθες περιοχές: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την ανάληψη των ασφαλιστικών κινδύνων και το σχηματισμό των τεχνικών προβλέψεων,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 διαχείριση του ενεργητικού και του παθητικού,</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επενδύσεις, ιδίως σε παράγωγα και παρόμοιες συναλλαγές,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την διαχείριση των κινδύνων ρευστότητας και συγκέντρωσης,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την διαχείριση του λειτουργικού κινδύνου,</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την αντασφάλιση και </w:t>
      </w:r>
      <w:r w:rsidR="00C81B22">
        <w:rPr>
          <w:rFonts w:ascii="Arial Unicode MS" w:eastAsia="Arial Unicode MS" w:hAnsi="Arial Unicode MS" w:cs="Arial Unicode MS"/>
          <w:sz w:val="22"/>
          <w:szCs w:val="22"/>
        </w:rPr>
        <w:t xml:space="preserve">τις </w:t>
      </w:r>
      <w:r w:rsidR="00825558" w:rsidRPr="00825558">
        <w:rPr>
          <w:rFonts w:ascii="Arial Unicode MS" w:eastAsia="Arial Unicode MS" w:hAnsi="Arial Unicode MS" w:cs="Arial Unicode MS"/>
          <w:sz w:val="22"/>
          <w:szCs w:val="22"/>
        </w:rPr>
        <w:t xml:space="preserve">λοιπές τεχνικές </w:t>
      </w:r>
      <w:r w:rsidR="00AC3258">
        <w:rPr>
          <w:rFonts w:ascii="Arial Unicode MS" w:eastAsia="Arial Unicode MS" w:hAnsi="Arial Unicode MS" w:cs="Arial Unicode MS"/>
          <w:sz w:val="22"/>
          <w:szCs w:val="22"/>
        </w:rPr>
        <w:t>μετριασμού</w:t>
      </w:r>
      <w:r w:rsidR="00AC3258"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του κινδύνου.</w:t>
      </w:r>
    </w:p>
    <w:p w:rsid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Η έγγραφη πολιτική διαχείρισης κινδύνων που </w:t>
      </w:r>
      <w:r w:rsidR="005136D2" w:rsidRPr="00825558">
        <w:rPr>
          <w:rFonts w:ascii="Arial Unicode MS" w:eastAsia="Arial Unicode MS" w:hAnsi="Arial Unicode MS" w:cs="Arial Unicode MS"/>
          <w:sz w:val="22"/>
          <w:szCs w:val="22"/>
        </w:rPr>
        <w:t>θεσπίζ</w:t>
      </w:r>
      <w:r w:rsidR="005136D2">
        <w:rPr>
          <w:rFonts w:ascii="Arial Unicode MS" w:eastAsia="Arial Unicode MS" w:hAnsi="Arial Unicode MS" w:cs="Arial Unicode MS"/>
          <w:sz w:val="22"/>
          <w:szCs w:val="22"/>
        </w:rPr>
        <w:t>ουν</w:t>
      </w:r>
      <w:r w:rsidR="005136D2" w:rsidRPr="00825558">
        <w:rPr>
          <w:rFonts w:ascii="Arial Unicode MS" w:eastAsia="Arial Unicode MS" w:hAnsi="Arial Unicode MS" w:cs="Arial Unicode MS"/>
          <w:sz w:val="22"/>
          <w:szCs w:val="22"/>
        </w:rPr>
        <w:t xml:space="preserve"> </w:t>
      </w:r>
      <w:r w:rsidR="005136D2">
        <w:rPr>
          <w:rFonts w:ascii="Arial Unicode MS" w:eastAsia="Arial Unicode MS" w:hAnsi="Arial Unicode MS" w:cs="Arial Unicode MS"/>
          <w:sz w:val="22"/>
          <w:szCs w:val="22"/>
        </w:rPr>
        <w:t>οι</w:t>
      </w:r>
      <w:r w:rsidRPr="00825558">
        <w:rPr>
          <w:rFonts w:ascii="Arial Unicode MS" w:eastAsia="Arial Unicode MS" w:hAnsi="Arial Unicode MS" w:cs="Arial Unicode MS"/>
          <w:sz w:val="22"/>
          <w:szCs w:val="22"/>
        </w:rPr>
        <w:t xml:space="preserve"> </w:t>
      </w:r>
      <w:r w:rsidR="005136D2" w:rsidRPr="00825558">
        <w:rPr>
          <w:rFonts w:ascii="Arial Unicode MS" w:eastAsia="Arial Unicode MS" w:hAnsi="Arial Unicode MS" w:cs="Arial Unicode MS"/>
          <w:sz w:val="22"/>
          <w:szCs w:val="22"/>
        </w:rPr>
        <w:t>ασφαλιστικ</w:t>
      </w:r>
      <w:r w:rsidR="005136D2">
        <w:rPr>
          <w:rFonts w:ascii="Arial Unicode MS" w:eastAsia="Arial Unicode MS" w:hAnsi="Arial Unicode MS" w:cs="Arial Unicode MS"/>
          <w:sz w:val="22"/>
          <w:szCs w:val="22"/>
        </w:rPr>
        <w:t>ές</w:t>
      </w:r>
      <w:r w:rsidR="005136D2"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και </w:t>
      </w:r>
      <w:r w:rsidR="005136D2" w:rsidRPr="00825558">
        <w:rPr>
          <w:rFonts w:ascii="Arial Unicode MS" w:eastAsia="Arial Unicode MS" w:hAnsi="Arial Unicode MS" w:cs="Arial Unicode MS"/>
          <w:sz w:val="22"/>
          <w:szCs w:val="22"/>
        </w:rPr>
        <w:t>αντασφαλιστικ</w:t>
      </w:r>
      <w:r w:rsidR="005136D2">
        <w:rPr>
          <w:rFonts w:ascii="Arial Unicode MS" w:eastAsia="Arial Unicode MS" w:hAnsi="Arial Unicode MS" w:cs="Arial Unicode MS"/>
          <w:sz w:val="22"/>
          <w:szCs w:val="22"/>
        </w:rPr>
        <w:t>ές</w:t>
      </w:r>
      <w:r w:rsidR="005136D2" w:rsidRPr="00825558">
        <w:rPr>
          <w:rFonts w:ascii="Arial Unicode MS" w:eastAsia="Arial Unicode MS" w:hAnsi="Arial Unicode MS" w:cs="Arial Unicode MS"/>
          <w:sz w:val="22"/>
          <w:szCs w:val="22"/>
        </w:rPr>
        <w:t xml:space="preserve"> </w:t>
      </w:r>
      <w:r w:rsidR="005136D2">
        <w:rPr>
          <w:rFonts w:ascii="Arial Unicode MS" w:eastAsia="Arial Unicode MS" w:hAnsi="Arial Unicode MS" w:cs="Arial Unicode MS"/>
          <w:sz w:val="22"/>
          <w:szCs w:val="22"/>
        </w:rPr>
        <w:t>επιχειρήσεις</w:t>
      </w:r>
      <w:r w:rsidR="005136D2"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σύμφωνα με την παράγραφο 3 του άρθρου </w:t>
      </w:r>
      <w:r w:rsidR="00C2149B">
        <w:rPr>
          <w:rFonts w:ascii="Arial Unicode MS" w:eastAsia="Arial Unicode MS" w:hAnsi="Arial Unicode MS" w:cs="Arial Unicode MS"/>
          <w:sz w:val="22"/>
          <w:szCs w:val="22"/>
        </w:rPr>
        <w:t>30</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περιλαμβάνει επιμέρους πολιτικές για όλα τα ζητήματα των περιπτώσεων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έως και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στ)</w:t>
      </w:r>
      <w:r w:rsidRPr="00825558">
        <w:rPr>
          <w:rFonts w:ascii="Arial Unicode MS" w:eastAsia="Arial Unicode MS" w:hAnsi="Arial Unicode MS" w:cs="Arial Unicode MS"/>
          <w:sz w:val="22"/>
          <w:szCs w:val="22"/>
        </w:rPr>
        <w:t xml:space="preserve"> </w:t>
      </w:r>
      <w:r w:rsidR="00C81B22">
        <w:rPr>
          <w:rFonts w:ascii="Arial Unicode MS" w:eastAsia="Arial Unicode MS" w:hAnsi="Arial Unicode MS" w:cs="Arial Unicode MS"/>
          <w:sz w:val="22"/>
          <w:szCs w:val="22"/>
        </w:rPr>
        <w:t>της προηγουμένης παραγράφου</w:t>
      </w:r>
      <w:r w:rsidRPr="00825558">
        <w:rPr>
          <w:rFonts w:ascii="Arial Unicode MS" w:eastAsia="Arial Unicode MS" w:hAnsi="Arial Unicode MS" w:cs="Arial Unicode MS"/>
          <w:sz w:val="22"/>
          <w:szCs w:val="22"/>
        </w:rPr>
        <w:t xml:space="preserve">. Ειδικά, όσον αφορά στον κίνδυνο επενδύσεων, οι επιχειρήσεις πρέπει να είναι σε θέση να αποδεικνύουν ότι συμμορφώνονται συνεχώς προς τις διατάξεις </w:t>
      </w:r>
      <w:r w:rsidR="00D11A4C">
        <w:rPr>
          <w:rFonts w:ascii="Arial Unicode MS" w:eastAsia="Arial Unicode MS" w:hAnsi="Arial Unicode MS" w:cs="Arial Unicode MS"/>
          <w:sz w:val="22"/>
          <w:szCs w:val="22"/>
        </w:rPr>
        <w:t>της Ενότητας</w:t>
      </w:r>
      <w:r w:rsidR="00C81B22">
        <w:rPr>
          <w:rFonts w:ascii="Arial Unicode MS" w:eastAsia="Arial Unicode MS" w:hAnsi="Arial Unicode MS" w:cs="Arial Unicode MS"/>
          <w:sz w:val="22"/>
          <w:szCs w:val="22"/>
        </w:rPr>
        <w:t xml:space="preserve"> 6 </w:t>
      </w:r>
      <w:r w:rsidR="00C81B22" w:rsidRPr="00825558">
        <w:rPr>
          <w:rFonts w:ascii="Arial Unicode MS" w:eastAsia="Arial Unicode MS" w:hAnsi="Arial Unicode MS" w:cs="Arial Unicode MS"/>
          <w:sz w:val="22"/>
          <w:szCs w:val="22"/>
        </w:rPr>
        <w:t>«Επενδύσεις»</w:t>
      </w:r>
      <w:r w:rsidR="00C81B22">
        <w:rPr>
          <w:rFonts w:ascii="Arial Unicode MS" w:eastAsia="Arial Unicode MS" w:hAnsi="Arial Unicode MS" w:cs="Arial Unicode MS"/>
          <w:sz w:val="22"/>
          <w:szCs w:val="22"/>
        </w:rPr>
        <w:t xml:space="preserve"> του Κεφαλαίου </w:t>
      </w:r>
      <w:r w:rsidR="008B4AD9">
        <w:rPr>
          <w:rFonts w:ascii="Arial Unicode MS" w:eastAsia="Arial Unicode MS" w:hAnsi="Arial Unicode MS" w:cs="Arial Unicode MS"/>
          <w:sz w:val="22"/>
          <w:szCs w:val="22"/>
        </w:rPr>
        <w:t>ΣΤ’</w:t>
      </w:r>
      <w:r w:rsidR="00C81B22">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w:t>
      </w:r>
    </w:p>
    <w:p w:rsidR="005136D2" w:rsidRDefault="002974F4" w:rsidP="005136D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5136D2">
        <w:rPr>
          <w:rFonts w:ascii="Arial Unicode MS" w:eastAsia="Arial Unicode MS" w:hAnsi="Arial Unicode MS" w:cs="Arial Unicode MS"/>
          <w:sz w:val="22"/>
          <w:szCs w:val="22"/>
        </w:rPr>
        <w:t xml:space="preserve">. Οι ασφαλιστικές και αντασφαλιστικές επιχειρήσεις, στο πλαίσιο της διαχείρισης </w:t>
      </w:r>
      <w:r w:rsidR="00A60CA7">
        <w:rPr>
          <w:rFonts w:ascii="Arial Unicode MS" w:eastAsia="Arial Unicode MS" w:hAnsi="Arial Unicode MS" w:cs="Arial Unicode MS"/>
          <w:sz w:val="22"/>
          <w:szCs w:val="22"/>
        </w:rPr>
        <w:t xml:space="preserve">συγχρονισμού στοιχείων </w:t>
      </w:r>
      <w:r w:rsidR="005136D2">
        <w:rPr>
          <w:rFonts w:ascii="Arial Unicode MS" w:eastAsia="Arial Unicode MS" w:hAnsi="Arial Unicode MS" w:cs="Arial Unicode MS"/>
          <w:sz w:val="22"/>
          <w:szCs w:val="22"/>
        </w:rPr>
        <w:t xml:space="preserve">ενεργητικού-υποχρεώσεων, αξιολογούν, σε τακτική βάση </w:t>
      </w:r>
      <w:r w:rsidR="005136D2" w:rsidRPr="00414C2A">
        <w:rPr>
          <w:rFonts w:ascii="Arial Unicode MS" w:eastAsia="Arial Unicode MS" w:hAnsi="Arial Unicode MS" w:cs="Arial Unicode MS"/>
          <w:sz w:val="22"/>
          <w:szCs w:val="22"/>
        </w:rPr>
        <w:t xml:space="preserve">την ευαισθησία των τεχνικών προβλέψεων και των επιλέξιμων ιδίων κεφαλαίων τους </w:t>
      </w:r>
      <w:r w:rsidR="00BD1DF4">
        <w:rPr>
          <w:rFonts w:ascii="Arial Unicode MS" w:eastAsia="Arial Unicode MS" w:hAnsi="Arial Unicode MS" w:cs="Arial Unicode MS"/>
          <w:sz w:val="22"/>
          <w:szCs w:val="22"/>
        </w:rPr>
        <w:t>ως προς τις υποθέσεις</w:t>
      </w:r>
      <w:r w:rsidR="005136D2" w:rsidRPr="00414C2A">
        <w:rPr>
          <w:rFonts w:ascii="Arial Unicode MS" w:eastAsia="Arial Unicode MS" w:hAnsi="Arial Unicode MS" w:cs="Arial Unicode MS"/>
          <w:sz w:val="22"/>
          <w:szCs w:val="22"/>
        </w:rPr>
        <w:t xml:space="preserve"> στις οποίες βασίζεται η παρέκταση της σχετικής </w:t>
      </w:r>
      <w:r w:rsidR="00406531">
        <w:rPr>
          <w:rFonts w:ascii="Arial Unicode MS" w:eastAsia="Arial Unicode MS" w:hAnsi="Arial Unicode MS" w:cs="Arial Unicode MS"/>
          <w:sz w:val="22"/>
          <w:szCs w:val="22"/>
        </w:rPr>
        <w:t>χρονικής</w:t>
      </w:r>
      <w:r w:rsidR="00406531" w:rsidRPr="00414C2A">
        <w:rPr>
          <w:rFonts w:ascii="Arial Unicode MS" w:eastAsia="Arial Unicode MS" w:hAnsi="Arial Unicode MS" w:cs="Arial Unicode MS"/>
          <w:sz w:val="22"/>
          <w:szCs w:val="22"/>
        </w:rPr>
        <w:t xml:space="preserve"> </w:t>
      </w:r>
      <w:r w:rsidR="005136D2" w:rsidRPr="00414C2A">
        <w:rPr>
          <w:rFonts w:ascii="Arial Unicode MS" w:eastAsia="Arial Unicode MS" w:hAnsi="Arial Unicode MS" w:cs="Arial Unicode MS"/>
          <w:sz w:val="22"/>
          <w:szCs w:val="22"/>
        </w:rPr>
        <w:t xml:space="preserve">διάρθρωσης επιτοκίων άνευ κινδύνου </w:t>
      </w:r>
      <w:r w:rsidR="005136D2">
        <w:rPr>
          <w:rFonts w:ascii="Arial Unicode MS" w:eastAsia="Arial Unicode MS" w:hAnsi="Arial Unicode MS" w:cs="Arial Unicode MS"/>
          <w:sz w:val="22"/>
          <w:szCs w:val="22"/>
        </w:rPr>
        <w:t>του</w:t>
      </w:r>
      <w:r w:rsidR="005136D2" w:rsidRPr="00414C2A">
        <w:rPr>
          <w:rFonts w:ascii="Arial Unicode MS" w:eastAsia="Arial Unicode MS" w:hAnsi="Arial Unicode MS" w:cs="Arial Unicode MS"/>
          <w:sz w:val="22"/>
          <w:szCs w:val="22"/>
        </w:rPr>
        <w:t xml:space="preserve"> άρθρο</w:t>
      </w:r>
      <w:r w:rsidR="005136D2">
        <w:rPr>
          <w:rFonts w:ascii="Arial Unicode MS" w:eastAsia="Arial Unicode MS" w:hAnsi="Arial Unicode MS" w:cs="Arial Unicode MS"/>
          <w:sz w:val="22"/>
          <w:szCs w:val="22"/>
        </w:rPr>
        <w:t>υ</w:t>
      </w:r>
      <w:r w:rsidR="005136D2" w:rsidRPr="00414C2A">
        <w:rPr>
          <w:rFonts w:ascii="Arial Unicode MS" w:eastAsia="Arial Unicode MS" w:hAnsi="Arial Unicode MS" w:cs="Arial Unicode MS"/>
          <w:sz w:val="22"/>
          <w:szCs w:val="22"/>
        </w:rPr>
        <w:t xml:space="preserve"> </w:t>
      </w:r>
      <w:r w:rsidR="00437670">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3</w:t>
      </w:r>
      <w:r w:rsidR="005136D2">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5136D2">
        <w:rPr>
          <w:rFonts w:ascii="Arial Unicode MS" w:eastAsia="Arial Unicode MS" w:hAnsi="Arial Unicode MS" w:cs="Arial Unicode MS"/>
          <w:sz w:val="22"/>
          <w:szCs w:val="22"/>
        </w:rPr>
        <w:t>.</w:t>
      </w:r>
    </w:p>
    <w:p w:rsidR="005136D2" w:rsidRDefault="002974F4" w:rsidP="005136D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414C2A">
        <w:rPr>
          <w:rFonts w:ascii="Arial Unicode MS" w:eastAsia="Arial Unicode MS" w:hAnsi="Arial Unicode MS" w:cs="Arial Unicode MS"/>
          <w:sz w:val="22"/>
          <w:szCs w:val="22"/>
        </w:rPr>
        <w:t xml:space="preserve">. </w:t>
      </w:r>
      <w:r w:rsidR="0078299B">
        <w:rPr>
          <w:rFonts w:ascii="Arial Unicode MS" w:eastAsia="Arial Unicode MS" w:hAnsi="Arial Unicode MS" w:cs="Arial Unicode MS"/>
          <w:sz w:val="22"/>
          <w:szCs w:val="22"/>
        </w:rPr>
        <w:t xml:space="preserve">Στην περίπτωση που </w:t>
      </w:r>
      <w:r w:rsidR="005136D2">
        <w:rPr>
          <w:rFonts w:ascii="Arial Unicode MS" w:eastAsia="Arial Unicode MS" w:hAnsi="Arial Unicode MS" w:cs="Arial Unicode MS"/>
          <w:sz w:val="22"/>
          <w:szCs w:val="22"/>
        </w:rPr>
        <w:t>μια</w:t>
      </w:r>
      <w:r w:rsidR="0078299B">
        <w:rPr>
          <w:rFonts w:ascii="Arial Unicode MS" w:eastAsia="Arial Unicode MS" w:hAnsi="Arial Unicode MS" w:cs="Arial Unicode MS"/>
          <w:sz w:val="22"/>
          <w:szCs w:val="22"/>
        </w:rPr>
        <w:t xml:space="preserve"> ασφαλιστική ή αντασφαλιστική επιχείρηση εφαρμόζει την προσαρμογή </w:t>
      </w:r>
      <w:r w:rsidR="00855C28">
        <w:rPr>
          <w:rFonts w:ascii="Arial Unicode MS" w:eastAsia="Arial Unicode MS" w:hAnsi="Arial Unicode MS" w:cs="Arial Unicode MS"/>
          <w:sz w:val="22"/>
          <w:szCs w:val="22"/>
        </w:rPr>
        <w:t>αντιστοίχισης</w:t>
      </w:r>
      <w:r w:rsidR="0078299B">
        <w:rPr>
          <w:rFonts w:ascii="Arial Unicode MS" w:eastAsia="Arial Unicode MS" w:hAnsi="Arial Unicode MS" w:cs="Arial Unicode MS"/>
          <w:sz w:val="22"/>
          <w:szCs w:val="22"/>
        </w:rPr>
        <w:t xml:space="preserve"> του άρθρου </w:t>
      </w:r>
      <w:r w:rsidR="00437670">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4</w:t>
      </w:r>
      <w:r w:rsidR="005136D2">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78299B">
        <w:rPr>
          <w:rFonts w:ascii="Arial Unicode MS" w:eastAsia="Arial Unicode MS" w:hAnsi="Arial Unicode MS" w:cs="Arial Unicode MS"/>
          <w:sz w:val="22"/>
          <w:szCs w:val="22"/>
        </w:rPr>
        <w:t xml:space="preserve">, </w:t>
      </w:r>
      <w:r w:rsidR="005136D2">
        <w:rPr>
          <w:rFonts w:ascii="Arial Unicode MS" w:eastAsia="Arial Unicode MS" w:hAnsi="Arial Unicode MS" w:cs="Arial Unicode MS"/>
          <w:sz w:val="22"/>
          <w:szCs w:val="22"/>
        </w:rPr>
        <w:t xml:space="preserve">καταρτίζει και διατηρεί επικαιροποιημένο σχέδιο ρευστότητας το οποίο περιέχει τις προβολές των ταμειακών εισροών και εκροών που σχετίζονται με τα περιουσιακά στοιχεία και τις υποχρεώσεις που υπόκεινται στην προσαρμογή αυτή και, στο πλαίσιο της διαχείρισης </w:t>
      </w:r>
      <w:r w:rsidR="00A60CA7">
        <w:rPr>
          <w:rFonts w:ascii="Arial Unicode MS" w:eastAsia="Arial Unicode MS" w:hAnsi="Arial Unicode MS" w:cs="Arial Unicode MS"/>
          <w:sz w:val="22"/>
          <w:szCs w:val="22"/>
        </w:rPr>
        <w:t xml:space="preserve">συγχρονισμού στοιχείων </w:t>
      </w:r>
      <w:r w:rsidR="005136D2">
        <w:rPr>
          <w:rFonts w:ascii="Arial Unicode MS" w:eastAsia="Arial Unicode MS" w:hAnsi="Arial Unicode MS" w:cs="Arial Unicode MS"/>
          <w:sz w:val="22"/>
          <w:szCs w:val="22"/>
        </w:rPr>
        <w:t>ενεργητικού-υποχρεώσεων, αξιολογεί, σε τακτική βάση τουλάχιστον τα ακόλουθα:</w:t>
      </w:r>
    </w:p>
    <w:p w:rsidR="005136D2" w:rsidRPr="00414C2A" w:rsidRDefault="00C33854" w:rsidP="005136D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5136D2" w:rsidRPr="00414C2A">
        <w:rPr>
          <w:rFonts w:ascii="Arial Unicode MS" w:eastAsia="Arial Unicode MS" w:hAnsi="Arial Unicode MS" w:cs="Arial Unicode MS"/>
          <w:sz w:val="22"/>
          <w:szCs w:val="22"/>
        </w:rPr>
        <w:t>)</w:t>
      </w:r>
      <w:r w:rsidR="005136D2">
        <w:rPr>
          <w:rFonts w:ascii="Arial Unicode MS" w:eastAsia="Arial Unicode MS" w:hAnsi="Arial Unicode MS" w:cs="Arial Unicode MS"/>
          <w:sz w:val="22"/>
          <w:szCs w:val="22"/>
        </w:rPr>
        <w:t xml:space="preserve"> </w:t>
      </w:r>
      <w:r w:rsidR="005136D2" w:rsidRPr="00414C2A">
        <w:rPr>
          <w:rFonts w:ascii="Arial Unicode MS" w:eastAsia="Arial Unicode MS" w:hAnsi="Arial Unicode MS" w:cs="Arial Unicode MS"/>
          <w:sz w:val="22"/>
          <w:szCs w:val="22"/>
        </w:rPr>
        <w:t>την ευαισθησία των τεχνικών προβλέψεων και των επιλέξιμων ιδίων κεφαλαίων τ</w:t>
      </w:r>
      <w:r w:rsidR="005136D2">
        <w:rPr>
          <w:rFonts w:ascii="Arial Unicode MS" w:eastAsia="Arial Unicode MS" w:hAnsi="Arial Unicode MS" w:cs="Arial Unicode MS"/>
          <w:sz w:val="22"/>
          <w:szCs w:val="22"/>
        </w:rPr>
        <w:t>η</w:t>
      </w:r>
      <w:r w:rsidR="005136D2" w:rsidRPr="00414C2A">
        <w:rPr>
          <w:rFonts w:ascii="Arial Unicode MS" w:eastAsia="Arial Unicode MS" w:hAnsi="Arial Unicode MS" w:cs="Arial Unicode MS"/>
          <w:sz w:val="22"/>
          <w:szCs w:val="22"/>
        </w:rPr>
        <w:t xml:space="preserve">ς </w:t>
      </w:r>
      <w:r w:rsidR="00BD1DF4">
        <w:rPr>
          <w:rFonts w:ascii="Arial Unicode MS" w:eastAsia="Arial Unicode MS" w:hAnsi="Arial Unicode MS" w:cs="Arial Unicode MS"/>
          <w:sz w:val="22"/>
          <w:szCs w:val="22"/>
        </w:rPr>
        <w:t>ως προς τις υποθέσεις</w:t>
      </w:r>
      <w:r w:rsidR="005136D2" w:rsidRPr="00414C2A">
        <w:rPr>
          <w:rFonts w:ascii="Arial Unicode MS" w:eastAsia="Arial Unicode MS" w:hAnsi="Arial Unicode MS" w:cs="Arial Unicode MS"/>
          <w:sz w:val="22"/>
          <w:szCs w:val="22"/>
        </w:rPr>
        <w:t xml:space="preserve"> στις οποίες βασίζεται ο υπολογισμός της προσαρμογής </w:t>
      </w:r>
      <w:r w:rsidR="00855C28">
        <w:rPr>
          <w:rFonts w:ascii="Arial Unicode MS" w:eastAsia="Arial Unicode MS" w:hAnsi="Arial Unicode MS" w:cs="Arial Unicode MS"/>
          <w:sz w:val="22"/>
          <w:szCs w:val="22"/>
        </w:rPr>
        <w:t>αντιστοίχισης</w:t>
      </w:r>
      <w:r w:rsidR="005136D2" w:rsidRPr="00414C2A">
        <w:rPr>
          <w:rFonts w:ascii="Arial Unicode MS" w:eastAsia="Arial Unicode MS" w:hAnsi="Arial Unicode MS" w:cs="Arial Unicode MS"/>
          <w:sz w:val="22"/>
          <w:szCs w:val="22"/>
        </w:rPr>
        <w:t xml:space="preserve">, συμπεριλαμβανομένου του υπολογισμού του βασικού πιστωτικού περιθωρίου </w:t>
      </w:r>
      <w:r w:rsidR="005136D2">
        <w:rPr>
          <w:rFonts w:ascii="Arial Unicode MS" w:eastAsia="Arial Unicode MS" w:hAnsi="Arial Unicode MS" w:cs="Arial Unicode MS"/>
          <w:sz w:val="22"/>
          <w:szCs w:val="22"/>
        </w:rPr>
        <w:t xml:space="preserve">της </w:t>
      </w:r>
      <w:r w:rsidR="009204FC" w:rsidRPr="009204FC">
        <w:rPr>
          <w:rFonts w:ascii="Arial Unicode MS" w:eastAsia="Arial Unicode MS" w:hAnsi="Arial Unicode MS" w:cs="Arial Unicode MS"/>
          <w:sz w:val="22"/>
          <w:szCs w:val="22"/>
        </w:rPr>
        <w:t>περίπτωσης (β) της παραγράφου 1 του άρθρου 5</w:t>
      </w:r>
      <w:r w:rsidR="00974B71">
        <w:rPr>
          <w:rFonts w:ascii="Arial Unicode MS" w:eastAsia="Arial Unicode MS" w:hAnsi="Arial Unicode MS" w:cs="Arial Unicode MS"/>
          <w:sz w:val="22"/>
          <w:szCs w:val="22"/>
        </w:rPr>
        <w:t>5</w:t>
      </w:r>
      <w:r w:rsidR="009204FC" w:rsidRPr="009204FC">
        <w:rPr>
          <w:rFonts w:ascii="Arial Unicode MS" w:eastAsia="Arial Unicode MS" w:hAnsi="Arial Unicode MS" w:cs="Arial Unicode MS"/>
          <w:sz w:val="22"/>
          <w:szCs w:val="22"/>
        </w:rPr>
        <w:t xml:space="preserve"> του παρόντος</w:t>
      </w:r>
      <w:r w:rsidR="005136D2">
        <w:rPr>
          <w:rFonts w:ascii="Arial Unicode MS" w:eastAsia="Arial Unicode MS" w:hAnsi="Arial Unicode MS" w:cs="Arial Unicode MS"/>
          <w:sz w:val="22"/>
          <w:szCs w:val="22"/>
        </w:rPr>
        <w:t xml:space="preserve"> καθώς</w:t>
      </w:r>
      <w:r w:rsidR="005136D2" w:rsidRPr="00414C2A">
        <w:rPr>
          <w:rFonts w:ascii="Arial Unicode MS" w:eastAsia="Arial Unicode MS" w:hAnsi="Arial Unicode MS" w:cs="Arial Unicode MS"/>
          <w:sz w:val="22"/>
          <w:szCs w:val="22"/>
        </w:rPr>
        <w:t xml:space="preserve"> και την πιθανή επίπτωση που θα είχε στα επιλέξιμα ίδια κεφάλαιά τ</w:t>
      </w:r>
      <w:r w:rsidR="005136D2">
        <w:rPr>
          <w:rFonts w:ascii="Arial Unicode MS" w:eastAsia="Arial Unicode MS" w:hAnsi="Arial Unicode MS" w:cs="Arial Unicode MS"/>
          <w:sz w:val="22"/>
          <w:szCs w:val="22"/>
        </w:rPr>
        <w:t>η</w:t>
      </w:r>
      <w:r w:rsidR="005136D2" w:rsidRPr="00414C2A">
        <w:rPr>
          <w:rFonts w:ascii="Arial Unicode MS" w:eastAsia="Arial Unicode MS" w:hAnsi="Arial Unicode MS" w:cs="Arial Unicode MS"/>
          <w:sz w:val="22"/>
          <w:szCs w:val="22"/>
        </w:rPr>
        <w:t>ς μια αναγκαστική</w:t>
      </w:r>
      <w:r w:rsidR="00206315">
        <w:rPr>
          <w:rFonts w:ascii="Arial Unicode MS" w:eastAsia="Arial Unicode MS" w:hAnsi="Arial Unicode MS" w:cs="Arial Unicode MS"/>
          <w:sz w:val="22"/>
          <w:szCs w:val="22"/>
        </w:rPr>
        <w:t xml:space="preserve"> και ταχεία</w:t>
      </w:r>
      <w:r w:rsidR="005136D2" w:rsidRPr="00414C2A">
        <w:rPr>
          <w:rFonts w:ascii="Arial Unicode MS" w:eastAsia="Arial Unicode MS" w:hAnsi="Arial Unicode MS" w:cs="Arial Unicode MS"/>
          <w:sz w:val="22"/>
          <w:szCs w:val="22"/>
        </w:rPr>
        <w:t xml:space="preserve"> π</w:t>
      </w:r>
      <w:r w:rsidR="005136D2">
        <w:rPr>
          <w:rFonts w:ascii="Arial Unicode MS" w:eastAsia="Arial Unicode MS" w:hAnsi="Arial Unicode MS" w:cs="Arial Unicode MS"/>
          <w:sz w:val="22"/>
          <w:szCs w:val="22"/>
        </w:rPr>
        <w:t xml:space="preserve">ώληση περιουσιακών στοιχείων, </w:t>
      </w:r>
    </w:p>
    <w:p w:rsidR="005136D2" w:rsidRPr="00414C2A" w:rsidRDefault="00C33854" w:rsidP="005136D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5136D2" w:rsidRPr="00414C2A">
        <w:rPr>
          <w:rFonts w:ascii="Arial Unicode MS" w:eastAsia="Arial Unicode MS" w:hAnsi="Arial Unicode MS" w:cs="Arial Unicode MS"/>
          <w:sz w:val="22"/>
          <w:szCs w:val="22"/>
        </w:rPr>
        <w:t>)</w:t>
      </w:r>
      <w:r w:rsidR="005136D2">
        <w:rPr>
          <w:rFonts w:ascii="Arial Unicode MS" w:eastAsia="Arial Unicode MS" w:hAnsi="Arial Unicode MS" w:cs="Arial Unicode MS"/>
          <w:sz w:val="22"/>
          <w:szCs w:val="22"/>
        </w:rPr>
        <w:t xml:space="preserve"> </w:t>
      </w:r>
      <w:r w:rsidR="005136D2" w:rsidRPr="00414C2A">
        <w:rPr>
          <w:rFonts w:ascii="Arial Unicode MS" w:eastAsia="Arial Unicode MS" w:hAnsi="Arial Unicode MS" w:cs="Arial Unicode MS"/>
          <w:sz w:val="22"/>
          <w:szCs w:val="22"/>
        </w:rPr>
        <w:t>την ευαισθησία των τεχνικών προβλέψεων και των επιλέξιμων ιδίων κεφαλαίων τ</w:t>
      </w:r>
      <w:r w:rsidR="005136D2">
        <w:rPr>
          <w:rFonts w:ascii="Arial Unicode MS" w:eastAsia="Arial Unicode MS" w:hAnsi="Arial Unicode MS" w:cs="Arial Unicode MS"/>
          <w:sz w:val="22"/>
          <w:szCs w:val="22"/>
        </w:rPr>
        <w:t>ης</w:t>
      </w:r>
      <w:r w:rsidR="005136D2" w:rsidRPr="00414C2A">
        <w:rPr>
          <w:rFonts w:ascii="Arial Unicode MS" w:eastAsia="Arial Unicode MS" w:hAnsi="Arial Unicode MS" w:cs="Arial Unicode MS"/>
          <w:sz w:val="22"/>
          <w:szCs w:val="22"/>
        </w:rPr>
        <w:t xml:space="preserve"> σε αλλαγές στη σύνθεση του </w:t>
      </w:r>
      <w:r w:rsidR="00BD1DF4">
        <w:rPr>
          <w:rFonts w:ascii="Arial Unicode MS" w:eastAsia="Arial Unicode MS" w:hAnsi="Arial Unicode MS" w:cs="Arial Unicode MS"/>
          <w:sz w:val="22"/>
          <w:szCs w:val="22"/>
        </w:rPr>
        <w:t>υπό αντιστοίχιση</w:t>
      </w:r>
      <w:r w:rsidR="00BD1DF4" w:rsidRPr="00414C2A">
        <w:rPr>
          <w:rFonts w:ascii="Arial Unicode MS" w:eastAsia="Arial Unicode MS" w:hAnsi="Arial Unicode MS" w:cs="Arial Unicode MS"/>
          <w:sz w:val="22"/>
          <w:szCs w:val="22"/>
        </w:rPr>
        <w:t xml:space="preserve"> </w:t>
      </w:r>
      <w:r w:rsidR="005136D2" w:rsidRPr="00414C2A">
        <w:rPr>
          <w:rFonts w:ascii="Arial Unicode MS" w:eastAsia="Arial Unicode MS" w:hAnsi="Arial Unicode MS" w:cs="Arial Unicode MS"/>
          <w:sz w:val="22"/>
          <w:szCs w:val="22"/>
        </w:rPr>
        <w:t>χαρτοφυλακίου στοιχείων ενεργητικού</w:t>
      </w:r>
      <w:r w:rsidR="005136D2">
        <w:rPr>
          <w:rFonts w:ascii="Arial Unicode MS" w:eastAsia="Arial Unicode MS" w:hAnsi="Arial Unicode MS" w:cs="Arial Unicode MS"/>
          <w:sz w:val="22"/>
          <w:szCs w:val="22"/>
        </w:rPr>
        <w:t>,</w:t>
      </w:r>
      <w:r w:rsidR="005136D2" w:rsidRPr="00414C2A">
        <w:rPr>
          <w:rFonts w:ascii="Arial Unicode MS" w:eastAsia="Arial Unicode MS" w:hAnsi="Arial Unicode MS" w:cs="Arial Unicode MS"/>
          <w:sz w:val="22"/>
          <w:szCs w:val="22"/>
        </w:rPr>
        <w:t xml:space="preserve"> </w:t>
      </w:r>
      <w:r w:rsidR="005136D2">
        <w:rPr>
          <w:rFonts w:ascii="Arial Unicode MS" w:eastAsia="Arial Unicode MS" w:hAnsi="Arial Unicode MS" w:cs="Arial Unicode MS"/>
          <w:sz w:val="22"/>
          <w:szCs w:val="22"/>
        </w:rPr>
        <w:t>και</w:t>
      </w:r>
    </w:p>
    <w:p w:rsidR="005136D2" w:rsidRPr="00414C2A" w:rsidRDefault="00C33854" w:rsidP="005136D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5136D2" w:rsidRPr="00414C2A">
        <w:rPr>
          <w:rFonts w:ascii="Arial Unicode MS" w:eastAsia="Arial Unicode MS" w:hAnsi="Arial Unicode MS" w:cs="Arial Unicode MS"/>
          <w:sz w:val="22"/>
          <w:szCs w:val="22"/>
        </w:rPr>
        <w:t>)</w:t>
      </w:r>
      <w:r w:rsidR="005136D2">
        <w:rPr>
          <w:rFonts w:ascii="Arial Unicode MS" w:eastAsia="Arial Unicode MS" w:hAnsi="Arial Unicode MS" w:cs="Arial Unicode MS"/>
          <w:sz w:val="22"/>
          <w:szCs w:val="22"/>
        </w:rPr>
        <w:t xml:space="preserve"> </w:t>
      </w:r>
      <w:r w:rsidR="00106100">
        <w:rPr>
          <w:rFonts w:ascii="Arial Unicode MS" w:eastAsia="Arial Unicode MS" w:hAnsi="Arial Unicode MS" w:cs="Arial Unicode MS"/>
          <w:sz w:val="22"/>
          <w:szCs w:val="22"/>
        </w:rPr>
        <w:t>την επίπτωση</w:t>
      </w:r>
      <w:r w:rsidR="005136D2" w:rsidRPr="00414C2A">
        <w:rPr>
          <w:rFonts w:ascii="Arial Unicode MS" w:eastAsia="Arial Unicode MS" w:hAnsi="Arial Unicode MS" w:cs="Arial Unicode MS"/>
          <w:sz w:val="22"/>
          <w:szCs w:val="22"/>
        </w:rPr>
        <w:t xml:space="preserve"> μιας μείωσης της προσαρμογής αντιστοίχισης στο μηδέν</w:t>
      </w:r>
    </w:p>
    <w:p w:rsidR="00C33854" w:rsidRDefault="002974F4" w:rsidP="005136D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5136D2">
        <w:rPr>
          <w:rFonts w:ascii="Arial Unicode MS" w:eastAsia="Arial Unicode MS" w:hAnsi="Arial Unicode MS" w:cs="Arial Unicode MS"/>
          <w:sz w:val="22"/>
          <w:szCs w:val="22"/>
        </w:rPr>
        <w:t xml:space="preserve">.  Στην περίπτωση που μια ασφαλιστική ή αντασφαλιστική επιχείρηση εφαρμόζει </w:t>
      </w:r>
      <w:r w:rsidR="0078299B">
        <w:rPr>
          <w:rFonts w:ascii="Arial Unicode MS" w:eastAsia="Arial Unicode MS" w:hAnsi="Arial Unicode MS" w:cs="Arial Unicode MS"/>
          <w:sz w:val="22"/>
          <w:szCs w:val="22"/>
        </w:rPr>
        <w:t>την προσαρμογή λόγω μεταβλητότητας του άρθρου</w:t>
      </w:r>
      <w:r w:rsidR="00974B71">
        <w:rPr>
          <w:rFonts w:ascii="Arial Unicode MS" w:eastAsia="Arial Unicode MS" w:hAnsi="Arial Unicode MS" w:cs="Arial Unicode MS"/>
          <w:sz w:val="22"/>
          <w:szCs w:val="22"/>
        </w:rPr>
        <w:t xml:space="preserve"> 56</w:t>
      </w:r>
      <w:r w:rsidR="005136D2">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78299B">
        <w:rPr>
          <w:rFonts w:ascii="Arial Unicode MS" w:eastAsia="Arial Unicode MS" w:hAnsi="Arial Unicode MS" w:cs="Arial Unicode MS"/>
          <w:sz w:val="22"/>
          <w:szCs w:val="22"/>
        </w:rPr>
        <w:t>,</w:t>
      </w:r>
      <w:r w:rsidR="005136D2">
        <w:rPr>
          <w:rFonts w:ascii="Arial Unicode MS" w:eastAsia="Arial Unicode MS" w:hAnsi="Arial Unicode MS" w:cs="Arial Unicode MS"/>
          <w:sz w:val="22"/>
          <w:szCs w:val="22"/>
        </w:rPr>
        <w:t xml:space="preserve"> καταρτίζει και διατηρεί επικαιροποιημένο σχέδιο ρευστότητας το οποίο περιέχει τις προβολές των ταμειακών εισροών και εκροών που σχετίζονται με τα περιουσιακά στοιχεία και τις υποχρεώσεις που υπόκεινται στην προσαρμογή αυτή και, στο πλαίσιο της διαχείρισης </w:t>
      </w:r>
      <w:r w:rsidR="00A60CA7">
        <w:rPr>
          <w:rFonts w:ascii="Arial Unicode MS" w:eastAsia="Arial Unicode MS" w:hAnsi="Arial Unicode MS" w:cs="Arial Unicode MS"/>
          <w:sz w:val="22"/>
          <w:szCs w:val="22"/>
        </w:rPr>
        <w:t xml:space="preserve">συγχρονισμού στοιχείων </w:t>
      </w:r>
      <w:r w:rsidR="005136D2">
        <w:rPr>
          <w:rFonts w:ascii="Arial Unicode MS" w:eastAsia="Arial Unicode MS" w:hAnsi="Arial Unicode MS" w:cs="Arial Unicode MS"/>
          <w:sz w:val="22"/>
          <w:szCs w:val="22"/>
        </w:rPr>
        <w:t>ενεργητικού-υποχρεώσεων, αξιολογεί, σε τακτική βάση, τουλάχιστον τα ακόλουθα:</w:t>
      </w:r>
    </w:p>
    <w:p w:rsidR="00414C2A" w:rsidRPr="00414C2A" w:rsidRDefault="00C33854" w:rsidP="005136D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14C2A" w:rsidRPr="00414C2A">
        <w:rPr>
          <w:rFonts w:ascii="Arial Unicode MS" w:eastAsia="Arial Unicode MS" w:hAnsi="Arial Unicode MS" w:cs="Arial Unicode MS"/>
          <w:sz w:val="22"/>
          <w:szCs w:val="22"/>
        </w:rPr>
        <w:t>)</w:t>
      </w:r>
      <w:r w:rsidR="005136D2">
        <w:rPr>
          <w:rFonts w:ascii="Arial Unicode MS" w:eastAsia="Arial Unicode MS" w:hAnsi="Arial Unicode MS" w:cs="Arial Unicode MS"/>
          <w:sz w:val="22"/>
          <w:szCs w:val="22"/>
        </w:rPr>
        <w:t xml:space="preserve"> </w:t>
      </w:r>
      <w:r w:rsidR="00414C2A" w:rsidRPr="00414C2A">
        <w:rPr>
          <w:rFonts w:ascii="Arial Unicode MS" w:eastAsia="Arial Unicode MS" w:hAnsi="Arial Unicode MS" w:cs="Arial Unicode MS"/>
          <w:sz w:val="22"/>
          <w:szCs w:val="22"/>
        </w:rPr>
        <w:t>την ευαισθησία των τεχνικών προβλέψεων και των επιλέξιμων ιδίων κεφαλαίων τ</w:t>
      </w:r>
      <w:r w:rsidR="005136D2">
        <w:rPr>
          <w:rFonts w:ascii="Arial Unicode MS" w:eastAsia="Arial Unicode MS" w:hAnsi="Arial Unicode MS" w:cs="Arial Unicode MS"/>
          <w:sz w:val="22"/>
          <w:szCs w:val="22"/>
        </w:rPr>
        <w:t>ης</w:t>
      </w:r>
      <w:r w:rsidR="00414C2A" w:rsidRPr="00414C2A">
        <w:rPr>
          <w:rFonts w:ascii="Arial Unicode MS" w:eastAsia="Arial Unicode MS" w:hAnsi="Arial Unicode MS" w:cs="Arial Unicode MS"/>
          <w:sz w:val="22"/>
          <w:szCs w:val="22"/>
        </w:rPr>
        <w:t xml:space="preserve"> </w:t>
      </w:r>
      <w:r w:rsidR="00BD1DF4">
        <w:rPr>
          <w:rFonts w:ascii="Arial Unicode MS" w:eastAsia="Arial Unicode MS" w:hAnsi="Arial Unicode MS" w:cs="Arial Unicode MS"/>
          <w:sz w:val="22"/>
          <w:szCs w:val="22"/>
        </w:rPr>
        <w:t>ως προς τις υποθέσεις</w:t>
      </w:r>
      <w:r w:rsidR="00414C2A" w:rsidRPr="00414C2A">
        <w:rPr>
          <w:rFonts w:ascii="Arial Unicode MS" w:eastAsia="Arial Unicode MS" w:hAnsi="Arial Unicode MS" w:cs="Arial Unicode MS"/>
          <w:sz w:val="22"/>
          <w:szCs w:val="22"/>
        </w:rPr>
        <w:t xml:space="preserve"> στις οποίες βασίζεται ο υπολογισμός της προσαρμογής λόγω μεταβλητότητας, και την πιθανή επίπτωση που θα είχε στα επιλέξιμα ίδια κεφάλαιά τ</w:t>
      </w:r>
      <w:r w:rsidR="005136D2">
        <w:rPr>
          <w:rFonts w:ascii="Arial Unicode MS" w:eastAsia="Arial Unicode MS" w:hAnsi="Arial Unicode MS" w:cs="Arial Unicode MS"/>
          <w:sz w:val="22"/>
          <w:szCs w:val="22"/>
        </w:rPr>
        <w:t>η</w:t>
      </w:r>
      <w:r w:rsidR="00414C2A" w:rsidRPr="00414C2A">
        <w:rPr>
          <w:rFonts w:ascii="Arial Unicode MS" w:eastAsia="Arial Unicode MS" w:hAnsi="Arial Unicode MS" w:cs="Arial Unicode MS"/>
          <w:sz w:val="22"/>
          <w:szCs w:val="22"/>
        </w:rPr>
        <w:t>ς μια αναγκαστικ</w:t>
      </w:r>
      <w:r w:rsidR="005136D2">
        <w:rPr>
          <w:rFonts w:ascii="Arial Unicode MS" w:eastAsia="Arial Unicode MS" w:hAnsi="Arial Unicode MS" w:cs="Arial Unicode MS"/>
          <w:sz w:val="22"/>
          <w:szCs w:val="22"/>
        </w:rPr>
        <w:t>ή πώληση περιουσιακών στοιχείων, και</w:t>
      </w:r>
    </w:p>
    <w:p w:rsidR="00414C2A" w:rsidRPr="00414C2A" w:rsidRDefault="00C33854" w:rsidP="00414C2A">
      <w:pPr>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14C2A" w:rsidRPr="00414C2A">
        <w:rPr>
          <w:rFonts w:ascii="Arial Unicode MS" w:eastAsia="Arial Unicode MS" w:hAnsi="Arial Unicode MS" w:cs="Arial Unicode MS"/>
          <w:sz w:val="22"/>
          <w:szCs w:val="22"/>
        </w:rPr>
        <w:t>)</w:t>
      </w:r>
      <w:r w:rsidR="005136D2">
        <w:rPr>
          <w:rFonts w:ascii="Arial Unicode MS" w:eastAsia="Arial Unicode MS" w:hAnsi="Arial Unicode MS" w:cs="Arial Unicode MS"/>
          <w:sz w:val="22"/>
          <w:szCs w:val="22"/>
        </w:rPr>
        <w:t xml:space="preserve"> </w:t>
      </w:r>
      <w:r w:rsidR="00106100">
        <w:rPr>
          <w:rFonts w:ascii="Arial Unicode MS" w:eastAsia="Arial Unicode MS" w:hAnsi="Arial Unicode MS" w:cs="Arial Unicode MS"/>
          <w:sz w:val="22"/>
          <w:szCs w:val="22"/>
        </w:rPr>
        <w:t>την επίπτωση</w:t>
      </w:r>
      <w:r w:rsidR="00414C2A" w:rsidRPr="00414C2A">
        <w:rPr>
          <w:rFonts w:ascii="Arial Unicode MS" w:eastAsia="Arial Unicode MS" w:hAnsi="Arial Unicode MS" w:cs="Arial Unicode MS"/>
          <w:sz w:val="22"/>
          <w:szCs w:val="22"/>
        </w:rPr>
        <w:t xml:space="preserve"> μιας μείωσης της προσαρμογής λόγω μεταβλητότητας στο μηδέν.</w:t>
      </w:r>
    </w:p>
    <w:p w:rsidR="00825558" w:rsidRPr="00825558" w:rsidRDefault="002974F4"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7</w:t>
      </w:r>
      <w:r w:rsidR="00825558" w:rsidRPr="00825558">
        <w:rPr>
          <w:rFonts w:ascii="Arial Unicode MS" w:eastAsia="Arial Unicode MS" w:hAnsi="Arial Unicode MS" w:cs="Arial Unicode MS"/>
          <w:sz w:val="22"/>
          <w:szCs w:val="22"/>
        </w:rPr>
        <w:t>.</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Οι ασφαλιστικές και αντασφαλιστικές επιχειρήσεις διασφαλίζουν την ορθή εφαρμογή του συστήματος διαχείρισης κινδύνων μεριμνώντας για την επαρκή και κατάλληλη οργανωτική και λειτουργική διάρθρωση της λειτουργίας διαχείρισης κινδύνων.</w:t>
      </w:r>
    </w:p>
    <w:p w:rsidR="00825558" w:rsidRPr="00825558" w:rsidRDefault="002974F4"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8</w:t>
      </w:r>
      <w:r w:rsidR="00825558" w:rsidRPr="00825558">
        <w:rPr>
          <w:rFonts w:ascii="Arial Unicode MS" w:eastAsia="Arial Unicode MS" w:hAnsi="Arial Unicode MS" w:cs="Arial Unicode MS"/>
          <w:sz w:val="22"/>
          <w:szCs w:val="22"/>
        </w:rPr>
        <w:t>.</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Για τις ασφαλιστικές και αντασφαλιστικές επιχειρήσεις που εφαρμόζουν μερικό ή πλήρες εσωτερικό υπόδειγμα εγκεκριμένο σύμφωνα με τα άρθρα</w:t>
      </w:r>
      <w:r w:rsidR="004F360D" w:rsidRPr="004F360D">
        <w:rPr>
          <w:rFonts w:ascii="Arial Unicode MS" w:eastAsia="Arial Unicode MS" w:hAnsi="Arial Unicode MS" w:cs="Arial Unicode MS"/>
          <w:sz w:val="22"/>
          <w:szCs w:val="22"/>
        </w:rPr>
        <w:t xml:space="preserve"> 87</w:t>
      </w:r>
      <w:r w:rsidR="00825558" w:rsidRPr="00825558">
        <w:rPr>
          <w:rFonts w:ascii="Arial Unicode MS" w:eastAsia="Arial Unicode MS" w:hAnsi="Arial Unicode MS" w:cs="Arial Unicode MS"/>
          <w:sz w:val="22"/>
          <w:szCs w:val="22"/>
        </w:rPr>
        <w:t xml:space="preserve"> και 8</w:t>
      </w:r>
      <w:r w:rsidR="004F360D" w:rsidRPr="004F360D">
        <w:rPr>
          <w:rFonts w:ascii="Arial Unicode MS" w:eastAsia="Arial Unicode MS" w:hAnsi="Arial Unicode MS" w:cs="Arial Unicode MS"/>
          <w:sz w:val="22"/>
          <w:szCs w:val="22"/>
        </w:rPr>
        <w:t>8</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η λειτουργία της διαχείρισης κινδύνων </w:t>
      </w:r>
      <w:r w:rsidR="00C81B22">
        <w:rPr>
          <w:rFonts w:ascii="Arial Unicode MS" w:eastAsia="Arial Unicode MS" w:hAnsi="Arial Unicode MS" w:cs="Arial Unicode MS"/>
          <w:sz w:val="22"/>
          <w:szCs w:val="22"/>
        </w:rPr>
        <w:t>καλύπτει</w:t>
      </w:r>
      <w:r w:rsidR="00C81B22"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επιπλέον των αναφερομένων στην παράγραφο </w:t>
      </w:r>
      <w:r w:rsidR="004B4848">
        <w:rPr>
          <w:rFonts w:ascii="Arial Unicode MS" w:eastAsia="Arial Unicode MS" w:hAnsi="Arial Unicode MS" w:cs="Arial Unicode MS"/>
          <w:sz w:val="22"/>
          <w:szCs w:val="22"/>
        </w:rPr>
        <w:t>1 του παρόντος</w:t>
      </w:r>
      <w:r w:rsidR="00825558" w:rsidRPr="00825558">
        <w:rPr>
          <w:rFonts w:ascii="Arial Unicode MS" w:eastAsia="Arial Unicode MS" w:hAnsi="Arial Unicode MS" w:cs="Arial Unicode MS"/>
          <w:sz w:val="22"/>
          <w:szCs w:val="22"/>
        </w:rPr>
        <w:t xml:space="preserve"> εργασίες, όπως: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να σχεδιάζει και να εφαρμόζει το εσωτερικό υπόδειγμα,</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να ελέγχει και να επικυρώνει το εσωτερικό υπόδειγμα,</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να τεκμηριώνει το εσωτερικό υπόδειγμα και τις τυχόν μεταγενέστερες τροποποιήσεις του,</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να αναλύει την επίδοση του εσωτερικού υποδείγματος και να συντάσσει συνοπτικές εκθέσεις επίδοσης,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να ενημερώνει το </w:t>
      </w:r>
      <w:r w:rsidR="00F627E2">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ιοικητικό </w:t>
      </w:r>
      <w:r w:rsidR="00F627E2">
        <w:rPr>
          <w:rFonts w:ascii="Arial Unicode MS" w:eastAsia="Arial Unicode MS" w:hAnsi="Arial Unicode MS" w:cs="Arial Unicode MS"/>
          <w:sz w:val="22"/>
          <w:szCs w:val="22"/>
        </w:rPr>
        <w:t>σ</w:t>
      </w:r>
      <w:r w:rsidR="00825558" w:rsidRPr="00825558">
        <w:rPr>
          <w:rFonts w:ascii="Arial Unicode MS" w:eastAsia="Arial Unicode MS" w:hAnsi="Arial Unicode MS" w:cs="Arial Unicode MS"/>
          <w:sz w:val="22"/>
          <w:szCs w:val="22"/>
        </w:rPr>
        <w:t>υμβούλιο για την επίδοση του εσωτερικού υποδείγματος, με υπόδειξη των περιοχών που χρήζουν βελτιώσεως και ενημέρωσή του σχετικά με την πορεία των προσπαθειών βελτίωσης αδυναμιών, που είχαν προηγουμένως επισημανθεί.</w:t>
      </w:r>
    </w:p>
    <w:p w:rsidR="00E60EE5" w:rsidRDefault="002974F4"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9</w:t>
      </w:r>
      <w:r w:rsidR="00820F1C">
        <w:rPr>
          <w:rFonts w:ascii="Arial Unicode MS" w:eastAsia="Arial Unicode MS" w:hAnsi="Arial Unicode MS" w:cs="Arial Unicode MS"/>
          <w:sz w:val="22"/>
          <w:szCs w:val="22"/>
        </w:rPr>
        <w:t xml:space="preserve">. Οι ασφαλιστικές και αντασφαλιστικές επιχειρήσεις υποβάλλουν στην Τράπεζα της Ελλάδος, τουλάχιστον ετησίως, τις αξιολογήσεις των παραγράφων </w:t>
      </w:r>
      <w:r>
        <w:rPr>
          <w:rFonts w:ascii="Arial Unicode MS" w:eastAsia="Arial Unicode MS" w:hAnsi="Arial Unicode MS" w:cs="Arial Unicode MS"/>
          <w:sz w:val="22"/>
          <w:szCs w:val="22"/>
        </w:rPr>
        <w:t>4</w:t>
      </w:r>
      <w:r w:rsidR="00820F1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5</w:t>
      </w:r>
      <w:r w:rsidR="00820F1C">
        <w:rPr>
          <w:rFonts w:ascii="Arial Unicode MS" w:eastAsia="Arial Unicode MS" w:hAnsi="Arial Unicode MS" w:cs="Arial Unicode MS"/>
          <w:sz w:val="22"/>
          <w:szCs w:val="22"/>
        </w:rPr>
        <w:t xml:space="preserve"> και </w:t>
      </w:r>
      <w:r>
        <w:rPr>
          <w:rFonts w:ascii="Arial Unicode MS" w:eastAsia="Arial Unicode MS" w:hAnsi="Arial Unicode MS" w:cs="Arial Unicode MS"/>
          <w:sz w:val="22"/>
          <w:szCs w:val="22"/>
        </w:rPr>
        <w:t>6</w:t>
      </w:r>
      <w:r w:rsidR="00820F1C">
        <w:rPr>
          <w:rFonts w:ascii="Arial Unicode MS" w:eastAsia="Arial Unicode MS" w:hAnsi="Arial Unicode MS" w:cs="Arial Unicode MS"/>
          <w:sz w:val="22"/>
          <w:szCs w:val="22"/>
        </w:rPr>
        <w:t xml:space="preserve"> του παρόντος άρθρου, ως μέρος των πληροφοριών που υποβάλλουν δυνάμει του άρθρου 2</w:t>
      </w:r>
      <w:r w:rsidR="0028104D">
        <w:rPr>
          <w:rFonts w:ascii="Arial Unicode MS" w:eastAsia="Arial Unicode MS" w:hAnsi="Arial Unicode MS" w:cs="Arial Unicode MS"/>
          <w:sz w:val="22"/>
          <w:szCs w:val="22"/>
        </w:rPr>
        <w:t>4</w:t>
      </w:r>
      <w:r w:rsidR="00820F1C">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0F1C">
        <w:rPr>
          <w:rFonts w:ascii="Arial Unicode MS" w:eastAsia="Arial Unicode MS" w:hAnsi="Arial Unicode MS" w:cs="Arial Unicode MS"/>
          <w:sz w:val="22"/>
          <w:szCs w:val="22"/>
        </w:rPr>
        <w:t>. Στις περιπτώσεις που σε μια ασφαλιστική ή αντασφαλιστική επιχείρηση, η μείωση στο μηδέν της προσαρμογής αντιστοίχισης ή της προσαρμογής λόγω μεταβλητότητας, θα είχε ως αποτέλεσμα τη μη</w:t>
      </w:r>
      <w:r w:rsidR="004A79E4" w:rsidRPr="0098160F">
        <w:rPr>
          <w:rFonts w:ascii="Arial Unicode MS" w:eastAsia="Arial Unicode MS" w:hAnsi="Arial Unicode MS" w:cs="Arial Unicode MS"/>
          <w:sz w:val="22"/>
          <w:szCs w:val="22"/>
        </w:rPr>
        <w:t xml:space="preserve"> </w:t>
      </w:r>
      <w:r w:rsidR="00820F1C">
        <w:rPr>
          <w:rFonts w:ascii="Arial Unicode MS" w:eastAsia="Arial Unicode MS" w:hAnsi="Arial Unicode MS" w:cs="Arial Unicode MS"/>
          <w:sz w:val="22"/>
          <w:szCs w:val="22"/>
        </w:rPr>
        <w:t xml:space="preserve">συμμόρφωση της με την Κεφαλαιακή Απαίτηση Φερεγγυότητας, η εν λόγω επιχείρηση υποβάλλει επιπλέον ανάλυση των μέτρων που θα μπορούσε να εφαρμόσει σε μια τέτοια περίπτωση ώστε να αποκαταστήσει το επίπεδο των επιλέξιμων ιδίων κεφαλαίων που καλύπτουν την Κεφαλαιακή Απαίτηση Φερεγγυότητας ή ώστε να μειώσει το προφίλ κινδύνου της για να αποκατασταθεί η συμμόρφωση προς την Κεφαλαιακή Απαίτηση Φερεγγυότητας. </w:t>
      </w:r>
    </w:p>
    <w:p w:rsidR="00820F1C" w:rsidRDefault="002974F4"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10</w:t>
      </w:r>
      <w:r w:rsidR="00E60EE5">
        <w:rPr>
          <w:rFonts w:ascii="Arial Unicode MS" w:eastAsia="Arial Unicode MS" w:hAnsi="Arial Unicode MS" w:cs="Arial Unicode MS"/>
          <w:sz w:val="22"/>
          <w:szCs w:val="22"/>
        </w:rPr>
        <w:t>. Στην περίπτωση που μια ασφαλιστική ή αντασφαλιστική επιχείρηση εφαρμόζει την προσαρμογή λόγω μεταβλητότητας του άρθρου</w:t>
      </w:r>
      <w:r w:rsidR="00974B71">
        <w:rPr>
          <w:rFonts w:ascii="Arial Unicode MS" w:eastAsia="Arial Unicode MS" w:hAnsi="Arial Unicode MS" w:cs="Arial Unicode MS"/>
          <w:sz w:val="22"/>
          <w:szCs w:val="22"/>
        </w:rPr>
        <w:t xml:space="preserve"> 56</w:t>
      </w:r>
      <w:r w:rsidR="00E60EE5">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E60EE5">
        <w:rPr>
          <w:rFonts w:ascii="Arial Unicode MS" w:eastAsia="Arial Unicode MS" w:hAnsi="Arial Unicode MS" w:cs="Arial Unicode MS"/>
          <w:sz w:val="22"/>
          <w:szCs w:val="22"/>
        </w:rPr>
        <w:t xml:space="preserve">, εντάσσει στη </w:t>
      </w:r>
      <w:r w:rsidR="007357AD">
        <w:rPr>
          <w:rFonts w:ascii="Arial Unicode MS" w:eastAsia="Arial Unicode MS" w:hAnsi="Arial Unicode MS" w:cs="Arial Unicode MS"/>
          <w:sz w:val="22"/>
          <w:szCs w:val="22"/>
        </w:rPr>
        <w:t>έγγραφη</w:t>
      </w:r>
      <w:r w:rsidR="00E60EE5">
        <w:rPr>
          <w:rFonts w:ascii="Arial Unicode MS" w:eastAsia="Arial Unicode MS" w:hAnsi="Arial Unicode MS" w:cs="Arial Unicode MS"/>
          <w:sz w:val="22"/>
          <w:szCs w:val="22"/>
        </w:rPr>
        <w:t xml:space="preserve"> πολιτική διαχείρισης κινδύνου της παραγράφου 3 του άρθρου </w:t>
      </w:r>
      <w:r w:rsidR="00C2149B">
        <w:rPr>
          <w:rFonts w:ascii="Arial Unicode MS" w:eastAsia="Arial Unicode MS" w:hAnsi="Arial Unicode MS" w:cs="Arial Unicode MS"/>
          <w:sz w:val="22"/>
          <w:szCs w:val="22"/>
        </w:rPr>
        <w:t xml:space="preserve">30 </w:t>
      </w:r>
      <w:r w:rsidR="00E60EE5">
        <w:rPr>
          <w:rFonts w:ascii="Arial Unicode MS" w:eastAsia="Arial Unicode MS" w:hAnsi="Arial Unicode MS" w:cs="Arial Unicode MS"/>
          <w:sz w:val="22"/>
          <w:szCs w:val="22"/>
        </w:rPr>
        <w:t xml:space="preserve">του παρόντος πολιτική σχετικά με τα κριτήρια εφαρμογής της </w:t>
      </w:r>
      <w:r w:rsidR="00123640">
        <w:rPr>
          <w:rFonts w:ascii="Arial Unicode MS" w:eastAsia="Arial Unicode MS" w:hAnsi="Arial Unicode MS" w:cs="Arial Unicode MS"/>
          <w:sz w:val="22"/>
          <w:szCs w:val="22"/>
        </w:rPr>
        <w:t xml:space="preserve">εν λόγω </w:t>
      </w:r>
      <w:r w:rsidR="00E60EE5">
        <w:rPr>
          <w:rFonts w:ascii="Arial Unicode MS" w:eastAsia="Arial Unicode MS" w:hAnsi="Arial Unicode MS" w:cs="Arial Unicode MS"/>
          <w:sz w:val="22"/>
          <w:szCs w:val="22"/>
        </w:rPr>
        <w:t>προσαρμογής.</w:t>
      </w:r>
      <w:r w:rsidR="00820F1C">
        <w:rPr>
          <w:rFonts w:ascii="Arial Unicode MS" w:eastAsia="Arial Unicode MS" w:hAnsi="Arial Unicode MS" w:cs="Arial Unicode MS"/>
          <w:sz w:val="22"/>
          <w:szCs w:val="22"/>
        </w:rPr>
        <w:t xml:space="preserve">    </w:t>
      </w:r>
    </w:p>
    <w:p w:rsidR="005E7B8C" w:rsidRDefault="002974F4"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11</w:t>
      </w:r>
      <w:r w:rsidR="005E7B8C">
        <w:rPr>
          <w:rFonts w:ascii="Arial Unicode MS" w:eastAsia="Arial Unicode MS" w:hAnsi="Arial Unicode MS" w:cs="Arial Unicode MS"/>
          <w:sz w:val="22"/>
          <w:szCs w:val="22"/>
        </w:rPr>
        <w:t>. Οι ασφαλιστικές και αντασφαλιστικές επιχειρήσεις αποφεύγουν την υπερβολική εξάρτηση από εξωτερικούς οργανισμούς αξιολόγησης πιστοληπτικής ικανότητας κατά τις περιπτώσεις που χρησιμοποιούν εξωτερικές αξιολογήσεις πιστοληπτικής ικανότητας στον υπολογισμό των τεχνικών προβλέψεων και της Κεφαλαιακής Απαίτησης Φερεγγυότητας.</w:t>
      </w:r>
    </w:p>
    <w:p w:rsidR="005E7B8C" w:rsidRDefault="005E7B8C"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Με σκοπό την αποφυγή οποιασδήποτε αυτόματης εξάρτησης από εξωτερικές αξιολογήσεις πιστοληπτική ικανότητας, οι ασφαλιστικές και αντασφαλιστικές επιχειρήσεις εντάσσουν και εφαρμόζουν στο πλαίσιο της διαχείρισης κινδύνου τους αξιολόγηση της καταλληλότητας των χρησιμοποιούμενων εξωτερικών αξιολογήσεων </w:t>
      </w:r>
      <w:r w:rsidR="00BD1DF4">
        <w:rPr>
          <w:rFonts w:ascii="Arial Unicode MS" w:eastAsia="Arial Unicode MS" w:hAnsi="Arial Unicode MS" w:cs="Arial Unicode MS"/>
          <w:sz w:val="22"/>
          <w:szCs w:val="22"/>
        </w:rPr>
        <w:t>χρησιμοποιώντας πρόσθετες αξιολογ</w:t>
      </w:r>
      <w:r w:rsidR="00C60168">
        <w:rPr>
          <w:rFonts w:ascii="Arial Unicode MS" w:eastAsia="Arial Unicode MS" w:hAnsi="Arial Unicode MS" w:cs="Arial Unicode MS"/>
          <w:sz w:val="22"/>
          <w:szCs w:val="22"/>
        </w:rPr>
        <w:t>ή</w:t>
      </w:r>
      <w:r w:rsidR="00BD1DF4">
        <w:rPr>
          <w:rFonts w:ascii="Arial Unicode MS" w:eastAsia="Arial Unicode MS" w:hAnsi="Arial Unicode MS" w:cs="Arial Unicode MS"/>
          <w:sz w:val="22"/>
          <w:szCs w:val="22"/>
        </w:rPr>
        <w:t>σεις</w:t>
      </w:r>
      <w:r>
        <w:rPr>
          <w:rFonts w:ascii="Arial Unicode MS" w:eastAsia="Arial Unicode MS" w:hAnsi="Arial Unicode MS" w:cs="Arial Unicode MS"/>
          <w:sz w:val="22"/>
          <w:szCs w:val="22"/>
        </w:rPr>
        <w:t>, όπου αυτό είναι πρακτικά δυνατόν.</w:t>
      </w:r>
    </w:p>
    <w:p w:rsidR="00825558" w:rsidRPr="00825558" w:rsidRDefault="002974F4"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12</w:t>
      </w:r>
      <w:r w:rsidR="00825558" w:rsidRPr="00825558">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00825558"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w:t>
      </w:r>
      <w:r w:rsidR="007F05A6">
        <w:rPr>
          <w:rFonts w:ascii="Arial Unicode MS" w:eastAsia="Arial Unicode MS" w:hAnsi="Arial Unicode MS" w:cs="Arial Unicode MS"/>
          <w:sz w:val="22"/>
          <w:szCs w:val="22"/>
        </w:rPr>
        <w:t xml:space="preserve">καθορίζεται </w:t>
      </w:r>
      <w:r w:rsidR="00123640">
        <w:rPr>
          <w:rFonts w:ascii="Arial Unicode MS" w:eastAsia="Arial Unicode MS" w:hAnsi="Arial Unicode MS" w:cs="Arial Unicode MS"/>
          <w:sz w:val="22"/>
          <w:szCs w:val="22"/>
        </w:rPr>
        <w:t xml:space="preserve">το ελάχιστο περιεχόμενο των σχεδίων ρευστότητας των παραγράφων </w:t>
      </w:r>
      <w:r w:rsidR="00444012">
        <w:rPr>
          <w:rFonts w:ascii="Arial Unicode MS" w:eastAsia="Arial Unicode MS" w:hAnsi="Arial Unicode MS" w:cs="Arial Unicode MS"/>
          <w:sz w:val="22"/>
          <w:szCs w:val="22"/>
        </w:rPr>
        <w:t>5</w:t>
      </w:r>
      <w:r w:rsidR="00123640">
        <w:rPr>
          <w:rFonts w:ascii="Arial Unicode MS" w:eastAsia="Arial Unicode MS" w:hAnsi="Arial Unicode MS" w:cs="Arial Unicode MS"/>
          <w:sz w:val="22"/>
          <w:szCs w:val="22"/>
        </w:rPr>
        <w:t xml:space="preserve"> και </w:t>
      </w:r>
      <w:r w:rsidR="00444012">
        <w:rPr>
          <w:rFonts w:ascii="Arial Unicode MS" w:eastAsia="Arial Unicode MS" w:hAnsi="Arial Unicode MS" w:cs="Arial Unicode MS"/>
          <w:sz w:val="22"/>
          <w:szCs w:val="22"/>
        </w:rPr>
        <w:t>6 του παρόντος</w:t>
      </w:r>
      <w:r w:rsidR="00EA1827">
        <w:rPr>
          <w:rFonts w:ascii="Arial Unicode MS" w:eastAsia="Arial Unicode MS" w:hAnsi="Arial Unicode MS" w:cs="Arial Unicode MS"/>
          <w:sz w:val="22"/>
          <w:szCs w:val="22"/>
        </w:rPr>
        <w:t xml:space="preserve"> καθώς και</w:t>
      </w:r>
      <w:r w:rsidR="00123640">
        <w:rPr>
          <w:rFonts w:ascii="Arial Unicode MS" w:eastAsia="Arial Unicode MS" w:hAnsi="Arial Unicode MS" w:cs="Arial Unicode MS"/>
          <w:sz w:val="22"/>
          <w:szCs w:val="22"/>
        </w:rPr>
        <w:t xml:space="preserve"> το ελάχιστο περιεχόμενο των πληροφοριών και αξιολογήσεων που υποβάλλονται στην Τράπεζα της Ελλάδος σύμφωνα με την παράγραφο </w:t>
      </w:r>
      <w:r w:rsidR="00444012">
        <w:rPr>
          <w:rFonts w:ascii="Arial Unicode MS" w:eastAsia="Arial Unicode MS" w:hAnsi="Arial Unicode MS" w:cs="Arial Unicode MS"/>
          <w:sz w:val="22"/>
          <w:szCs w:val="22"/>
        </w:rPr>
        <w:t>9 του παρόντος</w:t>
      </w:r>
      <w:r w:rsidR="00EA1827">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3</w:t>
      </w:r>
      <w:r w:rsidR="009603E5">
        <w:rPr>
          <w:rFonts w:ascii="Arial Unicode MS" w:eastAsia="Arial Unicode MS" w:hAnsi="Arial Unicode MS" w:cs="Arial Unicode MS"/>
          <w:b/>
          <w:i w:val="0"/>
          <w:sz w:val="22"/>
          <w:szCs w:val="22"/>
        </w:rPr>
        <w:t>3</w:t>
      </w:r>
      <w:r w:rsidRPr="00825558">
        <w:rPr>
          <w:rFonts w:ascii="Arial Unicode MS" w:eastAsia="Arial Unicode MS" w:hAnsi="Arial Unicode MS" w:cs="Arial Unicode MS"/>
          <w:b/>
          <w:i w:val="0"/>
          <w:sz w:val="22"/>
          <w:szCs w:val="22"/>
        </w:rPr>
        <w:t xml:space="preserve"> </w:t>
      </w: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Ίδια </w:t>
      </w:r>
      <w:r w:rsidR="00630A23">
        <w:rPr>
          <w:rFonts w:ascii="Arial Unicode MS" w:eastAsia="Arial Unicode MS" w:hAnsi="Arial Unicode MS" w:cs="Arial Unicode MS"/>
          <w:b/>
          <w:i w:val="0"/>
          <w:sz w:val="22"/>
          <w:szCs w:val="22"/>
        </w:rPr>
        <w:t xml:space="preserve">αξιολόγηση </w:t>
      </w:r>
      <w:r w:rsidRPr="00825558">
        <w:rPr>
          <w:rFonts w:ascii="Arial Unicode MS" w:eastAsia="Arial Unicode MS" w:hAnsi="Arial Unicode MS" w:cs="Arial Unicode MS"/>
          <w:b/>
          <w:i w:val="0"/>
          <w:sz w:val="22"/>
          <w:szCs w:val="22"/>
        </w:rPr>
        <w:t>κινδύνου και φερεγγυότητας</w:t>
      </w:r>
    </w:p>
    <w:p w:rsidR="0081653E" w:rsidRPr="0081653E" w:rsidRDefault="0081653E" w:rsidP="0081653E">
      <w:pPr>
        <w:spacing w:line="240" w:lineRule="auto"/>
        <w:jc w:val="center"/>
        <w:rPr>
          <w:rFonts w:eastAsia="Arial Unicode MS"/>
          <w:i/>
        </w:rPr>
      </w:pPr>
      <w:r>
        <w:rPr>
          <w:rFonts w:ascii="Arial Unicode MS" w:eastAsia="Arial Unicode MS" w:hAnsi="Arial Unicode MS" w:cs="Arial Unicode MS"/>
          <w:b/>
          <w:bCs/>
          <w:sz w:val="22"/>
          <w:szCs w:val="22"/>
        </w:rPr>
        <w:t xml:space="preserve">(άρθρο </w:t>
      </w:r>
      <w:r w:rsidRPr="00B42D3B">
        <w:rPr>
          <w:rFonts w:ascii="Arial Unicode MS" w:eastAsia="Arial Unicode MS" w:hAnsi="Arial Unicode MS" w:cs="Arial Unicode MS"/>
          <w:b/>
          <w:bCs/>
          <w:sz w:val="22"/>
          <w:szCs w:val="22"/>
        </w:rPr>
        <w:t>4</w:t>
      </w:r>
      <w:r>
        <w:rPr>
          <w:rFonts w:ascii="Arial Unicode MS" w:eastAsia="Arial Unicode MS" w:hAnsi="Arial Unicode MS" w:cs="Arial Unicode MS"/>
          <w:b/>
          <w:bCs/>
          <w:sz w:val="22"/>
          <w:szCs w:val="22"/>
        </w:rPr>
        <w:t>5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11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Στο πλαίσιο του συστήματος διαχείρισης του κινδύνου, κάθε ασφαλιστική και αντασφαλιστική επιχείρηση διεξάγει ίδια </w:t>
      </w:r>
      <w:r w:rsidR="00630A23">
        <w:rPr>
          <w:rFonts w:ascii="Arial Unicode MS" w:eastAsia="Arial Unicode MS" w:hAnsi="Arial Unicode MS" w:cs="Arial Unicode MS"/>
          <w:sz w:val="22"/>
          <w:szCs w:val="22"/>
        </w:rPr>
        <w:t xml:space="preserve">αξιολόγηση </w:t>
      </w:r>
      <w:r w:rsidRPr="00825558">
        <w:rPr>
          <w:rFonts w:ascii="Arial Unicode MS" w:eastAsia="Arial Unicode MS" w:hAnsi="Arial Unicode MS" w:cs="Arial Unicode MS"/>
          <w:sz w:val="22"/>
          <w:szCs w:val="22"/>
        </w:rPr>
        <w:t>κινδύνου και φερεγγυότητας.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w:t>
      </w:r>
      <w:r w:rsidR="00630A23">
        <w:rPr>
          <w:rFonts w:ascii="Arial Unicode MS" w:eastAsia="Arial Unicode MS" w:hAnsi="Arial Unicode MS" w:cs="Arial Unicode MS"/>
          <w:sz w:val="22"/>
          <w:szCs w:val="22"/>
        </w:rPr>
        <w:t xml:space="preserve">αξιολόγηση </w:t>
      </w:r>
      <w:r w:rsidRPr="00825558">
        <w:rPr>
          <w:rFonts w:ascii="Arial Unicode MS" w:eastAsia="Arial Unicode MS" w:hAnsi="Arial Unicode MS" w:cs="Arial Unicode MS"/>
          <w:sz w:val="22"/>
          <w:szCs w:val="22"/>
        </w:rPr>
        <w:t>αυτή περιλαμβάνει τουλάχιστον τα ακόλουθα:</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τις συνολικές ανάγκες φερεγγυότητας, λαμβάνοντας υπόψη το ιδιαίτερο προφίλ κινδύνου, τα εγκεκριμένα όρια ανοχής του κινδύνου και την επιχειρηματική στρατηγική της επιχείρησης,</w:t>
      </w:r>
    </w:p>
    <w:p w:rsidR="00825558" w:rsidRPr="00825558" w:rsidRDefault="002D7EC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τη συμμόρφωση, σε συνεχή βάση, με τις κεφαλαιακές απαιτήσεις και τις διατάξεις για τις τεχνικές προβλέψεις σύμφωνα με τα οριζόμενα </w:t>
      </w:r>
      <w:r w:rsidR="00351DBB">
        <w:rPr>
          <w:rFonts w:ascii="Arial Unicode MS" w:eastAsia="Arial Unicode MS" w:hAnsi="Arial Unicode MS" w:cs="Arial Unicode MS"/>
          <w:sz w:val="22"/>
          <w:szCs w:val="22"/>
        </w:rPr>
        <w:t>στις Ενότητες</w:t>
      </w:r>
      <w:r w:rsidR="00286557">
        <w:rPr>
          <w:rFonts w:ascii="Arial Unicode MS" w:eastAsia="Arial Unicode MS" w:hAnsi="Arial Unicode MS" w:cs="Arial Unicode MS"/>
          <w:sz w:val="22"/>
          <w:szCs w:val="22"/>
        </w:rPr>
        <w:t xml:space="preserve"> 4 και 5 </w:t>
      </w:r>
      <w:r w:rsidR="00286557" w:rsidRPr="00825558">
        <w:rPr>
          <w:rFonts w:ascii="Arial Unicode MS" w:eastAsia="Arial Unicode MS" w:hAnsi="Arial Unicode MS" w:cs="Arial Unicode MS"/>
          <w:sz w:val="22"/>
          <w:szCs w:val="22"/>
        </w:rPr>
        <w:t>«Κεφαλαιακή Απαίτηση Φερεγγυότητας» και «Ελάχιστη Κεφαλαιακή Απαίτηση»</w:t>
      </w:r>
      <w:r w:rsidR="00286557">
        <w:rPr>
          <w:rFonts w:ascii="Arial Unicode MS" w:eastAsia="Arial Unicode MS" w:hAnsi="Arial Unicode MS" w:cs="Arial Unicode MS"/>
          <w:sz w:val="22"/>
          <w:szCs w:val="22"/>
        </w:rPr>
        <w:t xml:space="preserve"> του Κεφαλαίου </w:t>
      </w:r>
      <w:r w:rsidR="008B4AD9">
        <w:rPr>
          <w:rFonts w:ascii="Arial Unicode MS" w:eastAsia="Arial Unicode MS" w:hAnsi="Arial Unicode MS" w:cs="Arial Unicode MS"/>
          <w:sz w:val="22"/>
          <w:szCs w:val="22"/>
        </w:rPr>
        <w:t>ΣΤ’</w:t>
      </w:r>
      <w:r w:rsidR="00286557" w:rsidRPr="00825558" w:rsidDel="00286557">
        <w:rPr>
          <w:rFonts w:ascii="Arial Unicode MS" w:eastAsia="Arial Unicode MS" w:hAnsi="Arial Unicode MS" w:cs="Arial Unicode MS"/>
          <w:sz w:val="22"/>
          <w:szCs w:val="22"/>
        </w:rPr>
        <w:t xml:space="preserve"> </w:t>
      </w:r>
      <w:r w:rsidR="00286557">
        <w:rPr>
          <w:rFonts w:ascii="Arial Unicode MS" w:eastAsia="Arial Unicode MS" w:hAnsi="Arial Unicode MS" w:cs="Arial Unicode MS"/>
          <w:sz w:val="22"/>
          <w:szCs w:val="22"/>
        </w:rPr>
        <w:t xml:space="preserve">και </w:t>
      </w:r>
      <w:r w:rsidR="00D11A4C">
        <w:rPr>
          <w:rFonts w:ascii="Arial Unicode MS" w:eastAsia="Arial Unicode MS" w:hAnsi="Arial Unicode MS" w:cs="Arial Unicode MS"/>
          <w:sz w:val="22"/>
          <w:szCs w:val="22"/>
        </w:rPr>
        <w:t>της Ενότητας</w:t>
      </w:r>
      <w:r w:rsidR="00286557">
        <w:rPr>
          <w:rFonts w:ascii="Arial Unicode MS" w:eastAsia="Arial Unicode MS" w:hAnsi="Arial Unicode MS" w:cs="Arial Unicode MS"/>
          <w:sz w:val="22"/>
          <w:szCs w:val="22"/>
        </w:rPr>
        <w:t xml:space="preserve"> 2 </w:t>
      </w:r>
      <w:r w:rsidR="00286557" w:rsidRPr="00825558">
        <w:rPr>
          <w:rFonts w:ascii="Arial Unicode MS" w:eastAsia="Arial Unicode MS" w:hAnsi="Arial Unicode MS" w:cs="Arial Unicode MS"/>
          <w:sz w:val="22"/>
          <w:szCs w:val="22"/>
        </w:rPr>
        <w:t>«Κανόνες σχετικά με τις τεχνικές προβλέψεις»</w:t>
      </w:r>
      <w:r w:rsidR="00286557">
        <w:rPr>
          <w:rFonts w:ascii="Arial Unicode MS" w:eastAsia="Arial Unicode MS" w:hAnsi="Arial Unicode MS" w:cs="Arial Unicode MS"/>
          <w:sz w:val="22"/>
          <w:szCs w:val="22"/>
        </w:rPr>
        <w:t xml:space="preserve"> του </w:t>
      </w:r>
      <w:r w:rsidR="00825558" w:rsidRPr="00825558">
        <w:rPr>
          <w:rFonts w:ascii="Arial Unicode MS" w:eastAsia="Arial Unicode MS" w:hAnsi="Arial Unicode MS" w:cs="Arial Unicode MS"/>
          <w:sz w:val="22"/>
          <w:szCs w:val="22"/>
        </w:rPr>
        <w:t>Κεφ</w:t>
      </w:r>
      <w:r w:rsidR="00286557">
        <w:rPr>
          <w:rFonts w:ascii="Arial Unicode MS" w:eastAsia="Arial Unicode MS" w:hAnsi="Arial Unicode MS" w:cs="Arial Unicode MS"/>
          <w:sz w:val="22"/>
          <w:szCs w:val="22"/>
        </w:rPr>
        <w:t>αλαίου</w:t>
      </w:r>
      <w:r w:rsidR="00825558"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το εύρος της απόκλισης του προφίλ κινδύνου της επιχείρησης από τις παραδοχές στις οποίες βασίζεται η Κεφαλαιακή Απαίτηση Φερεγγυότητας, όπως ορίζεται στις  περιπτώσεις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της παραγράφου 1 του άρθρου </w:t>
      </w:r>
      <w:r w:rsidR="004F360D" w:rsidRPr="004F360D">
        <w:rPr>
          <w:rFonts w:ascii="Arial Unicode MS" w:eastAsia="Arial Unicode MS" w:hAnsi="Arial Unicode MS" w:cs="Arial Unicode MS"/>
          <w:sz w:val="22"/>
          <w:szCs w:val="22"/>
        </w:rPr>
        <w:t>77</w:t>
      </w:r>
      <w:r w:rsidR="00666AE1"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η οποία προσδιορίζεται είτε με την τυποποιημένη μέθοδο </w:t>
      </w:r>
      <w:r w:rsidR="00A46159">
        <w:rPr>
          <w:rFonts w:ascii="Arial Unicode MS" w:eastAsia="Arial Unicode MS" w:hAnsi="Arial Unicode MS" w:cs="Arial Unicode MS"/>
          <w:sz w:val="22"/>
          <w:szCs w:val="22"/>
        </w:rPr>
        <w:t>του Τμήματος</w:t>
      </w:r>
      <w:r w:rsidR="00286557">
        <w:rPr>
          <w:rFonts w:ascii="Arial Unicode MS" w:eastAsia="Arial Unicode MS" w:hAnsi="Arial Unicode MS" w:cs="Arial Unicode MS"/>
          <w:sz w:val="22"/>
          <w:szCs w:val="22"/>
        </w:rPr>
        <w:t xml:space="preserve"> 2 </w:t>
      </w:r>
      <w:r w:rsidR="00D11A4C">
        <w:rPr>
          <w:rFonts w:ascii="Arial Unicode MS" w:eastAsia="Arial Unicode MS" w:hAnsi="Arial Unicode MS" w:cs="Arial Unicode MS"/>
          <w:sz w:val="22"/>
          <w:szCs w:val="22"/>
        </w:rPr>
        <w:t>της Ενότητας</w:t>
      </w:r>
      <w:r w:rsidR="00286557">
        <w:rPr>
          <w:rFonts w:ascii="Arial Unicode MS" w:eastAsia="Arial Unicode MS" w:hAnsi="Arial Unicode MS" w:cs="Arial Unicode MS"/>
          <w:sz w:val="22"/>
          <w:szCs w:val="22"/>
        </w:rPr>
        <w:t xml:space="preserve"> 4 του Κεφαλαίου</w:t>
      </w:r>
      <w:r w:rsidR="00825558"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είτε με το μερικό ή το πλήρες εσωτερικό υπόδειγμα της εν λόγω επιχείρησης σύμφωνα με </w:t>
      </w:r>
      <w:r w:rsidR="00A46159">
        <w:rPr>
          <w:rFonts w:ascii="Arial Unicode MS" w:eastAsia="Arial Unicode MS" w:hAnsi="Arial Unicode MS" w:cs="Arial Unicode MS"/>
          <w:sz w:val="22"/>
          <w:szCs w:val="22"/>
        </w:rPr>
        <w:t>το Τμήμα</w:t>
      </w:r>
      <w:r w:rsidR="00286557">
        <w:rPr>
          <w:rFonts w:ascii="Arial Unicode MS" w:eastAsia="Arial Unicode MS" w:hAnsi="Arial Unicode MS" w:cs="Arial Unicode MS"/>
          <w:sz w:val="22"/>
          <w:szCs w:val="22"/>
        </w:rPr>
        <w:t xml:space="preserve"> 3 </w:t>
      </w:r>
      <w:r w:rsidR="00D11A4C">
        <w:rPr>
          <w:rFonts w:ascii="Arial Unicode MS" w:eastAsia="Arial Unicode MS" w:hAnsi="Arial Unicode MS" w:cs="Arial Unicode MS"/>
          <w:sz w:val="22"/>
          <w:szCs w:val="22"/>
        </w:rPr>
        <w:t>της Ενότητας</w:t>
      </w:r>
      <w:r w:rsidR="00286557">
        <w:rPr>
          <w:rFonts w:ascii="Arial Unicode MS" w:eastAsia="Arial Unicode MS" w:hAnsi="Arial Unicode MS" w:cs="Arial Unicode MS"/>
          <w:sz w:val="22"/>
          <w:szCs w:val="22"/>
        </w:rPr>
        <w:t xml:space="preserve"> 4 του Κεφαλαίου </w:t>
      </w:r>
      <w:r w:rsidR="008B4AD9">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81653E">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Για την ίδια </w:t>
      </w:r>
      <w:r w:rsidR="00630A23">
        <w:rPr>
          <w:rFonts w:ascii="Arial Unicode MS" w:eastAsia="Arial Unicode MS" w:hAnsi="Arial Unicode MS" w:cs="Arial Unicode MS"/>
          <w:sz w:val="22"/>
          <w:szCs w:val="22"/>
        </w:rPr>
        <w:t xml:space="preserve">αξιολόγηση </w:t>
      </w:r>
      <w:r w:rsidRPr="00825558">
        <w:rPr>
          <w:rFonts w:ascii="Arial Unicode MS" w:eastAsia="Arial Unicode MS" w:hAnsi="Arial Unicode MS" w:cs="Arial Unicode MS"/>
          <w:sz w:val="22"/>
          <w:szCs w:val="22"/>
        </w:rPr>
        <w:t xml:space="preserve">κινδύνου και φερεγγυότητας της </w:t>
      </w:r>
      <w:r w:rsidR="00286557">
        <w:rPr>
          <w:rFonts w:ascii="Arial Unicode MS" w:eastAsia="Arial Unicode MS" w:hAnsi="Arial Unicode MS" w:cs="Arial Unicode MS"/>
          <w:sz w:val="22"/>
          <w:szCs w:val="22"/>
        </w:rPr>
        <w:t xml:space="preserve">περίπτωσης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00286557">
        <w:rPr>
          <w:rFonts w:ascii="Arial Unicode MS" w:eastAsia="Arial Unicode MS" w:hAnsi="Arial Unicode MS" w:cs="Arial Unicode MS"/>
          <w:sz w:val="22"/>
          <w:szCs w:val="22"/>
        </w:rPr>
        <w:t xml:space="preserve"> της </w:t>
      </w:r>
      <w:r w:rsidRPr="00825558">
        <w:rPr>
          <w:rFonts w:ascii="Arial Unicode MS" w:eastAsia="Arial Unicode MS" w:hAnsi="Arial Unicode MS" w:cs="Arial Unicode MS"/>
          <w:sz w:val="22"/>
          <w:szCs w:val="22"/>
        </w:rPr>
        <w:t xml:space="preserve">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η επιχείρηση διαθέτει και εφαρμόζει διαδικασίες οι οποίες είναι ανάλογες προς τη φύση, την κλίμακα και την πολυπλοκότητα των κινδύνων που ενυπάρχουν στην επιχειρηματική της δραστηριότητα, και οι οποίες της επιτρέπουν να εντοπίζει και να </w:t>
      </w:r>
      <w:r w:rsidR="00630A23">
        <w:rPr>
          <w:rFonts w:ascii="Arial Unicode MS" w:eastAsia="Arial Unicode MS" w:hAnsi="Arial Unicode MS" w:cs="Arial Unicode MS"/>
          <w:sz w:val="22"/>
          <w:szCs w:val="22"/>
        </w:rPr>
        <w:t xml:space="preserve">αξιολογεί </w:t>
      </w:r>
      <w:r w:rsidRPr="00825558">
        <w:rPr>
          <w:rFonts w:ascii="Arial Unicode MS" w:eastAsia="Arial Unicode MS" w:hAnsi="Arial Unicode MS" w:cs="Arial Unicode MS"/>
          <w:sz w:val="22"/>
          <w:szCs w:val="22"/>
        </w:rPr>
        <w:t xml:space="preserve">καταλλήλως τους κινδύνους που αντιμετωπίζει βραχυπρόθεσμα και μακροπρόθεσμα και στους οποίους εκτίθεται ή θα μπορούσε να εκτεθεί. Η επιχείρηση παρουσιάζει τις μεθόδους που χρησιμοποιεί ώστε να προβαίνει στην ίδια </w:t>
      </w:r>
      <w:r w:rsidR="00630A23">
        <w:rPr>
          <w:rFonts w:ascii="Arial Unicode MS" w:eastAsia="Arial Unicode MS" w:hAnsi="Arial Unicode MS" w:cs="Arial Unicode MS"/>
          <w:sz w:val="22"/>
          <w:szCs w:val="22"/>
        </w:rPr>
        <w:t xml:space="preserve">αξιολόγηση </w:t>
      </w:r>
      <w:r w:rsidRPr="00825558">
        <w:rPr>
          <w:rFonts w:ascii="Arial Unicode MS" w:eastAsia="Arial Unicode MS" w:hAnsi="Arial Unicode MS" w:cs="Arial Unicode MS"/>
          <w:sz w:val="22"/>
          <w:szCs w:val="22"/>
        </w:rPr>
        <w:t>κινδύνου και φερεγγυότητας.</w:t>
      </w:r>
    </w:p>
    <w:p w:rsidR="0042149A" w:rsidRDefault="002974F4" w:rsidP="0098160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42149A" w:rsidRPr="0098160F">
        <w:rPr>
          <w:rFonts w:ascii="Arial Unicode MS" w:eastAsia="Arial Unicode MS" w:hAnsi="Arial Unicode MS" w:cs="Arial Unicode MS"/>
          <w:sz w:val="22"/>
          <w:szCs w:val="22"/>
        </w:rPr>
        <w:t xml:space="preserve">. </w:t>
      </w:r>
      <w:r w:rsidR="0042149A">
        <w:rPr>
          <w:rFonts w:ascii="Arial Unicode MS" w:eastAsia="Arial Unicode MS" w:hAnsi="Arial Unicode MS" w:cs="Arial Unicode MS"/>
          <w:sz w:val="22"/>
          <w:szCs w:val="22"/>
        </w:rPr>
        <w:t>Η αξιολόγηση συμμόρφωσης με τις κεφαλαιακές απαιτήσεις που προβλέπεται στ</w:t>
      </w:r>
      <w:r w:rsidR="006D0876">
        <w:rPr>
          <w:rFonts w:ascii="Arial Unicode MS" w:eastAsia="Arial Unicode MS" w:hAnsi="Arial Unicode MS" w:cs="Arial Unicode MS"/>
          <w:sz w:val="22"/>
          <w:szCs w:val="22"/>
        </w:rPr>
        <w:t>ην περίπτωση</w:t>
      </w:r>
      <w:r w:rsidR="0042149A">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42149A">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0042149A">
        <w:rPr>
          <w:rFonts w:ascii="Arial Unicode MS" w:eastAsia="Arial Unicode MS" w:hAnsi="Arial Unicode MS" w:cs="Arial Unicode MS"/>
          <w:sz w:val="22"/>
          <w:szCs w:val="22"/>
        </w:rPr>
        <w:t>, διεξάγεται χωρίς να λαμβάνεται υπόψη η</w:t>
      </w:r>
      <w:r w:rsidR="0042149A" w:rsidRPr="00437670">
        <w:rPr>
          <w:rFonts w:ascii="Arial Unicode MS" w:eastAsia="Arial Unicode MS" w:hAnsi="Arial Unicode MS" w:cs="Arial Unicode MS"/>
          <w:sz w:val="22"/>
          <w:szCs w:val="22"/>
        </w:rPr>
        <w:t xml:space="preserve"> προσαρμογή αντιστοίχισης του άρθρου </w:t>
      </w:r>
      <w:r w:rsidR="00437670">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4</w:t>
      </w:r>
      <w:r w:rsidR="0042149A" w:rsidRPr="00437670">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2149A">
        <w:rPr>
          <w:rFonts w:ascii="Arial Unicode MS" w:eastAsia="Arial Unicode MS" w:hAnsi="Arial Unicode MS" w:cs="Arial Unicode MS"/>
          <w:sz w:val="22"/>
          <w:szCs w:val="22"/>
        </w:rPr>
        <w:t>, η προσαρμογή λόγω μεταβλητότητας του άρθρου</w:t>
      </w:r>
      <w:r w:rsidR="00974B71">
        <w:rPr>
          <w:rFonts w:ascii="Arial Unicode MS" w:eastAsia="Arial Unicode MS" w:hAnsi="Arial Unicode MS" w:cs="Arial Unicode MS"/>
          <w:sz w:val="22"/>
          <w:szCs w:val="22"/>
        </w:rPr>
        <w:t xml:space="preserve"> 56</w:t>
      </w:r>
      <w:r w:rsidR="0042149A">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2149A">
        <w:rPr>
          <w:rFonts w:ascii="Arial Unicode MS" w:eastAsia="Arial Unicode MS" w:hAnsi="Arial Unicode MS" w:cs="Arial Unicode MS"/>
          <w:sz w:val="22"/>
          <w:szCs w:val="22"/>
        </w:rPr>
        <w:t xml:space="preserve"> και τα μεταβατικά μέτρα που αναφέρονται στα άρθρα</w:t>
      </w:r>
      <w:r w:rsidR="00F86800">
        <w:rPr>
          <w:rFonts w:ascii="Arial Unicode MS" w:eastAsia="Arial Unicode MS" w:hAnsi="Arial Unicode MS" w:cs="Arial Unicode MS"/>
          <w:sz w:val="22"/>
          <w:szCs w:val="22"/>
        </w:rPr>
        <w:t xml:space="preserve"> </w:t>
      </w:r>
      <w:r w:rsidR="00C11931">
        <w:rPr>
          <w:rFonts w:ascii="Arial Unicode MS" w:eastAsia="Arial Unicode MS" w:hAnsi="Arial Unicode MS" w:cs="Arial Unicode MS"/>
          <w:sz w:val="22"/>
          <w:szCs w:val="22"/>
        </w:rPr>
        <w:t xml:space="preserve">274 </w:t>
      </w:r>
      <w:r w:rsidR="00F86800">
        <w:rPr>
          <w:rFonts w:ascii="Arial Unicode MS" w:eastAsia="Arial Unicode MS" w:hAnsi="Arial Unicode MS" w:cs="Arial Unicode MS"/>
          <w:sz w:val="22"/>
          <w:szCs w:val="22"/>
        </w:rPr>
        <w:t xml:space="preserve">και </w:t>
      </w:r>
      <w:r w:rsidR="00C11931">
        <w:rPr>
          <w:rFonts w:ascii="Arial Unicode MS" w:eastAsia="Arial Unicode MS" w:hAnsi="Arial Unicode MS" w:cs="Arial Unicode MS"/>
          <w:sz w:val="22"/>
          <w:szCs w:val="22"/>
        </w:rPr>
        <w:t xml:space="preserve">275 </w:t>
      </w:r>
      <w:r w:rsidR="007B5553">
        <w:rPr>
          <w:rFonts w:ascii="Arial Unicode MS" w:eastAsia="Arial Unicode MS" w:hAnsi="Arial Unicode MS" w:cs="Arial Unicode MS"/>
          <w:sz w:val="22"/>
          <w:szCs w:val="22"/>
        </w:rPr>
        <w:t>του παρόντος</w:t>
      </w:r>
      <w:r w:rsidR="0042149A">
        <w:rPr>
          <w:rFonts w:ascii="Arial Unicode MS" w:eastAsia="Arial Unicode MS" w:hAnsi="Arial Unicode MS" w:cs="Arial Unicode MS"/>
          <w:sz w:val="22"/>
          <w:szCs w:val="22"/>
        </w:rPr>
        <w:t xml:space="preserve">. Στη περίπτωση που η ασφαλιστική ή αντασφαλιστική επιχείρηση </w:t>
      </w:r>
      <w:r w:rsidR="002A7B1E">
        <w:rPr>
          <w:rFonts w:ascii="Arial Unicode MS" w:eastAsia="Arial Unicode MS" w:hAnsi="Arial Unicode MS" w:cs="Arial Unicode MS"/>
          <w:sz w:val="22"/>
          <w:szCs w:val="22"/>
        </w:rPr>
        <w:t xml:space="preserve">εφαρμόζει κάποια από τις προσαρμογές ή μεταβατικά μέτρα της παρούσας παραγράφου, η αξιολόγηση </w:t>
      </w:r>
      <w:r w:rsidR="006D0876">
        <w:rPr>
          <w:rFonts w:ascii="Arial Unicode MS" w:eastAsia="Arial Unicode MS" w:hAnsi="Arial Unicode MS" w:cs="Arial Unicode MS"/>
          <w:sz w:val="22"/>
          <w:szCs w:val="22"/>
        </w:rPr>
        <w:t>της περίπτωσης</w:t>
      </w:r>
      <w:r w:rsidR="002A7B1E">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2A7B1E">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002A7B1E">
        <w:rPr>
          <w:rFonts w:ascii="Arial Unicode MS" w:eastAsia="Arial Unicode MS" w:hAnsi="Arial Unicode MS" w:cs="Arial Unicode MS"/>
          <w:sz w:val="22"/>
          <w:szCs w:val="22"/>
        </w:rPr>
        <w:t xml:space="preserve"> διενεργείται επιπροσθέτως</w:t>
      </w:r>
      <w:r w:rsidR="005A7EF6">
        <w:rPr>
          <w:rFonts w:ascii="Arial Unicode MS" w:eastAsia="Arial Unicode MS" w:hAnsi="Arial Unicode MS" w:cs="Arial Unicode MS"/>
          <w:sz w:val="22"/>
          <w:szCs w:val="22"/>
        </w:rPr>
        <w:t xml:space="preserve"> της απαίτησης του πρώτου εδαφίου της παρούσας,</w:t>
      </w:r>
      <w:r w:rsidR="002A7B1E">
        <w:rPr>
          <w:rFonts w:ascii="Arial Unicode MS" w:eastAsia="Arial Unicode MS" w:hAnsi="Arial Unicode MS" w:cs="Arial Unicode MS"/>
          <w:sz w:val="22"/>
          <w:szCs w:val="22"/>
        </w:rPr>
        <w:t xml:space="preserve"> </w:t>
      </w:r>
      <w:r w:rsidR="005A7EF6">
        <w:rPr>
          <w:rFonts w:ascii="Arial Unicode MS" w:eastAsia="Arial Unicode MS" w:hAnsi="Arial Unicode MS" w:cs="Arial Unicode MS"/>
          <w:sz w:val="22"/>
          <w:szCs w:val="22"/>
        </w:rPr>
        <w:t xml:space="preserve">και </w:t>
      </w:r>
      <w:r w:rsidR="002A7B1E">
        <w:rPr>
          <w:rFonts w:ascii="Arial Unicode MS" w:eastAsia="Arial Unicode MS" w:hAnsi="Arial Unicode MS" w:cs="Arial Unicode MS"/>
          <w:sz w:val="22"/>
          <w:szCs w:val="22"/>
        </w:rPr>
        <w:t>λαμβάνοντας υπόψη την επίπτωση των εφαρμοζόμενων προσαρμογών και μεταβατικών μέτρων.</w:t>
      </w:r>
    </w:p>
    <w:p w:rsidR="00825558" w:rsidRPr="00825558" w:rsidRDefault="002974F4"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Στην περίπτωση </w:t>
      </w:r>
      <w:r w:rsidR="00B7065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00825558" w:rsidRPr="00825558">
        <w:rPr>
          <w:rFonts w:ascii="Arial Unicode MS" w:eastAsia="Arial Unicode MS" w:hAnsi="Arial Unicode MS" w:cs="Arial Unicode MS"/>
          <w:sz w:val="22"/>
          <w:szCs w:val="22"/>
        </w:rPr>
        <w:t xml:space="preserve">, όταν χρησιμοποιείται εσωτερικό υπόδειγμα, η </w:t>
      </w:r>
      <w:r w:rsidR="00630A23">
        <w:rPr>
          <w:rFonts w:ascii="Arial Unicode MS" w:eastAsia="Arial Unicode MS" w:hAnsi="Arial Unicode MS" w:cs="Arial Unicode MS"/>
          <w:sz w:val="22"/>
          <w:szCs w:val="22"/>
        </w:rPr>
        <w:t xml:space="preserve">αξιολόγηση </w:t>
      </w:r>
      <w:r w:rsidR="00825558" w:rsidRPr="00825558">
        <w:rPr>
          <w:rFonts w:ascii="Arial Unicode MS" w:eastAsia="Arial Unicode MS" w:hAnsi="Arial Unicode MS" w:cs="Arial Unicode MS"/>
          <w:sz w:val="22"/>
          <w:szCs w:val="22"/>
        </w:rPr>
        <w:t xml:space="preserve">πραγματοποιείται μαζί με την </w:t>
      </w:r>
      <w:r w:rsidR="00286557" w:rsidRPr="00825558">
        <w:rPr>
          <w:rFonts w:ascii="Arial Unicode MS" w:eastAsia="Arial Unicode MS" w:hAnsi="Arial Unicode MS" w:cs="Arial Unicode MS"/>
          <w:sz w:val="22"/>
          <w:szCs w:val="22"/>
        </w:rPr>
        <w:t>ανα</w:t>
      </w:r>
      <w:r w:rsidR="00286557">
        <w:rPr>
          <w:rFonts w:ascii="Arial Unicode MS" w:eastAsia="Arial Unicode MS" w:hAnsi="Arial Unicode MS" w:cs="Arial Unicode MS"/>
          <w:sz w:val="22"/>
          <w:szCs w:val="22"/>
        </w:rPr>
        <w:t>βαθμονόμηση</w:t>
      </w:r>
      <w:r w:rsidR="00286557"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του εσωτερικού υποδείγματος η οποία μετατρέπει τα εσωτερικά </w:t>
      </w:r>
      <w:r w:rsidR="00BD1DF4">
        <w:rPr>
          <w:rFonts w:ascii="Arial Unicode MS" w:eastAsia="Arial Unicode MS" w:hAnsi="Arial Unicode MS" w:cs="Arial Unicode MS"/>
          <w:sz w:val="22"/>
          <w:szCs w:val="22"/>
        </w:rPr>
        <w:t xml:space="preserve">αποτιμώμενα μεγέθη κινδύνου </w:t>
      </w:r>
      <w:r w:rsidR="00825558" w:rsidRPr="00825558">
        <w:rPr>
          <w:rFonts w:ascii="Arial Unicode MS" w:eastAsia="Arial Unicode MS" w:hAnsi="Arial Unicode MS" w:cs="Arial Unicode MS"/>
          <w:sz w:val="22"/>
          <w:szCs w:val="22"/>
        </w:rPr>
        <w:t xml:space="preserve">στο μέτρο κινδύνου και στη </w:t>
      </w:r>
      <w:r w:rsidR="00286557">
        <w:rPr>
          <w:rFonts w:ascii="Arial Unicode MS" w:eastAsia="Arial Unicode MS" w:hAnsi="Arial Unicode MS" w:cs="Arial Unicode MS"/>
          <w:sz w:val="22"/>
          <w:szCs w:val="22"/>
        </w:rPr>
        <w:t>βαθμονόμηση</w:t>
      </w:r>
      <w:r w:rsidR="00286557"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της Κεφαλαιακής Απαίτησης Φερεγγυότητας.</w:t>
      </w:r>
    </w:p>
    <w:p w:rsidR="00825558" w:rsidRPr="00825558" w:rsidRDefault="002974F4"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825558" w:rsidRPr="00825558">
        <w:rPr>
          <w:rFonts w:ascii="Arial Unicode MS" w:eastAsia="Arial Unicode MS" w:hAnsi="Arial Unicode MS" w:cs="Arial Unicode MS"/>
          <w:sz w:val="22"/>
          <w:szCs w:val="22"/>
        </w:rPr>
        <w:t xml:space="preserve">. Η  ίδια </w:t>
      </w:r>
      <w:r w:rsidR="00630A23">
        <w:rPr>
          <w:rFonts w:ascii="Arial Unicode MS" w:eastAsia="Arial Unicode MS" w:hAnsi="Arial Unicode MS" w:cs="Arial Unicode MS"/>
          <w:sz w:val="22"/>
          <w:szCs w:val="22"/>
        </w:rPr>
        <w:t xml:space="preserve">αξιολόγηση </w:t>
      </w:r>
      <w:r w:rsidR="00825558" w:rsidRPr="00825558">
        <w:rPr>
          <w:rFonts w:ascii="Arial Unicode MS" w:eastAsia="Arial Unicode MS" w:hAnsi="Arial Unicode MS" w:cs="Arial Unicode MS"/>
          <w:sz w:val="22"/>
          <w:szCs w:val="22"/>
        </w:rPr>
        <w:t xml:space="preserve">κινδύνου και φερεγγυότητας αποτελεί αναπόσπαστο μέρος της στρατηγικής της επιχείρησης και λαμβάνεται υπόψη σε συνεχή βάση στις στρατηγικές της αποφάσεις. </w:t>
      </w:r>
    </w:p>
    <w:p w:rsidR="00825558" w:rsidRPr="00825558" w:rsidRDefault="002974F4"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825558" w:rsidRPr="00825558">
        <w:rPr>
          <w:rFonts w:ascii="Arial Unicode MS" w:eastAsia="Arial Unicode MS" w:hAnsi="Arial Unicode MS" w:cs="Arial Unicode MS"/>
          <w:sz w:val="22"/>
          <w:szCs w:val="22"/>
        </w:rPr>
        <w:t>.</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Η ίδια </w:t>
      </w:r>
      <w:r w:rsidR="00630A23">
        <w:rPr>
          <w:rFonts w:ascii="Arial Unicode MS" w:eastAsia="Arial Unicode MS" w:hAnsi="Arial Unicode MS" w:cs="Arial Unicode MS"/>
          <w:sz w:val="22"/>
          <w:szCs w:val="22"/>
        </w:rPr>
        <w:t>αξιολόγηση</w:t>
      </w:r>
      <w:r w:rsidR="00825558" w:rsidRPr="00825558">
        <w:rPr>
          <w:rFonts w:ascii="Arial Unicode MS" w:eastAsia="Arial Unicode MS" w:hAnsi="Arial Unicode MS" w:cs="Arial Unicode MS"/>
          <w:sz w:val="22"/>
          <w:szCs w:val="22"/>
        </w:rPr>
        <w:t xml:space="preserve"> κινδύνου και φερεγγυότητας της παραγράφου </w:t>
      </w:r>
      <w:r w:rsidR="004B4848">
        <w:rPr>
          <w:rFonts w:ascii="Arial Unicode MS" w:eastAsia="Arial Unicode MS" w:hAnsi="Arial Unicode MS" w:cs="Arial Unicode MS"/>
          <w:sz w:val="22"/>
          <w:szCs w:val="22"/>
        </w:rPr>
        <w:t>1 του παρόντος</w:t>
      </w:r>
      <w:r w:rsidR="00825558" w:rsidRPr="00825558">
        <w:rPr>
          <w:rFonts w:ascii="Arial Unicode MS" w:eastAsia="Arial Unicode MS" w:hAnsi="Arial Unicode MS" w:cs="Arial Unicode MS"/>
          <w:sz w:val="22"/>
          <w:szCs w:val="22"/>
        </w:rPr>
        <w:t xml:space="preserve"> διενεργείται από τις επιχειρήσεις τακτικά </w:t>
      </w:r>
      <w:r w:rsidR="00651169">
        <w:rPr>
          <w:rFonts w:ascii="Arial Unicode MS" w:eastAsia="Arial Unicode MS" w:hAnsi="Arial Unicode MS" w:cs="Arial Unicode MS"/>
          <w:sz w:val="22"/>
          <w:szCs w:val="22"/>
        </w:rPr>
        <w:t xml:space="preserve">καθώς </w:t>
      </w:r>
      <w:r w:rsidR="00825558" w:rsidRPr="00825558">
        <w:rPr>
          <w:rFonts w:ascii="Arial Unicode MS" w:eastAsia="Arial Unicode MS" w:hAnsi="Arial Unicode MS" w:cs="Arial Unicode MS"/>
          <w:sz w:val="22"/>
          <w:szCs w:val="22"/>
        </w:rPr>
        <w:t>και αμελλητί, μετά από οποιαδήποτε σημαντική αλλαγή στο προφίλ του κινδύνου τους.</w:t>
      </w:r>
    </w:p>
    <w:p w:rsidR="00825558" w:rsidRPr="00825558" w:rsidRDefault="002974F4"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7</w:t>
      </w:r>
      <w:r w:rsidR="00825558" w:rsidRPr="00825558">
        <w:rPr>
          <w:rFonts w:ascii="Arial Unicode MS" w:eastAsia="Arial Unicode MS" w:hAnsi="Arial Unicode MS" w:cs="Arial Unicode MS"/>
          <w:sz w:val="22"/>
          <w:szCs w:val="22"/>
        </w:rPr>
        <w:t>.</w:t>
      </w:r>
      <w:r w:rsidR="0081653E">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Οι ασφαλιστικές και αντασφαλιστικές επιχειρήσεις ενημερώνουν την Τράπεζα της Ελλάδος για τα αποτελέσματα της ίδιας </w:t>
      </w:r>
      <w:r w:rsidR="00630A23">
        <w:rPr>
          <w:rFonts w:ascii="Arial Unicode MS" w:eastAsia="Arial Unicode MS" w:hAnsi="Arial Unicode MS" w:cs="Arial Unicode MS"/>
          <w:sz w:val="22"/>
          <w:szCs w:val="22"/>
        </w:rPr>
        <w:t xml:space="preserve">αξιολόγησης </w:t>
      </w:r>
      <w:r w:rsidR="00825558" w:rsidRPr="00825558">
        <w:rPr>
          <w:rFonts w:ascii="Arial Unicode MS" w:eastAsia="Arial Unicode MS" w:hAnsi="Arial Unicode MS" w:cs="Arial Unicode MS"/>
          <w:sz w:val="22"/>
          <w:szCs w:val="22"/>
        </w:rPr>
        <w:t>του κινδύνου και φερεγγυότητας, στο πλαίσιο των πληροφοριών που υποβάλλονται δυνάμει του άρθρου 2</w:t>
      </w:r>
      <w:r w:rsidR="0028104D">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974F4"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8</w:t>
      </w:r>
      <w:r w:rsidR="00825558" w:rsidRPr="00825558">
        <w:rPr>
          <w:rFonts w:ascii="Arial Unicode MS" w:eastAsia="Arial Unicode MS" w:hAnsi="Arial Unicode MS" w:cs="Arial Unicode MS"/>
          <w:sz w:val="22"/>
          <w:szCs w:val="22"/>
        </w:rPr>
        <w:t>.</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Η ίδια </w:t>
      </w:r>
      <w:r w:rsidR="00630A23">
        <w:rPr>
          <w:rFonts w:ascii="Arial Unicode MS" w:eastAsia="Arial Unicode MS" w:hAnsi="Arial Unicode MS" w:cs="Arial Unicode MS"/>
          <w:sz w:val="22"/>
          <w:szCs w:val="22"/>
        </w:rPr>
        <w:t xml:space="preserve">αξιολόγηση </w:t>
      </w:r>
      <w:r w:rsidR="00825558" w:rsidRPr="00825558">
        <w:rPr>
          <w:rFonts w:ascii="Arial Unicode MS" w:eastAsia="Arial Unicode MS" w:hAnsi="Arial Unicode MS" w:cs="Arial Unicode MS"/>
          <w:sz w:val="22"/>
          <w:szCs w:val="22"/>
        </w:rPr>
        <w:t xml:space="preserve">κινδύνου και φερεγγυότητας δεν χρησιμοποιείται για να υπολογιστεί κεφαλαιακή απαίτηση. Η Κεφαλαιακή Απαίτηση Φερεγγυότητας </w:t>
      </w:r>
      <w:r w:rsidR="00822DDE">
        <w:rPr>
          <w:rFonts w:ascii="Arial Unicode MS" w:eastAsia="Arial Unicode MS" w:hAnsi="Arial Unicode MS" w:cs="Arial Unicode MS"/>
          <w:sz w:val="22"/>
          <w:szCs w:val="22"/>
        </w:rPr>
        <w:t>προσαυξάνεται</w:t>
      </w:r>
      <w:r w:rsidR="00822DDE"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μόνο σύμφωνα με τα άρθρα 2</w:t>
      </w:r>
      <w:r w:rsidR="005F540E">
        <w:rPr>
          <w:rFonts w:ascii="Arial Unicode MS" w:eastAsia="Arial Unicode MS" w:hAnsi="Arial Unicode MS" w:cs="Arial Unicode MS"/>
          <w:sz w:val="22"/>
          <w:szCs w:val="22"/>
        </w:rPr>
        <w:t>6</w:t>
      </w:r>
      <w:r w:rsidR="00825558" w:rsidRPr="00825558">
        <w:rPr>
          <w:rFonts w:ascii="Arial Unicode MS" w:eastAsia="Arial Unicode MS" w:hAnsi="Arial Unicode MS" w:cs="Arial Unicode MS"/>
          <w:sz w:val="22"/>
          <w:szCs w:val="22"/>
        </w:rPr>
        <w:t>,</w:t>
      </w:r>
      <w:r w:rsidR="00CF28F2">
        <w:rPr>
          <w:rFonts w:ascii="Arial Unicode MS" w:eastAsia="Arial Unicode MS" w:hAnsi="Arial Unicode MS" w:cs="Arial Unicode MS"/>
          <w:sz w:val="22"/>
          <w:szCs w:val="22"/>
        </w:rPr>
        <w:t xml:space="preserve"> </w:t>
      </w:r>
      <w:r w:rsidR="00BA762D">
        <w:rPr>
          <w:rFonts w:ascii="Arial Unicode MS" w:eastAsia="Arial Unicode MS" w:hAnsi="Arial Unicode MS" w:cs="Arial Unicode MS"/>
          <w:sz w:val="22"/>
          <w:szCs w:val="22"/>
        </w:rPr>
        <w:t xml:space="preserve">189 </w:t>
      </w:r>
      <w:r w:rsidR="00CF28F2">
        <w:rPr>
          <w:rFonts w:ascii="Arial Unicode MS" w:eastAsia="Arial Unicode MS" w:hAnsi="Arial Unicode MS" w:cs="Arial Unicode MS"/>
          <w:sz w:val="22"/>
          <w:szCs w:val="22"/>
        </w:rPr>
        <w:t>ως 1</w:t>
      </w:r>
      <w:r w:rsidR="00BA762D">
        <w:rPr>
          <w:rFonts w:ascii="Arial Unicode MS" w:eastAsia="Arial Unicode MS" w:hAnsi="Arial Unicode MS" w:cs="Arial Unicode MS"/>
          <w:sz w:val="22"/>
          <w:szCs w:val="22"/>
        </w:rPr>
        <w:t>9</w:t>
      </w:r>
      <w:r w:rsidR="00CF28F2">
        <w:rPr>
          <w:rFonts w:ascii="Arial Unicode MS" w:eastAsia="Arial Unicode MS" w:hAnsi="Arial Unicode MS" w:cs="Arial Unicode MS"/>
          <w:sz w:val="22"/>
          <w:szCs w:val="22"/>
        </w:rPr>
        <w:t>1 και 1</w:t>
      </w:r>
      <w:r w:rsidR="00F37ABB">
        <w:rPr>
          <w:rFonts w:ascii="Arial Unicode MS" w:eastAsia="Arial Unicode MS" w:hAnsi="Arial Unicode MS" w:cs="Arial Unicode MS"/>
          <w:sz w:val="22"/>
          <w:szCs w:val="22"/>
        </w:rPr>
        <w:t>9</w:t>
      </w:r>
      <w:r w:rsidR="00CF28F2">
        <w:rPr>
          <w:rFonts w:ascii="Arial Unicode MS" w:eastAsia="Arial Unicode MS" w:hAnsi="Arial Unicode MS" w:cs="Arial Unicode MS"/>
          <w:sz w:val="22"/>
          <w:szCs w:val="22"/>
        </w:rPr>
        <w:t xml:space="preserve">5 </w:t>
      </w:r>
      <w:r w:rsidR="00100C52" w:rsidRPr="00100C52">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3</w:t>
      </w:r>
      <w:r w:rsidR="009603E5">
        <w:rPr>
          <w:rFonts w:ascii="Arial Unicode MS" w:eastAsia="Arial Unicode MS" w:hAnsi="Arial Unicode MS" w:cs="Arial Unicode MS"/>
          <w:b/>
          <w:i w:val="0"/>
          <w:sz w:val="22"/>
          <w:szCs w:val="22"/>
        </w:rPr>
        <w:t>4</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Σύστημα Εσωτερικού Ελέγχου</w:t>
      </w:r>
    </w:p>
    <w:p w:rsidR="00D47E0C" w:rsidRPr="00D47E0C" w:rsidRDefault="00D47E0C" w:rsidP="00D47E0C">
      <w:pPr>
        <w:spacing w:line="240" w:lineRule="auto"/>
        <w:jc w:val="center"/>
        <w:rPr>
          <w:rFonts w:eastAsia="Arial Unicode MS"/>
          <w:i/>
        </w:rPr>
      </w:pPr>
      <w:r>
        <w:rPr>
          <w:rFonts w:ascii="Arial Unicode MS" w:eastAsia="Arial Unicode MS" w:hAnsi="Arial Unicode MS" w:cs="Arial Unicode MS"/>
          <w:b/>
          <w:bCs/>
          <w:sz w:val="22"/>
          <w:szCs w:val="22"/>
        </w:rPr>
        <w:t xml:space="preserve">(άρθρο </w:t>
      </w:r>
      <w:r w:rsidRPr="00B42D3B">
        <w:rPr>
          <w:rFonts w:ascii="Arial Unicode MS" w:eastAsia="Arial Unicode MS" w:hAnsi="Arial Unicode MS" w:cs="Arial Unicode MS"/>
          <w:b/>
          <w:bCs/>
          <w:sz w:val="22"/>
          <w:szCs w:val="22"/>
        </w:rPr>
        <w:t>4</w:t>
      </w:r>
      <w:r>
        <w:rPr>
          <w:rFonts w:ascii="Arial Unicode MS" w:eastAsia="Arial Unicode MS" w:hAnsi="Arial Unicode MS" w:cs="Arial Unicode MS"/>
          <w:b/>
          <w:bCs/>
          <w:sz w:val="22"/>
          <w:szCs w:val="22"/>
        </w:rPr>
        <w:t>6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D47E0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Οι ασφαλιστικές και αντασφαλιστικές επιχειρήσεις διαθέτουν και εφαρμόζουν αποτελεσματικό σύστημα εσωτερικού ελέγχου. Το σύστημα αυτό περιλαμβάνει κατ’ ελάχιστον διοικητικές και λογιστικές διαδικασίες, πλαίσιο εσωτερικού ελέγχου, κατάλληλες ρυθμίσεις πληροφόρησης σε όλα τα επίπεδα της επιχείρησης και λειτουργία κανονιστικής συμμόρφωσης.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D47E0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Η λειτουργία κανονιστικής συμμόρφωσης περιλαμβάνει την παροχή συμβουλών </w:t>
      </w:r>
      <w:r w:rsidRPr="00E611EC">
        <w:rPr>
          <w:rFonts w:ascii="Arial Unicode MS" w:eastAsia="Arial Unicode MS" w:hAnsi="Arial Unicode MS" w:cs="Arial Unicode MS"/>
          <w:sz w:val="22"/>
          <w:szCs w:val="22"/>
        </w:rPr>
        <w:t xml:space="preserve">προς το </w:t>
      </w:r>
      <w:r w:rsidR="0023037D">
        <w:rPr>
          <w:rFonts w:ascii="Arial Unicode MS" w:eastAsia="Arial Unicode MS" w:hAnsi="Arial Unicode MS" w:cs="Arial Unicode MS"/>
          <w:sz w:val="22"/>
          <w:szCs w:val="22"/>
        </w:rPr>
        <w:t>δ</w:t>
      </w:r>
      <w:r w:rsidRPr="00E611EC">
        <w:rPr>
          <w:rFonts w:ascii="Arial Unicode MS" w:eastAsia="Arial Unicode MS" w:hAnsi="Arial Unicode MS" w:cs="Arial Unicode MS"/>
          <w:sz w:val="22"/>
          <w:szCs w:val="22"/>
        </w:rPr>
        <w:t xml:space="preserve">ιοικητικό </w:t>
      </w:r>
      <w:r w:rsidR="0023037D">
        <w:rPr>
          <w:rFonts w:ascii="Arial Unicode MS" w:eastAsia="Arial Unicode MS" w:hAnsi="Arial Unicode MS" w:cs="Arial Unicode MS"/>
          <w:sz w:val="22"/>
          <w:szCs w:val="22"/>
        </w:rPr>
        <w:t>σ</w:t>
      </w:r>
      <w:r w:rsidRPr="00E611EC">
        <w:rPr>
          <w:rFonts w:ascii="Arial Unicode MS" w:eastAsia="Arial Unicode MS" w:hAnsi="Arial Unicode MS" w:cs="Arial Unicode MS"/>
          <w:sz w:val="22"/>
          <w:szCs w:val="22"/>
        </w:rPr>
        <w:t>υμβούλιο της επιχείρησης γ</w:t>
      </w:r>
      <w:r w:rsidRPr="00825558">
        <w:rPr>
          <w:rFonts w:ascii="Arial Unicode MS" w:eastAsia="Arial Unicode MS" w:hAnsi="Arial Unicode MS" w:cs="Arial Unicode MS"/>
          <w:sz w:val="22"/>
          <w:szCs w:val="22"/>
        </w:rPr>
        <w:t xml:space="preserve">ια τη συμμόρφωση με τις διατάξεις του παρόντος νόμου, των αποφάσεων που εκδίδονται κατ’ εξουσιοδότησή του και του </w:t>
      </w:r>
      <w:r w:rsidRPr="00E611EC">
        <w:rPr>
          <w:rFonts w:ascii="Arial Unicode MS" w:eastAsia="Arial Unicode MS" w:hAnsi="Arial Unicode MS" w:cs="Arial Unicode MS"/>
          <w:sz w:val="22"/>
          <w:szCs w:val="22"/>
        </w:rPr>
        <w:t xml:space="preserve">ισχύοντος </w:t>
      </w:r>
      <w:r w:rsidR="003B1254">
        <w:rPr>
          <w:rFonts w:ascii="Arial Unicode MS" w:eastAsia="Arial Unicode MS" w:hAnsi="Arial Unicode MS" w:cs="Arial Unicode MS"/>
          <w:sz w:val="22"/>
          <w:szCs w:val="22"/>
        </w:rPr>
        <w:t>ευρωπαϊκού</w:t>
      </w:r>
      <w:r w:rsidR="003B1254" w:rsidRPr="00E611EC">
        <w:rPr>
          <w:rFonts w:ascii="Arial Unicode MS" w:eastAsia="Arial Unicode MS" w:hAnsi="Arial Unicode MS" w:cs="Arial Unicode MS"/>
          <w:sz w:val="22"/>
          <w:szCs w:val="22"/>
        </w:rPr>
        <w:t xml:space="preserve"> </w:t>
      </w:r>
      <w:r w:rsidRPr="00E611EC">
        <w:rPr>
          <w:rFonts w:ascii="Arial Unicode MS" w:eastAsia="Arial Unicode MS" w:hAnsi="Arial Unicode MS" w:cs="Arial Unicode MS"/>
          <w:sz w:val="22"/>
          <w:szCs w:val="22"/>
        </w:rPr>
        <w:t>δικαίο</w:t>
      </w:r>
      <w:r w:rsidRPr="00825558">
        <w:rPr>
          <w:rFonts w:ascii="Arial Unicode MS" w:eastAsia="Arial Unicode MS" w:hAnsi="Arial Unicode MS" w:cs="Arial Unicode MS"/>
          <w:sz w:val="22"/>
          <w:szCs w:val="22"/>
        </w:rPr>
        <w:t xml:space="preserve">υ. Περιλαμβάνει επίσης  εκτίμηση </w:t>
      </w:r>
      <w:r w:rsidR="00106100">
        <w:rPr>
          <w:rFonts w:ascii="Arial Unicode MS" w:eastAsia="Arial Unicode MS" w:hAnsi="Arial Unicode MS" w:cs="Arial Unicode MS"/>
          <w:sz w:val="22"/>
          <w:szCs w:val="22"/>
        </w:rPr>
        <w:t>της</w:t>
      </w:r>
      <w:r w:rsidRPr="00825558">
        <w:rPr>
          <w:rFonts w:ascii="Arial Unicode MS" w:eastAsia="Arial Unicode MS" w:hAnsi="Arial Unicode MS" w:cs="Arial Unicode MS"/>
          <w:sz w:val="22"/>
          <w:szCs w:val="22"/>
        </w:rPr>
        <w:t xml:space="preserve"> πιθαν</w:t>
      </w:r>
      <w:r w:rsidR="00106100">
        <w:rPr>
          <w:rFonts w:ascii="Arial Unicode MS" w:eastAsia="Arial Unicode MS" w:hAnsi="Arial Unicode MS" w:cs="Arial Unicode MS"/>
          <w:sz w:val="22"/>
          <w:szCs w:val="22"/>
        </w:rPr>
        <w:t>ής επίπτωσης</w:t>
      </w:r>
      <w:r w:rsidRPr="00825558">
        <w:rPr>
          <w:rFonts w:ascii="Arial Unicode MS" w:eastAsia="Arial Unicode MS" w:hAnsi="Arial Unicode MS" w:cs="Arial Unicode MS"/>
          <w:sz w:val="22"/>
          <w:szCs w:val="22"/>
        </w:rPr>
        <w:t>, που τυχόν μεταβολές του υφιστάμενου νομικού ή θεσμικού πλαισίου, θα είχαν επί των δραστηριοτήτων της επιχείρησης καθώς και τ</w:t>
      </w:r>
      <w:r w:rsidR="0023037D">
        <w:rPr>
          <w:rFonts w:ascii="Arial Unicode MS" w:eastAsia="Arial Unicode MS" w:hAnsi="Arial Unicode MS" w:cs="Arial Unicode MS"/>
          <w:sz w:val="22"/>
          <w:szCs w:val="22"/>
        </w:rPr>
        <w:t>ην αναγνώριση</w:t>
      </w:r>
      <w:r w:rsidRPr="00825558">
        <w:rPr>
          <w:rFonts w:ascii="Arial Unicode MS" w:eastAsia="Arial Unicode MS" w:hAnsi="Arial Unicode MS" w:cs="Arial Unicode MS"/>
          <w:sz w:val="22"/>
          <w:szCs w:val="22"/>
        </w:rPr>
        <w:t xml:space="preserve"> και εκτίμηση του κινδύνου κανονιστικής συμμόρφωσης.</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3</w:t>
      </w:r>
      <w:r w:rsidR="00213059">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r>
      <w:r w:rsidR="00143B6D">
        <w:rPr>
          <w:rFonts w:ascii="Arial Unicode MS" w:eastAsia="Arial Unicode MS" w:hAnsi="Arial Unicode MS" w:cs="Arial Unicode MS"/>
          <w:b/>
          <w:i w:val="0"/>
          <w:sz w:val="22"/>
          <w:szCs w:val="22"/>
        </w:rPr>
        <w:t>Εσωτερικός Έλεγχος</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 xml:space="preserve">(άρθρο </w:t>
      </w:r>
      <w:r w:rsidRPr="00B42D3B">
        <w:rPr>
          <w:rFonts w:ascii="Arial Unicode MS" w:eastAsia="Arial Unicode MS" w:hAnsi="Arial Unicode MS" w:cs="Arial Unicode MS"/>
          <w:b/>
          <w:bCs/>
          <w:sz w:val="22"/>
          <w:szCs w:val="22"/>
        </w:rPr>
        <w:t>4</w:t>
      </w:r>
      <w:r>
        <w:rPr>
          <w:rFonts w:ascii="Arial Unicode MS" w:eastAsia="Arial Unicode MS" w:hAnsi="Arial Unicode MS" w:cs="Arial Unicode MS"/>
          <w:b/>
          <w:bCs/>
          <w:sz w:val="22"/>
          <w:szCs w:val="22"/>
        </w:rPr>
        <w:t>7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Οι ασφαλιστικές και αντασφαλιστικές επιχειρήσεις διαθέτουν αποτελεσματική λειτουργία </w:t>
      </w:r>
      <w:r w:rsidR="001035EE" w:rsidRPr="00825558">
        <w:rPr>
          <w:rFonts w:ascii="Arial Unicode MS" w:eastAsia="Arial Unicode MS" w:hAnsi="Arial Unicode MS" w:cs="Arial Unicode MS"/>
          <w:sz w:val="22"/>
          <w:szCs w:val="22"/>
        </w:rPr>
        <w:t>εσωτερικ</w:t>
      </w:r>
      <w:r w:rsidR="001035EE">
        <w:rPr>
          <w:rFonts w:ascii="Arial Unicode MS" w:eastAsia="Arial Unicode MS" w:hAnsi="Arial Unicode MS" w:cs="Arial Unicode MS"/>
          <w:sz w:val="22"/>
          <w:szCs w:val="22"/>
        </w:rPr>
        <w:t>ού</w:t>
      </w:r>
      <w:r w:rsidR="001035EE" w:rsidRPr="00825558">
        <w:rPr>
          <w:rFonts w:ascii="Arial Unicode MS" w:eastAsia="Arial Unicode MS" w:hAnsi="Arial Unicode MS" w:cs="Arial Unicode MS"/>
          <w:sz w:val="22"/>
          <w:szCs w:val="22"/>
        </w:rPr>
        <w:t xml:space="preserve"> </w:t>
      </w:r>
      <w:r w:rsidR="001035EE">
        <w:rPr>
          <w:rFonts w:ascii="Arial Unicode MS" w:eastAsia="Arial Unicode MS" w:hAnsi="Arial Unicode MS" w:cs="Arial Unicode MS"/>
          <w:sz w:val="22"/>
          <w:szCs w:val="22"/>
        </w:rPr>
        <w:t>ελέγχου</w:t>
      </w:r>
      <w:r w:rsidRPr="00825558">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λειτουργία </w:t>
      </w:r>
      <w:r w:rsidR="001035EE" w:rsidRPr="00825558">
        <w:rPr>
          <w:rFonts w:ascii="Arial Unicode MS" w:eastAsia="Arial Unicode MS" w:hAnsi="Arial Unicode MS" w:cs="Arial Unicode MS"/>
          <w:sz w:val="22"/>
          <w:szCs w:val="22"/>
        </w:rPr>
        <w:t>εσωτερικ</w:t>
      </w:r>
      <w:r w:rsidR="001035EE">
        <w:rPr>
          <w:rFonts w:ascii="Arial Unicode MS" w:eastAsia="Arial Unicode MS" w:hAnsi="Arial Unicode MS" w:cs="Arial Unicode MS"/>
          <w:sz w:val="22"/>
          <w:szCs w:val="22"/>
        </w:rPr>
        <w:t>ού</w:t>
      </w:r>
      <w:r w:rsidR="001035EE" w:rsidRPr="00825558">
        <w:rPr>
          <w:rFonts w:ascii="Arial Unicode MS" w:eastAsia="Arial Unicode MS" w:hAnsi="Arial Unicode MS" w:cs="Arial Unicode MS"/>
          <w:sz w:val="22"/>
          <w:szCs w:val="22"/>
        </w:rPr>
        <w:t xml:space="preserve"> </w:t>
      </w:r>
      <w:r w:rsidR="001035EE">
        <w:rPr>
          <w:rFonts w:ascii="Arial Unicode MS" w:eastAsia="Arial Unicode MS" w:hAnsi="Arial Unicode MS" w:cs="Arial Unicode MS"/>
          <w:sz w:val="22"/>
          <w:szCs w:val="22"/>
        </w:rPr>
        <w:t>ελέγχου</w:t>
      </w:r>
      <w:r w:rsidR="001035EE"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περιλαμβάνει αξιολόγηση της επάρκειας και της αποτελεσματικότητας του συστήματος εσωτερικού ελέγχου καθώς και των λοιπών στοιχείων του συστήματος διακυβέρνησης.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Η λειτουργία εσωτερικ</w:t>
      </w:r>
      <w:r w:rsidR="001035EE">
        <w:rPr>
          <w:rFonts w:ascii="Arial Unicode MS" w:eastAsia="Arial Unicode MS" w:hAnsi="Arial Unicode MS" w:cs="Arial Unicode MS"/>
          <w:sz w:val="22"/>
          <w:szCs w:val="22"/>
        </w:rPr>
        <w:t>ού</w:t>
      </w:r>
      <w:r w:rsidRPr="00825558">
        <w:rPr>
          <w:rFonts w:ascii="Arial Unicode MS" w:eastAsia="Arial Unicode MS" w:hAnsi="Arial Unicode MS" w:cs="Arial Unicode MS"/>
          <w:sz w:val="22"/>
          <w:szCs w:val="22"/>
        </w:rPr>
        <w:t xml:space="preserve"> </w:t>
      </w:r>
      <w:r w:rsidR="001035EE">
        <w:rPr>
          <w:rFonts w:ascii="Arial Unicode MS" w:eastAsia="Arial Unicode MS" w:hAnsi="Arial Unicode MS" w:cs="Arial Unicode MS"/>
          <w:sz w:val="22"/>
          <w:szCs w:val="22"/>
        </w:rPr>
        <w:t>ελέγχου</w:t>
      </w:r>
      <w:r w:rsidRPr="00825558">
        <w:rPr>
          <w:rFonts w:ascii="Arial Unicode MS" w:eastAsia="Arial Unicode MS" w:hAnsi="Arial Unicode MS" w:cs="Arial Unicode MS"/>
          <w:sz w:val="22"/>
          <w:szCs w:val="22"/>
        </w:rPr>
        <w:t xml:space="preserve"> είναι αντικειμενική και ανεξάρτητη από τις επιχειρησιακές λειτουργίες και την άσκηση της διοίκησης της επιχείρησης.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Τυχόν διαπιστώσεις και συστάσεις της </w:t>
      </w:r>
      <w:r w:rsidR="001035EE">
        <w:rPr>
          <w:rFonts w:ascii="Arial Unicode MS" w:eastAsia="Arial Unicode MS" w:hAnsi="Arial Unicode MS" w:cs="Arial Unicode MS"/>
          <w:sz w:val="22"/>
          <w:szCs w:val="22"/>
        </w:rPr>
        <w:t xml:space="preserve">λειτουργίας </w:t>
      </w:r>
      <w:r w:rsidRPr="00825558">
        <w:rPr>
          <w:rFonts w:ascii="Arial Unicode MS" w:eastAsia="Arial Unicode MS" w:hAnsi="Arial Unicode MS" w:cs="Arial Unicode MS"/>
          <w:sz w:val="22"/>
          <w:szCs w:val="22"/>
        </w:rPr>
        <w:t>εσωτερικ</w:t>
      </w:r>
      <w:r w:rsidR="001035EE">
        <w:rPr>
          <w:rFonts w:ascii="Arial Unicode MS" w:eastAsia="Arial Unicode MS" w:hAnsi="Arial Unicode MS" w:cs="Arial Unicode MS"/>
          <w:sz w:val="22"/>
          <w:szCs w:val="22"/>
        </w:rPr>
        <w:t>ού</w:t>
      </w:r>
      <w:r w:rsidRPr="00825558">
        <w:rPr>
          <w:rFonts w:ascii="Arial Unicode MS" w:eastAsia="Arial Unicode MS" w:hAnsi="Arial Unicode MS" w:cs="Arial Unicode MS"/>
          <w:sz w:val="22"/>
          <w:szCs w:val="22"/>
        </w:rPr>
        <w:t xml:space="preserve"> </w:t>
      </w:r>
      <w:r w:rsidR="001035EE">
        <w:rPr>
          <w:rFonts w:ascii="Arial Unicode MS" w:eastAsia="Arial Unicode MS" w:hAnsi="Arial Unicode MS" w:cs="Arial Unicode MS"/>
          <w:sz w:val="22"/>
          <w:szCs w:val="22"/>
        </w:rPr>
        <w:t>ελέγχου</w:t>
      </w:r>
      <w:r w:rsidRPr="00825558">
        <w:rPr>
          <w:rFonts w:ascii="Arial Unicode MS" w:eastAsia="Arial Unicode MS" w:hAnsi="Arial Unicode MS" w:cs="Arial Unicode MS"/>
          <w:sz w:val="22"/>
          <w:szCs w:val="22"/>
        </w:rPr>
        <w:t xml:space="preserve"> αναφέρονται στο </w:t>
      </w:r>
      <w:r w:rsidR="0023037D">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ιοικητικό </w:t>
      </w:r>
      <w:r w:rsidR="0023037D">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υμβούλιο, το οποίο καθορίζει ποι</w:t>
      </w:r>
      <w:r w:rsidR="0023037D">
        <w:rPr>
          <w:rFonts w:ascii="Arial Unicode MS" w:eastAsia="Arial Unicode MS" w:hAnsi="Arial Unicode MS" w:cs="Arial Unicode MS"/>
          <w:sz w:val="22"/>
          <w:szCs w:val="22"/>
        </w:rPr>
        <w:t>έ</w:t>
      </w:r>
      <w:r w:rsidRPr="00825558">
        <w:rPr>
          <w:rFonts w:ascii="Arial Unicode MS" w:eastAsia="Arial Unicode MS" w:hAnsi="Arial Unicode MS" w:cs="Arial Unicode MS"/>
          <w:sz w:val="22"/>
          <w:szCs w:val="22"/>
        </w:rPr>
        <w:t xml:space="preserve">ς ενέργειες θα αναλαμβάνονται σε σχέση με κάθε ένα από τα συμπεράσματα και τις συστάσεις της </w:t>
      </w:r>
      <w:r w:rsidR="001035EE">
        <w:rPr>
          <w:rFonts w:ascii="Arial Unicode MS" w:eastAsia="Arial Unicode MS" w:hAnsi="Arial Unicode MS" w:cs="Arial Unicode MS"/>
          <w:sz w:val="22"/>
          <w:szCs w:val="22"/>
        </w:rPr>
        <w:t xml:space="preserve">λειτουργίας </w:t>
      </w:r>
      <w:r w:rsidRPr="00825558">
        <w:rPr>
          <w:rFonts w:ascii="Arial Unicode MS" w:eastAsia="Arial Unicode MS" w:hAnsi="Arial Unicode MS" w:cs="Arial Unicode MS"/>
          <w:sz w:val="22"/>
          <w:szCs w:val="22"/>
        </w:rPr>
        <w:t>εσωτερικ</w:t>
      </w:r>
      <w:r w:rsidR="001035EE">
        <w:rPr>
          <w:rFonts w:ascii="Arial Unicode MS" w:eastAsia="Arial Unicode MS" w:hAnsi="Arial Unicode MS" w:cs="Arial Unicode MS"/>
          <w:sz w:val="22"/>
          <w:szCs w:val="22"/>
        </w:rPr>
        <w:t>ού</w:t>
      </w:r>
      <w:r w:rsidRPr="00825558">
        <w:rPr>
          <w:rFonts w:ascii="Arial Unicode MS" w:eastAsia="Arial Unicode MS" w:hAnsi="Arial Unicode MS" w:cs="Arial Unicode MS"/>
          <w:sz w:val="22"/>
          <w:szCs w:val="22"/>
        </w:rPr>
        <w:t xml:space="preserve"> </w:t>
      </w:r>
      <w:r w:rsidR="001035EE">
        <w:rPr>
          <w:rFonts w:ascii="Arial Unicode MS" w:eastAsia="Arial Unicode MS" w:hAnsi="Arial Unicode MS" w:cs="Arial Unicode MS"/>
          <w:sz w:val="22"/>
          <w:szCs w:val="22"/>
        </w:rPr>
        <w:t>ελέγχου</w:t>
      </w:r>
      <w:r w:rsidRPr="00825558">
        <w:rPr>
          <w:rFonts w:ascii="Arial Unicode MS" w:eastAsia="Arial Unicode MS" w:hAnsi="Arial Unicode MS" w:cs="Arial Unicode MS"/>
          <w:sz w:val="22"/>
          <w:szCs w:val="22"/>
        </w:rPr>
        <w:t xml:space="preserve"> και διασφαλίζει την εκτέλεση των ενεργειών αυτών.</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3</w:t>
      </w:r>
      <w:r w:rsidR="00E96C90">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 xml:space="preserve"> </w:t>
      </w: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Αναλογιστική λειτουργία</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 xml:space="preserve">(άρθρο </w:t>
      </w:r>
      <w:r w:rsidRPr="00B42D3B">
        <w:rPr>
          <w:rFonts w:ascii="Arial Unicode MS" w:eastAsia="Arial Unicode MS" w:hAnsi="Arial Unicode MS" w:cs="Arial Unicode MS"/>
          <w:b/>
          <w:bCs/>
          <w:sz w:val="22"/>
          <w:szCs w:val="22"/>
        </w:rPr>
        <w:t>4</w:t>
      </w:r>
      <w:r>
        <w:rPr>
          <w:rFonts w:ascii="Arial Unicode MS" w:eastAsia="Arial Unicode MS" w:hAnsi="Arial Unicode MS" w:cs="Arial Unicode MS"/>
          <w:b/>
          <w:bCs/>
          <w:sz w:val="22"/>
          <w:szCs w:val="22"/>
        </w:rPr>
        <w:t>8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ab/>
        <w:t xml:space="preserve">Οι ασφαλιστικές και αντασφαλιστικές επιχειρήσεις διαθέτουν αποτελεσματική αναλογιστική λειτουργία, </w:t>
      </w:r>
      <w:r w:rsidR="002C6E82">
        <w:rPr>
          <w:rFonts w:ascii="Arial Unicode MS" w:eastAsia="Arial Unicode MS" w:hAnsi="Arial Unicode MS" w:cs="Arial Unicode MS"/>
          <w:sz w:val="22"/>
          <w:szCs w:val="22"/>
        </w:rPr>
        <w:t>ώστε να</w:t>
      </w:r>
      <w:r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συντονίζει τον υπολογισμό των τεχνικών προβλέψεων,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διασφαλίζει την καταλληλότητα των μεθόδων και των υποκείμενων υποδειγμάτων που χρησιμοποιούνται, καθώς και των παραδοχών που γίνονται κατά τον υπολογισμό των τεχνικών προβλέψεων,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αξιολογεί την επάρκεια και ποιότητα των στοιχείων που χρησιμοποιούνται για τον υπολογισμό των τεχνικών προβλέψεων,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συγκρίνει τις βέλτιστες εκτιμήσεις σε σχέση με τις εμπειρικές παρατηρήσεις,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ενημερώνει το </w:t>
      </w:r>
      <w:r w:rsidR="002C6E82">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ιοικητικό </w:t>
      </w:r>
      <w:r w:rsidR="002C6E82">
        <w:rPr>
          <w:rFonts w:ascii="Arial Unicode MS" w:eastAsia="Arial Unicode MS" w:hAnsi="Arial Unicode MS" w:cs="Arial Unicode MS"/>
          <w:sz w:val="22"/>
          <w:szCs w:val="22"/>
        </w:rPr>
        <w:t>σ</w:t>
      </w:r>
      <w:r w:rsidR="00825558" w:rsidRPr="00825558">
        <w:rPr>
          <w:rFonts w:ascii="Arial Unicode MS" w:eastAsia="Arial Unicode MS" w:hAnsi="Arial Unicode MS" w:cs="Arial Unicode MS"/>
          <w:sz w:val="22"/>
          <w:szCs w:val="22"/>
        </w:rPr>
        <w:t>υμβούλιο της επιχείρησης σχετικά με την αξιοπιστία και επάρκεια του υπολογισμού των τεχνικών προβλέψεων,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επιβλέπει τον υπολογισμό των τεχνικών προβλέψεων  στις περιπτώσεις που αναφέρονται στο άρθρο </w:t>
      </w:r>
      <w:r w:rsidR="003B263C">
        <w:rPr>
          <w:rFonts w:ascii="Arial Unicode MS" w:eastAsia="Arial Unicode MS" w:hAnsi="Arial Unicode MS" w:cs="Arial Unicode MS"/>
          <w:sz w:val="22"/>
          <w:szCs w:val="22"/>
        </w:rPr>
        <w:t>63</w:t>
      </w:r>
      <w:r w:rsidR="003B263C"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εκφράζει γνώμη  για τη γενική πολιτική ανάληψης ασφαλιστικών ή αντασφαλιστικών κινδύνων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εκφράζει γνώμη σχετικά με την </w:t>
      </w:r>
      <w:r w:rsidR="00BD1DF4">
        <w:rPr>
          <w:rFonts w:ascii="Arial Unicode MS" w:eastAsia="Arial Unicode MS" w:hAnsi="Arial Unicode MS" w:cs="Arial Unicode MS"/>
          <w:sz w:val="22"/>
          <w:szCs w:val="22"/>
        </w:rPr>
        <w:t>καταλληλότητας</w:t>
      </w:r>
      <w:r w:rsidR="00BD1DF4"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των συμφωνιών αντασφάλισης ή επανεκχώρησης της επιχείρησης</w:t>
      </w:r>
    </w:p>
    <w:p w:rsidR="00825558" w:rsidRPr="00825558" w:rsidRDefault="002D7EC2">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θ)</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συμβάλλει στην αποτελεσματική εφαρμογή του συστήματος διαχείρισης κινδύνων του άρθρου 3</w:t>
      </w:r>
      <w:r w:rsidR="00B215B6">
        <w:rPr>
          <w:rFonts w:ascii="Arial Unicode MS" w:eastAsia="Arial Unicode MS" w:hAnsi="Arial Unicode MS" w:cs="Arial Unicode MS"/>
          <w:sz w:val="22"/>
          <w:szCs w:val="22"/>
        </w:rPr>
        <w:t>2</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ιδίως σε σχέση με την μαθηματική προτυποποίηση του κινδύνου στην οποία στηρίζεται ο υπολογισμός των κεφαλαιακών απαιτήσεων </w:t>
      </w:r>
      <w:r w:rsidR="00016800">
        <w:rPr>
          <w:rFonts w:ascii="Arial Unicode MS" w:eastAsia="Arial Unicode MS" w:hAnsi="Arial Unicode MS" w:cs="Arial Unicode MS"/>
          <w:sz w:val="22"/>
          <w:szCs w:val="22"/>
        </w:rPr>
        <w:t xml:space="preserve">των </w:t>
      </w:r>
      <w:r w:rsidR="00E43FCD">
        <w:rPr>
          <w:rFonts w:ascii="Arial Unicode MS" w:eastAsia="Arial Unicode MS" w:hAnsi="Arial Unicode MS" w:cs="Arial Unicode MS"/>
          <w:sz w:val="22"/>
          <w:szCs w:val="22"/>
        </w:rPr>
        <w:t xml:space="preserve">Ενοτήτων </w:t>
      </w:r>
      <w:r w:rsidR="00016800">
        <w:rPr>
          <w:rFonts w:ascii="Arial Unicode MS" w:eastAsia="Arial Unicode MS" w:hAnsi="Arial Unicode MS" w:cs="Arial Unicode MS"/>
          <w:sz w:val="22"/>
          <w:szCs w:val="22"/>
        </w:rPr>
        <w:t xml:space="preserve">4 και 5 </w:t>
      </w:r>
      <w:r w:rsidR="00016800" w:rsidRPr="00825558">
        <w:rPr>
          <w:rFonts w:ascii="Arial Unicode MS" w:eastAsia="Arial Unicode MS" w:hAnsi="Arial Unicode MS" w:cs="Arial Unicode MS"/>
          <w:sz w:val="22"/>
          <w:szCs w:val="22"/>
        </w:rPr>
        <w:t>«Κεφαλαιακή Απαίτηση Φερεγγυότητας» και «Ελάχιστη Κεφαλαιακή Απαίτηση»</w:t>
      </w:r>
      <w:r w:rsidR="00016800">
        <w:rPr>
          <w:rFonts w:ascii="Arial Unicode MS" w:eastAsia="Arial Unicode MS" w:hAnsi="Arial Unicode MS" w:cs="Arial Unicode MS"/>
          <w:sz w:val="22"/>
          <w:szCs w:val="22"/>
        </w:rPr>
        <w:t xml:space="preserve"> του </w:t>
      </w:r>
      <w:r w:rsidR="00825558" w:rsidRPr="00825558">
        <w:rPr>
          <w:rFonts w:ascii="Arial Unicode MS" w:eastAsia="Arial Unicode MS" w:hAnsi="Arial Unicode MS" w:cs="Arial Unicode MS"/>
          <w:sz w:val="22"/>
          <w:szCs w:val="22"/>
        </w:rPr>
        <w:t>Κεφ</w:t>
      </w:r>
      <w:r w:rsidR="00016800">
        <w:rPr>
          <w:rFonts w:ascii="Arial Unicode MS" w:eastAsia="Arial Unicode MS" w:hAnsi="Arial Unicode MS" w:cs="Arial Unicode MS"/>
          <w:sz w:val="22"/>
          <w:szCs w:val="22"/>
        </w:rPr>
        <w:t>αλαίου</w:t>
      </w:r>
      <w:r w:rsidR="00825558"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ΣΤ’</w:t>
      </w:r>
      <w:r w:rsidR="00016800">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 xml:space="preserve"> και της </w:t>
      </w:r>
      <w:r w:rsidR="00E65E4B">
        <w:rPr>
          <w:rFonts w:ascii="Arial Unicode MS" w:eastAsia="Arial Unicode MS" w:hAnsi="Arial Unicode MS" w:cs="Arial Unicode MS"/>
          <w:sz w:val="22"/>
          <w:szCs w:val="22"/>
        </w:rPr>
        <w:t xml:space="preserve">αξιολόγησης </w:t>
      </w:r>
      <w:r w:rsidR="00825558" w:rsidRPr="00825558">
        <w:rPr>
          <w:rFonts w:ascii="Arial Unicode MS" w:eastAsia="Arial Unicode MS" w:hAnsi="Arial Unicode MS" w:cs="Arial Unicode MS"/>
          <w:sz w:val="22"/>
          <w:szCs w:val="22"/>
        </w:rPr>
        <w:t>που προβλέπεται στο άρθρο 3</w:t>
      </w:r>
      <w:r w:rsidR="009603E5">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Οι εργασίες που περιλαμβάνονται στην αναλογιστική λειτουργία εκτελούνται από πρόσωπα που διαθέτουν γνώση αναλογιστικών και οικονομικών μαθηματικών ανάλογη προς τη φύση, την κλίμακα και την πολυπλοκότητα των κινδύνων που είναι εγγενείς της επιχειρηματικής δραστηριότητας της ασφαλιστικής ή αντασφαλιστικής επιχείρησης, και τα οποία αποδεικνύουν την εμπειρία τους σχετικά με τα ισχύοντα επαγγελματικά και λοιπά πρότυπα</w:t>
      </w:r>
      <w:r w:rsidR="00632F20">
        <w:rPr>
          <w:rFonts w:ascii="Arial Unicode MS" w:eastAsia="Arial Unicode MS" w:hAnsi="Arial Unicode MS" w:cs="Arial Unicode MS"/>
          <w:sz w:val="22"/>
          <w:szCs w:val="22"/>
        </w:rPr>
        <w:t>.</w:t>
      </w:r>
    </w:p>
    <w:p w:rsidR="00825558" w:rsidRPr="00825558" w:rsidRDefault="00016800"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00825558"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w:t>
      </w:r>
      <w:r w:rsidR="007F05A6">
        <w:rPr>
          <w:rFonts w:ascii="Arial Unicode MS" w:eastAsia="Arial Unicode MS" w:hAnsi="Arial Unicode MS" w:cs="Arial Unicode MS"/>
          <w:sz w:val="22"/>
          <w:szCs w:val="22"/>
        </w:rPr>
        <w:t xml:space="preserve">καθορίζονται </w:t>
      </w:r>
      <w:r w:rsidR="00632F20">
        <w:rPr>
          <w:rFonts w:ascii="Arial Unicode MS" w:eastAsia="Arial Unicode MS" w:hAnsi="Arial Unicode MS" w:cs="Arial Unicode MS"/>
          <w:sz w:val="22"/>
          <w:szCs w:val="22"/>
        </w:rPr>
        <w:t xml:space="preserve">τα πρότυπα </w:t>
      </w:r>
      <w:r>
        <w:rPr>
          <w:rFonts w:ascii="Arial Unicode MS" w:eastAsia="Arial Unicode MS" w:hAnsi="Arial Unicode MS" w:cs="Arial Unicode MS"/>
          <w:sz w:val="22"/>
          <w:szCs w:val="22"/>
        </w:rPr>
        <w:t xml:space="preserve">της παραγράφου </w:t>
      </w:r>
      <w:r w:rsidR="004B4848">
        <w:rPr>
          <w:rFonts w:ascii="Arial Unicode MS" w:eastAsia="Arial Unicode MS" w:hAnsi="Arial Unicode MS" w:cs="Arial Unicode MS"/>
          <w:sz w:val="22"/>
          <w:szCs w:val="22"/>
        </w:rPr>
        <w:t>2 του παρόντος</w:t>
      </w:r>
      <w:r w:rsidR="00825558"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center"/>
        <w:rPr>
          <w:rFonts w:ascii="Arial Unicode MS" w:eastAsia="Arial Unicode MS" w:hAnsi="Arial Unicode MS" w:cs="Arial Unicode MS"/>
          <w:b/>
          <w:sz w:val="22"/>
          <w:szCs w:val="22"/>
        </w:rPr>
      </w:pPr>
    </w:p>
    <w:p w:rsidR="00825558" w:rsidRDefault="00825558" w:rsidP="00825558">
      <w:pPr>
        <w:pStyle w:val="ManualNumPar1"/>
        <w:spacing w:line="240" w:lineRule="auto"/>
        <w:ind w:left="0" w:firstLine="0"/>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3</w:t>
      </w:r>
      <w:r w:rsidR="00E96C90">
        <w:rPr>
          <w:rFonts w:ascii="Arial Unicode MS" w:eastAsia="Arial Unicode MS" w:hAnsi="Arial Unicode MS" w:cs="Arial Unicode MS"/>
          <w:b/>
          <w:sz w:val="22"/>
          <w:szCs w:val="22"/>
        </w:rPr>
        <w:t>7</w:t>
      </w:r>
      <w:r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Εξωτερική ανάθεση (Εξωπορισμός)</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 xml:space="preserve">(άρθρο </w:t>
      </w:r>
      <w:r w:rsidRPr="00B42D3B">
        <w:rPr>
          <w:rFonts w:ascii="Arial Unicode MS" w:eastAsia="Arial Unicode MS" w:hAnsi="Arial Unicode MS" w:cs="Arial Unicode MS"/>
          <w:b/>
          <w:bCs/>
          <w:sz w:val="22"/>
          <w:szCs w:val="22"/>
        </w:rPr>
        <w:t>4</w:t>
      </w:r>
      <w:r>
        <w:rPr>
          <w:rFonts w:ascii="Arial Unicode MS" w:eastAsia="Arial Unicode MS" w:hAnsi="Arial Unicode MS" w:cs="Arial Unicode MS"/>
          <w:b/>
          <w:bCs/>
          <w:sz w:val="22"/>
          <w:szCs w:val="22"/>
        </w:rPr>
        <w:t>9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D47E0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lang w:val="en-US"/>
        </w:rPr>
        <w:t>H</w:t>
      </w:r>
      <w:r w:rsidRPr="00825558">
        <w:rPr>
          <w:rFonts w:ascii="Arial Unicode MS" w:eastAsia="Arial Unicode MS" w:hAnsi="Arial Unicode MS" w:cs="Arial Unicode MS"/>
          <w:sz w:val="22"/>
          <w:szCs w:val="22"/>
        </w:rPr>
        <w:t xml:space="preserve"> εξωτερική ανάθεση (εξωπορισμός) οιασδήποτε λειτουργίας ή ασφαλιστικής ή αντασφαλιστικής εργασίας σε φυσικό ή νομικό πρόσωπο εκτός επιχείρησης, δεν απαλλάσσει την επιχείρηση αυτή από τις αστικές, ποινικές και διοικητικές ευθύνες και υποχρεώσεις της, που πηγάζουν από τις διατάξεις του παρόντος νόμου και των κατ’ εξουσιοδότηση εκδοθεισών αποφάσεων</w:t>
      </w:r>
      <w:r w:rsidR="006669E2">
        <w:rPr>
          <w:rFonts w:ascii="Arial Unicode MS" w:eastAsia="Arial Unicode MS" w:hAnsi="Arial Unicode MS" w:cs="Arial Unicode MS"/>
          <w:sz w:val="22"/>
          <w:szCs w:val="22"/>
        </w:rPr>
        <w:t xml:space="preserve">, την </w:t>
      </w:r>
      <w:r w:rsidR="00426969">
        <w:rPr>
          <w:rFonts w:ascii="Arial Unicode MS" w:eastAsia="Arial Unicode MS" w:hAnsi="Arial Unicode MS" w:cs="Arial Unicode MS"/>
          <w:sz w:val="22"/>
          <w:szCs w:val="22"/>
        </w:rPr>
        <w:t>ευρωπαϊκή</w:t>
      </w:r>
      <w:r w:rsidR="006669E2">
        <w:rPr>
          <w:rFonts w:ascii="Arial Unicode MS" w:eastAsia="Arial Unicode MS" w:hAnsi="Arial Unicode MS" w:cs="Arial Unicode MS"/>
          <w:sz w:val="22"/>
          <w:szCs w:val="22"/>
        </w:rPr>
        <w:t xml:space="preserve"> αντίστοιχη</w:t>
      </w:r>
      <w:r w:rsidRPr="00825558">
        <w:rPr>
          <w:rFonts w:ascii="Arial Unicode MS" w:eastAsia="Arial Unicode MS" w:hAnsi="Arial Unicode MS" w:cs="Arial Unicode MS"/>
          <w:sz w:val="22"/>
          <w:szCs w:val="22"/>
        </w:rPr>
        <w:t xml:space="preserve"> αλλά και από την εν γένει κείμενη νομοθεσία.</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D47E0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Απαγορεύεται η εξωτερική ανάθεση κρίσ</w:t>
      </w:r>
      <w:r w:rsidR="006669E2">
        <w:rPr>
          <w:rFonts w:ascii="Arial Unicode MS" w:eastAsia="Arial Unicode MS" w:hAnsi="Arial Unicode MS" w:cs="Arial Unicode MS"/>
          <w:sz w:val="22"/>
          <w:szCs w:val="22"/>
        </w:rPr>
        <w:t>ι</w:t>
      </w:r>
      <w:r w:rsidRPr="00825558">
        <w:rPr>
          <w:rFonts w:ascii="Arial Unicode MS" w:eastAsia="Arial Unicode MS" w:hAnsi="Arial Unicode MS" w:cs="Arial Unicode MS"/>
          <w:sz w:val="22"/>
          <w:szCs w:val="22"/>
        </w:rPr>
        <w:t>μων ή σημαντικών λειτουργιών ή εργασιών, όταν προκαλείται ή μπορεί να προκληθεί οποιοδήποτε από τα εξής: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ουσιώδης μείωση</w:t>
      </w:r>
      <w:r w:rsidR="00632F20">
        <w:rPr>
          <w:rFonts w:ascii="Arial Unicode MS" w:eastAsia="Arial Unicode MS" w:hAnsi="Arial Unicode MS" w:cs="Arial Unicode MS"/>
          <w:sz w:val="22"/>
          <w:szCs w:val="22"/>
        </w:rPr>
        <w:t xml:space="preserve"> ή υποβάθμιση</w:t>
      </w:r>
      <w:r w:rsidR="00825558" w:rsidRPr="00825558">
        <w:rPr>
          <w:rFonts w:ascii="Arial Unicode MS" w:eastAsia="Arial Unicode MS" w:hAnsi="Arial Unicode MS" w:cs="Arial Unicode MS"/>
          <w:sz w:val="22"/>
          <w:szCs w:val="22"/>
        </w:rPr>
        <w:t xml:space="preserve"> της ποιότητας του συστήματος διακυβέρνησης της σχετικής επιχείρησης·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αδικαιολόγητη αύξηση του λειτουργικού κινδύνου·</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μείωση της ικανότητας της Τράπεζας της Ελλάδος ή άλλης εποπτικής αρχής της </w:t>
      </w:r>
      <w:r w:rsidR="00851A8F">
        <w:rPr>
          <w:rFonts w:ascii="Arial Unicode MS" w:eastAsia="Arial Unicode MS" w:hAnsi="Arial Unicode MS" w:cs="Arial Unicode MS"/>
          <w:sz w:val="22"/>
          <w:szCs w:val="22"/>
        </w:rPr>
        <w:t>Ευρωπαϊκής Ένωσης</w:t>
      </w:r>
      <w:r w:rsidR="00825558" w:rsidRPr="00825558">
        <w:rPr>
          <w:rFonts w:ascii="Arial Unicode MS" w:eastAsia="Arial Unicode MS" w:hAnsi="Arial Unicode MS" w:cs="Arial Unicode MS"/>
          <w:sz w:val="22"/>
          <w:szCs w:val="22"/>
        </w:rPr>
        <w:t>, να παρακολουθεί την εκπλήρωση των υποχρεώσεων της αναθέτουσας ασφαλιστικής ή αντασφαλιστικής επιχείρησης·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υπονόμευση της αδιά</w:t>
      </w:r>
      <w:r w:rsidR="00A5398A">
        <w:rPr>
          <w:rFonts w:ascii="Arial Unicode MS" w:eastAsia="Arial Unicode MS" w:hAnsi="Arial Unicode MS" w:cs="Arial Unicode MS"/>
          <w:sz w:val="22"/>
          <w:szCs w:val="22"/>
        </w:rPr>
        <w:t>ληπτης</w:t>
      </w:r>
      <w:r w:rsidR="00825558" w:rsidRPr="00825558">
        <w:rPr>
          <w:rFonts w:ascii="Arial Unicode MS" w:eastAsia="Arial Unicode MS" w:hAnsi="Arial Unicode MS" w:cs="Arial Unicode MS"/>
          <w:sz w:val="22"/>
          <w:szCs w:val="22"/>
        </w:rPr>
        <w:t xml:space="preserve"> και πλήρους εξυπηρέτησης </w:t>
      </w:r>
      <w:r w:rsidR="00A5398A">
        <w:rPr>
          <w:rFonts w:ascii="Arial Unicode MS" w:eastAsia="Arial Unicode MS" w:hAnsi="Arial Unicode MS" w:cs="Arial Unicode MS"/>
          <w:sz w:val="22"/>
          <w:szCs w:val="22"/>
        </w:rPr>
        <w:t>των</w:t>
      </w:r>
      <w:r w:rsidR="00825558" w:rsidRPr="00825558">
        <w:rPr>
          <w:rFonts w:ascii="Arial Unicode MS" w:eastAsia="Arial Unicode MS" w:hAnsi="Arial Unicode MS" w:cs="Arial Unicode MS"/>
          <w:sz w:val="22"/>
          <w:szCs w:val="22"/>
        </w:rPr>
        <w:t xml:space="preserve"> εν γένει ασφαλισμέν</w:t>
      </w:r>
      <w:r w:rsidR="00A5398A">
        <w:rPr>
          <w:rFonts w:ascii="Arial Unicode MS" w:eastAsia="Arial Unicode MS" w:hAnsi="Arial Unicode MS" w:cs="Arial Unicode MS"/>
          <w:sz w:val="22"/>
          <w:szCs w:val="22"/>
        </w:rPr>
        <w:t>ων</w:t>
      </w:r>
      <w:r w:rsidR="00825558" w:rsidRPr="00825558">
        <w:rPr>
          <w:rFonts w:ascii="Arial Unicode MS" w:eastAsia="Arial Unicode MS" w:hAnsi="Arial Unicode MS" w:cs="Arial Unicode MS"/>
          <w:sz w:val="22"/>
          <w:szCs w:val="22"/>
        </w:rPr>
        <w:t xml:space="preserve"> της.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Οι ασφαλιστικές και αντασφαλιστικές επιχειρήσεις ενημερώνουν, εγκαίρως, την Τράπεζα της Ελλάδος πριν από την εξωτερική ανάθεση κρίσιμων ή σημαντικών λειτουργιών ή εργασιών, καθώς και για τυχόν μεταγενέστερες σημαντικές αλλαγές σε σχέση με τις λειτουργίες ή τις εργασίες αυτές.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απαγορεύει την εξωτερική ανάθεση εφόσον, κατά την άποψή της, συντρέχει οιοσδήποτε εκ των λόγων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F93A1C" w:rsidRPr="008C525D" w:rsidRDefault="001133D5" w:rsidP="008C525D">
      <w:pPr>
        <w:pStyle w:val="3"/>
        <w:jc w:val="center"/>
      </w:pPr>
      <w:bookmarkStart w:id="13" w:name="_Toc413144768"/>
      <w:r>
        <w:t>Ενότητα</w:t>
      </w:r>
      <w:r w:rsidR="00825558" w:rsidRPr="008C525D">
        <w:t xml:space="preserve"> 3</w:t>
      </w:r>
      <w:bookmarkEnd w:id="13"/>
    </w:p>
    <w:p w:rsidR="00225DD4" w:rsidRPr="008C525D" w:rsidRDefault="00825558" w:rsidP="008C525D">
      <w:pPr>
        <w:pStyle w:val="3"/>
        <w:jc w:val="center"/>
      </w:pPr>
      <w:bookmarkStart w:id="14" w:name="_Toc413144769"/>
      <w:r w:rsidRPr="008C525D">
        <w:t>Δημόσια Πληροφόρηση</w:t>
      </w:r>
      <w:bookmarkEnd w:id="14"/>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3</w:t>
      </w:r>
      <w:r w:rsidR="00E96C90">
        <w:rPr>
          <w:rFonts w:ascii="Arial Unicode MS" w:eastAsia="Arial Unicode MS" w:hAnsi="Arial Unicode MS" w:cs="Arial Unicode MS"/>
          <w:b/>
          <w:i w:val="0"/>
          <w:sz w:val="22"/>
          <w:szCs w:val="22"/>
        </w:rPr>
        <w:t>8</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Έκθεση σχετικά με τη φερεγγυότητα και τη χρηματοοικονομική κατάσταση: περιεχόμενα</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(άρθρο 51 και 53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13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A5398A">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Οι ασφαλιστικές και αντασφαλιστικές επιχειρήσεις δημοσιοποιούν, σε ετήσια βάση, έκθεση σχετικά με τη φερεγγυότητα και την χρηματοοικονομική τους κατάσταση επί τη βάσει των στοιχείων της παραγράφου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xml:space="preserve"> και των αρχών της παραγράφου 2 του άρθρου 2</w:t>
      </w:r>
      <w:r w:rsidR="0028104D">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Η έκθεση περιλαμβάνει τις ακόλουθες πληροφορίες: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περιγραφή της δραστηριότητας και των επιδόσεων της επιχείρησης,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περιγραφή του συστήματος διακυβέρνησης και εκτίμηση για την </w:t>
      </w:r>
      <w:r w:rsidR="009204FC" w:rsidRPr="009204FC">
        <w:rPr>
          <w:rFonts w:ascii="Arial Unicode MS" w:eastAsia="Arial Unicode MS" w:hAnsi="Arial Unicode MS" w:cs="Arial Unicode MS"/>
          <w:sz w:val="22"/>
          <w:szCs w:val="22"/>
        </w:rPr>
        <w:t xml:space="preserve">καταλληλότητα </w:t>
      </w:r>
      <w:r w:rsidR="00825558" w:rsidRPr="00825558">
        <w:rPr>
          <w:rFonts w:ascii="Arial Unicode MS" w:eastAsia="Arial Unicode MS" w:hAnsi="Arial Unicode MS" w:cs="Arial Unicode MS"/>
          <w:sz w:val="22"/>
          <w:szCs w:val="22"/>
        </w:rPr>
        <w:t>αυτού σε σχέση με το προφίλ κινδύνου της επιχείρησης,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περιγραφή, χωριστά για κάθε κατηγορία κινδύνου, του βαθμού έκθεσης,  συγκέντρωσης, </w:t>
      </w:r>
      <w:r w:rsidR="009204FC" w:rsidRPr="009204FC">
        <w:rPr>
          <w:rFonts w:ascii="Arial Unicode MS" w:eastAsia="Arial Unicode MS" w:hAnsi="Arial Unicode MS" w:cs="Arial Unicode MS"/>
          <w:sz w:val="22"/>
          <w:szCs w:val="22"/>
        </w:rPr>
        <w:t>μείωσης</w:t>
      </w:r>
      <w:r w:rsidR="00825558" w:rsidRPr="00825558">
        <w:rPr>
          <w:rFonts w:ascii="Arial Unicode MS" w:eastAsia="Arial Unicode MS" w:hAnsi="Arial Unicode MS" w:cs="Arial Unicode MS"/>
          <w:sz w:val="22"/>
          <w:szCs w:val="22"/>
        </w:rPr>
        <w:t xml:space="preserve"> και ευαισθησίας στους κινδύνους ,</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περιγραφή, χωριστά για τα στοιχεία του ενεργητικού, τις τεχνικές προβλέψεις, και τις λοιπές υποχρεώσεις, των τεχνικών βάσεων και των μεθόδων που χρησιμοποιούνται για την αποτίμησή τους, με επεξήγηση τυχόν σημαντικών αποκλίσεων από τις αντίστοιχες τεχνικές βάσεις και μεθόδους που έχουν χρησιμοποιηθεί κατά την σύνταξη των οικονομικών καταστάσεων,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περιγραφή της διαχείρισης των κεφαλαίων, και κατ’ ελάχιστον περιγραφή:</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εα) </w:t>
      </w:r>
      <w:r w:rsidR="00825558" w:rsidRPr="00825558">
        <w:rPr>
          <w:rFonts w:ascii="Arial Unicode MS" w:eastAsia="Arial Unicode MS" w:hAnsi="Arial Unicode MS" w:cs="Arial Unicode MS"/>
          <w:sz w:val="22"/>
          <w:szCs w:val="22"/>
        </w:rPr>
        <w:t xml:space="preserve">της </w:t>
      </w:r>
      <w:r w:rsidR="00825558" w:rsidRPr="00825558">
        <w:rPr>
          <w:rFonts w:ascii="Arial Unicode MS" w:eastAsia="Arial Unicode MS" w:hAnsi="Arial Unicode MS" w:cs="Arial Unicode MS"/>
          <w:color w:val="000000"/>
          <w:sz w:val="22"/>
          <w:szCs w:val="22"/>
        </w:rPr>
        <w:t>διάρθρωσης</w:t>
      </w:r>
      <w:r w:rsidR="00825558" w:rsidRPr="00825558">
        <w:rPr>
          <w:rFonts w:ascii="Arial Unicode MS" w:eastAsia="Arial Unicode MS" w:hAnsi="Arial Unicode MS" w:cs="Arial Unicode MS"/>
          <w:sz w:val="22"/>
          <w:szCs w:val="22"/>
        </w:rPr>
        <w:t xml:space="preserve"> και του ύψους των ιδίων κεφαλαίων, καθώς και της ποιότητάς τους,</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sz w:val="22"/>
          <w:szCs w:val="22"/>
        </w:rPr>
        <w:t xml:space="preserve">εβ) </w:t>
      </w:r>
      <w:r w:rsidR="00825558" w:rsidRPr="00825558">
        <w:rPr>
          <w:rFonts w:ascii="Arial Unicode MS" w:eastAsia="Arial Unicode MS" w:hAnsi="Arial Unicode MS" w:cs="Arial Unicode MS"/>
          <w:sz w:val="22"/>
          <w:szCs w:val="22"/>
        </w:rPr>
        <w:t xml:space="preserve">των ποσών </w:t>
      </w:r>
      <w:r w:rsidR="00825558" w:rsidRPr="00825558">
        <w:rPr>
          <w:rFonts w:ascii="Arial Unicode MS" w:eastAsia="Arial Unicode MS" w:hAnsi="Arial Unicode MS" w:cs="Arial Unicode MS"/>
          <w:color w:val="000000"/>
          <w:sz w:val="22"/>
          <w:szCs w:val="22"/>
        </w:rPr>
        <w:t>της Κεφαλαιακής Απαίτησης Φερεγγυότητας και της Ελάχιστης Κεφαλαιακής Απαίτησης,</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color w:val="000000"/>
          <w:sz w:val="22"/>
          <w:szCs w:val="22"/>
        </w:rPr>
        <w:t xml:space="preserve">εγ) </w:t>
      </w:r>
      <w:r w:rsidR="00825558" w:rsidRPr="00825558">
        <w:rPr>
          <w:rFonts w:ascii="Arial Unicode MS" w:eastAsia="Arial Unicode MS" w:hAnsi="Arial Unicode MS" w:cs="Arial Unicode MS"/>
          <w:sz w:val="22"/>
          <w:szCs w:val="22"/>
        </w:rPr>
        <w:t xml:space="preserve">της χρήσης της </w:t>
      </w:r>
      <w:r w:rsidR="009204FC" w:rsidRPr="009204FC">
        <w:rPr>
          <w:rFonts w:ascii="Arial Unicode MS" w:eastAsia="Arial Unicode MS" w:hAnsi="Arial Unicode MS" w:cs="Arial Unicode MS"/>
          <w:sz w:val="22"/>
          <w:szCs w:val="22"/>
        </w:rPr>
        <w:t xml:space="preserve">κατ’ άρθρο </w:t>
      </w:r>
      <w:r w:rsidR="002403D4">
        <w:rPr>
          <w:rFonts w:ascii="Arial Unicode MS" w:eastAsia="Arial Unicode MS" w:hAnsi="Arial Unicode MS" w:cs="Arial Unicode MS"/>
          <w:sz w:val="22"/>
          <w:szCs w:val="22"/>
        </w:rPr>
        <w:t>25</w:t>
      </w:r>
      <w:r w:rsidR="007344D8" w:rsidRPr="007344D8">
        <w:rPr>
          <w:rFonts w:ascii="Arial Unicode MS" w:eastAsia="Arial Unicode MS" w:hAnsi="Arial Unicode MS" w:cs="Arial Unicode MS"/>
          <w:sz w:val="22"/>
          <w:szCs w:val="22"/>
        </w:rPr>
        <w:t>4</w:t>
      </w:r>
      <w:r w:rsidR="002403D4"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επιλογής για τον υπολογισμό της Κεφαλαιακής Απαίτησης Φερεγγυότητας,</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εδ</w:t>
      </w:r>
      <w:r w:rsidR="00825558" w:rsidRPr="00825558">
        <w:rPr>
          <w:rFonts w:ascii="Arial Unicode MS" w:eastAsia="Arial Unicode MS" w:hAnsi="Arial Unicode MS" w:cs="Arial Unicode MS"/>
          <w:sz w:val="22"/>
          <w:szCs w:val="22"/>
        </w:rPr>
        <w:t>)</w:t>
      </w:r>
      <w:r w:rsidR="00B62E11">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των πληροφοριών που επιτρέπουν την ορθή κατανόηση των κυριότερων διαφορών μεταξύ των παραδοχών στις οποίες βασίζεται η τυποποιημένη μέθοδος και εκείνων του εσωτερικού υποδείγματος που χρησιμοποιείται από την επιχείρηση για τον υπολογισμό της Κεφαλαιακής Απαίτησης Φερεγγυότητας,</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εε</w:t>
      </w:r>
      <w:r w:rsidR="00825558" w:rsidRPr="00825558">
        <w:rPr>
          <w:rFonts w:ascii="Arial Unicode MS" w:eastAsia="Arial Unicode MS" w:hAnsi="Arial Unicode MS" w:cs="Arial Unicode MS"/>
          <w:sz w:val="22"/>
          <w:szCs w:val="22"/>
        </w:rPr>
        <w:t>)</w:t>
      </w:r>
      <w:r w:rsidR="007F7867">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του ποσού της τυχόν απόκλισης από την Ελάχιστη Κεφαλαιακή Απαίτηση ή της τυχόν σημαντικής απόκλισης από την Κεφαλαιακή Απαίτηση Φερεγγυότητας, κατά τη διάρκεια της περιόδου αναφοράς ανεξαρτήτως του εάν η απόκλιση αυτή έχει πλέον καλυφθεί, με πλήρη επεξήγηση της προέλευσης και των επιπτώσεων της απόκλισης, των ενδεχομένων ληφθέντων μέτρων αποκατάστασης καθώς και του βαθμού κάλυψης. </w:t>
      </w:r>
    </w:p>
    <w:p w:rsidR="004A5134" w:rsidRDefault="002870A3" w:rsidP="004A513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00373D9D">
        <w:rPr>
          <w:rFonts w:ascii="Arial Unicode MS" w:eastAsia="Arial Unicode MS" w:hAnsi="Arial Unicode MS" w:cs="Arial Unicode MS"/>
          <w:sz w:val="22"/>
          <w:szCs w:val="22"/>
        </w:rPr>
        <w:t xml:space="preserve">. </w:t>
      </w:r>
      <w:r w:rsidR="004A5134">
        <w:rPr>
          <w:rFonts w:ascii="Arial Unicode MS" w:eastAsia="Arial Unicode MS" w:hAnsi="Arial Unicode MS" w:cs="Arial Unicode MS"/>
          <w:sz w:val="22"/>
          <w:szCs w:val="22"/>
        </w:rPr>
        <w:t xml:space="preserve">Οι ασφαλιστικές και αντασφαλιστικές επιχειρήσεις εντάσσουν στην περιγραφή </w:t>
      </w:r>
      <w:r w:rsidR="006D0876">
        <w:rPr>
          <w:rFonts w:ascii="Arial Unicode MS" w:eastAsia="Arial Unicode MS" w:hAnsi="Arial Unicode MS" w:cs="Arial Unicode MS"/>
          <w:sz w:val="22"/>
          <w:szCs w:val="22"/>
        </w:rPr>
        <w:t>της περίπτωσης</w:t>
      </w:r>
      <w:r w:rsidR="004A5134">
        <w:rPr>
          <w:rFonts w:ascii="Arial Unicode MS" w:eastAsia="Arial Unicode MS" w:hAnsi="Arial Unicode MS" w:cs="Arial Unicode MS"/>
          <w:sz w:val="22"/>
          <w:szCs w:val="22"/>
        </w:rPr>
        <w:t xml:space="preserve"> </w:t>
      </w:r>
      <w:r w:rsidR="00B80529">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004A5134">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004A5134">
        <w:rPr>
          <w:rFonts w:ascii="Arial Unicode MS" w:eastAsia="Arial Unicode MS" w:hAnsi="Arial Unicode MS" w:cs="Arial Unicode MS"/>
          <w:sz w:val="22"/>
          <w:szCs w:val="22"/>
        </w:rPr>
        <w:t xml:space="preserve"> δήλωση εάν εφαρμόζουν ή όχι την προσαρμογή λόγω μεταβλητότητας του άρθρου</w:t>
      </w:r>
      <w:r w:rsidR="00974B71">
        <w:rPr>
          <w:rFonts w:ascii="Arial Unicode MS" w:eastAsia="Arial Unicode MS" w:hAnsi="Arial Unicode MS" w:cs="Arial Unicode MS"/>
          <w:sz w:val="22"/>
          <w:szCs w:val="22"/>
        </w:rPr>
        <w:t xml:space="preserve"> 56</w:t>
      </w:r>
      <w:r w:rsidR="004A5134">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A5134" w:rsidRPr="00442F61">
        <w:rPr>
          <w:rFonts w:ascii="Arial Unicode MS" w:eastAsia="Arial Unicode MS" w:hAnsi="Arial Unicode MS" w:cs="Arial Unicode MS"/>
          <w:sz w:val="22"/>
          <w:szCs w:val="22"/>
        </w:rPr>
        <w:t>,</w:t>
      </w:r>
      <w:r w:rsidR="004A5134">
        <w:rPr>
          <w:rFonts w:ascii="Arial Unicode MS" w:eastAsia="Arial Unicode MS" w:hAnsi="Arial Unicode MS" w:cs="Arial Unicode MS"/>
          <w:sz w:val="22"/>
          <w:szCs w:val="22"/>
        </w:rPr>
        <w:t xml:space="preserve"> και σε περίπτωση που την εφαρμόζουν</w:t>
      </w:r>
      <w:r w:rsidR="00E27087">
        <w:rPr>
          <w:rFonts w:ascii="Arial Unicode MS" w:eastAsia="Arial Unicode MS" w:hAnsi="Arial Unicode MS" w:cs="Arial Unicode MS"/>
          <w:sz w:val="22"/>
          <w:szCs w:val="22"/>
        </w:rPr>
        <w:t>,</w:t>
      </w:r>
      <w:r w:rsidR="004A5134">
        <w:rPr>
          <w:rFonts w:ascii="Arial Unicode MS" w:eastAsia="Arial Unicode MS" w:hAnsi="Arial Unicode MS" w:cs="Arial Unicode MS"/>
          <w:sz w:val="22"/>
          <w:szCs w:val="22"/>
        </w:rPr>
        <w:t xml:space="preserve"> </w:t>
      </w:r>
      <w:r w:rsidR="00E27087">
        <w:rPr>
          <w:rFonts w:ascii="Arial Unicode MS" w:eastAsia="Arial Unicode MS" w:hAnsi="Arial Unicode MS" w:cs="Arial Unicode MS"/>
          <w:sz w:val="22"/>
          <w:szCs w:val="22"/>
        </w:rPr>
        <w:t>εντάσσουν περαιτέρω στην ανωτέρω περιγραφή την</w:t>
      </w:r>
      <w:r w:rsidR="004A5134" w:rsidRPr="004A5134">
        <w:rPr>
          <w:rFonts w:ascii="Arial Unicode MS" w:eastAsia="Arial Unicode MS" w:hAnsi="Arial Unicode MS" w:cs="Arial Unicode MS"/>
          <w:sz w:val="22"/>
          <w:szCs w:val="22"/>
        </w:rPr>
        <w:t xml:space="preserve"> </w:t>
      </w:r>
      <w:r w:rsidR="004A5134">
        <w:rPr>
          <w:rFonts w:ascii="Arial Unicode MS" w:eastAsia="Arial Unicode MS" w:hAnsi="Arial Unicode MS" w:cs="Arial Unicode MS"/>
          <w:sz w:val="22"/>
          <w:szCs w:val="22"/>
        </w:rPr>
        <w:t xml:space="preserve">ποσοτικοποίηση </w:t>
      </w:r>
      <w:r w:rsidR="00106100">
        <w:rPr>
          <w:rFonts w:ascii="Arial Unicode MS" w:eastAsia="Arial Unicode MS" w:hAnsi="Arial Unicode MS" w:cs="Arial Unicode MS"/>
          <w:sz w:val="22"/>
          <w:szCs w:val="22"/>
        </w:rPr>
        <w:t>της επίπτωσης</w:t>
      </w:r>
      <w:r w:rsidR="004A5134">
        <w:rPr>
          <w:rFonts w:ascii="Arial Unicode MS" w:eastAsia="Arial Unicode MS" w:hAnsi="Arial Unicode MS" w:cs="Arial Unicode MS"/>
          <w:sz w:val="22"/>
          <w:szCs w:val="22"/>
        </w:rPr>
        <w:t xml:space="preserve"> που θα είχε στην χρηματοοικονομική </w:t>
      </w:r>
      <w:r w:rsidR="00E27087">
        <w:rPr>
          <w:rFonts w:ascii="Arial Unicode MS" w:eastAsia="Arial Unicode MS" w:hAnsi="Arial Unicode MS" w:cs="Arial Unicode MS"/>
          <w:sz w:val="22"/>
          <w:szCs w:val="22"/>
        </w:rPr>
        <w:t xml:space="preserve">τους </w:t>
      </w:r>
      <w:r w:rsidR="004A5134">
        <w:rPr>
          <w:rFonts w:ascii="Arial Unicode MS" w:eastAsia="Arial Unicode MS" w:hAnsi="Arial Unicode MS" w:cs="Arial Unicode MS"/>
          <w:sz w:val="22"/>
          <w:szCs w:val="22"/>
        </w:rPr>
        <w:t xml:space="preserve">κατάσταση </w:t>
      </w:r>
      <w:r w:rsidR="004A5134" w:rsidRPr="00414C2A">
        <w:rPr>
          <w:rFonts w:ascii="Arial Unicode MS" w:eastAsia="Arial Unicode MS" w:hAnsi="Arial Unicode MS" w:cs="Arial Unicode MS"/>
          <w:sz w:val="22"/>
          <w:szCs w:val="22"/>
        </w:rPr>
        <w:t xml:space="preserve">μια μείωση της προσαρμογής </w:t>
      </w:r>
      <w:r w:rsidR="00E27087">
        <w:rPr>
          <w:rFonts w:ascii="Arial Unicode MS" w:eastAsia="Arial Unicode MS" w:hAnsi="Arial Unicode MS" w:cs="Arial Unicode MS"/>
          <w:sz w:val="22"/>
          <w:szCs w:val="22"/>
        </w:rPr>
        <w:t xml:space="preserve">λόγω μεταβλητότητας </w:t>
      </w:r>
      <w:r w:rsidR="004A5134" w:rsidRPr="00414C2A">
        <w:rPr>
          <w:rFonts w:ascii="Arial Unicode MS" w:eastAsia="Arial Unicode MS" w:hAnsi="Arial Unicode MS" w:cs="Arial Unicode MS"/>
          <w:sz w:val="22"/>
          <w:szCs w:val="22"/>
        </w:rPr>
        <w:t>στο μηδέν</w:t>
      </w:r>
      <w:r w:rsidR="004A5134">
        <w:rPr>
          <w:rFonts w:ascii="Arial Unicode MS" w:eastAsia="Arial Unicode MS" w:hAnsi="Arial Unicode MS" w:cs="Arial Unicode MS"/>
          <w:sz w:val="22"/>
          <w:szCs w:val="22"/>
        </w:rPr>
        <w:t>.</w:t>
      </w:r>
    </w:p>
    <w:p w:rsidR="00373D9D" w:rsidRDefault="00D403AB" w:rsidP="00825558">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Στη περίπτωση που μια ασφαλιστική ή αντασφαλιστική επιχείρηση εφαρμόζει την προσαρμογή αντιστοίχισης του άρθρου </w:t>
      </w:r>
      <w:r w:rsidR="00437670">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437670">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εντάσσει στην περιγραφή </w:t>
      </w:r>
      <w:r w:rsidR="006D0876">
        <w:rPr>
          <w:rFonts w:ascii="Arial Unicode MS" w:eastAsia="Arial Unicode MS" w:hAnsi="Arial Unicode MS" w:cs="Arial Unicode MS"/>
          <w:sz w:val="22"/>
          <w:szCs w:val="22"/>
        </w:rPr>
        <w:t>περίπτωσης</w:t>
      </w:r>
      <w:r>
        <w:rPr>
          <w:rFonts w:ascii="Arial Unicode MS" w:eastAsia="Arial Unicode MS" w:hAnsi="Arial Unicode MS" w:cs="Arial Unicode MS"/>
          <w:sz w:val="22"/>
          <w:szCs w:val="22"/>
        </w:rPr>
        <w:t xml:space="preserve"> </w:t>
      </w:r>
      <w:r w:rsidR="00B80529">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Pr>
          <w:rFonts w:ascii="Arial Unicode MS" w:eastAsia="Arial Unicode MS" w:hAnsi="Arial Unicode MS" w:cs="Arial Unicode MS"/>
          <w:sz w:val="22"/>
          <w:szCs w:val="22"/>
        </w:rPr>
        <w:t xml:space="preserve"> τα ακόλουθα:</w:t>
      </w:r>
    </w:p>
    <w:p w:rsidR="00D403AB" w:rsidRDefault="00C33854" w:rsidP="00825558">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403AB" w:rsidRPr="00437670">
        <w:rPr>
          <w:rFonts w:ascii="Arial Unicode MS" w:eastAsia="Arial Unicode MS" w:hAnsi="Arial Unicode MS" w:cs="Arial Unicode MS"/>
          <w:sz w:val="22"/>
          <w:szCs w:val="22"/>
        </w:rPr>
        <w:t xml:space="preserve">) </w:t>
      </w:r>
      <w:r w:rsidR="00D403AB">
        <w:rPr>
          <w:rFonts w:ascii="Arial Unicode MS" w:eastAsia="Arial Unicode MS" w:hAnsi="Arial Unicode MS" w:cs="Arial Unicode MS"/>
          <w:sz w:val="22"/>
          <w:szCs w:val="22"/>
        </w:rPr>
        <w:t xml:space="preserve">περιγραφή της προσαρμογής αντιστοίχισης, </w:t>
      </w:r>
    </w:p>
    <w:p w:rsidR="00D403AB" w:rsidRDefault="00C33854" w:rsidP="00825558">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403AB">
        <w:rPr>
          <w:rFonts w:ascii="Arial Unicode MS" w:eastAsia="Arial Unicode MS" w:hAnsi="Arial Unicode MS" w:cs="Arial Unicode MS"/>
          <w:sz w:val="22"/>
          <w:szCs w:val="22"/>
        </w:rPr>
        <w:t xml:space="preserve">) </w:t>
      </w:r>
      <w:r w:rsidR="004A5134">
        <w:rPr>
          <w:rFonts w:ascii="Arial Unicode MS" w:eastAsia="Arial Unicode MS" w:hAnsi="Arial Unicode MS" w:cs="Arial Unicode MS"/>
          <w:sz w:val="22"/>
          <w:szCs w:val="22"/>
        </w:rPr>
        <w:t xml:space="preserve">περιγραφή του χαρτοφυλακίου των υποχρεώσεων και των </w:t>
      </w:r>
      <w:r w:rsidR="00AB2DC1">
        <w:rPr>
          <w:rFonts w:ascii="Arial Unicode MS" w:eastAsia="Arial Unicode MS" w:hAnsi="Arial Unicode MS" w:cs="Arial Unicode MS"/>
          <w:sz w:val="22"/>
          <w:szCs w:val="22"/>
        </w:rPr>
        <w:t xml:space="preserve">αντίστοιχων </w:t>
      </w:r>
      <w:r w:rsidR="004A5134">
        <w:rPr>
          <w:rFonts w:ascii="Arial Unicode MS" w:eastAsia="Arial Unicode MS" w:hAnsi="Arial Unicode MS" w:cs="Arial Unicode MS"/>
          <w:sz w:val="22"/>
          <w:szCs w:val="22"/>
        </w:rPr>
        <w:t xml:space="preserve">στοιχείων ενεργητικού </w:t>
      </w:r>
      <w:r w:rsidR="00E27087">
        <w:rPr>
          <w:rFonts w:ascii="Arial Unicode MS" w:eastAsia="Arial Unicode MS" w:hAnsi="Arial Unicode MS" w:cs="Arial Unicode MS"/>
          <w:sz w:val="22"/>
          <w:szCs w:val="22"/>
        </w:rPr>
        <w:t>στα οποία</w:t>
      </w:r>
      <w:r w:rsidR="004A5134">
        <w:rPr>
          <w:rFonts w:ascii="Arial Unicode MS" w:eastAsia="Arial Unicode MS" w:hAnsi="Arial Unicode MS" w:cs="Arial Unicode MS"/>
          <w:sz w:val="22"/>
          <w:szCs w:val="22"/>
        </w:rPr>
        <w:t xml:space="preserve"> η προσαρμογή αυτή εφαρμόζεται, και</w:t>
      </w:r>
    </w:p>
    <w:p w:rsidR="004A5134" w:rsidRDefault="00C33854" w:rsidP="00825558">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4A5134" w:rsidRPr="00437670">
        <w:rPr>
          <w:rFonts w:ascii="Arial Unicode MS" w:eastAsia="Arial Unicode MS" w:hAnsi="Arial Unicode MS" w:cs="Arial Unicode MS"/>
          <w:sz w:val="22"/>
          <w:szCs w:val="22"/>
        </w:rPr>
        <w:t>)</w:t>
      </w:r>
      <w:r w:rsidR="004A5134">
        <w:rPr>
          <w:rFonts w:ascii="Arial Unicode MS" w:eastAsia="Arial Unicode MS" w:hAnsi="Arial Unicode MS" w:cs="Arial Unicode MS"/>
          <w:sz w:val="22"/>
          <w:szCs w:val="22"/>
        </w:rPr>
        <w:t xml:space="preserve"> ποσοτικοποίηση </w:t>
      </w:r>
      <w:r w:rsidR="00106100">
        <w:rPr>
          <w:rFonts w:ascii="Arial Unicode MS" w:eastAsia="Arial Unicode MS" w:hAnsi="Arial Unicode MS" w:cs="Arial Unicode MS"/>
          <w:sz w:val="22"/>
          <w:szCs w:val="22"/>
        </w:rPr>
        <w:t>της επίπτωσης</w:t>
      </w:r>
      <w:r w:rsidR="004A5134">
        <w:rPr>
          <w:rFonts w:ascii="Arial Unicode MS" w:eastAsia="Arial Unicode MS" w:hAnsi="Arial Unicode MS" w:cs="Arial Unicode MS"/>
          <w:sz w:val="22"/>
          <w:szCs w:val="22"/>
        </w:rPr>
        <w:t xml:space="preserve"> που θα είχε στην χρηματοοικονομική κατάσταση της επιχείρησης </w:t>
      </w:r>
      <w:r w:rsidR="004A5134" w:rsidRPr="00414C2A">
        <w:rPr>
          <w:rFonts w:ascii="Arial Unicode MS" w:eastAsia="Arial Unicode MS" w:hAnsi="Arial Unicode MS" w:cs="Arial Unicode MS"/>
          <w:sz w:val="22"/>
          <w:szCs w:val="22"/>
        </w:rPr>
        <w:t>μια μείωση της προσαρμογής αντιστοίχισης στο μηδέν</w:t>
      </w:r>
      <w:r w:rsidR="004A5134">
        <w:rPr>
          <w:rFonts w:ascii="Arial Unicode MS" w:eastAsia="Arial Unicode MS" w:hAnsi="Arial Unicode MS" w:cs="Arial Unicode MS"/>
          <w:sz w:val="22"/>
          <w:szCs w:val="22"/>
        </w:rPr>
        <w:t>.</w:t>
      </w:r>
    </w:p>
    <w:p w:rsidR="00825558" w:rsidRPr="00825558" w:rsidRDefault="002870A3" w:rsidP="00825558">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xml:space="preserve">. Για στοιχεία των περιπτώσεων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έως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00825558" w:rsidRPr="00825558">
        <w:rPr>
          <w:rFonts w:ascii="Arial Unicode MS" w:eastAsia="Arial Unicode MS" w:hAnsi="Arial Unicode MS" w:cs="Arial Unicode MS"/>
          <w:sz w:val="22"/>
          <w:szCs w:val="22"/>
        </w:rPr>
        <w:t xml:space="preserve"> που έχουν δημοσιοποιηθεί βάσει άλλων διατάξεων της κείμενης νομοθεσίας, επιτρέπεται να συμπεριληφθούν στην έκθεση της παρούσας παραγράφου με απλή παραπομπή στα οικεία δημοσιευμένα έγγραφα, κατόπιν έγκρισης από την Τράπεζα της Ελλάδος. Η έγκριση του προηγουμένη εδαφίου δίνεται μόνον εφόσον διασφαλίζεται ότι οι δημοσιοποιημένες πληροφορίες καλύπτουν τις προϋποθέσεις του παρόντος άρθρου, τόσο ως προς την φύση, όσο και ως προς την έκταση των πληροφοριών. </w:t>
      </w:r>
    </w:p>
    <w:p w:rsidR="00825558" w:rsidRPr="00825558" w:rsidRDefault="002870A3"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Η περιγραφή της </w:t>
      </w:r>
      <w:r w:rsidR="00C33854">
        <w:rPr>
          <w:rFonts w:ascii="Arial Unicode MS" w:eastAsia="Arial Unicode MS" w:hAnsi="Arial Unicode MS" w:cs="Arial Unicode MS"/>
          <w:sz w:val="22"/>
          <w:szCs w:val="22"/>
        </w:rPr>
        <w:t xml:space="preserve">υποπερίπτωσης </w:t>
      </w:r>
      <w:r w:rsidR="009770BB">
        <w:rPr>
          <w:rFonts w:ascii="Arial Unicode MS" w:eastAsia="Arial Unicode MS" w:hAnsi="Arial Unicode MS" w:cs="Arial Unicode MS"/>
          <w:sz w:val="22"/>
          <w:szCs w:val="22"/>
        </w:rPr>
        <w:t>(</w:t>
      </w:r>
      <w:r w:rsidR="00C33854">
        <w:rPr>
          <w:rFonts w:ascii="Arial Unicode MS" w:eastAsia="Arial Unicode MS" w:hAnsi="Arial Unicode MS" w:cs="Arial Unicode MS"/>
          <w:sz w:val="22"/>
          <w:szCs w:val="22"/>
        </w:rPr>
        <w:t xml:space="preserve">εα) της </w:t>
      </w:r>
      <w:r w:rsidR="00825558" w:rsidRPr="00825558">
        <w:rPr>
          <w:rFonts w:ascii="Arial Unicode MS" w:eastAsia="Arial Unicode MS" w:hAnsi="Arial Unicode MS" w:cs="Arial Unicode MS"/>
          <w:sz w:val="22"/>
          <w:szCs w:val="22"/>
        </w:rPr>
        <w:t xml:space="preserve">περίπτωσης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00825558" w:rsidRPr="00825558">
        <w:rPr>
          <w:rFonts w:ascii="Arial Unicode MS" w:eastAsia="Arial Unicode MS" w:hAnsi="Arial Unicode MS" w:cs="Arial Unicode MS"/>
          <w:sz w:val="22"/>
          <w:szCs w:val="22"/>
        </w:rPr>
        <w:t xml:space="preserve"> περιλαμβάνει ανάλυση οιωνδήποτε σημαντικών αλλαγών σε σύγκριση με την προηγούμενη περίοδο αναφοράς, επεξήγηση ενδεχόμενων σοβαρών διαφορών σε σχέση με την αξία των στοιχείων αυτών στις οικονομικές καταστάσεις της τρέχουσας περιόδου αναφοράς, και σύντομη περιγραφή της δυνατότητας μεταφοράς των κεφαλαίων.</w:t>
      </w:r>
    </w:p>
    <w:p w:rsidR="00825558" w:rsidRPr="00825558" w:rsidRDefault="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δημοσιοποίηση της Κεφαλαιακής Απαίτησης Φερεγγυότητας που αναφέρεται στην </w:t>
      </w:r>
      <w:r w:rsidR="00C33854">
        <w:rPr>
          <w:rFonts w:ascii="Arial Unicode MS" w:eastAsia="Arial Unicode MS" w:hAnsi="Arial Unicode MS" w:cs="Arial Unicode MS"/>
          <w:sz w:val="22"/>
          <w:szCs w:val="22"/>
        </w:rPr>
        <w:t xml:space="preserve">υποπερίπτωση </w:t>
      </w:r>
      <w:r w:rsidR="00E669C0">
        <w:rPr>
          <w:rFonts w:ascii="Arial Unicode MS" w:eastAsia="Arial Unicode MS" w:hAnsi="Arial Unicode MS" w:cs="Arial Unicode MS"/>
          <w:sz w:val="22"/>
          <w:szCs w:val="22"/>
        </w:rPr>
        <w:t>(</w:t>
      </w:r>
      <w:r w:rsidR="00C33854">
        <w:rPr>
          <w:rFonts w:ascii="Arial Unicode MS" w:eastAsia="Arial Unicode MS" w:hAnsi="Arial Unicode MS" w:cs="Arial Unicode MS"/>
          <w:sz w:val="22"/>
          <w:szCs w:val="22"/>
        </w:rPr>
        <w:t>εβ)</w:t>
      </w:r>
      <w:r w:rsidRPr="00825558">
        <w:rPr>
          <w:rFonts w:ascii="Arial Unicode MS" w:eastAsia="Arial Unicode MS" w:hAnsi="Arial Unicode MS" w:cs="Arial Unicode MS"/>
          <w:sz w:val="22"/>
          <w:szCs w:val="22"/>
        </w:rPr>
        <w:t xml:space="preserve"> </w:t>
      </w:r>
      <w:r w:rsidR="00C33854">
        <w:rPr>
          <w:rFonts w:ascii="Arial Unicode MS" w:eastAsia="Arial Unicode MS" w:hAnsi="Arial Unicode MS" w:cs="Arial Unicode MS"/>
          <w:sz w:val="22"/>
          <w:szCs w:val="22"/>
        </w:rPr>
        <w:t xml:space="preserve">της </w:t>
      </w:r>
      <w:r w:rsidRPr="00825558">
        <w:rPr>
          <w:rFonts w:ascii="Arial Unicode MS" w:eastAsia="Arial Unicode MS" w:hAnsi="Arial Unicode MS" w:cs="Arial Unicode MS"/>
          <w:sz w:val="22"/>
          <w:szCs w:val="22"/>
        </w:rPr>
        <w:t>περίπτωση</w:t>
      </w:r>
      <w:r w:rsidR="00C33854">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εμφανίζει χωριστά το ποσό που υπολογίζεται σύμφωνα με </w:t>
      </w:r>
      <w:r w:rsidR="00A46159">
        <w:rPr>
          <w:rFonts w:ascii="Arial Unicode MS" w:eastAsia="Arial Unicode MS" w:hAnsi="Arial Unicode MS" w:cs="Arial Unicode MS"/>
          <w:sz w:val="22"/>
          <w:szCs w:val="22"/>
        </w:rPr>
        <w:t>τα Τμήματα</w:t>
      </w:r>
      <w:r w:rsidR="002E56C7">
        <w:rPr>
          <w:rFonts w:ascii="Arial Unicode MS" w:eastAsia="Arial Unicode MS" w:hAnsi="Arial Unicode MS" w:cs="Arial Unicode MS"/>
          <w:sz w:val="22"/>
          <w:szCs w:val="22"/>
        </w:rPr>
        <w:t xml:space="preserve"> 2 και 3 </w:t>
      </w:r>
      <w:r w:rsidR="00D11A4C">
        <w:rPr>
          <w:rFonts w:ascii="Arial Unicode MS" w:eastAsia="Arial Unicode MS" w:hAnsi="Arial Unicode MS" w:cs="Arial Unicode MS"/>
          <w:sz w:val="22"/>
          <w:szCs w:val="22"/>
        </w:rPr>
        <w:t>της Ενότητας</w:t>
      </w:r>
      <w:r w:rsidR="002E56C7">
        <w:rPr>
          <w:rFonts w:ascii="Arial Unicode MS" w:eastAsia="Arial Unicode MS" w:hAnsi="Arial Unicode MS" w:cs="Arial Unicode MS"/>
          <w:sz w:val="22"/>
          <w:szCs w:val="22"/>
        </w:rPr>
        <w:t xml:space="preserve"> 4 του Κεφαλαίου</w:t>
      </w:r>
      <w:r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ΣΤ’</w:t>
      </w:r>
      <w:r w:rsidR="002E56C7">
        <w:rPr>
          <w:rFonts w:ascii="Arial Unicode MS" w:eastAsia="Arial Unicode MS" w:hAnsi="Arial Unicode MS" w:cs="Arial Unicode MS"/>
          <w:sz w:val="22"/>
          <w:szCs w:val="22"/>
        </w:rPr>
        <w:t xml:space="preserve"> το</w:t>
      </w:r>
      <w:r w:rsidR="00C60168">
        <w:rPr>
          <w:rFonts w:ascii="Arial Unicode MS" w:eastAsia="Arial Unicode MS" w:hAnsi="Arial Unicode MS" w:cs="Arial Unicode MS"/>
          <w:sz w:val="22"/>
          <w:szCs w:val="22"/>
        </w:rPr>
        <w:t>υ</w:t>
      </w:r>
      <w:r w:rsidR="002E56C7">
        <w:rPr>
          <w:rFonts w:ascii="Arial Unicode MS" w:eastAsia="Arial Unicode MS" w:hAnsi="Arial Unicode MS" w:cs="Arial Unicode MS"/>
          <w:sz w:val="22"/>
          <w:szCs w:val="22"/>
        </w:rPr>
        <w:t xml:space="preserve">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 xml:space="preserve"> σχετικά με τις μεθόδους υπολογισμού της Κεφαλαιακής Απαίτησης Φερεγγυότητας και τις οποιεσδήποτε πρόσθετες κεφαλαιακές απαιτήσεις που επιβάλλονται σύμφωνα με το άρθρο 2</w:t>
      </w:r>
      <w:r w:rsidR="004B61A5">
        <w:rPr>
          <w:rFonts w:ascii="Arial Unicode MS" w:eastAsia="Arial Unicode MS" w:hAnsi="Arial Unicode MS" w:cs="Arial Unicode MS"/>
          <w:sz w:val="22"/>
          <w:szCs w:val="22"/>
        </w:rPr>
        <w:t>6</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ή </w:t>
      </w:r>
      <w:r w:rsidR="00106100">
        <w:rPr>
          <w:rFonts w:ascii="Arial Unicode MS" w:eastAsia="Arial Unicode MS" w:hAnsi="Arial Unicode MS" w:cs="Arial Unicode MS"/>
          <w:sz w:val="22"/>
          <w:szCs w:val="22"/>
        </w:rPr>
        <w:t>την επίπτωση</w:t>
      </w:r>
      <w:r w:rsidRPr="00825558">
        <w:rPr>
          <w:rFonts w:ascii="Arial Unicode MS" w:eastAsia="Arial Unicode MS" w:hAnsi="Arial Unicode MS" w:cs="Arial Unicode MS"/>
          <w:sz w:val="22"/>
          <w:szCs w:val="22"/>
        </w:rPr>
        <w:t xml:space="preserve"> τυχόν ειδικών παραμέτρων που η ασφαλιστική ή η αντασφαλιστική επιχείρηση καλείται να χρησιμοποιεί σύμφωνα με το άρθρο </w:t>
      </w:r>
      <w:r w:rsidR="004F360D" w:rsidRPr="004F360D">
        <w:rPr>
          <w:rFonts w:ascii="Arial Unicode MS" w:eastAsia="Arial Unicode MS" w:hAnsi="Arial Unicode MS" w:cs="Arial Unicode MS"/>
          <w:sz w:val="22"/>
          <w:szCs w:val="22"/>
        </w:rPr>
        <w:t>86</w:t>
      </w:r>
      <w:r w:rsidR="002B248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παράλληλα με συνοπτική πληροφόρ</w:t>
      </w:r>
      <w:r w:rsidR="002E56C7">
        <w:rPr>
          <w:rFonts w:ascii="Arial Unicode MS" w:eastAsia="Arial Unicode MS" w:hAnsi="Arial Unicode MS" w:cs="Arial Unicode MS"/>
          <w:sz w:val="22"/>
          <w:szCs w:val="22"/>
        </w:rPr>
        <w:t>η</w:t>
      </w:r>
      <w:r w:rsidRPr="00825558">
        <w:rPr>
          <w:rFonts w:ascii="Arial Unicode MS" w:eastAsia="Arial Unicode MS" w:hAnsi="Arial Unicode MS" w:cs="Arial Unicode MS"/>
          <w:sz w:val="22"/>
          <w:szCs w:val="22"/>
        </w:rPr>
        <w:t>ση σχετικά με την αιτιολόγησή  τους από την Τράπεζα της Ελλάδος.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Έως την 31</w:t>
      </w:r>
      <w:r w:rsidR="004870F2">
        <w:rPr>
          <w:rFonts w:ascii="Arial Unicode MS" w:eastAsia="Arial Unicode MS" w:hAnsi="Arial Unicode MS" w:cs="Arial Unicode MS"/>
          <w:sz w:val="22"/>
          <w:szCs w:val="22"/>
        </w:rPr>
        <w:t xml:space="preserve"> Δεκεμβρίου 2020</w:t>
      </w:r>
      <w:r w:rsidRPr="00825558">
        <w:rPr>
          <w:rFonts w:ascii="Arial Unicode MS" w:eastAsia="Arial Unicode MS" w:hAnsi="Arial Unicode MS" w:cs="Arial Unicode MS"/>
          <w:sz w:val="22"/>
          <w:szCs w:val="22"/>
        </w:rPr>
        <w:t xml:space="preserve">, οι ασφαλιστικές και αντασφαλιστικές επιχειρήσεις δύνανται να δημοσιοποιούν την  Κεφαλαιακή Απαίτηση Φερεγγυότητας τους περιλαμβάνοντας μόνο το συνολικό ποσό συμπεριλαμβανομένων των τυχόν  πρόσθετων κεφαλαιακών απαιτήσεων ή και </w:t>
      </w:r>
      <w:r w:rsidR="00106100">
        <w:rPr>
          <w:rFonts w:ascii="Arial Unicode MS" w:eastAsia="Arial Unicode MS" w:hAnsi="Arial Unicode MS" w:cs="Arial Unicode MS"/>
          <w:sz w:val="22"/>
          <w:szCs w:val="22"/>
        </w:rPr>
        <w:t>την επίπτωση</w:t>
      </w:r>
      <w:r w:rsidRPr="00825558">
        <w:rPr>
          <w:rFonts w:ascii="Arial Unicode MS" w:eastAsia="Arial Unicode MS" w:hAnsi="Arial Unicode MS" w:cs="Arial Unicode MS"/>
          <w:sz w:val="22"/>
          <w:szCs w:val="22"/>
        </w:rPr>
        <w:t xml:space="preserve"> τυχόν ειδικών παραμέτρων που η ασφαλιστική ή η αντασφαλιστική επιχείρηση καλείται να χρησιμοποιεί σύμφωνα με το άρθρο </w:t>
      </w:r>
      <w:r w:rsidR="004F360D" w:rsidRPr="004F360D">
        <w:rPr>
          <w:rFonts w:ascii="Arial Unicode MS" w:eastAsia="Arial Unicode MS" w:hAnsi="Arial Unicode MS" w:cs="Arial Unicode MS"/>
          <w:sz w:val="22"/>
          <w:szCs w:val="22"/>
        </w:rPr>
        <w:t>86</w:t>
      </w:r>
      <w:r w:rsidR="002B248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2870A3"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825558" w:rsidRPr="00825558">
        <w:rPr>
          <w:rFonts w:ascii="Arial Unicode MS" w:eastAsia="Arial Unicode MS" w:hAnsi="Arial Unicode MS" w:cs="Arial Unicode MS"/>
          <w:sz w:val="22"/>
          <w:szCs w:val="22"/>
        </w:rPr>
        <w:t>. Εφόσον εκκρεμεί σχετικός έλεγχος από την Τράπεζα της Ελλάδος, στην έκθεση φερεγγυότητας και χρηματοοικονομικής κατάστασης αναφέρεται ρητά ότι το τελικό ύψος της Κεφαλαιακής Απαίτησης Φερεγγυότητας εξακολουθεί να υπόκειται σε εποπτική αξιολόγηση.</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825558" w:rsidRDefault="00825558" w:rsidP="00D47E0C">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3</w:t>
      </w:r>
      <w:r w:rsidR="00752EBC">
        <w:rPr>
          <w:rFonts w:ascii="Arial Unicode MS" w:eastAsia="Arial Unicode MS" w:hAnsi="Arial Unicode MS" w:cs="Arial Unicode MS"/>
          <w:b/>
          <w:i w:val="0"/>
          <w:sz w:val="22"/>
          <w:szCs w:val="22"/>
        </w:rPr>
        <w:t>9</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 xml:space="preserve">Πληροφορίες προς  την </w:t>
      </w:r>
      <w:r w:rsidR="00A97765">
        <w:rPr>
          <w:rFonts w:ascii="Arial Unicode MS" w:eastAsia="Arial Unicode MS" w:hAnsi="Arial Unicode MS" w:cs="Arial Unicode MS"/>
          <w:b/>
          <w:i w:val="0"/>
          <w:sz w:val="22"/>
          <w:szCs w:val="22"/>
        </w:rPr>
        <w:t xml:space="preserve">Ευρωπαϊκή Αρχή Ασφαλίσεων και </w:t>
      </w:r>
      <w:r w:rsidRPr="00825558">
        <w:rPr>
          <w:rFonts w:ascii="Arial Unicode MS" w:eastAsia="Arial Unicode MS" w:hAnsi="Arial Unicode MS" w:cs="Arial Unicode MS"/>
          <w:b/>
          <w:i w:val="0"/>
          <w:sz w:val="22"/>
          <w:szCs w:val="22"/>
        </w:rPr>
        <w:t>Επαγγελματικών Συντάξεων</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(άρθρο 52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14 του άρθρου 2 της Οδηγίας 2014/51/ΕΕ</w:t>
      </w:r>
      <w:r>
        <w:rPr>
          <w:rFonts w:ascii="Arial Unicode MS" w:eastAsia="Arial Unicode MS" w:hAnsi="Arial Unicode MS" w:cs="Arial Unicode MS"/>
          <w:b/>
          <w:bCs/>
          <w:sz w:val="22"/>
          <w:szCs w:val="22"/>
        </w:rPr>
        <w:t>)</w:t>
      </w:r>
    </w:p>
    <w:p w:rsidR="00225DD4" w:rsidRDefault="006D0876" w:rsidP="00D47E0C">
      <w:pPr>
        <w:pStyle w:val="aa"/>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 xml:space="preserve">Με την επιφύλαξη για παροχή επιπρόσθετων πληροφοριών σύμφωνα με το άρθρο 35 του Κανονισμού (ΕΕ) </w:t>
      </w:r>
      <w:r w:rsidR="00085808">
        <w:rPr>
          <w:rFonts w:ascii="Arial Unicode MS" w:eastAsia="Arial Unicode MS" w:hAnsi="Arial Unicode MS" w:cs="Arial Unicode MS"/>
        </w:rPr>
        <w:t xml:space="preserve">αριθ. </w:t>
      </w:r>
      <w:r>
        <w:rPr>
          <w:rFonts w:ascii="Arial Unicode MS" w:eastAsia="Arial Unicode MS" w:hAnsi="Arial Unicode MS" w:cs="Arial Unicode MS"/>
        </w:rPr>
        <w:t xml:space="preserve">1094/2010, </w:t>
      </w:r>
      <w:r w:rsidR="00692898">
        <w:rPr>
          <w:rFonts w:ascii="Arial Unicode MS" w:eastAsia="Arial Unicode MS" w:hAnsi="Arial Unicode MS" w:cs="Arial Unicode MS"/>
        </w:rPr>
        <w:t xml:space="preserve"> </w:t>
      </w:r>
      <w:r>
        <w:rPr>
          <w:rFonts w:ascii="Arial Unicode MS" w:eastAsia="Arial Unicode MS" w:hAnsi="Arial Unicode MS" w:cs="Arial Unicode MS"/>
        </w:rPr>
        <w:t>η</w:t>
      </w:r>
      <w:r w:rsidR="00100C52" w:rsidRPr="00100C52">
        <w:rPr>
          <w:rFonts w:ascii="Arial Unicode MS" w:eastAsia="Arial Unicode MS" w:hAnsi="Arial Unicode MS" w:cs="Arial Unicode MS"/>
        </w:rPr>
        <w:t xml:space="preserve"> Τράπεζα της Ελλάδος παρέχει σε ετήσια βάση στην </w:t>
      </w:r>
      <w:r w:rsidR="00AE4A11">
        <w:rPr>
          <w:rFonts w:ascii="Arial Unicode MS" w:eastAsia="Arial Unicode MS" w:hAnsi="Arial Unicode MS" w:cs="Arial Unicode MS"/>
        </w:rPr>
        <w:t>ΕΑΑΕΣ</w:t>
      </w:r>
      <w:r>
        <w:rPr>
          <w:rFonts w:ascii="Arial Unicode MS" w:eastAsia="Arial Unicode MS" w:hAnsi="Arial Unicode MS" w:cs="Arial Unicode MS"/>
        </w:rPr>
        <w:t xml:space="preserve"> </w:t>
      </w:r>
      <w:r w:rsidR="00100C52" w:rsidRPr="00100C52">
        <w:rPr>
          <w:rFonts w:ascii="Arial Unicode MS" w:eastAsia="Arial Unicode MS" w:hAnsi="Arial Unicode MS" w:cs="Arial Unicode MS"/>
        </w:rPr>
        <w:t>τις ακόλουθες πληροφορίες: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C33854">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 μέση πρόσθετη κεφαλαιακή απαίτηση ανά επιχείρηση και την κατανομή των πρόσθετων κεφαλαιακών απαιτήσεων που επιβλήθηκαν από την Τράπεζα της Ελλάδος κατά τη διάρκεια του προηγούμενου έτους, υπολογιζόμενη ως ποσοστό της Κεφαλαιακής Απαίτησης Φερεγγυότητας που εμφανίζονται χωριστά ως εξής:</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αα) </w:t>
      </w:r>
      <w:r w:rsidR="00825558" w:rsidRPr="00825558">
        <w:rPr>
          <w:rFonts w:ascii="Arial Unicode MS" w:eastAsia="Arial Unicode MS" w:hAnsi="Arial Unicode MS" w:cs="Arial Unicode MS"/>
          <w:sz w:val="22"/>
          <w:szCs w:val="22"/>
        </w:rPr>
        <w:t>για όλες μαζί τις ασφαλιστικές και αντασφαλιστικές επιχειρήσεις,</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αβ) </w:t>
      </w:r>
      <w:r w:rsidR="00825558" w:rsidRPr="00825558">
        <w:rPr>
          <w:rFonts w:ascii="Arial Unicode MS" w:eastAsia="Arial Unicode MS" w:hAnsi="Arial Unicode MS" w:cs="Arial Unicode MS"/>
          <w:sz w:val="22"/>
          <w:szCs w:val="22"/>
        </w:rPr>
        <w:t>για τις ασφαλιστικές επιχειρήσεις ζωής,</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αγ) </w:t>
      </w:r>
      <w:r w:rsidR="00825558" w:rsidRPr="00825558">
        <w:rPr>
          <w:rFonts w:ascii="Arial Unicode MS" w:eastAsia="Arial Unicode MS" w:hAnsi="Arial Unicode MS" w:cs="Arial Unicode MS"/>
          <w:sz w:val="22"/>
          <w:szCs w:val="22"/>
        </w:rPr>
        <w:t>για τις ασφαλιστικές επιχειρήσεις κατά ζημιών,</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αδ) </w:t>
      </w:r>
      <w:r w:rsidR="00825558" w:rsidRPr="00825558">
        <w:rPr>
          <w:rFonts w:ascii="Arial Unicode MS" w:eastAsia="Arial Unicode MS" w:hAnsi="Arial Unicode MS" w:cs="Arial Unicode MS"/>
          <w:sz w:val="22"/>
          <w:szCs w:val="22"/>
        </w:rPr>
        <w:t>για τις μεικτές ασφαλιστικές επιχειρήσεις,</w:t>
      </w:r>
    </w:p>
    <w:p w:rsidR="00825558" w:rsidRPr="00825558" w:rsidRDefault="00C33854" w:rsidP="00C33854">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αε) </w:t>
      </w:r>
      <w:r w:rsidR="00825558" w:rsidRPr="00825558">
        <w:rPr>
          <w:rFonts w:ascii="Arial Unicode MS" w:eastAsia="Arial Unicode MS" w:hAnsi="Arial Unicode MS" w:cs="Arial Unicode MS"/>
          <w:sz w:val="22"/>
          <w:szCs w:val="22"/>
        </w:rPr>
        <w:t xml:space="preserve">για τις αντασφαλιστικές επιχειρήσεις, </w:t>
      </w:r>
    </w:p>
    <w:p w:rsidR="00B8403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για κάθε μία από τις δημοσιοποιήσεις που αναφέρονται στην περίπτωση </w:t>
      </w:r>
      <w:r w:rsidR="009770B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 ποσοστό των πρόσθετων κεφαλαιακών απαιτήσεων που επιβάλλονται βάσει των περιπτώσεων </w:t>
      </w:r>
      <w:r w:rsidR="009770B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αντίστοιχα της παραγράφου 1 του άρθρου 2</w:t>
      </w:r>
      <w:r w:rsidR="004B61A5">
        <w:rPr>
          <w:rFonts w:ascii="Arial Unicode MS" w:eastAsia="Arial Unicode MS" w:hAnsi="Arial Unicode MS" w:cs="Arial Unicode MS"/>
          <w:sz w:val="22"/>
          <w:szCs w:val="22"/>
        </w:rPr>
        <w:t>6</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7B6CFF">
        <w:rPr>
          <w:rFonts w:ascii="Arial Unicode MS" w:eastAsia="Arial Unicode MS" w:hAnsi="Arial Unicode MS" w:cs="Arial Unicode MS"/>
          <w:sz w:val="22"/>
          <w:szCs w:val="22"/>
        </w:rPr>
        <w:t>,</w:t>
      </w:r>
    </w:p>
    <w:p w:rsidR="00B8403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B84038">
        <w:rPr>
          <w:rFonts w:ascii="Arial Unicode MS" w:eastAsia="Arial Unicode MS" w:hAnsi="Arial Unicode MS" w:cs="Arial Unicode MS"/>
          <w:sz w:val="22"/>
          <w:szCs w:val="22"/>
        </w:rPr>
        <w:t xml:space="preserve"> αναφορικά με τις ασφαλιστικές</w:t>
      </w:r>
      <w:r w:rsidR="007B6CFF">
        <w:rPr>
          <w:rFonts w:ascii="Arial Unicode MS" w:eastAsia="Arial Unicode MS" w:hAnsi="Arial Unicode MS" w:cs="Arial Unicode MS"/>
          <w:sz w:val="22"/>
          <w:szCs w:val="22"/>
        </w:rPr>
        <w:t xml:space="preserve"> και αντασφαλιστικ</w:t>
      </w:r>
      <w:r w:rsidR="00B84038">
        <w:rPr>
          <w:rFonts w:ascii="Arial Unicode MS" w:eastAsia="Arial Unicode MS" w:hAnsi="Arial Unicode MS" w:cs="Arial Unicode MS"/>
          <w:sz w:val="22"/>
          <w:szCs w:val="22"/>
        </w:rPr>
        <w:t>ές</w:t>
      </w:r>
      <w:r w:rsidR="007B6CFF">
        <w:rPr>
          <w:rFonts w:ascii="Arial Unicode MS" w:eastAsia="Arial Unicode MS" w:hAnsi="Arial Unicode MS" w:cs="Arial Unicode MS"/>
          <w:sz w:val="22"/>
          <w:szCs w:val="22"/>
        </w:rPr>
        <w:t xml:space="preserve"> επιχειρήσε</w:t>
      </w:r>
      <w:r w:rsidR="00B84038">
        <w:rPr>
          <w:rFonts w:ascii="Arial Unicode MS" w:eastAsia="Arial Unicode MS" w:hAnsi="Arial Unicode MS" w:cs="Arial Unicode MS"/>
          <w:sz w:val="22"/>
          <w:szCs w:val="22"/>
        </w:rPr>
        <w:t xml:space="preserve">ις </w:t>
      </w:r>
      <w:r w:rsidR="007B6CFF">
        <w:rPr>
          <w:rFonts w:ascii="Arial Unicode MS" w:eastAsia="Arial Unicode MS" w:hAnsi="Arial Unicode MS" w:cs="Arial Unicode MS"/>
          <w:sz w:val="22"/>
          <w:szCs w:val="22"/>
        </w:rPr>
        <w:t xml:space="preserve">που επωφελούνται από τον περιορισμό της συχνότητας υποβολής των πληροφοριών </w:t>
      </w:r>
      <w:r w:rsidR="00B84038">
        <w:rPr>
          <w:rFonts w:ascii="Arial Unicode MS" w:eastAsia="Arial Unicode MS" w:hAnsi="Arial Unicode MS" w:cs="Arial Unicode MS"/>
          <w:sz w:val="22"/>
          <w:szCs w:val="22"/>
        </w:rPr>
        <w:t>της παραγράφου 6 του άρθρου 2</w:t>
      </w:r>
      <w:r w:rsidR="0028104D">
        <w:rPr>
          <w:rFonts w:ascii="Arial Unicode MS" w:eastAsia="Arial Unicode MS" w:hAnsi="Arial Unicode MS" w:cs="Arial Unicode MS"/>
          <w:sz w:val="22"/>
          <w:szCs w:val="22"/>
        </w:rPr>
        <w:t>4</w:t>
      </w:r>
      <w:r w:rsidR="00B8403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50162">
        <w:rPr>
          <w:rFonts w:ascii="Arial Unicode MS" w:eastAsia="Arial Unicode MS" w:hAnsi="Arial Unicode MS" w:cs="Arial Unicode MS"/>
          <w:sz w:val="22"/>
          <w:szCs w:val="22"/>
        </w:rPr>
        <w:t>, το πλήθος αυτών, καθώς και το συνολικό ύψος των κεφαλαιακών τους απαιτήσεων, ασφαλίστρων, τεχνικών προβλέψεων και περιουσιακών στοιχείων τους ως ποσοστό αντίστοιχα των συνολικών κεφαλαιακών απαιτήσεων, ασφαλίστρων, τεχνικών προβλέψεων και περιουσιακών στοιχείων</w:t>
      </w:r>
      <w:r w:rsidR="00B84038">
        <w:rPr>
          <w:rFonts w:ascii="Arial Unicode MS" w:eastAsia="Arial Unicode MS" w:hAnsi="Arial Unicode MS" w:cs="Arial Unicode MS"/>
          <w:sz w:val="22"/>
          <w:szCs w:val="22"/>
        </w:rPr>
        <w:t xml:space="preserve"> </w:t>
      </w:r>
      <w:r w:rsidR="00450162">
        <w:rPr>
          <w:rFonts w:ascii="Arial Unicode MS" w:eastAsia="Arial Unicode MS" w:hAnsi="Arial Unicode MS" w:cs="Arial Unicode MS"/>
          <w:sz w:val="22"/>
          <w:szCs w:val="22"/>
        </w:rPr>
        <w:t xml:space="preserve">του συνόλου των ασφαλιστικών και αντασφαλιστικών επιχειρήσεων που δραστηριοποιούνται στην Ελλάδα, </w:t>
      </w:r>
    </w:p>
    <w:p w:rsidR="00450162"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450162">
        <w:rPr>
          <w:rFonts w:ascii="Arial Unicode MS" w:eastAsia="Arial Unicode MS" w:hAnsi="Arial Unicode MS" w:cs="Arial Unicode MS"/>
          <w:sz w:val="22"/>
          <w:szCs w:val="22"/>
        </w:rPr>
        <w:t xml:space="preserve"> αναφορικά με τις ασφαλιστικές και αντασφαλιστικές επιχειρήσεις που εξαιρούνται από την υποβολή αναλυτικών, για κάθε ένα περιουσιακό στοιχείο, πληροφοριών σύμφωνα με την παράγραφο 7 του άρθρου 2</w:t>
      </w:r>
      <w:r w:rsidR="0028104D">
        <w:rPr>
          <w:rFonts w:ascii="Arial Unicode MS" w:eastAsia="Arial Unicode MS" w:hAnsi="Arial Unicode MS" w:cs="Arial Unicode MS"/>
          <w:sz w:val="22"/>
          <w:szCs w:val="22"/>
        </w:rPr>
        <w:t>4</w:t>
      </w:r>
      <w:r w:rsidR="00450162">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50162">
        <w:rPr>
          <w:rFonts w:ascii="Arial Unicode MS" w:eastAsia="Arial Unicode MS" w:hAnsi="Arial Unicode MS" w:cs="Arial Unicode MS"/>
          <w:sz w:val="22"/>
          <w:szCs w:val="22"/>
        </w:rPr>
        <w:t>, το πλήθος αυτών, καθώς και το συνολικό ύψος των κεφαλαιακών τους απαιτήσεων, ασφαλίστρων, τεχνικών προβλέψεων και περιουσιακών στοιχείων τους ως ποσοστό αντίστοιχα των συνολικών κεφαλαιακών απαιτήσεων, ασφαλίστρων, τεχνικών προβλέψεων και περιουσιακών στοιχείων του συνόλου των ασφαλιστικών και αντασφαλιστικών επιχειρήσεων που δραστηριοποιούνται στην Ελλάδα,</w:t>
      </w:r>
    </w:p>
    <w:p w:rsidR="00450162" w:rsidRDefault="002D7EC2" w:rsidP="0045016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450162">
        <w:rPr>
          <w:rFonts w:ascii="Arial Unicode MS" w:eastAsia="Arial Unicode MS" w:hAnsi="Arial Unicode MS" w:cs="Arial Unicode MS"/>
          <w:sz w:val="22"/>
          <w:szCs w:val="22"/>
        </w:rPr>
        <w:t xml:space="preserve"> αναφορικά με τους ομίλους που επωφελούνται από τον περιορισμό της συχνότητας υποβολής των πληροφοριών της παραγράφου </w:t>
      </w:r>
      <w:r w:rsidR="009204FC" w:rsidRPr="009204FC">
        <w:rPr>
          <w:rFonts w:ascii="Arial Unicode MS" w:eastAsia="Arial Unicode MS" w:hAnsi="Arial Unicode MS" w:cs="Arial Unicode MS"/>
          <w:sz w:val="22"/>
          <w:szCs w:val="22"/>
        </w:rPr>
        <w:t xml:space="preserve">2 του άρθρου </w:t>
      </w:r>
      <w:r w:rsidR="00384DDE">
        <w:rPr>
          <w:rFonts w:ascii="Arial Unicode MS" w:eastAsia="Arial Unicode MS" w:hAnsi="Arial Unicode MS" w:cs="Arial Unicode MS"/>
          <w:sz w:val="22"/>
          <w:szCs w:val="22"/>
        </w:rPr>
        <w:t xml:space="preserve">209 </w:t>
      </w:r>
      <w:r w:rsidR="007B5553">
        <w:rPr>
          <w:rFonts w:ascii="Arial Unicode MS" w:eastAsia="Arial Unicode MS" w:hAnsi="Arial Unicode MS" w:cs="Arial Unicode MS"/>
          <w:sz w:val="22"/>
          <w:szCs w:val="22"/>
        </w:rPr>
        <w:t>του παρόντος</w:t>
      </w:r>
      <w:r w:rsidR="00450162">
        <w:rPr>
          <w:rFonts w:ascii="Arial Unicode MS" w:eastAsia="Arial Unicode MS" w:hAnsi="Arial Unicode MS" w:cs="Arial Unicode MS"/>
          <w:sz w:val="22"/>
          <w:szCs w:val="22"/>
        </w:rPr>
        <w:t xml:space="preserve">, το πλήθος αυτών, καθώς και το συνολικό ύψος των κεφαλαιακών τους απαιτήσεων, ασφαλίστρων, τεχνικών προβλέψεων και περιουσιακών στοιχείων τους ως ποσοστό αντίστοιχα των συνολικών κεφαλαιακών απαιτήσεων, ασφαλίστρων, τεχνικών προβλέψεων και περιουσιακών στοιχείων του συνόλου των ομίλων, </w:t>
      </w:r>
    </w:p>
    <w:p w:rsidR="00450162" w:rsidRDefault="002D7EC2" w:rsidP="0045016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450162">
        <w:rPr>
          <w:rFonts w:ascii="Arial Unicode MS" w:eastAsia="Arial Unicode MS" w:hAnsi="Arial Unicode MS" w:cs="Arial Unicode MS"/>
          <w:sz w:val="22"/>
          <w:szCs w:val="22"/>
        </w:rPr>
        <w:t xml:space="preserve"> αναφορικά με τις ασφαλιστικές και αντασφαλιστικές επιχειρήσεις που εξαιρούνται από την υποβολή αναλυτικών, για κάθε ένα περιουσιακό στοιχείο, πληροφοριών σύμφωνα με την παράγραφο </w:t>
      </w:r>
      <w:r w:rsidR="009204FC" w:rsidRPr="009204FC">
        <w:rPr>
          <w:rFonts w:ascii="Arial Unicode MS" w:eastAsia="Arial Unicode MS" w:hAnsi="Arial Unicode MS" w:cs="Arial Unicode MS"/>
          <w:sz w:val="22"/>
          <w:szCs w:val="22"/>
        </w:rPr>
        <w:t xml:space="preserve">2 του άρθρου </w:t>
      </w:r>
      <w:r w:rsidR="00384DDE">
        <w:rPr>
          <w:rFonts w:ascii="Arial Unicode MS" w:eastAsia="Arial Unicode MS" w:hAnsi="Arial Unicode MS" w:cs="Arial Unicode MS"/>
          <w:sz w:val="22"/>
          <w:szCs w:val="22"/>
        </w:rPr>
        <w:t xml:space="preserve">209 </w:t>
      </w:r>
      <w:r w:rsidR="007B5553">
        <w:rPr>
          <w:rFonts w:ascii="Arial Unicode MS" w:eastAsia="Arial Unicode MS" w:hAnsi="Arial Unicode MS" w:cs="Arial Unicode MS"/>
          <w:sz w:val="22"/>
          <w:szCs w:val="22"/>
        </w:rPr>
        <w:t>του παρόντος</w:t>
      </w:r>
      <w:r w:rsidR="00450162">
        <w:rPr>
          <w:rFonts w:ascii="Arial Unicode MS" w:eastAsia="Arial Unicode MS" w:hAnsi="Arial Unicode MS" w:cs="Arial Unicode MS"/>
          <w:sz w:val="22"/>
          <w:szCs w:val="22"/>
        </w:rPr>
        <w:t>, το πλήθος αυτών, καθώς και το συνολικό ύψος των κεφαλαιακών τους απαιτήσεων, ασφαλίστρων, τεχνικών προβλέψεων και περιουσιακών στοιχείων τους ως ποσοστό αντίστοιχα των συνολικών κεφαλαιακών απαιτήσεων, ασφαλίστρων, τεχνικών προβλέψεων και περιουσιακών στοιχείων του συνόλου των ομίλων.</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752EBC">
        <w:rPr>
          <w:rFonts w:ascii="Arial Unicode MS" w:eastAsia="Arial Unicode MS" w:hAnsi="Arial Unicode MS" w:cs="Arial Unicode MS"/>
          <w:b/>
          <w:i w:val="0"/>
          <w:sz w:val="22"/>
          <w:szCs w:val="22"/>
        </w:rPr>
        <w:t>40</w:t>
      </w:r>
      <w:r w:rsidR="00752EBC"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Έκθεση σχετικά με τη φερεγγυότητα και τη χρηματοοικονομική κατάσταση:</w:t>
      </w:r>
      <w:r w:rsidRPr="00825558">
        <w:rPr>
          <w:rFonts w:ascii="Arial Unicode MS" w:eastAsia="Arial Unicode MS" w:hAnsi="Arial Unicode MS" w:cs="Arial Unicode MS"/>
          <w:b/>
          <w:i w:val="0"/>
          <w:sz w:val="22"/>
          <w:szCs w:val="22"/>
        </w:rPr>
        <w:br/>
        <w:t>εφαρμοστέες αρχές</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(άρθρο 53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D47E0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Με έγκριση της Τράπεζας της Ελλάδος, κατόπιν αίτησης της ασφαλιστικής ή αντασφαλιστικής επιχείρησης, η εν λόγω επιχείρηση μπορεί να μη δημοσιεύει πληροφορίες στις ακόλουθες περιπτώσεις: </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εάν με τη δημοσιοποίηση των πληροφοριών αυτών οι ανταγωνιστές της επιχείρησης αποκτούν σημαντικό αδικαιολόγητο πλεονέκτημα,</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47E0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εάν με τις ασφαλιστικές ή αντασφαλιστικές συμβάσεις ή με άλλες συμβάσεις της επιχείρησης έχουν επιβληθεί σε αυτήν όροι απορρήτου ή εμπιστευτικότητας.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D47E0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Στην περίπτωση της παραγράφου (1), η επιχείρηση αναφέρει την αιτιολογία της μη δημοσιοποίησης των πληροφοριών στην έκθεση για τη φερεγγυότητα και την χρηματοοικονομική κατάσταση του άρθρου 3</w:t>
      </w:r>
      <w:r w:rsidR="005F540E">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D47E0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Οι παράγραφοι 1 και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δεν εφαρμόζονται στις πληροφορίες που εμπίπτουν στην περίπτωση </w:t>
      </w:r>
      <w:r w:rsidR="007F7867">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 της παραγράφου 1 του άρθρου 3</w:t>
      </w:r>
      <w:r w:rsidR="005F540E">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4</w:t>
      </w:r>
      <w:r w:rsidR="00383B0D">
        <w:rPr>
          <w:rFonts w:ascii="Arial Unicode MS" w:eastAsia="Arial Unicode MS" w:hAnsi="Arial Unicode MS" w:cs="Arial Unicode MS"/>
          <w:b/>
          <w:i w:val="0"/>
          <w:sz w:val="22"/>
          <w:szCs w:val="22"/>
        </w:rPr>
        <w:t>1</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Έκθεση σχετικά με τη φερεγγυότητα και τη χρηματοοικονομική κατάσταση: επικαιροποιήσεις και εκούσια παροχή πρόσθετων πληροφοριών</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(άρθρο 54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F9505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Σε περίπτωση σοβαρών εξελίξεων που επηρεάζουν σημαντικά τη συνάφεια των πληροφοριών που έχουν δημοσιοποιηθεί σύμφωνα με το άρθρο 3</w:t>
      </w:r>
      <w:r w:rsidR="00E96C90">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και</w:t>
      </w:r>
      <w:r w:rsidR="00752EBC">
        <w:rPr>
          <w:rFonts w:ascii="Arial Unicode MS" w:eastAsia="Arial Unicode MS" w:hAnsi="Arial Unicode MS" w:cs="Arial Unicode MS"/>
          <w:sz w:val="22"/>
          <w:szCs w:val="22"/>
        </w:rPr>
        <w:t>40</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οι ασφαλιστικές και αντασφαλιστικές επιχειρήσεις δημοσιεύουν τις κατάλληλες πληροφορίες σχετικά με τη φύση και τις συνέπειες της εν λόγω εξέλιξης.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Για τους σκοπούς εφαρμογής της παρούσας παραγράφου, σοβαρές εξελίξεις θεωρούνται τουλάχιστον οι παρακάτω περιπτώσεις: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F9505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οσάκις παρατηρείται απόκλιση από την Ελάχιστη Κεφαλαιακή Απαίτηση και η Τράπεζα της Ελλάδος είτε θεωρεί ότι η επιχείρηση δεν θα είναι σε θέση να υποβάλει εφαρμόσιμο πρόγραμμα βραχυπρόθεσμης χρηματοδότησης είτε δεν λαμβάνει η Τράπεζα της Ελλάδος τέτοιου είδους σχέδιο εντός μηνός από την ημέρα που δημιουργήθηκε η απόκλιση,</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7F0B1A">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οσάκις παρατηρείται </w:t>
      </w:r>
      <w:r w:rsidR="00630CD3">
        <w:rPr>
          <w:rFonts w:ascii="Arial Unicode MS" w:eastAsia="Arial Unicode MS" w:hAnsi="Arial Unicode MS" w:cs="Arial Unicode MS"/>
          <w:sz w:val="22"/>
          <w:szCs w:val="22"/>
        </w:rPr>
        <w:t xml:space="preserve">σημαντική </w:t>
      </w:r>
      <w:r w:rsidR="00825558" w:rsidRPr="00825558">
        <w:rPr>
          <w:rFonts w:ascii="Arial Unicode MS" w:eastAsia="Arial Unicode MS" w:hAnsi="Arial Unicode MS" w:cs="Arial Unicode MS"/>
          <w:sz w:val="22"/>
          <w:szCs w:val="22"/>
        </w:rPr>
        <w:t>απόκλιση από την  Κεφαλαιακή Απαίτηση Φερεγγυότητας και η Τράπεζα της Ελλάδος δεν λαμβάνει εντός δύο μηνών από την ημέρα που δημιουργήθηκε η απόκλιση εφαρμόσιμο σχέδιο οικονομικής ανάκαμψης.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Στην περίπτωση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ανωτέρω, η Τράπεζα της Ελλάδος απαιτεί από την ασφαλιστική ή αντασφαλιστική επιχείρηση να δημοσιοποιήσει άμεσα το ποσό της απόκλισης, μαζί με επεξήγηση της προέλευσης και των συνεπειών, συμπεριλαμβανομένων τυχόν ληφθέντων διορθωτικών μέτρων. Εάν, παρά το γεγονός ότι το υποβληθέν πρόγραμμα βραχυπρόθεσμης χρηματοδότησης είχε θεωρηθεί αρχικά εφαρμόσιμο, δεν έχει επιλυθεί το πρόβλημα της απόκλισης από την Ελάχιστη Κεφαλαιακή Απαίτηση τρεις μήνες μετά τη στιγμή που ανέκυψε η απόκλιση, το γεγονός αυτό δημοσιοποιείται στο τέλος του τριμήνου μαζί με επεξήγηση της προέλευσης και των επιπτώσεων, συμπεριλαμβανομένων τυχόν διορθωτικών μέτρων που έχουν ληφθεί καθώς και περαιτέρω διορθωτικών μέτρων που έχουν προγραμματισθεί.</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Στην περίπτωση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ανωτέρω, η Τράπεζα της Ελλάδος απαιτεί από την ασφαλιστική ή αντασφαλιστική επιχείρηση να δημοσιοποιήσει άμεσα το ποσό της απόκλισης, μαζί με επεξήγηση της προέλευσης και των συνεπειών, συμπεριλαμβανομένων τυχόν ληφθέντων διορθωτικών μέτρων. Εάν, παρά το σχέδιο οικονομικής ανάκαμψης που είχε αρχικά θεωρηθεί εφαρμόσιμο, δεν έχει επιλυθεί το πρόβλημα της απόκλισης από την Κεφαλαιακή Απαίτηση  Φερεγγυότητας έξι μήνες μετά τη στιγμή που παρατηρήθηκε η απόκλιση, το γεγονός αυτό δημοσιοποιείται στο τέλος του εξαμήνου μαζί με επεξήγηση της προέλευσης και των επιπτώσεων, συμπεριλαμβανομένων των τυχόν ληφθέντων διορθωτικών μέτρων καθώς και περαιτέρω διορθωτικών μέτρων που έχουν προγραμματισθεί.</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7F0B1A">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Οι ασφαλιστικές και αντασφαλιστικές επιχειρήσεις δύνανται να δημοσιοποιούν, σε εθελοντική βάση, οιαδήποτε πληροφορία ή επεξήγηση συνδεόμενη με τη φερεγγυότητα και την χρηματοοικονομική τους κατάσταση, η δημοσιοποίηση της οποίας δεν απαιτείται ήδη σύμφωνα με τα άρθρα 3</w:t>
      </w:r>
      <w:r w:rsidR="00E96C90">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και</w:t>
      </w:r>
      <w:r w:rsidR="00752EBC">
        <w:rPr>
          <w:rFonts w:ascii="Arial Unicode MS" w:eastAsia="Arial Unicode MS" w:hAnsi="Arial Unicode MS" w:cs="Arial Unicode MS"/>
          <w:sz w:val="22"/>
          <w:szCs w:val="22"/>
        </w:rPr>
        <w:t xml:space="preserve"> 40</w:t>
      </w:r>
      <w:r w:rsidRPr="00825558">
        <w:rPr>
          <w:rFonts w:ascii="Arial Unicode MS" w:eastAsia="Arial Unicode MS" w:hAnsi="Arial Unicode MS" w:cs="Arial Unicode MS"/>
          <w:sz w:val="22"/>
          <w:szCs w:val="22"/>
        </w:rPr>
        <w:t xml:space="preserve"> και την παράγραφο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4</w:t>
      </w:r>
      <w:r w:rsidR="003C188F">
        <w:rPr>
          <w:rFonts w:ascii="Arial Unicode MS" w:eastAsia="Arial Unicode MS" w:hAnsi="Arial Unicode MS" w:cs="Arial Unicode MS"/>
          <w:b/>
          <w:i w:val="0"/>
          <w:sz w:val="22"/>
          <w:szCs w:val="22"/>
        </w:rPr>
        <w:t>2</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Έκθεση σχετικά με τη φερεγγυότητα και τη χρηματοοικονομική κατάσταση: πολιτική και έγκριση</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(άρθρο 55 της Οδηγίας 2009/138/ΕΚ)</w:t>
      </w:r>
    </w:p>
    <w:p w:rsidR="00825558" w:rsidRPr="00825558" w:rsidRDefault="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7F0B1A">
        <w:rPr>
          <w:rFonts w:ascii="Arial Unicode MS" w:eastAsia="Arial Unicode MS" w:hAnsi="Arial Unicode MS" w:cs="Arial Unicode MS"/>
          <w:sz w:val="22"/>
          <w:szCs w:val="22"/>
        </w:rPr>
        <w:t xml:space="preserve"> Οι</w:t>
      </w:r>
      <w:r w:rsidRPr="00825558">
        <w:rPr>
          <w:rFonts w:ascii="Arial Unicode MS" w:eastAsia="Arial Unicode MS" w:hAnsi="Arial Unicode MS" w:cs="Arial Unicode MS"/>
          <w:sz w:val="22"/>
          <w:szCs w:val="22"/>
        </w:rPr>
        <w:t xml:space="preserve"> ασφαλιστικές και αντασφαλιστικές επιχειρήσεις διαθέτουν κατάλληλα συστήματα και υποδομές προκειμένου να ανταποκρίνονται στις υποχρεώσεις τους που πηγάζουν από τα άρθρα 3</w:t>
      </w:r>
      <w:r w:rsidR="00E96C90">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και </w:t>
      </w:r>
      <w:r w:rsidR="00752EBC">
        <w:rPr>
          <w:rFonts w:ascii="Arial Unicode MS" w:eastAsia="Arial Unicode MS" w:hAnsi="Arial Unicode MS" w:cs="Arial Unicode MS"/>
          <w:sz w:val="22"/>
          <w:szCs w:val="22"/>
        </w:rPr>
        <w:t>40</w:t>
      </w:r>
      <w:r w:rsidR="00752EBC"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και </w:t>
      </w:r>
      <w:r w:rsidR="007F0B1A">
        <w:rPr>
          <w:rFonts w:ascii="Arial Unicode MS" w:eastAsia="Arial Unicode MS" w:hAnsi="Arial Unicode MS" w:cs="Arial Unicode MS"/>
          <w:sz w:val="22"/>
          <w:szCs w:val="22"/>
        </w:rPr>
        <w:t xml:space="preserve">της παραγράφου 1 του άρθρου </w:t>
      </w:r>
      <w:r w:rsidRPr="00825558">
        <w:rPr>
          <w:rFonts w:ascii="Arial Unicode MS" w:eastAsia="Arial Unicode MS" w:hAnsi="Arial Unicode MS" w:cs="Arial Unicode MS"/>
          <w:sz w:val="22"/>
          <w:szCs w:val="22"/>
        </w:rPr>
        <w:t>4</w:t>
      </w:r>
      <w:r w:rsidR="00383B0D">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Επίσης, διαθέτουν έγγραφη πολιτική, με την οποία διασφαλίζεται η διαρκής ορθότητα και καταλληλότητα των δημοσιοποιούμενων πληροφοριών.</w:t>
      </w:r>
    </w:p>
    <w:p w:rsidR="00825558" w:rsidRDefault="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7F0B1A">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Η έκθεση για τη φερεγγυότητα και τη χρηματοοικονομική κατάσταση εγκρίνεται από το </w:t>
      </w:r>
      <w:r w:rsidR="007F0B1A">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ιοικητικό </w:t>
      </w:r>
      <w:r w:rsidR="007F0B1A">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υμβούλιο της επιχείρησης και δημοσιεύεται μετά την έγκριση αυτή.</w:t>
      </w:r>
    </w:p>
    <w:p w:rsidR="00225DD4" w:rsidRDefault="00100C52">
      <w:pPr>
        <w:spacing w:line="240" w:lineRule="auto"/>
        <w:jc w:val="both"/>
        <w:rPr>
          <w:rFonts w:ascii="Arial Unicode MS" w:eastAsia="Arial Unicode MS" w:hAnsi="Arial Unicode MS" w:cs="Arial Unicode MS"/>
          <w:sz w:val="22"/>
          <w:szCs w:val="22"/>
          <w:highlight w:val="yellow"/>
        </w:rPr>
      </w:pPr>
      <w:r w:rsidRPr="00100C52">
        <w:rPr>
          <w:rFonts w:ascii="Arial Unicode MS" w:eastAsia="Arial Unicode MS" w:hAnsi="Arial Unicode MS" w:cs="Arial Unicode MS"/>
          <w:sz w:val="22"/>
          <w:szCs w:val="22"/>
        </w:rPr>
        <w:t xml:space="preserve">3. Η Τράπεζα της Ελλάδος </w:t>
      </w:r>
      <w:r w:rsidR="007F0B1A" w:rsidRPr="001B6008">
        <w:rPr>
          <w:rFonts w:ascii="Arial Unicode MS" w:eastAsia="Arial Unicode MS" w:hAnsi="Arial Unicode MS" w:cs="Arial Unicode MS"/>
          <w:sz w:val="22"/>
          <w:szCs w:val="22"/>
        </w:rPr>
        <w:t xml:space="preserve">μπορεί να απαιτεί την </w:t>
      </w:r>
      <w:r w:rsidRPr="00100C52">
        <w:rPr>
          <w:rFonts w:ascii="Arial Unicode MS" w:eastAsia="Arial Unicode MS" w:hAnsi="Arial Unicode MS" w:cs="Arial Unicode MS"/>
          <w:sz w:val="22"/>
          <w:szCs w:val="22"/>
        </w:rPr>
        <w:t xml:space="preserve">τροποποίηση </w:t>
      </w:r>
      <w:r w:rsidR="001B6008">
        <w:rPr>
          <w:rFonts w:ascii="Arial Unicode MS" w:eastAsia="Arial Unicode MS" w:hAnsi="Arial Unicode MS" w:cs="Arial Unicode MS"/>
          <w:sz w:val="22"/>
          <w:szCs w:val="22"/>
        </w:rPr>
        <w:t xml:space="preserve">ή αναμόρφωση </w:t>
      </w:r>
      <w:r w:rsidRPr="00100C52">
        <w:rPr>
          <w:rFonts w:ascii="Arial Unicode MS" w:eastAsia="Arial Unicode MS" w:hAnsi="Arial Unicode MS" w:cs="Arial Unicode MS"/>
          <w:sz w:val="22"/>
          <w:szCs w:val="22"/>
        </w:rPr>
        <w:t xml:space="preserve">δημοσιευμένων εκθέσεων, </w:t>
      </w:r>
      <w:r w:rsidR="001B6008">
        <w:rPr>
          <w:rFonts w:ascii="Arial Unicode MS" w:eastAsia="Arial Unicode MS" w:hAnsi="Arial Unicode MS" w:cs="Arial Unicode MS"/>
          <w:sz w:val="22"/>
          <w:szCs w:val="22"/>
        </w:rPr>
        <w:t>την</w:t>
      </w:r>
      <w:r w:rsidRPr="00100C52">
        <w:rPr>
          <w:rFonts w:ascii="Arial Unicode MS" w:eastAsia="Arial Unicode MS" w:hAnsi="Arial Unicode MS" w:cs="Arial Unicode MS"/>
          <w:sz w:val="22"/>
          <w:szCs w:val="22"/>
        </w:rPr>
        <w:t xml:space="preserve"> </w:t>
      </w:r>
      <w:r w:rsidR="007F0B1A" w:rsidRPr="001B6008">
        <w:rPr>
          <w:rFonts w:ascii="Arial Unicode MS" w:eastAsia="Arial Unicode MS" w:hAnsi="Arial Unicode MS" w:cs="Arial Unicode MS"/>
          <w:sz w:val="22"/>
          <w:szCs w:val="22"/>
        </w:rPr>
        <w:t>δημοσίευση επιπρόσθετων πληροφοριώ</w:t>
      </w:r>
      <w:r w:rsidRPr="00100C52">
        <w:rPr>
          <w:rFonts w:ascii="Arial Unicode MS" w:eastAsia="Arial Unicode MS" w:hAnsi="Arial Unicode MS" w:cs="Arial Unicode MS"/>
          <w:sz w:val="22"/>
          <w:szCs w:val="22"/>
        </w:rPr>
        <w:t xml:space="preserve">ν </w:t>
      </w:r>
      <w:r w:rsidR="001B6008">
        <w:rPr>
          <w:rFonts w:ascii="Arial Unicode MS" w:eastAsia="Arial Unicode MS" w:hAnsi="Arial Unicode MS" w:cs="Arial Unicode MS"/>
          <w:sz w:val="22"/>
          <w:szCs w:val="22"/>
        </w:rPr>
        <w:t xml:space="preserve">ή </w:t>
      </w:r>
      <w:r w:rsidR="001B6008" w:rsidRPr="00825558">
        <w:rPr>
          <w:rFonts w:ascii="Arial Unicode MS" w:eastAsia="Arial Unicode MS" w:hAnsi="Arial Unicode MS" w:cs="Arial Unicode MS"/>
          <w:sz w:val="22"/>
          <w:szCs w:val="22"/>
        </w:rPr>
        <w:t>την</w:t>
      </w:r>
      <w:r w:rsidR="001B6008">
        <w:rPr>
          <w:rFonts w:ascii="Arial Unicode MS" w:eastAsia="Arial Unicode MS" w:hAnsi="Arial Unicode MS" w:cs="Arial Unicode MS"/>
          <w:sz w:val="22"/>
          <w:szCs w:val="22"/>
        </w:rPr>
        <w:t xml:space="preserve"> ανάληψη από την επιχείρηση συγκεκριμένων ενεργειών για τη</w:t>
      </w:r>
      <w:r w:rsidR="001B6008" w:rsidRPr="00825558">
        <w:rPr>
          <w:rFonts w:ascii="Arial Unicode MS" w:eastAsia="Arial Unicode MS" w:hAnsi="Arial Unicode MS" w:cs="Arial Unicode MS"/>
          <w:sz w:val="22"/>
          <w:szCs w:val="22"/>
        </w:rPr>
        <w:t xml:space="preserve"> βελτίωση</w:t>
      </w:r>
      <w:r w:rsidR="001B6008">
        <w:rPr>
          <w:rFonts w:ascii="Arial Unicode MS" w:eastAsia="Arial Unicode MS" w:hAnsi="Arial Unicode MS" w:cs="Arial Unicode MS"/>
          <w:sz w:val="22"/>
          <w:szCs w:val="22"/>
        </w:rPr>
        <w:t xml:space="preserve">, αναμόρφωση, τροποποίηση ή ενίσχυση των πολιτικών, συστημάτων και υποδομών της παραγράφου </w:t>
      </w:r>
      <w:r w:rsidR="004B4848">
        <w:rPr>
          <w:rFonts w:ascii="Arial Unicode MS" w:eastAsia="Arial Unicode MS" w:hAnsi="Arial Unicode MS" w:cs="Arial Unicode MS"/>
          <w:sz w:val="22"/>
          <w:szCs w:val="22"/>
        </w:rPr>
        <w:t>1 του παρόντος</w:t>
      </w:r>
      <w:r w:rsidR="001B6008">
        <w:rPr>
          <w:rFonts w:ascii="Arial Unicode MS" w:eastAsia="Arial Unicode MS" w:hAnsi="Arial Unicode MS" w:cs="Arial Unicode MS"/>
          <w:sz w:val="22"/>
          <w:szCs w:val="22"/>
        </w:rPr>
        <w:t xml:space="preserve"> εντός συγκεκριμένου χρονικού διαστήματος.</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4. </w:t>
      </w:r>
      <w:r w:rsidR="006A0DBD">
        <w:rPr>
          <w:rFonts w:ascii="Arial Unicode MS" w:eastAsia="Arial Unicode MS" w:hAnsi="Arial Unicode MS" w:cs="Arial Unicode MS"/>
          <w:sz w:val="22"/>
          <w:szCs w:val="22"/>
        </w:rPr>
        <w:t>Με απόφαση της Τράπεζας της Ελλάδος</w:t>
      </w:r>
      <w:r w:rsidR="001B6008" w:rsidRPr="00825558">
        <w:rPr>
          <w:rFonts w:ascii="Arial Unicode MS" w:eastAsia="Arial Unicode MS" w:hAnsi="Arial Unicode MS" w:cs="Arial Unicode MS"/>
          <w:sz w:val="22"/>
          <w:szCs w:val="22"/>
        </w:rPr>
        <w:t>, που δημοσιεύετα</w:t>
      </w:r>
      <w:r w:rsidR="0061034F">
        <w:rPr>
          <w:rFonts w:ascii="Arial Unicode MS" w:eastAsia="Arial Unicode MS" w:hAnsi="Arial Unicode MS" w:cs="Arial Unicode MS"/>
          <w:sz w:val="22"/>
          <w:szCs w:val="22"/>
        </w:rPr>
        <w:t xml:space="preserve">ι στην Εφημερίδα </w:t>
      </w:r>
      <w:r w:rsidR="00393068">
        <w:rPr>
          <w:rFonts w:ascii="Arial Unicode MS" w:eastAsia="Arial Unicode MS" w:hAnsi="Arial Unicode MS" w:cs="Arial Unicode MS"/>
          <w:sz w:val="22"/>
          <w:szCs w:val="22"/>
        </w:rPr>
        <w:t>της Κυβερνήσεως</w:t>
      </w:r>
      <w:r w:rsidR="0061034F">
        <w:rPr>
          <w:rFonts w:ascii="Arial Unicode MS" w:eastAsia="Arial Unicode MS" w:hAnsi="Arial Unicode MS" w:cs="Arial Unicode MS"/>
          <w:sz w:val="22"/>
          <w:szCs w:val="22"/>
        </w:rPr>
        <w:t xml:space="preserve"> μπορεί να απαιτείται ο έλεγχος του συνόλου ή μέρους της πληροφοριών του παρόντος άρθρου από εξωτερικούς ελεγκτές, </w:t>
      </w:r>
      <w:r w:rsidR="00EA1827">
        <w:rPr>
          <w:rFonts w:ascii="Arial Unicode MS" w:eastAsia="Arial Unicode MS" w:hAnsi="Arial Unicode MS" w:cs="Arial Unicode MS"/>
          <w:sz w:val="22"/>
          <w:szCs w:val="22"/>
        </w:rPr>
        <w:t xml:space="preserve">και </w:t>
      </w:r>
      <w:r w:rsidR="004C689B">
        <w:rPr>
          <w:rFonts w:ascii="Arial Unicode MS" w:eastAsia="Arial Unicode MS" w:hAnsi="Arial Unicode MS" w:cs="Arial Unicode MS"/>
          <w:sz w:val="22"/>
          <w:szCs w:val="22"/>
        </w:rPr>
        <w:t xml:space="preserve">να ορίζονται </w:t>
      </w:r>
      <w:r w:rsidR="001B6008">
        <w:rPr>
          <w:rFonts w:ascii="Arial Unicode MS" w:eastAsia="Arial Unicode MS" w:hAnsi="Arial Unicode MS" w:cs="Arial Unicode MS"/>
          <w:sz w:val="22"/>
          <w:szCs w:val="22"/>
        </w:rPr>
        <w:t>μέσα και τόποι</w:t>
      </w:r>
      <w:r w:rsidR="00E44704">
        <w:rPr>
          <w:rFonts w:ascii="Arial Unicode MS" w:eastAsia="Arial Unicode MS" w:hAnsi="Arial Unicode MS" w:cs="Arial Unicode MS"/>
          <w:sz w:val="22"/>
          <w:szCs w:val="22"/>
        </w:rPr>
        <w:t xml:space="preserve"> δημοσιοποίησης</w:t>
      </w:r>
      <w:r w:rsidR="001B6008" w:rsidRPr="003277C1">
        <w:rPr>
          <w:rFonts w:ascii="Arial Unicode MS" w:eastAsia="Arial Unicode MS" w:hAnsi="Arial Unicode MS" w:cs="Arial Unicode MS"/>
          <w:sz w:val="22"/>
          <w:szCs w:val="22"/>
        </w:rPr>
        <w:t xml:space="preserve"> διαφορετικά από εκείνα που ισχύουν για τις ετήσιες και ενοποιημένες οικονομικές καταστάσεις ασφαλιστικών κ</w:t>
      </w:r>
      <w:r w:rsidR="00CE4E74">
        <w:rPr>
          <w:rFonts w:ascii="Arial Unicode MS" w:eastAsia="Arial Unicode MS" w:hAnsi="Arial Unicode MS" w:cs="Arial Unicode MS"/>
          <w:sz w:val="22"/>
          <w:szCs w:val="22"/>
        </w:rPr>
        <w:t>αι αντασφαλιστικών επιχειρήσεων.</w:t>
      </w:r>
    </w:p>
    <w:p w:rsidR="00825558" w:rsidRPr="00825558" w:rsidRDefault="00825558" w:rsidP="00825558">
      <w:pPr>
        <w:pStyle w:val="SectionTitle"/>
        <w:spacing w:after="120" w:line="240" w:lineRule="auto"/>
        <w:rPr>
          <w:rFonts w:ascii="Arial Unicode MS" w:eastAsia="Arial Unicode MS" w:hAnsi="Arial Unicode MS" w:cs="Arial Unicode MS"/>
          <w:smallCaps w:val="0"/>
          <w:sz w:val="22"/>
          <w:szCs w:val="22"/>
        </w:rPr>
      </w:pPr>
    </w:p>
    <w:p w:rsidR="00F93A1C" w:rsidRPr="008C525D" w:rsidRDefault="001133D5" w:rsidP="008C525D">
      <w:pPr>
        <w:pStyle w:val="3"/>
        <w:jc w:val="center"/>
      </w:pPr>
      <w:bookmarkStart w:id="15" w:name="_Toc413144770"/>
      <w:r>
        <w:t>Ενότητα</w:t>
      </w:r>
      <w:r w:rsidR="00825558" w:rsidRPr="008C525D">
        <w:t xml:space="preserve"> 4</w:t>
      </w:r>
      <w:bookmarkEnd w:id="15"/>
    </w:p>
    <w:p w:rsidR="00225DD4" w:rsidRPr="008C525D" w:rsidRDefault="00825558" w:rsidP="008C525D">
      <w:pPr>
        <w:pStyle w:val="3"/>
        <w:jc w:val="center"/>
      </w:pPr>
      <w:bookmarkStart w:id="16" w:name="_Toc413144771"/>
      <w:r w:rsidRPr="008C525D">
        <w:t>Ειδικές Συμμετοχές</w:t>
      </w:r>
      <w:bookmarkEnd w:id="16"/>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4</w:t>
      </w:r>
      <w:r w:rsidR="003C188F">
        <w:rPr>
          <w:rFonts w:ascii="Arial Unicode MS" w:eastAsia="Arial Unicode MS" w:hAnsi="Arial Unicode MS" w:cs="Arial Unicode MS"/>
          <w:b/>
          <w:i w:val="0"/>
          <w:sz w:val="22"/>
          <w:szCs w:val="22"/>
        </w:rPr>
        <w:t>3</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Ειδικές συμμετοχές</w:t>
      </w:r>
    </w:p>
    <w:p w:rsidR="00D47E0C" w:rsidRPr="00D47E0C" w:rsidRDefault="00D47E0C" w:rsidP="00D47E0C">
      <w:pPr>
        <w:spacing w:line="240" w:lineRule="auto"/>
        <w:jc w:val="center"/>
        <w:rPr>
          <w:rFonts w:eastAsia="Arial Unicode MS"/>
        </w:rPr>
      </w:pPr>
      <w:r>
        <w:rPr>
          <w:rFonts w:ascii="Arial Unicode MS" w:eastAsia="Arial Unicode MS" w:hAnsi="Arial Unicode MS" w:cs="Arial Unicode MS"/>
          <w:b/>
          <w:bCs/>
          <w:sz w:val="22"/>
          <w:szCs w:val="22"/>
        </w:rPr>
        <w:t>(άρθρα 57, 58, 59, 60, 61, 62 και 63 της Οδηγίας 2009/138/ΕΚ)</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 1. </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Κάθε φυσικό ή νομικό πρόσωπο (στο εξής: "υποψήφιος αγοραστής"), το οποίο μεμονωμένα ή μέσω κοινής δράσης με άλλα πρόσωπα, υπό την έννοια </w:t>
      </w:r>
      <w:r w:rsidR="008D0AC2">
        <w:rPr>
          <w:rFonts w:ascii="Arial Unicode MS" w:eastAsia="Arial Unicode MS" w:hAnsi="Arial Unicode MS" w:cs="Arial Unicode MS"/>
          <w:color w:val="auto"/>
          <w:sz w:val="22"/>
          <w:szCs w:val="22"/>
          <w:lang w:eastAsia="en-US"/>
        </w:rPr>
        <w:t xml:space="preserve">της περίπτωσης </w:t>
      </w:r>
      <w:r w:rsidR="00B7065D">
        <w:rPr>
          <w:rFonts w:ascii="Arial Unicode MS" w:eastAsia="Arial Unicode MS" w:hAnsi="Arial Unicode MS" w:cs="Arial Unicode MS"/>
          <w:color w:val="auto"/>
          <w:sz w:val="22"/>
          <w:szCs w:val="22"/>
          <w:lang w:eastAsia="en-US"/>
        </w:rPr>
        <w:t>(</w:t>
      </w:r>
      <w:r w:rsidR="008D0AC2">
        <w:rPr>
          <w:rFonts w:ascii="Arial Unicode MS" w:eastAsia="Arial Unicode MS" w:hAnsi="Arial Unicode MS" w:cs="Arial Unicode MS"/>
          <w:color w:val="auto"/>
          <w:sz w:val="22"/>
          <w:szCs w:val="22"/>
          <w:lang w:eastAsia="en-US"/>
        </w:rPr>
        <w:t>γ)</w:t>
      </w:r>
      <w:r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2 του παρόντος</w:t>
      </w:r>
      <w:r w:rsidRPr="00825558">
        <w:rPr>
          <w:rFonts w:ascii="Arial Unicode MS" w:eastAsia="Arial Unicode MS" w:hAnsi="Arial Unicode MS" w:cs="Arial Unicode MS"/>
          <w:color w:val="auto"/>
          <w:sz w:val="22"/>
          <w:szCs w:val="22"/>
          <w:lang w:eastAsia="en-US"/>
        </w:rPr>
        <w:t xml:space="preserve">, έχει αποφασίσει είτε να αποκτήσει, άμεσα ή έμμεσα, ειδική συμμετοχή σε ασφαλιστική ή αντασφαλιστική </w:t>
      </w:r>
      <w:r w:rsidR="00F02BC2" w:rsidRPr="00825558">
        <w:rPr>
          <w:rFonts w:ascii="Arial Unicode MS" w:eastAsia="Arial Unicode MS" w:hAnsi="Arial Unicode MS" w:cs="Arial Unicode MS"/>
          <w:color w:val="auto"/>
          <w:sz w:val="22"/>
          <w:szCs w:val="22"/>
          <w:lang w:eastAsia="en-US"/>
        </w:rPr>
        <w:t>επιχείρηση</w:t>
      </w:r>
      <w:r w:rsidR="00F02BC2">
        <w:rPr>
          <w:rFonts w:ascii="Arial Unicode MS" w:eastAsia="Arial Unicode MS" w:hAnsi="Arial Unicode MS" w:cs="Arial Unicode MS"/>
          <w:color w:val="auto"/>
          <w:sz w:val="22"/>
          <w:szCs w:val="22"/>
          <w:lang w:eastAsia="en-US"/>
        </w:rPr>
        <w:t xml:space="preserve"> με έδρα στην Ελλάδα</w:t>
      </w:r>
      <w:r w:rsidRPr="00825558">
        <w:rPr>
          <w:rFonts w:ascii="Arial Unicode MS" w:eastAsia="Arial Unicode MS" w:hAnsi="Arial Unicode MS" w:cs="Arial Unicode MS"/>
          <w:color w:val="auto"/>
          <w:sz w:val="22"/>
          <w:szCs w:val="22"/>
          <w:lang w:eastAsia="en-US"/>
        </w:rPr>
        <w:t>, είτε να αυξήσει περαιτέρω, άμεσα ή έμμεσα, υφιστάμενη συμμετοχή σε ασφαλιστική ή αντασφαλιστική επιχείρηση, ούτως ώστε το ποσοστό των δικαιωμάτων ψήφου ή του μετοχικού κεφαλαίου που θα κατέχει να φθάνει ή να υπερβαίνει τα όρια του 20%, του 1/3 ή του 50% ή ώστε να αποκτήσει, άμεσα ή έμμεσα, τον έλεγχο της ασφαλιστικής ή της αντασφαλιστικής επιχείρησης (στο εξής: «προτεινόμενη εξαγορά»), αρχικά απευθύνε</w:t>
      </w:r>
      <w:r w:rsidR="00A5398A">
        <w:rPr>
          <w:rFonts w:ascii="Arial Unicode MS" w:eastAsia="Arial Unicode MS" w:hAnsi="Arial Unicode MS" w:cs="Arial Unicode MS"/>
          <w:color w:val="auto"/>
          <w:sz w:val="22"/>
          <w:szCs w:val="22"/>
          <w:lang w:eastAsia="en-US"/>
        </w:rPr>
        <w:t>τα</w:t>
      </w:r>
      <w:r w:rsidRPr="00825558">
        <w:rPr>
          <w:rFonts w:ascii="Arial Unicode MS" w:eastAsia="Arial Unicode MS" w:hAnsi="Arial Unicode MS" w:cs="Arial Unicode MS"/>
          <w:color w:val="auto"/>
          <w:sz w:val="22"/>
          <w:szCs w:val="22"/>
          <w:lang w:eastAsia="en-US"/>
        </w:rPr>
        <w:t xml:space="preserve">ι εγγράφως στην Τράπεζα της Ελλάδος και της γνωστοποιεί το ύψος της σκοπούμενης συμμετοχής, καθώς και τις σχετικές απαιτούμενες πληροφορίες, σύμφωνα με την παράγραφο </w:t>
      </w:r>
      <w:r w:rsidR="004B4848">
        <w:rPr>
          <w:rFonts w:ascii="Arial Unicode MS" w:eastAsia="Arial Unicode MS" w:hAnsi="Arial Unicode MS" w:cs="Arial Unicode MS"/>
          <w:color w:val="auto"/>
          <w:sz w:val="22"/>
          <w:szCs w:val="22"/>
          <w:lang w:eastAsia="en-US"/>
        </w:rPr>
        <w:t>5 του παρόντος</w:t>
      </w:r>
      <w:r w:rsidRPr="00825558">
        <w:rPr>
          <w:rFonts w:ascii="Arial Unicode MS" w:eastAsia="Arial Unicode MS" w:hAnsi="Arial Unicode MS" w:cs="Arial Unicode MS"/>
          <w:color w:val="auto"/>
          <w:sz w:val="22"/>
          <w:szCs w:val="22"/>
          <w:lang w:eastAsia="en-US"/>
        </w:rPr>
        <w:t>.</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Κάθε φυσικό ή νομικό πρόσωπο το οποίο έχει αποφασίσει να παύσει να κατέχει, άμεσα ή έμμεσα, ειδική συμμετοχή σε </w:t>
      </w:r>
      <w:r w:rsidR="00BB458B">
        <w:rPr>
          <w:rFonts w:ascii="Arial Unicode MS" w:eastAsia="Arial Unicode MS" w:hAnsi="Arial Unicode MS" w:cs="Arial Unicode MS"/>
          <w:color w:val="auto"/>
          <w:sz w:val="22"/>
          <w:szCs w:val="22"/>
          <w:lang w:eastAsia="en-US"/>
        </w:rPr>
        <w:t>ε</w:t>
      </w:r>
      <w:r w:rsidR="00825558" w:rsidRPr="00825558">
        <w:rPr>
          <w:rFonts w:ascii="Arial Unicode MS" w:eastAsia="Arial Unicode MS" w:hAnsi="Arial Unicode MS" w:cs="Arial Unicode MS"/>
          <w:color w:val="auto"/>
          <w:sz w:val="22"/>
          <w:szCs w:val="22"/>
          <w:lang w:eastAsia="en-US"/>
        </w:rPr>
        <w:t>λληνική ασφαλιστική ή αντασφαλιστική επιχείρηση ενημερώνει προηγουμένως εγγράφως την Τράπεζα της Ελλάδος και της γνωστοποιεί το τυχόν ύψος της συμμετοχής που προτίθεται να διατηρήσει. Κάθε φυσικό ή νομικό πρόσωπο πρέπει ομοίως να ενημερώνει προηγουμένως εγγράφως την Τράπεζα της Ελλάδος για την απόφαση του να μειώσει την ειδική συμμετοχή του, προκειμένου το ποσοστό των δικαιωμάτων ψήφου ή του μετοχικού κεφαλαίου που θα κατέχει να μειωθεί σε λιγότερο από τα όρια του 20%, του 1/3 ή του 50% ή προκειμένου να παύσει να έχει, άμεσα ή έμμεσα, τον έλεγχο ελληνικής ασφαλιστικής ή αντασφαλιστικής επιχείρησης και της γνωστοποιεί το τυχόν ύψος της συμμετοχής που προτίθεται να διατηρήσει.</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γ)</w:t>
      </w:r>
      <w:r w:rsidR="00873E94">
        <w:rPr>
          <w:rFonts w:ascii="Arial Unicode MS" w:eastAsia="Arial Unicode MS" w:hAnsi="Arial Unicode MS" w:cs="Arial Unicode MS"/>
          <w:color w:val="auto"/>
          <w:sz w:val="22"/>
          <w:szCs w:val="22"/>
          <w:lang w:eastAsia="en-US"/>
        </w:rPr>
        <w:t xml:space="preserve"> (γ</w:t>
      </w:r>
      <w:r w:rsidR="00825558" w:rsidRPr="00825558">
        <w:rPr>
          <w:rFonts w:ascii="Arial Unicode MS" w:eastAsia="Arial Unicode MS" w:hAnsi="Arial Unicode MS" w:cs="Arial Unicode MS"/>
          <w:color w:val="auto"/>
          <w:sz w:val="22"/>
          <w:szCs w:val="22"/>
          <w:lang w:eastAsia="en-US"/>
        </w:rPr>
        <w:t xml:space="preserve">α) Προκειμένου περί ειδικών συμμετοχών που πραγματοποιούνται από φυσικά πρόσωπα, η Τράπεζα της Ελλάδος </w:t>
      </w:r>
      <w:r w:rsidR="005151F8">
        <w:rPr>
          <w:rFonts w:ascii="Arial Unicode MS" w:eastAsia="Arial Unicode MS" w:hAnsi="Arial Unicode MS" w:cs="Arial Unicode MS"/>
          <w:color w:val="auto"/>
          <w:sz w:val="22"/>
          <w:szCs w:val="22"/>
          <w:lang w:eastAsia="en-US"/>
        </w:rPr>
        <w:t>δύναται</w:t>
      </w:r>
      <w:r w:rsidR="00825558" w:rsidRPr="00825558">
        <w:rPr>
          <w:rFonts w:ascii="Arial Unicode MS" w:eastAsia="Arial Unicode MS" w:hAnsi="Arial Unicode MS" w:cs="Arial Unicode MS"/>
          <w:color w:val="auto"/>
          <w:sz w:val="22"/>
          <w:szCs w:val="22"/>
          <w:lang w:eastAsia="en-US"/>
        </w:rPr>
        <w:t xml:space="preserve"> για την επίτευξη των σκοπών της εποπτείας και για λόγους διαφάνειας να ζητά στοιχεία για την ταυτότητα, τη χρηματοοικονομική κατάσταση και την προέλευση των χρηματικών μέσων των εν λόγω προσώπων και να απαιτεί από τα φυσικά πρόσωπα να της παρέχουν τις κατάλληλες πληροφορίες, ώστε να βεβαιώνεται ότι πληρούνται πάντοτε οι προϋποθέσεις που προβλέπονται για τη χορήγηση άδειας λειτουργίας με βάση τον παρόντα νόμο ή ότι δεν ανέκυψαν καταστάσεις που θα αποτελούσαν αιτία για τη μη χορήγηση της άδειας αυτής.</w:t>
      </w:r>
    </w:p>
    <w:p w:rsidR="00825558" w:rsidRPr="00825558" w:rsidRDefault="00873E94" w:rsidP="00825558">
      <w:pPr>
        <w:pStyle w:val="-HTML"/>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(γ</w:t>
      </w:r>
      <w:r w:rsidR="00825558" w:rsidRPr="00825558">
        <w:rPr>
          <w:rFonts w:ascii="Arial Unicode MS" w:eastAsia="Arial Unicode MS" w:hAnsi="Arial Unicode MS" w:cs="Arial Unicode MS"/>
          <w:color w:val="auto"/>
          <w:sz w:val="22"/>
          <w:szCs w:val="22"/>
          <w:lang w:eastAsia="en-US"/>
        </w:rPr>
        <w:t xml:space="preserve">β) Προκειμένου περί ειδικών συμμετοχών που πραγματοποιούνται από νομικά πρόσωπα, η Τράπεζα της Ελλάδος </w:t>
      </w:r>
      <w:r w:rsidR="005151F8">
        <w:rPr>
          <w:rFonts w:ascii="Arial Unicode MS" w:eastAsia="Arial Unicode MS" w:hAnsi="Arial Unicode MS" w:cs="Arial Unicode MS"/>
          <w:color w:val="auto"/>
          <w:sz w:val="22"/>
          <w:szCs w:val="22"/>
          <w:lang w:eastAsia="en-US"/>
        </w:rPr>
        <w:t>δύναται</w:t>
      </w:r>
      <w:r w:rsidR="00825558" w:rsidRPr="00825558">
        <w:rPr>
          <w:rFonts w:ascii="Arial Unicode MS" w:eastAsia="Arial Unicode MS" w:hAnsi="Arial Unicode MS" w:cs="Arial Unicode MS"/>
          <w:color w:val="auto"/>
          <w:sz w:val="22"/>
          <w:szCs w:val="22"/>
          <w:lang w:eastAsia="en-US"/>
        </w:rPr>
        <w:t xml:space="preserve">: </w:t>
      </w:r>
    </w:p>
    <w:p w:rsidR="00825558" w:rsidRPr="00825558" w:rsidRDefault="00873E94" w:rsidP="00873E94">
      <w:pPr>
        <w:pStyle w:val="-HTML"/>
        <w:tabs>
          <w:tab w:val="clear" w:pos="916"/>
          <w:tab w:val="left" w:pos="1134"/>
        </w:tabs>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 xml:space="preserve">γβα) </w:t>
      </w:r>
      <w:r w:rsidR="00825558" w:rsidRPr="00825558">
        <w:rPr>
          <w:rFonts w:ascii="Arial Unicode MS" w:eastAsia="Arial Unicode MS" w:hAnsi="Arial Unicode MS" w:cs="Arial Unicode MS"/>
          <w:color w:val="auto"/>
          <w:sz w:val="22"/>
          <w:szCs w:val="22"/>
          <w:lang w:eastAsia="en-US"/>
        </w:rPr>
        <w:t>να ζητά πληροφορίες για την ταυτότητα των φυσικών προσώπων που άμεσα η έμμεσα</w:t>
      </w:r>
      <w:r w:rsidR="009E46BA">
        <w:rPr>
          <w:rFonts w:ascii="Arial Unicode MS" w:eastAsia="Arial Unicode MS" w:hAnsi="Arial Unicode MS" w:cs="Arial Unicode MS"/>
          <w:color w:val="auto"/>
          <w:sz w:val="22"/>
          <w:szCs w:val="22"/>
          <w:lang w:eastAsia="en-US"/>
        </w:rPr>
        <w:t>, μέχρι και τον τελικό μέτοχο,</w:t>
      </w:r>
      <w:r w:rsidR="00825558" w:rsidRPr="00825558">
        <w:rPr>
          <w:rFonts w:ascii="Arial Unicode MS" w:eastAsia="Arial Unicode MS" w:hAnsi="Arial Unicode MS" w:cs="Arial Unicode MS"/>
          <w:color w:val="auto"/>
          <w:sz w:val="22"/>
          <w:szCs w:val="22"/>
          <w:lang w:eastAsia="en-US"/>
        </w:rPr>
        <w:t xml:space="preserve"> ελέγχουν τα νομικά αυτά πρόσωπα, </w:t>
      </w:r>
    </w:p>
    <w:p w:rsidR="00825558" w:rsidRPr="00825558" w:rsidRDefault="00873E94" w:rsidP="00873E94">
      <w:pPr>
        <w:pStyle w:val="-HTML"/>
        <w:tabs>
          <w:tab w:val="clear" w:pos="916"/>
          <w:tab w:val="left" w:pos="1134"/>
        </w:tabs>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 xml:space="preserve">γββ) </w:t>
      </w:r>
      <w:r w:rsidR="00825558" w:rsidRPr="00825558">
        <w:rPr>
          <w:rFonts w:ascii="Arial Unicode MS" w:eastAsia="Arial Unicode MS" w:hAnsi="Arial Unicode MS" w:cs="Arial Unicode MS"/>
          <w:color w:val="auto"/>
          <w:sz w:val="22"/>
          <w:szCs w:val="22"/>
          <w:lang w:eastAsia="en-US"/>
        </w:rPr>
        <w:t>να επιβάλλει την υποχρέωση να της γνωστοποιείται οποιαδήποτε μεταγενέστερη μεταβολή στην ταυτότητα των φυσικών αυτών προσώπων, υπό την έννοια του πραγματικού δικαιούχου της παραγράφου</w:t>
      </w:r>
      <w:r w:rsidR="00587844">
        <w:rPr>
          <w:rFonts w:ascii="Arial Unicode MS" w:eastAsia="Arial Unicode MS" w:hAnsi="Arial Unicode MS" w:cs="Arial Unicode MS"/>
          <w:color w:val="auto"/>
          <w:sz w:val="22"/>
          <w:szCs w:val="22"/>
          <w:lang w:eastAsia="en-US"/>
        </w:rPr>
        <w:t xml:space="preserve"> </w:t>
      </w:r>
      <w:r w:rsidR="00825558" w:rsidRPr="00825558">
        <w:rPr>
          <w:rFonts w:ascii="Arial Unicode MS" w:eastAsia="Arial Unicode MS" w:hAnsi="Arial Unicode MS" w:cs="Arial Unicode MS"/>
          <w:color w:val="auto"/>
          <w:sz w:val="22"/>
          <w:szCs w:val="22"/>
          <w:lang w:eastAsia="en-US"/>
        </w:rPr>
        <w:t xml:space="preserve">16 του άρθρου 4 του ν. 3691/2008 (ΦΕΚ </w:t>
      </w:r>
      <w:r w:rsidR="00085808">
        <w:rPr>
          <w:rFonts w:ascii="Arial Unicode MS" w:eastAsia="Arial Unicode MS" w:hAnsi="Arial Unicode MS" w:cs="Arial Unicode MS"/>
          <w:color w:val="auto"/>
          <w:sz w:val="22"/>
          <w:szCs w:val="22"/>
          <w:lang w:eastAsia="en-US"/>
        </w:rPr>
        <w:t xml:space="preserve">Α’ </w:t>
      </w:r>
      <w:r w:rsidR="00825558" w:rsidRPr="00825558">
        <w:rPr>
          <w:rFonts w:ascii="Arial Unicode MS" w:eastAsia="Arial Unicode MS" w:hAnsi="Arial Unicode MS" w:cs="Arial Unicode MS"/>
          <w:color w:val="auto"/>
          <w:sz w:val="22"/>
          <w:szCs w:val="22"/>
          <w:lang w:eastAsia="en-US"/>
        </w:rPr>
        <w:t xml:space="preserve">166), που άμεσα ή έμμεσα τα ελέγχουν, </w:t>
      </w:r>
    </w:p>
    <w:p w:rsidR="00825558" w:rsidRPr="00825558" w:rsidRDefault="00873E94" w:rsidP="00873E94">
      <w:pPr>
        <w:pStyle w:val="-HTML"/>
        <w:tabs>
          <w:tab w:val="clear" w:pos="916"/>
          <w:tab w:val="left" w:pos="1134"/>
        </w:tabs>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 xml:space="preserve">γβγ) </w:t>
      </w:r>
      <w:r w:rsidR="00825558" w:rsidRPr="00825558">
        <w:rPr>
          <w:rFonts w:ascii="Arial Unicode MS" w:eastAsia="Arial Unicode MS" w:hAnsi="Arial Unicode MS" w:cs="Arial Unicode MS"/>
          <w:color w:val="auto"/>
          <w:sz w:val="22"/>
          <w:szCs w:val="22"/>
          <w:lang w:eastAsia="en-US"/>
        </w:rPr>
        <w:t>να ζητά τη γνωστοποίηση των οικονομικών στοιχείων (οικονομικές καταστάσεις τους), για τον έλεγχο της χρηματοοικονομικής τους κατάστασης, τα οποία μπορεί να ζητ</w:t>
      </w:r>
      <w:r w:rsidR="00B31CA8">
        <w:rPr>
          <w:rFonts w:ascii="Arial Unicode MS" w:eastAsia="Arial Unicode MS" w:hAnsi="Arial Unicode MS" w:cs="Arial Unicode MS"/>
          <w:color w:val="auto"/>
          <w:sz w:val="22"/>
          <w:szCs w:val="22"/>
          <w:lang w:eastAsia="en-US"/>
        </w:rPr>
        <w:t xml:space="preserve">ούνται και σε κάθε </w:t>
      </w:r>
      <w:r w:rsidR="00825558" w:rsidRPr="00825558">
        <w:rPr>
          <w:rFonts w:ascii="Arial Unicode MS" w:eastAsia="Arial Unicode MS" w:hAnsi="Arial Unicode MS" w:cs="Arial Unicode MS"/>
          <w:color w:val="auto"/>
          <w:sz w:val="22"/>
          <w:szCs w:val="22"/>
          <w:lang w:eastAsia="en-US"/>
        </w:rPr>
        <w:t>μεταγενέστερ</w:t>
      </w:r>
      <w:r w:rsidR="00B31CA8">
        <w:rPr>
          <w:rFonts w:ascii="Arial Unicode MS" w:eastAsia="Arial Unicode MS" w:hAnsi="Arial Unicode MS" w:cs="Arial Unicode MS"/>
          <w:color w:val="auto"/>
          <w:sz w:val="22"/>
          <w:szCs w:val="22"/>
          <w:lang w:eastAsia="en-US"/>
        </w:rPr>
        <w:t xml:space="preserve">ο στάδιο </w:t>
      </w:r>
      <w:r w:rsidR="00825558" w:rsidRPr="00825558">
        <w:rPr>
          <w:rFonts w:ascii="Arial Unicode MS" w:eastAsia="Arial Unicode MS" w:hAnsi="Arial Unicode MS" w:cs="Arial Unicode MS"/>
          <w:color w:val="auto"/>
          <w:sz w:val="22"/>
          <w:szCs w:val="22"/>
          <w:lang w:eastAsia="en-US"/>
        </w:rPr>
        <w:t xml:space="preserve">και </w:t>
      </w:r>
    </w:p>
    <w:p w:rsidR="00825558" w:rsidRPr="00825558" w:rsidRDefault="00873E94" w:rsidP="00873E94">
      <w:pPr>
        <w:pStyle w:val="-HTML"/>
        <w:tabs>
          <w:tab w:val="clear" w:pos="916"/>
          <w:tab w:val="left" w:pos="1134"/>
        </w:tabs>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 xml:space="preserve">γβδ) </w:t>
      </w:r>
      <w:r w:rsidR="00825558" w:rsidRPr="00825558">
        <w:rPr>
          <w:rFonts w:ascii="Arial Unicode MS" w:eastAsia="Arial Unicode MS" w:hAnsi="Arial Unicode MS" w:cs="Arial Unicode MS"/>
          <w:color w:val="auto"/>
          <w:sz w:val="22"/>
          <w:szCs w:val="22"/>
          <w:lang w:eastAsia="en-US"/>
        </w:rPr>
        <w:t xml:space="preserve">να απαιτεί από τα νομικά πρόσωπα να της παρέχουν τις κατάλληλες πληροφορίες, ώστε να βεβαιώνεται ότι πληρούνται πάντοτε οι προϋποθέσεις που προβλέπονται για τη χορήγηση άδειας λειτουργίας με βάση τον παρόντα νόμο ή ότι δεν ανέκυψαν καταστάσεις που θα αποτελούσαν αιτία για τη μη χορήγηση της άδειας αυτής. </w:t>
      </w:r>
    </w:p>
    <w:p w:rsidR="00825558" w:rsidRPr="00E611EC" w:rsidRDefault="00825558" w:rsidP="00825558">
      <w:pPr>
        <w:pStyle w:val="-HTML"/>
        <w:jc w:val="both"/>
        <w:rPr>
          <w:rFonts w:ascii="Arial Unicode MS" w:eastAsia="Arial Unicode MS" w:hAnsi="Arial Unicode MS" w:cs="Arial Unicode MS"/>
          <w:color w:val="auto"/>
          <w:sz w:val="22"/>
          <w:szCs w:val="22"/>
          <w:lang w:eastAsia="en-US"/>
        </w:rPr>
      </w:pPr>
      <w:r w:rsidRPr="00E611EC">
        <w:rPr>
          <w:rFonts w:ascii="Arial Unicode MS" w:eastAsia="Arial Unicode MS" w:hAnsi="Arial Unicode MS" w:cs="Arial Unicode MS"/>
          <w:color w:val="auto"/>
          <w:sz w:val="22"/>
          <w:szCs w:val="22"/>
          <w:lang w:eastAsia="en-US"/>
        </w:rPr>
        <w:t>(γγ) Για τον αποτελεσματικότερο έλεγχο της ταυτότητας των φυσικών προσώπων που ελέγχουν νομικά πρόσωπα, τα οποία κατέχουν ειδική συμμετοχή σε ασφαλιστικές ή αντασφαλιστικές επιχειρήσεις, η Τράπεζα της Ελλάδος δύναται:</w:t>
      </w:r>
    </w:p>
    <w:p w:rsidR="00825558" w:rsidRPr="00E611EC" w:rsidRDefault="00873E94" w:rsidP="00873E94">
      <w:pPr>
        <w:pStyle w:val="-HTML"/>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 xml:space="preserve">γγα) </w:t>
      </w:r>
      <w:r w:rsidR="00825558" w:rsidRPr="00E611EC">
        <w:rPr>
          <w:rFonts w:ascii="Arial Unicode MS" w:eastAsia="Arial Unicode MS" w:hAnsi="Arial Unicode MS" w:cs="Arial Unicode MS"/>
          <w:color w:val="auto"/>
          <w:sz w:val="22"/>
          <w:szCs w:val="22"/>
          <w:lang w:eastAsia="en-US"/>
        </w:rPr>
        <w:t>να επιβάλλει την υποχρέωση στα νομικά αυτά πρόσωπα να έχουν ονομαστικές τις μετοχές με δικαίωμα ψήφου,</w:t>
      </w:r>
    </w:p>
    <w:p w:rsidR="00825558" w:rsidRPr="00E611EC" w:rsidRDefault="00873E94" w:rsidP="00873E94">
      <w:pPr>
        <w:pStyle w:val="-HTML"/>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 xml:space="preserve">γγβ) </w:t>
      </w:r>
      <w:r w:rsidR="00825558" w:rsidRPr="00E611EC">
        <w:rPr>
          <w:rFonts w:ascii="Arial Unicode MS" w:eastAsia="Arial Unicode MS" w:hAnsi="Arial Unicode MS" w:cs="Arial Unicode MS"/>
          <w:color w:val="auto"/>
          <w:sz w:val="22"/>
          <w:szCs w:val="22"/>
          <w:lang w:eastAsia="en-US"/>
        </w:rPr>
        <w:t>να απαιτεί όπως συγκεκριμένα ποσοστά του συνόλου των πιο πάνω ονομαστικών μετοχών με δικαίωμα ψήφου ανήκουν σε ένα η περισσότερα φυσικά πρόσωπα που τυγχάνουν της προηγούμενης έγκρισης της Τράπεζας της Ελλάδος</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δ)</w:t>
      </w:r>
      <w:r w:rsidR="00825558" w:rsidRPr="00825558">
        <w:rPr>
          <w:rFonts w:ascii="Arial Unicode MS" w:eastAsia="Arial Unicode MS" w:hAnsi="Arial Unicode MS" w:cs="Arial Unicode MS"/>
          <w:color w:val="auto"/>
          <w:sz w:val="22"/>
          <w:szCs w:val="22"/>
          <w:lang w:eastAsia="en-US"/>
        </w:rPr>
        <w:t xml:space="preserve"> Εάν τις ειδικές συμμετοχές των περιπτώσεων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α)</w:t>
      </w:r>
      <w:r w:rsidR="00825558" w:rsidRPr="00E611EC">
        <w:rPr>
          <w:rFonts w:ascii="Arial Unicode MS" w:eastAsia="Arial Unicode MS" w:hAnsi="Arial Unicode MS" w:cs="Arial Unicode MS"/>
          <w:color w:val="auto"/>
          <w:sz w:val="22"/>
          <w:szCs w:val="22"/>
          <w:lang w:eastAsia="en-US"/>
        </w:rPr>
        <w:t xml:space="preserve"> και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ανωτέρω προτίθενται να αποκτήσουν έμμεσα ένα ή περισσότερα πρόσωπα, η Τράπεζα της Ελλάδος δύναται να αξιολογεί με βάση τα κριτήρια της παραγράφου 1</w:t>
      </w:r>
      <w:r w:rsidR="004B4848">
        <w:rPr>
          <w:rFonts w:ascii="Arial Unicode MS" w:eastAsia="Arial Unicode MS" w:hAnsi="Arial Unicode MS" w:cs="Arial Unicode MS"/>
          <w:color w:val="auto"/>
          <w:sz w:val="22"/>
          <w:szCs w:val="22"/>
          <w:lang w:eastAsia="en-US"/>
        </w:rPr>
        <w:t>1 του παρόντος</w:t>
      </w:r>
      <w:r w:rsidR="00825558" w:rsidRPr="00825558">
        <w:rPr>
          <w:rFonts w:ascii="Arial Unicode MS" w:eastAsia="Arial Unicode MS" w:hAnsi="Arial Unicode MS" w:cs="Arial Unicode MS"/>
          <w:color w:val="auto"/>
          <w:sz w:val="22"/>
          <w:szCs w:val="22"/>
          <w:lang w:eastAsia="en-US"/>
        </w:rPr>
        <w:t>, πέραν του υποψήφιου αγοραστή που προτίθεται να αποκτήσει άμεσα τη συμμετοχή και του πραγματικού δικαιούχου, και τα τυχόν παρεμβαλλόμενα, μεταξύ των δύο προηγούμενων περιπτώσεων, πρόσωπα.</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E611EC">
        <w:rPr>
          <w:rFonts w:ascii="Arial Unicode MS" w:eastAsia="Arial Unicode MS" w:hAnsi="Arial Unicode MS" w:cs="Arial Unicode MS"/>
          <w:color w:val="auto"/>
          <w:sz w:val="22"/>
          <w:szCs w:val="22"/>
          <w:lang w:eastAsia="en-US"/>
        </w:rPr>
        <w:t xml:space="preserve">2. </w:t>
      </w:r>
      <w:r w:rsidR="002D7EC2">
        <w:rPr>
          <w:rFonts w:ascii="Arial Unicode MS" w:eastAsia="Arial Unicode MS" w:hAnsi="Arial Unicode MS" w:cs="Arial Unicode MS"/>
          <w:color w:val="auto"/>
          <w:sz w:val="22"/>
          <w:szCs w:val="22"/>
          <w:lang w:eastAsia="en-US"/>
        </w:rPr>
        <w:t>α)</w:t>
      </w:r>
      <w:r w:rsidRPr="00E611EC">
        <w:rPr>
          <w:rFonts w:ascii="Arial Unicode MS" w:eastAsia="Arial Unicode MS" w:hAnsi="Arial Unicode MS" w:cs="Arial Unicode MS"/>
          <w:color w:val="auto"/>
          <w:sz w:val="22"/>
          <w:szCs w:val="22"/>
          <w:lang w:eastAsia="en-US"/>
        </w:rPr>
        <w:t xml:space="preserve"> Για το σκοπό υπολογισμού του ποσοστού συμμετοχής, σύμφωνα με τις διατάξεις του παρόντος άρθρου λαμβάνονται υπόψη τα άρθρα 9,10,12 και 13 παράγραφοι 4 και 5 του </w:t>
      </w:r>
      <w:r w:rsidR="00CE73E6">
        <w:rPr>
          <w:rFonts w:ascii="Arial Unicode MS" w:eastAsia="Arial Unicode MS" w:hAnsi="Arial Unicode MS" w:cs="Arial Unicode MS"/>
          <w:color w:val="auto"/>
          <w:sz w:val="22"/>
          <w:szCs w:val="22"/>
          <w:lang w:eastAsia="en-US"/>
        </w:rPr>
        <w:t>ν.</w:t>
      </w:r>
      <w:r w:rsidRPr="00E611EC">
        <w:rPr>
          <w:rFonts w:ascii="Arial Unicode MS" w:eastAsia="Arial Unicode MS" w:hAnsi="Arial Unicode MS" w:cs="Arial Unicode MS"/>
          <w:color w:val="auto"/>
          <w:sz w:val="22"/>
          <w:szCs w:val="22"/>
          <w:lang w:eastAsia="en-US"/>
        </w:rPr>
        <w:t xml:space="preserve">3556/2007 (ΦΕΚ </w:t>
      </w:r>
      <w:r w:rsidR="00085808">
        <w:rPr>
          <w:rFonts w:ascii="Arial Unicode MS" w:eastAsia="Arial Unicode MS" w:hAnsi="Arial Unicode MS" w:cs="Arial Unicode MS"/>
          <w:color w:val="auto"/>
          <w:sz w:val="22"/>
          <w:szCs w:val="22"/>
          <w:lang w:eastAsia="en-US"/>
        </w:rPr>
        <w:t xml:space="preserve">Α’ </w:t>
      </w:r>
      <w:r w:rsidRPr="00E611EC">
        <w:rPr>
          <w:rFonts w:ascii="Arial Unicode MS" w:eastAsia="Arial Unicode MS" w:hAnsi="Arial Unicode MS" w:cs="Arial Unicode MS"/>
          <w:color w:val="auto"/>
          <w:sz w:val="22"/>
          <w:szCs w:val="22"/>
          <w:lang w:eastAsia="en-US"/>
        </w:rPr>
        <w:t xml:space="preserve">91) , υπό την επιφύλαξη </w:t>
      </w:r>
      <w:r w:rsidR="008D0AC2">
        <w:rPr>
          <w:rFonts w:ascii="Arial Unicode MS" w:eastAsia="Arial Unicode MS" w:hAnsi="Arial Unicode MS" w:cs="Arial Unicode MS"/>
          <w:color w:val="auto"/>
          <w:sz w:val="22"/>
          <w:szCs w:val="22"/>
          <w:lang w:eastAsia="en-US"/>
        </w:rPr>
        <w:t>της περίπτωσης</w:t>
      </w:r>
      <w:r w:rsidRPr="00E611EC">
        <w:rPr>
          <w:rFonts w:ascii="Arial Unicode MS" w:eastAsia="Arial Unicode MS" w:hAnsi="Arial Unicode MS" w:cs="Arial Unicode MS"/>
          <w:color w:val="auto"/>
          <w:sz w:val="22"/>
          <w:szCs w:val="22"/>
          <w:lang w:eastAsia="en-US"/>
        </w:rPr>
        <w:t xml:space="preserve"> </w:t>
      </w:r>
      <w:r w:rsidR="00E669C0">
        <w:rPr>
          <w:rFonts w:ascii="Arial Unicode MS" w:eastAsia="Arial Unicode MS" w:hAnsi="Arial Unicode MS" w:cs="Arial Unicode MS"/>
          <w:color w:val="auto"/>
          <w:sz w:val="22"/>
          <w:szCs w:val="22"/>
          <w:lang w:eastAsia="en-US"/>
        </w:rPr>
        <w:t>(</w:t>
      </w:r>
      <w:r w:rsidR="002D7EC2">
        <w:rPr>
          <w:rFonts w:ascii="Arial Unicode MS" w:eastAsia="Arial Unicode MS" w:hAnsi="Arial Unicode MS" w:cs="Arial Unicode MS"/>
          <w:color w:val="auto"/>
          <w:sz w:val="22"/>
          <w:szCs w:val="22"/>
          <w:lang w:eastAsia="en-US"/>
        </w:rPr>
        <w:t>β)</w:t>
      </w:r>
      <w:r w:rsidRPr="00E611EC">
        <w:rPr>
          <w:rFonts w:ascii="Arial Unicode MS" w:eastAsia="Arial Unicode MS" w:hAnsi="Arial Unicode MS" w:cs="Arial Unicode MS"/>
          <w:color w:val="auto"/>
          <w:sz w:val="22"/>
          <w:szCs w:val="22"/>
          <w:lang w:eastAsia="en-US"/>
        </w:rPr>
        <w:t xml:space="preserve"> της παρούσας παραγράφου.</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Κατά τον ως άνω υπολογισμό του ποσοστού συμμετοχής δεν λαμβάνονται υπόψη τα δικαιώματα ψήφου ή οι μετοχές με δικαίωμα ψήφου που κατέχουν πιστωτικά ιδρύματα ή επιχειρήσεις επενδύσεων ως αποτέλεσμα αναδοχής ή/και τοποθέτησης χρηματοπιστωτικών μέσων με ρητή δέσμευση ανάληψης, σύμφωνα με την περίπτωση </w:t>
      </w:r>
      <w:r w:rsidR="007F7867">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στ)</w:t>
      </w:r>
      <w:r w:rsidR="00825558" w:rsidRPr="00825558">
        <w:rPr>
          <w:rFonts w:ascii="Arial Unicode MS" w:eastAsia="Arial Unicode MS" w:hAnsi="Arial Unicode MS" w:cs="Arial Unicode MS"/>
          <w:color w:val="auto"/>
          <w:sz w:val="22"/>
          <w:szCs w:val="22"/>
          <w:lang w:eastAsia="en-US"/>
        </w:rPr>
        <w:t xml:space="preserve"> της παραγράφου 1 του άρθρου 4 του </w:t>
      </w:r>
      <w:r w:rsidR="00CE73E6">
        <w:rPr>
          <w:rFonts w:ascii="Arial Unicode MS" w:eastAsia="Arial Unicode MS" w:hAnsi="Arial Unicode MS" w:cs="Arial Unicode MS"/>
          <w:color w:val="auto"/>
          <w:sz w:val="22"/>
          <w:szCs w:val="22"/>
          <w:lang w:eastAsia="en-US"/>
        </w:rPr>
        <w:t>ν.</w:t>
      </w:r>
      <w:r w:rsidR="00825558" w:rsidRPr="00825558">
        <w:rPr>
          <w:rFonts w:ascii="Arial Unicode MS" w:eastAsia="Arial Unicode MS" w:hAnsi="Arial Unicode MS" w:cs="Arial Unicode MS"/>
          <w:color w:val="auto"/>
          <w:sz w:val="22"/>
          <w:szCs w:val="22"/>
          <w:lang w:eastAsia="en-US"/>
        </w:rPr>
        <w:t>3606/2007</w:t>
      </w:r>
      <w:r w:rsidR="00071907">
        <w:rPr>
          <w:rFonts w:ascii="Arial Unicode MS" w:eastAsia="Arial Unicode MS" w:hAnsi="Arial Unicode MS" w:cs="Arial Unicode MS"/>
          <w:color w:val="auto"/>
          <w:sz w:val="22"/>
          <w:szCs w:val="22"/>
          <w:lang w:eastAsia="en-US"/>
        </w:rPr>
        <w:t xml:space="preserve"> (ΦΕΚ Α’ 195)</w:t>
      </w:r>
      <w:r w:rsidR="00825558" w:rsidRPr="00825558">
        <w:rPr>
          <w:rFonts w:ascii="Arial Unicode MS" w:eastAsia="Arial Unicode MS" w:hAnsi="Arial Unicode MS" w:cs="Arial Unicode MS"/>
          <w:color w:val="auto"/>
          <w:sz w:val="22"/>
          <w:szCs w:val="22"/>
          <w:lang w:eastAsia="en-US"/>
        </w:rPr>
        <w:t>, εφόσον τα εν λόγω δικαιώματα δεν ασκούνται ούτε χρησιμοποιούνται κατ` άλλον τρόπο με σκοπό την παρέμβαση στη διαχείριση του εκδότη και πρόκειται βάσει ρητής δέσμευσης να μεταβιβαστούν εντός ενός (1) έτους από την απόκτηση.</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γ)</w:t>
      </w:r>
      <w:r w:rsidR="00825558" w:rsidRPr="00825558">
        <w:rPr>
          <w:rFonts w:ascii="Arial Unicode MS" w:eastAsia="Arial Unicode MS" w:hAnsi="Arial Unicode MS" w:cs="Arial Unicode MS"/>
          <w:color w:val="auto"/>
          <w:sz w:val="22"/>
          <w:szCs w:val="22"/>
          <w:lang w:eastAsia="en-US"/>
        </w:rPr>
        <w:t xml:space="preserve"> Ως "από κοινού δράση" για την εφαρμογή του παρόντος άρθρου νοείται η περίπτωση κατά την οποία δύο ή περισσότεροι υποψήφιοι αγοραστές προτίθενται να ενεργούν συντονισμένα κατά την άσκηση των δικαιωμάτων τους μετά την απόκτηση μετοχών ή δικαιωμάτων ψήφου με συμφωνία που μπορεί να γίνεται εγγράφως ή προφορικά ή συνάγεται από πραγματικά περιστατικά, ανεξαρτήτως εάν τα πρόσωπα που δρουν από κοινού συνδέονται μεταξύ τους. Η κοινοποίηση των δικαιωμάτων ψήφου της ως άνω περίπτωσης στην Τράπεζα της Ελλάδος γίνεται είτε από τον κάθε υποψήφιο αγοραστή είτε από έναν από αυτούς, ο οποίος έχει εξουσιοδοτηθεί για το σκοπό αυτόν.</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 3. Η Τράπεζα της Ελλάδος γνωστοποιεί εγγράφως στον υποψήφιο αγοραστή την παραλαβή της κοινοποίησης που προβλέπεται στο εδάφιο </w:t>
      </w:r>
      <w:r w:rsidR="009770BB">
        <w:rPr>
          <w:rFonts w:ascii="Arial Unicode MS" w:eastAsia="Arial Unicode MS" w:hAnsi="Arial Unicode MS" w:cs="Arial Unicode MS"/>
          <w:color w:val="auto"/>
          <w:sz w:val="22"/>
          <w:szCs w:val="22"/>
          <w:lang w:eastAsia="en-US"/>
        </w:rPr>
        <w:t>(</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1 του παρόντος</w:t>
      </w:r>
      <w:r w:rsidRPr="00825558">
        <w:rPr>
          <w:rFonts w:ascii="Arial Unicode MS" w:eastAsia="Arial Unicode MS" w:hAnsi="Arial Unicode MS" w:cs="Arial Unicode MS"/>
          <w:color w:val="auto"/>
          <w:sz w:val="22"/>
          <w:szCs w:val="22"/>
          <w:lang w:eastAsia="en-US"/>
        </w:rPr>
        <w:t>, καθώς και των πληροφοριών που προβλέπονται στην παράγραφο 6, και τις οποίες ενδεχομένως παρέλαβε μεταγενέστερα της εν λόγω κοινοποίησης. Η εν λόγω γνωστοποίηση της παραλαβής παρέχεται εντός δύο (2) εργασίμων ημερών από την παραλαβή της κοινοποίησης και των σχετικών πρόσθετων στοιχείων.</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4. </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Η Τράπεζα της Ελλάδος εντός εξήντα (60) εργασίμων ημερών από την ημερομηνία της τελευταίας </w:t>
      </w:r>
      <w:r w:rsidR="007357AD">
        <w:rPr>
          <w:rFonts w:ascii="Arial Unicode MS" w:eastAsia="Arial Unicode MS" w:hAnsi="Arial Unicode MS" w:cs="Arial Unicode MS"/>
          <w:color w:val="auto"/>
          <w:sz w:val="22"/>
          <w:szCs w:val="22"/>
          <w:lang w:eastAsia="en-US"/>
        </w:rPr>
        <w:t>έγγραφης</w:t>
      </w:r>
      <w:r w:rsidRPr="00825558">
        <w:rPr>
          <w:rFonts w:ascii="Arial Unicode MS" w:eastAsia="Arial Unicode MS" w:hAnsi="Arial Unicode MS" w:cs="Arial Unicode MS"/>
          <w:color w:val="auto"/>
          <w:sz w:val="22"/>
          <w:szCs w:val="22"/>
          <w:lang w:eastAsia="en-US"/>
        </w:rPr>
        <w:t xml:space="preserve"> γνωστοποίησης περί της παραλαβής εκ μέρους της όλων των απαιτούμενων εγγράφων της παραγράφου </w:t>
      </w:r>
      <w:r w:rsidR="004B4848">
        <w:rPr>
          <w:rFonts w:ascii="Arial Unicode MS" w:eastAsia="Arial Unicode MS" w:hAnsi="Arial Unicode MS" w:cs="Arial Unicode MS"/>
          <w:color w:val="auto"/>
          <w:sz w:val="22"/>
          <w:szCs w:val="22"/>
          <w:lang w:eastAsia="en-US"/>
        </w:rPr>
        <w:t>5 του παρόντος</w:t>
      </w:r>
      <w:r w:rsidR="000F23C3">
        <w:rPr>
          <w:rFonts w:ascii="Arial Unicode MS" w:eastAsia="Arial Unicode MS" w:hAnsi="Arial Unicode MS" w:cs="Arial Unicode MS"/>
          <w:color w:val="auto"/>
          <w:sz w:val="22"/>
          <w:szCs w:val="22"/>
          <w:lang w:eastAsia="en-US"/>
        </w:rPr>
        <w:t xml:space="preserve"> </w:t>
      </w:r>
      <w:r w:rsidRPr="00825558">
        <w:rPr>
          <w:rFonts w:ascii="Arial Unicode MS" w:eastAsia="Arial Unicode MS" w:hAnsi="Arial Unicode MS" w:cs="Arial Unicode MS"/>
          <w:color w:val="auto"/>
          <w:sz w:val="22"/>
          <w:szCs w:val="22"/>
          <w:lang w:eastAsia="en-US"/>
        </w:rPr>
        <w:t>(στο εξής: «περίοδος αξιολόγησης») προβαίνει στην αξιολόγηση που προβλέπεται στην παράγραφο 1</w:t>
      </w:r>
      <w:r w:rsidR="004B4848">
        <w:rPr>
          <w:rFonts w:ascii="Arial Unicode MS" w:eastAsia="Arial Unicode MS" w:hAnsi="Arial Unicode MS" w:cs="Arial Unicode MS"/>
          <w:color w:val="auto"/>
          <w:sz w:val="22"/>
          <w:szCs w:val="22"/>
          <w:lang w:eastAsia="en-US"/>
        </w:rPr>
        <w:t>1 του παρόντος</w:t>
      </w:r>
      <w:r w:rsidR="000F23C3">
        <w:rPr>
          <w:rFonts w:ascii="Arial Unicode MS" w:eastAsia="Arial Unicode MS" w:hAnsi="Arial Unicode MS" w:cs="Arial Unicode MS"/>
          <w:color w:val="auto"/>
          <w:sz w:val="22"/>
          <w:szCs w:val="22"/>
          <w:lang w:eastAsia="en-US"/>
        </w:rPr>
        <w:t xml:space="preserve"> </w:t>
      </w:r>
      <w:r w:rsidRPr="00825558">
        <w:rPr>
          <w:rFonts w:ascii="Arial Unicode MS" w:eastAsia="Arial Unicode MS" w:hAnsi="Arial Unicode MS" w:cs="Arial Unicode MS"/>
          <w:color w:val="auto"/>
          <w:sz w:val="22"/>
          <w:szCs w:val="22"/>
          <w:lang w:eastAsia="en-US"/>
        </w:rPr>
        <w:t>(στο εξής: "αξιολόγηση").</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 </w:t>
      </w:r>
      <w:r w:rsidR="002D7EC2">
        <w:rPr>
          <w:rFonts w:ascii="Arial Unicode MS" w:eastAsia="Arial Unicode MS" w:hAnsi="Arial Unicode MS" w:cs="Arial Unicode MS"/>
          <w:color w:val="auto"/>
          <w:sz w:val="22"/>
          <w:szCs w:val="22"/>
          <w:lang w:eastAsia="en-US"/>
        </w:rPr>
        <w:t>β)</w:t>
      </w:r>
      <w:r w:rsidRPr="00825558">
        <w:rPr>
          <w:rFonts w:ascii="Arial Unicode MS" w:eastAsia="Arial Unicode MS" w:hAnsi="Arial Unicode MS" w:cs="Arial Unicode MS"/>
          <w:color w:val="auto"/>
          <w:sz w:val="22"/>
          <w:szCs w:val="22"/>
          <w:lang w:eastAsia="en-US"/>
        </w:rPr>
        <w:t xml:space="preserve"> Η Τράπεζα της Ελλάδος στη γνωστοποίηση παραλαβής που προβλέπεται στην ανωτέρω παράγραφο 3 αναφέρει υποχρεωτικά την ημερομηνία λήξης της περιόδου αξιολόγησης.</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5. </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Η Τράπεζα της Ελλάδος με απόφασ</w:t>
      </w:r>
      <w:r w:rsidR="00A04401">
        <w:rPr>
          <w:rFonts w:ascii="Arial Unicode MS" w:eastAsia="Arial Unicode MS" w:hAnsi="Arial Unicode MS" w:cs="Arial Unicode MS"/>
          <w:color w:val="auto"/>
          <w:sz w:val="22"/>
          <w:szCs w:val="22"/>
          <w:lang w:eastAsia="en-US"/>
        </w:rPr>
        <w:t>ή</w:t>
      </w:r>
      <w:r w:rsidRPr="00825558">
        <w:rPr>
          <w:rFonts w:ascii="Arial Unicode MS" w:eastAsia="Arial Unicode MS" w:hAnsi="Arial Unicode MS" w:cs="Arial Unicode MS"/>
          <w:color w:val="auto"/>
          <w:sz w:val="22"/>
          <w:szCs w:val="22"/>
          <w:lang w:eastAsia="en-US"/>
        </w:rPr>
        <w:t xml:space="preserve"> της δημοσιοποιεί κατάλογο με τις αναγκαίες, για τους σκοπούς της προληπτικής εποπτείας, πληροφορίες για τη διενέργεια της αξιολόγησης, οι οποίες πρέπει να υποβάλλονται σε αυτήν κατά την κοινοποίηση που προβλέπει η παράγραφος </w:t>
      </w:r>
      <w:r w:rsidR="004B4848">
        <w:rPr>
          <w:rFonts w:ascii="Arial Unicode MS" w:eastAsia="Arial Unicode MS" w:hAnsi="Arial Unicode MS" w:cs="Arial Unicode MS"/>
          <w:color w:val="auto"/>
          <w:sz w:val="22"/>
          <w:szCs w:val="22"/>
          <w:lang w:eastAsia="en-US"/>
        </w:rPr>
        <w:t>1 του παρόντος</w:t>
      </w:r>
      <w:r w:rsidRPr="00825558">
        <w:rPr>
          <w:rFonts w:ascii="Arial Unicode MS" w:eastAsia="Arial Unicode MS" w:hAnsi="Arial Unicode MS" w:cs="Arial Unicode MS"/>
          <w:color w:val="auto"/>
          <w:sz w:val="22"/>
          <w:szCs w:val="22"/>
          <w:lang w:eastAsia="en-US"/>
        </w:rPr>
        <w:t xml:space="preserve">. </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Οι πληροφορίες της περίπτωσης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α)</w:t>
      </w:r>
      <w:r w:rsidR="00825558" w:rsidRPr="00825558">
        <w:rPr>
          <w:rFonts w:ascii="Arial Unicode MS" w:eastAsia="Arial Unicode MS" w:hAnsi="Arial Unicode MS" w:cs="Arial Unicode MS"/>
          <w:color w:val="auto"/>
          <w:sz w:val="22"/>
          <w:szCs w:val="22"/>
          <w:lang w:eastAsia="en-US"/>
        </w:rPr>
        <w:t xml:space="preserve"> της παρούσας παραγράφου είναι προσαρμοσμένες αναλόγως με τα χαρακτηριστικά του υποψήφιου αγοραστή (φυσικό ή νομικό πρόσωπο, εποπτευόμενο ή μη κλπ.), το βαθμό συμμετοχής του στη διοίκηση της ασφαλιστικής ή αντασφαλιστικής επιχείρησης για την οποία προτείνεται η απόκτηση συμμετοχής και το ύψος της σκοπούμενης συμμετοχής. </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 6. Η Τράπεζα της Ελλάδος δύναται, μέχρι και την πεντηκοστή εργάσιμη ημέρα</w:t>
      </w:r>
      <w:r w:rsidR="000F23C3">
        <w:rPr>
          <w:rFonts w:ascii="Arial Unicode MS" w:eastAsia="Arial Unicode MS" w:hAnsi="Arial Unicode MS" w:cs="Arial Unicode MS"/>
          <w:color w:val="auto"/>
          <w:sz w:val="22"/>
          <w:szCs w:val="22"/>
          <w:lang w:eastAsia="en-US"/>
        </w:rPr>
        <w:t xml:space="preserve"> </w:t>
      </w:r>
      <w:r w:rsidRPr="00825558">
        <w:rPr>
          <w:rFonts w:ascii="Arial Unicode MS" w:eastAsia="Arial Unicode MS" w:hAnsi="Arial Unicode MS" w:cs="Arial Unicode MS"/>
          <w:color w:val="auto"/>
          <w:sz w:val="22"/>
          <w:szCs w:val="22"/>
          <w:lang w:eastAsia="en-US"/>
        </w:rPr>
        <w:t>της περιόδου αξιολόγησης, να ζητήσει εγγράφως περαιτέρω πληροφορίες αναγκαίες για την ολοκλήρωση της αξιολόγησης, καθορίζοντας τα απαιτούμενα για το σκοπό αυτόν συμπληρωματικά στοιχεία.</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 7. Κατά το χρονικό διάστημα που μεσολαβεί μεταξύ της ημερομηνίας κατά την οποία ζητήθηκαν οι πληροφορίες της παραγράφου </w:t>
      </w:r>
      <w:r w:rsidR="004B4848">
        <w:rPr>
          <w:rFonts w:ascii="Arial Unicode MS" w:eastAsia="Arial Unicode MS" w:hAnsi="Arial Unicode MS" w:cs="Arial Unicode MS"/>
          <w:color w:val="auto"/>
          <w:sz w:val="22"/>
          <w:szCs w:val="22"/>
          <w:lang w:eastAsia="en-US"/>
        </w:rPr>
        <w:t>6 του παρόντος</w:t>
      </w:r>
      <w:r w:rsidRPr="00825558">
        <w:rPr>
          <w:rFonts w:ascii="Arial Unicode MS" w:eastAsia="Arial Unicode MS" w:hAnsi="Arial Unicode MS" w:cs="Arial Unicode MS"/>
          <w:color w:val="auto"/>
          <w:sz w:val="22"/>
          <w:szCs w:val="22"/>
          <w:lang w:eastAsia="en-US"/>
        </w:rPr>
        <w:t xml:space="preserve"> και της ημερομηνίας παραλαβής της απάντησης του υποψήφιου αγοραστή, η περίοδος αξιολόγησης αναστέλλεται. Η αναστολή αυτή δεν υπερβαίνει τις είκοσι (20) εργάσιμες ημέρες. Η Τράπεζα της Ελλάδος έχει τη διακριτική ευχέρεια να ζητήσει τη συμπλήρωση ή τη διευκρίνιση των πληροφοριών, χωρίς όμως στην περίπτωση αυτή να επέρχεται νέα αναστολή της περιόδου αξιολόγησης.</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8. Η Τράπεζα της Ελλάδος μπορεί να παρατείνει την αναστολή που αναφέρεται στην παράγραφο </w:t>
      </w:r>
      <w:r w:rsidR="004B4848">
        <w:rPr>
          <w:rFonts w:ascii="Arial Unicode MS" w:eastAsia="Arial Unicode MS" w:hAnsi="Arial Unicode MS" w:cs="Arial Unicode MS"/>
          <w:color w:val="auto"/>
          <w:sz w:val="22"/>
          <w:szCs w:val="22"/>
          <w:lang w:eastAsia="en-US"/>
        </w:rPr>
        <w:t>7 του παρόντος</w:t>
      </w:r>
      <w:r w:rsidRPr="00825558">
        <w:rPr>
          <w:rFonts w:ascii="Arial Unicode MS" w:eastAsia="Arial Unicode MS" w:hAnsi="Arial Unicode MS" w:cs="Arial Unicode MS"/>
          <w:color w:val="auto"/>
          <w:sz w:val="22"/>
          <w:szCs w:val="22"/>
          <w:lang w:eastAsia="en-US"/>
        </w:rPr>
        <w:t>, κατά τριάντα (30) εργάσιμες ημέρες, εάν ο υποψήφιος αγοραστής:</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α) είναι εγκατεστημένος ή υπόκειται σε ρυθμιστικό πλαίσιο σε χώρα εκτός της </w:t>
      </w:r>
      <w:r w:rsidR="00851A8F">
        <w:rPr>
          <w:rFonts w:ascii="Arial Unicode MS" w:eastAsia="Arial Unicode MS" w:hAnsi="Arial Unicode MS" w:cs="Arial Unicode MS"/>
          <w:color w:val="auto"/>
          <w:sz w:val="22"/>
          <w:szCs w:val="22"/>
          <w:lang w:eastAsia="en-US"/>
        </w:rPr>
        <w:t>Ευρωπαϊκής Ένωσης</w:t>
      </w:r>
      <w:r w:rsidRPr="00825558">
        <w:rPr>
          <w:rFonts w:ascii="Arial Unicode MS" w:eastAsia="Arial Unicode MS" w:hAnsi="Arial Unicode MS" w:cs="Arial Unicode MS"/>
          <w:color w:val="auto"/>
          <w:sz w:val="22"/>
          <w:szCs w:val="22"/>
          <w:lang w:eastAsia="en-US"/>
        </w:rPr>
        <w:t xml:space="preserve"> ή</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 β) είναι φυσικό ή νομικό πρόσωπο μη υποκείμενο στο εποπτικό καθεστώς που με βάση την </w:t>
      </w:r>
      <w:r w:rsidR="00426969">
        <w:rPr>
          <w:rFonts w:ascii="Arial Unicode MS" w:eastAsia="Arial Unicode MS" w:hAnsi="Arial Unicode MS" w:cs="Arial Unicode MS"/>
          <w:color w:val="auto"/>
          <w:sz w:val="22"/>
          <w:szCs w:val="22"/>
          <w:lang w:eastAsia="en-US"/>
        </w:rPr>
        <w:t>ευρωπαϊκή</w:t>
      </w:r>
      <w:r w:rsidRPr="00825558">
        <w:rPr>
          <w:rFonts w:ascii="Arial Unicode MS" w:eastAsia="Arial Unicode MS" w:hAnsi="Arial Unicode MS" w:cs="Arial Unicode MS"/>
          <w:color w:val="auto"/>
          <w:sz w:val="22"/>
          <w:szCs w:val="22"/>
          <w:lang w:eastAsia="en-US"/>
        </w:rPr>
        <w:t xml:space="preserve"> νομοθεσία διέπει τα πιστωτικά ιδρύματα, τις επιχειρήσεις παροχής επενδυτικών υπηρεσιών (Ε.Π.Ε.Υ.), τις ασφαλιστικές και</w:t>
      </w:r>
      <w:r w:rsidR="00967E5B">
        <w:rPr>
          <w:rFonts w:ascii="Arial Unicode MS" w:eastAsia="Arial Unicode MS" w:hAnsi="Arial Unicode MS" w:cs="Arial Unicode MS"/>
          <w:color w:val="auto"/>
          <w:sz w:val="22"/>
          <w:szCs w:val="22"/>
          <w:lang w:eastAsia="en-US"/>
        </w:rPr>
        <w:t xml:space="preserve"> </w:t>
      </w:r>
      <w:r w:rsidRPr="00825558">
        <w:rPr>
          <w:rFonts w:ascii="Arial Unicode MS" w:eastAsia="Arial Unicode MS" w:hAnsi="Arial Unicode MS" w:cs="Arial Unicode MS"/>
          <w:color w:val="auto"/>
          <w:sz w:val="22"/>
          <w:szCs w:val="22"/>
          <w:lang w:eastAsia="en-US"/>
        </w:rPr>
        <w:t>αντασφαλιστικές επιχειρήσεις ή τις εταιρ</w:t>
      </w:r>
      <w:r w:rsidR="00881A07">
        <w:rPr>
          <w:rFonts w:ascii="Arial Unicode MS" w:eastAsia="Arial Unicode MS" w:hAnsi="Arial Unicode MS" w:cs="Arial Unicode MS"/>
          <w:color w:val="auto"/>
          <w:sz w:val="22"/>
          <w:szCs w:val="22"/>
          <w:lang w:eastAsia="en-US"/>
        </w:rPr>
        <w:t>ε</w:t>
      </w:r>
      <w:r w:rsidRPr="00825558">
        <w:rPr>
          <w:rFonts w:ascii="Arial Unicode MS" w:eastAsia="Arial Unicode MS" w:hAnsi="Arial Unicode MS" w:cs="Arial Unicode MS"/>
          <w:color w:val="auto"/>
          <w:sz w:val="22"/>
          <w:szCs w:val="22"/>
          <w:lang w:eastAsia="en-US"/>
        </w:rPr>
        <w:t>ίες διαχείρισης οργανισμών συλλογικών επενδύσεων σε κινητές αξίες (Ο.Σ.Ε.Κ.Α.).</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9. Εάν η Τράπεζα της Ελλάδος αποφασίσει, μόλις ολοκληρώσει την αξιολόγηση της, να αντιταχθεί στην προτεινόμενη εξαγορά, εφόσον υπάρχουν βάσιμοι λόγοι γι` αυτό, με βάση τα κριτήρια της παραγράφου 1</w:t>
      </w:r>
      <w:r w:rsidR="004B4848">
        <w:rPr>
          <w:rFonts w:ascii="Arial Unicode MS" w:eastAsia="Arial Unicode MS" w:hAnsi="Arial Unicode MS" w:cs="Arial Unicode MS"/>
          <w:color w:val="auto"/>
          <w:sz w:val="22"/>
          <w:szCs w:val="22"/>
          <w:lang w:eastAsia="en-US"/>
        </w:rPr>
        <w:t>1 του παρόντος</w:t>
      </w:r>
      <w:r w:rsidRPr="00825558">
        <w:rPr>
          <w:rFonts w:ascii="Arial Unicode MS" w:eastAsia="Arial Unicode MS" w:hAnsi="Arial Unicode MS" w:cs="Arial Unicode MS"/>
          <w:color w:val="auto"/>
          <w:sz w:val="22"/>
          <w:szCs w:val="22"/>
          <w:lang w:eastAsia="en-US"/>
        </w:rPr>
        <w:t>, ή εάν οι πληροφορίες που διαβιβάσθηκαν από τον υποψήφιο αγοραστή δεν είναι πλήρεις ή αληθείς, ενημερώνει εγγράφως τον υποψήφιο αγοραστή, εντός δύο (2) εργασίμων ημερών από την περάτωση της αξιολόγησής της αλλά σε καμιά περίπτωση μετά τη λήξη της περιόδου αξιολόγησης, εκθέτοντας τους λόγους αυτής της απόφασης. Σε αντίθετη περίπτωση, η προτεινόμενη απόκτηση συμμετοχής θεωρείται ότι εγκρίθηκε. Η απόφαση περί απόρριψης της συμμετοχής με τη δέουσα αιτιολόγηση μπορεί να δημοσιοποιείται κατά την κρίση της Τράπεζας της Ελλάδος ή και κατόπιν αιτήματος του υποψήφιου αγοραστή. Η θετική απόφαση δημοσιοποιείται σε κάθε περίπτωση με ανάρτηση στην ιστοσελίδα της Τράπεζας της Ελλάδος.</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10. Η Τράπεζα της Ελλάδος μπορεί να ορίζει μέγιστη προθεσμία για την ολοκλήρωση της προτεινόμενης εξαγοράς και να παρατείνει την προθεσμία αυτή, οσάκις ενδείκνυται.</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11. </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Κατά την αξιολόγηση της κοινοποίησης που προβλέπει </w:t>
      </w:r>
      <w:r w:rsidR="009770BB">
        <w:rPr>
          <w:rFonts w:ascii="Arial Unicode MS" w:eastAsia="Arial Unicode MS" w:hAnsi="Arial Unicode MS" w:cs="Arial Unicode MS"/>
          <w:color w:val="auto"/>
          <w:sz w:val="22"/>
          <w:szCs w:val="22"/>
          <w:lang w:eastAsia="en-US"/>
        </w:rPr>
        <w:t>η περίπτωση (</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1 του παρόντος</w:t>
      </w:r>
      <w:r w:rsidRPr="00825558">
        <w:rPr>
          <w:rFonts w:ascii="Arial Unicode MS" w:eastAsia="Arial Unicode MS" w:hAnsi="Arial Unicode MS" w:cs="Arial Unicode MS"/>
          <w:color w:val="auto"/>
          <w:sz w:val="22"/>
          <w:szCs w:val="22"/>
          <w:lang w:eastAsia="en-US"/>
        </w:rPr>
        <w:t xml:space="preserve"> και των πληροφοριών που αναφέρονται στις παραγράφους 5 και </w:t>
      </w:r>
      <w:r w:rsidR="004B4848">
        <w:rPr>
          <w:rFonts w:ascii="Arial Unicode MS" w:eastAsia="Arial Unicode MS" w:hAnsi="Arial Unicode MS" w:cs="Arial Unicode MS"/>
          <w:color w:val="auto"/>
          <w:sz w:val="22"/>
          <w:szCs w:val="22"/>
          <w:lang w:eastAsia="en-US"/>
        </w:rPr>
        <w:t>6 του παρόντος</w:t>
      </w:r>
      <w:r w:rsidRPr="00825558">
        <w:rPr>
          <w:rFonts w:ascii="Arial Unicode MS" w:eastAsia="Arial Unicode MS" w:hAnsi="Arial Unicode MS" w:cs="Arial Unicode MS"/>
          <w:color w:val="auto"/>
          <w:sz w:val="22"/>
          <w:szCs w:val="22"/>
          <w:lang w:eastAsia="en-US"/>
        </w:rPr>
        <w:t>, η Τράπεζα της Ελλάδος, προκειμένου να διασφαλίσει τη χρηστή και συνετή διοίκηση της ασφαλιστικής ή αντασφαλιστικής επιχείρησης στην οποία αφορά η προτεινόμενη εξαγορά και λαμβάνοντας υπόψη την ενδεχόμενη επιρροή του υποψήφιου αγοραστή στην εν λόγω επιχείρηση, αξιολογεί την καταλληλότητα του υποψήφιου αγοραστή και τα οικονομικά εχέγγυα της προτεινόμενης εξαγοράς από χρηματοοικονομική άποψη, με βάση το σύνολο των ακόλουθων κριτηρίων:</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αα</w:t>
      </w:r>
      <w:r w:rsidR="00825558" w:rsidRPr="00825558">
        <w:rPr>
          <w:rFonts w:ascii="Arial Unicode MS" w:eastAsia="Arial Unicode MS" w:hAnsi="Arial Unicode MS" w:cs="Arial Unicode MS"/>
          <w:color w:val="auto"/>
          <w:sz w:val="22"/>
          <w:szCs w:val="22"/>
          <w:lang w:eastAsia="en-US"/>
        </w:rPr>
        <w:t>)  τη φήμη του υποψήφιου αγοραστή,</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αβ</w:t>
      </w:r>
      <w:r w:rsidR="00825558" w:rsidRPr="00825558">
        <w:rPr>
          <w:rFonts w:ascii="Arial Unicode MS" w:eastAsia="Arial Unicode MS" w:hAnsi="Arial Unicode MS" w:cs="Arial Unicode MS"/>
          <w:color w:val="auto"/>
          <w:sz w:val="22"/>
          <w:szCs w:val="22"/>
          <w:lang w:eastAsia="en-US"/>
        </w:rPr>
        <w:t>) τη φήμη και την εμπειρία οποιουδήποτε προσώπου το οποίο θα διευθύνει τις δραστηριότητες της ελληνικής ασφαλιστικής ή αντασφαλιστικής επιχείρησης κατόπιν της προτεινόμενης εξαγοράς,</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αγ</w:t>
      </w:r>
      <w:r w:rsidR="00825558" w:rsidRPr="00825558">
        <w:rPr>
          <w:rFonts w:ascii="Arial Unicode MS" w:eastAsia="Arial Unicode MS" w:hAnsi="Arial Unicode MS" w:cs="Arial Unicode MS"/>
          <w:color w:val="auto"/>
          <w:sz w:val="22"/>
          <w:szCs w:val="22"/>
          <w:lang w:eastAsia="en-US"/>
        </w:rPr>
        <w:t>) τη χρηματοοικονομική ευρωστία του υποψήφιου αγοραστή, ιδίως ως προς το είδος των δραστηριοτήτων που ασκούνται ή προβλέπεται ότι θα ασκούνται από την ασφαλιστική ή αντασφαλιστική επιχείρηση στην οποία αφορά η προτεινόμενη εξαγορά,</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αδ</w:t>
      </w:r>
      <w:r w:rsidR="00825558" w:rsidRPr="00825558">
        <w:rPr>
          <w:rFonts w:ascii="Arial Unicode MS" w:eastAsia="Arial Unicode MS" w:hAnsi="Arial Unicode MS" w:cs="Arial Unicode MS"/>
          <w:color w:val="auto"/>
          <w:sz w:val="22"/>
          <w:szCs w:val="22"/>
          <w:lang w:eastAsia="en-US"/>
        </w:rPr>
        <w:t xml:space="preserve">) την ικανότητα της ασφαλιστικής ή αντασφαλιστικής επιχείρησης να συμμορφώνεται και να συνεχίσει να συμμορφώνεται στις απαιτήσεις προληπτικής εποπτείας βάσει κυρίως του παρόντος νόμου και του </w:t>
      </w:r>
      <w:r w:rsidR="00CE73E6">
        <w:rPr>
          <w:rFonts w:ascii="Arial Unicode MS" w:eastAsia="Arial Unicode MS" w:hAnsi="Arial Unicode MS" w:cs="Arial Unicode MS"/>
          <w:color w:val="auto"/>
          <w:sz w:val="22"/>
          <w:szCs w:val="22"/>
          <w:lang w:eastAsia="en-US"/>
        </w:rPr>
        <w:t>ν.</w:t>
      </w:r>
      <w:r w:rsidR="00825558" w:rsidRPr="00825558">
        <w:rPr>
          <w:rFonts w:ascii="Arial Unicode MS" w:eastAsia="Arial Unicode MS" w:hAnsi="Arial Unicode MS" w:cs="Arial Unicode MS"/>
          <w:color w:val="auto"/>
          <w:sz w:val="22"/>
          <w:szCs w:val="22"/>
          <w:lang w:eastAsia="en-US"/>
        </w:rPr>
        <w:t xml:space="preserve"> 3455/2006 (ΦΕΚ </w:t>
      </w:r>
      <w:r w:rsidR="00071907">
        <w:rPr>
          <w:rFonts w:ascii="Arial Unicode MS" w:eastAsia="Arial Unicode MS" w:hAnsi="Arial Unicode MS" w:cs="Arial Unicode MS"/>
          <w:color w:val="auto"/>
          <w:sz w:val="22"/>
          <w:szCs w:val="22"/>
          <w:lang w:eastAsia="en-US"/>
        </w:rPr>
        <w:t xml:space="preserve">Α’ </w:t>
      </w:r>
      <w:r w:rsidR="00825558" w:rsidRPr="00825558">
        <w:rPr>
          <w:rFonts w:ascii="Arial Unicode MS" w:eastAsia="Arial Unicode MS" w:hAnsi="Arial Unicode MS" w:cs="Arial Unicode MS"/>
          <w:color w:val="auto"/>
          <w:sz w:val="22"/>
          <w:szCs w:val="22"/>
          <w:lang w:eastAsia="en-US"/>
        </w:rPr>
        <w:t xml:space="preserve">84) , των αποφάσεων που έχουν εκδοθεί κατ΄ εξουσιοδότηση του παρόντος νόμου και της κείμενης </w:t>
      </w:r>
      <w:r w:rsidR="00426969">
        <w:rPr>
          <w:rFonts w:ascii="Arial Unicode MS" w:eastAsia="Arial Unicode MS" w:hAnsi="Arial Unicode MS" w:cs="Arial Unicode MS"/>
          <w:color w:val="auto"/>
          <w:sz w:val="22"/>
          <w:szCs w:val="22"/>
          <w:lang w:eastAsia="en-US"/>
        </w:rPr>
        <w:t>ευρωπαϊκή</w:t>
      </w:r>
      <w:r w:rsidR="00825558" w:rsidRPr="00825558">
        <w:rPr>
          <w:rFonts w:ascii="Arial Unicode MS" w:eastAsia="Arial Unicode MS" w:hAnsi="Arial Unicode MS" w:cs="Arial Unicode MS"/>
          <w:color w:val="auto"/>
          <w:sz w:val="22"/>
          <w:szCs w:val="22"/>
          <w:lang w:eastAsia="en-US"/>
        </w:rPr>
        <w:t>ς νομοθεσίας αμέσου εφαρμογής και, ιδίως, το βαθμό κατά τον οποίο ο όμιλος του οποίου, ενδεχομένως, η ασφαλιστική ή αντασφαλιστική επιχείρηση θα καταστεί μέλος, μέσω της σχεδιαζόμενης εξαγοράς, διαθέτει δομή που καθιστά δυνατή την άσκηση αποτελεσματικής εποπτείας, την αποτελεσματική ανταλλαγή πληροφοριών μεταξύ της Τράπεζας της Ελλάδος και των άλλων ημεδαπών ή αλλοδαπών αρμόδιων αρχών, καθώς και τον προσδιορισμό της κατανομής των αρμοδιοτήτων μεταξύ τους,</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αε</w:t>
      </w:r>
      <w:r w:rsidR="00825558" w:rsidRPr="00825558">
        <w:rPr>
          <w:rFonts w:ascii="Arial Unicode MS" w:eastAsia="Arial Unicode MS" w:hAnsi="Arial Unicode MS" w:cs="Arial Unicode MS"/>
          <w:color w:val="auto"/>
          <w:sz w:val="22"/>
          <w:szCs w:val="22"/>
          <w:lang w:eastAsia="en-US"/>
        </w:rPr>
        <w:t xml:space="preserve">) το βαθμό κατά τον οποίο υπάρχουν βάσιμες υπόνοιες ότι, σε σχέση με την προτεινόμενη εξαγορά, διαπράττεται, επιχειρείται να διαπραχθεί, έχει διαπραχθεί ή επιχειρήθηκε να διαπραχθεί, νομιμοποίηση εσόδων από εγκληματικές δραστηριότητες ή χρηματοδότηση της τρομοκρατίας, κατά την έννοια του </w:t>
      </w:r>
      <w:r w:rsidR="00CE73E6">
        <w:rPr>
          <w:rFonts w:ascii="Arial Unicode MS" w:eastAsia="Arial Unicode MS" w:hAnsi="Arial Unicode MS" w:cs="Arial Unicode MS"/>
          <w:color w:val="auto"/>
          <w:sz w:val="22"/>
          <w:szCs w:val="22"/>
          <w:lang w:eastAsia="en-US"/>
        </w:rPr>
        <w:t>ν.</w:t>
      </w:r>
      <w:r w:rsidR="00825558" w:rsidRPr="00825558">
        <w:rPr>
          <w:rFonts w:ascii="Arial Unicode MS" w:eastAsia="Arial Unicode MS" w:hAnsi="Arial Unicode MS" w:cs="Arial Unicode MS"/>
          <w:color w:val="auto"/>
          <w:sz w:val="22"/>
          <w:szCs w:val="22"/>
          <w:lang w:eastAsia="en-US"/>
        </w:rPr>
        <w:t xml:space="preserve"> 3691/2008  </w:t>
      </w:r>
      <w:r w:rsidR="00071907">
        <w:rPr>
          <w:rFonts w:ascii="Arial Unicode MS" w:eastAsia="Arial Unicode MS" w:hAnsi="Arial Unicode MS" w:cs="Arial Unicode MS"/>
          <w:color w:val="auto"/>
          <w:sz w:val="22"/>
          <w:szCs w:val="22"/>
          <w:lang w:eastAsia="en-US"/>
        </w:rPr>
        <w:t xml:space="preserve">(ΦΕΚ Α’ 166) </w:t>
      </w:r>
      <w:r w:rsidR="00825558" w:rsidRPr="00825558">
        <w:rPr>
          <w:rFonts w:ascii="Arial Unicode MS" w:eastAsia="Arial Unicode MS" w:hAnsi="Arial Unicode MS" w:cs="Arial Unicode MS"/>
          <w:color w:val="auto"/>
          <w:sz w:val="22"/>
          <w:szCs w:val="22"/>
          <w:lang w:eastAsia="en-US"/>
        </w:rPr>
        <w:t>ή ότι η προτεινόμενη εξαγορά είναι δυνατόν να αυξήσει αυτόν τον κίνδυνο.</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Τηρουμένων των διατάξεων των παραγράφων 3, 4, 6, 7 και </w:t>
      </w:r>
      <w:r w:rsidR="004B4848">
        <w:rPr>
          <w:rFonts w:ascii="Arial Unicode MS" w:eastAsia="Arial Unicode MS" w:hAnsi="Arial Unicode MS" w:cs="Arial Unicode MS"/>
          <w:color w:val="auto"/>
          <w:sz w:val="22"/>
          <w:szCs w:val="22"/>
          <w:lang w:eastAsia="en-US"/>
        </w:rPr>
        <w:t>8 του παρόντος</w:t>
      </w:r>
      <w:r w:rsidR="00825558" w:rsidRPr="00825558">
        <w:rPr>
          <w:rFonts w:ascii="Arial Unicode MS" w:eastAsia="Arial Unicode MS" w:hAnsi="Arial Unicode MS" w:cs="Arial Unicode MS"/>
          <w:color w:val="auto"/>
          <w:sz w:val="22"/>
          <w:szCs w:val="22"/>
          <w:lang w:eastAsia="en-US"/>
        </w:rPr>
        <w:t>, σε περίπτωση που κατά την περίοδο αξιολόγησης μίας πρότασης κοινοποιηθούν και άλλη ή άλλες προτάσεις για απόκτηση ή αύξηση υφιστάμενης συμμετοχής στην ίδια ασφαλιστική ή αντασφαλιστική επιχείρηση, η Τράπεζα της Ελλάδος τις αντιμετωπίζει αμερόληπτα.</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γ)</w:t>
      </w:r>
      <w:r w:rsidR="00825558" w:rsidRPr="00825558">
        <w:rPr>
          <w:rFonts w:ascii="Arial Unicode MS" w:eastAsia="Arial Unicode MS" w:hAnsi="Arial Unicode MS" w:cs="Arial Unicode MS"/>
          <w:color w:val="auto"/>
          <w:sz w:val="22"/>
          <w:szCs w:val="22"/>
          <w:lang w:eastAsia="en-US"/>
        </w:rPr>
        <w:t xml:space="preserve"> Η Τράπεζα της Ελλάδος δεν επιβάλλει εκ των προτέρων όρους, όσον αφορά το ύψος της συμμετοχής που πρέπει να αποκτηθεί ούτε εξετάζει την προτεινόμενη απόκτηση συμμετοχής από πλευράς οικονομικών αναγκών της αγοράς.</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12. </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Η Τράπεζα της Ελλάδος κατά την αξιολόγηση της προτεινόμενης εξαγοράς ακολουθεί διαδικασία προηγούμενης διαβούλευσης με τις ημεδαπές ή αλλοδαπές αρμόδιες αρχές, εάν ο υποψήφιος αγοραστής είναι:</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αα</w:t>
      </w:r>
      <w:r w:rsidR="00825558" w:rsidRPr="00825558">
        <w:rPr>
          <w:rFonts w:ascii="Arial Unicode MS" w:eastAsia="Arial Unicode MS" w:hAnsi="Arial Unicode MS" w:cs="Arial Unicode MS"/>
          <w:color w:val="auto"/>
          <w:sz w:val="22"/>
          <w:szCs w:val="22"/>
          <w:lang w:eastAsia="en-US"/>
        </w:rPr>
        <w:t>) πιστωτικό ίδρυμα, ασφαλιστική ή αντασφαλιστική επιχείρηση, επιχείρηση παροχής επενδυτικών υπηρεσιών ή εταιρ</w:t>
      </w:r>
      <w:r w:rsidR="00881A07">
        <w:rPr>
          <w:rFonts w:ascii="Arial Unicode MS" w:eastAsia="Arial Unicode MS" w:hAnsi="Arial Unicode MS" w:cs="Arial Unicode MS"/>
          <w:color w:val="auto"/>
          <w:sz w:val="22"/>
          <w:szCs w:val="22"/>
          <w:lang w:eastAsia="en-US"/>
        </w:rPr>
        <w:t>ε</w:t>
      </w:r>
      <w:r w:rsidR="00825558" w:rsidRPr="00825558">
        <w:rPr>
          <w:rFonts w:ascii="Arial Unicode MS" w:eastAsia="Arial Unicode MS" w:hAnsi="Arial Unicode MS" w:cs="Arial Unicode MS"/>
          <w:color w:val="auto"/>
          <w:sz w:val="22"/>
          <w:szCs w:val="22"/>
          <w:lang w:eastAsia="en-US"/>
        </w:rPr>
        <w:t>ία διαχείρισης οργανισμού συλλογικών επενδύσεων σε κινητές αξίες που έχει λάβει άδεια λειτουργίας σε κράτος</w:t>
      </w:r>
      <w:r w:rsidR="00351DBB">
        <w:rPr>
          <w:rFonts w:ascii="Arial Unicode MS" w:eastAsia="Arial Unicode MS" w:hAnsi="Arial Unicode MS" w:cs="Arial Unicode MS"/>
          <w:color w:val="auto"/>
          <w:sz w:val="22"/>
          <w:szCs w:val="22"/>
          <w:lang w:eastAsia="en-US"/>
        </w:rPr>
        <w:t xml:space="preserve"> </w:t>
      </w:r>
      <w:r w:rsidR="00825558" w:rsidRPr="00825558">
        <w:rPr>
          <w:rFonts w:ascii="Arial Unicode MS" w:eastAsia="Arial Unicode MS" w:hAnsi="Arial Unicode MS" w:cs="Arial Unicode MS"/>
          <w:color w:val="auto"/>
          <w:sz w:val="22"/>
          <w:szCs w:val="22"/>
          <w:lang w:eastAsia="en-US"/>
        </w:rPr>
        <w:t xml:space="preserve">μέλος ή </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αβ</w:t>
      </w:r>
      <w:r w:rsidR="00825558" w:rsidRPr="00825558">
        <w:rPr>
          <w:rFonts w:ascii="Arial Unicode MS" w:eastAsia="Arial Unicode MS" w:hAnsi="Arial Unicode MS" w:cs="Arial Unicode MS"/>
          <w:color w:val="auto"/>
          <w:sz w:val="22"/>
          <w:szCs w:val="22"/>
          <w:lang w:eastAsia="en-US"/>
        </w:rPr>
        <w:t>) μητρική πιστωτικού ιδρύματος, ασφαλιστικής ή αντασφαλιστικής επιχείρησης, επιχείρησης παροχής επενδυτικών υπηρεσιών ή εταιρ</w:t>
      </w:r>
      <w:r w:rsidR="00881A07">
        <w:rPr>
          <w:rFonts w:ascii="Arial Unicode MS" w:eastAsia="Arial Unicode MS" w:hAnsi="Arial Unicode MS" w:cs="Arial Unicode MS"/>
          <w:color w:val="auto"/>
          <w:sz w:val="22"/>
          <w:szCs w:val="22"/>
          <w:lang w:eastAsia="en-US"/>
        </w:rPr>
        <w:t>ε</w:t>
      </w:r>
      <w:r w:rsidR="00825558" w:rsidRPr="00825558">
        <w:rPr>
          <w:rFonts w:ascii="Arial Unicode MS" w:eastAsia="Arial Unicode MS" w:hAnsi="Arial Unicode MS" w:cs="Arial Unicode MS"/>
          <w:color w:val="auto"/>
          <w:sz w:val="22"/>
          <w:szCs w:val="22"/>
          <w:lang w:eastAsia="en-US"/>
        </w:rPr>
        <w:t>ίας διαχείρισης οργανισμού συλλογικών επενδύσεων σε κινητές αξίες που έχουν λάβει άδεια λειτουργίας σε κράτος</w:t>
      </w:r>
      <w:r w:rsidR="00351DBB">
        <w:rPr>
          <w:rFonts w:ascii="Arial Unicode MS" w:eastAsia="Arial Unicode MS" w:hAnsi="Arial Unicode MS" w:cs="Arial Unicode MS"/>
          <w:color w:val="auto"/>
          <w:sz w:val="22"/>
          <w:szCs w:val="22"/>
          <w:lang w:eastAsia="en-US"/>
        </w:rPr>
        <w:t xml:space="preserve"> </w:t>
      </w:r>
      <w:r w:rsidR="00825558" w:rsidRPr="00825558">
        <w:rPr>
          <w:rFonts w:ascii="Arial Unicode MS" w:eastAsia="Arial Unicode MS" w:hAnsi="Arial Unicode MS" w:cs="Arial Unicode MS"/>
          <w:color w:val="auto"/>
          <w:sz w:val="22"/>
          <w:szCs w:val="22"/>
          <w:lang w:eastAsia="en-US"/>
        </w:rPr>
        <w:t xml:space="preserve">μέλος ή </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αγ</w:t>
      </w:r>
      <w:r w:rsidR="00825558" w:rsidRPr="00825558">
        <w:rPr>
          <w:rFonts w:ascii="Arial Unicode MS" w:eastAsia="Arial Unicode MS" w:hAnsi="Arial Unicode MS" w:cs="Arial Unicode MS"/>
          <w:color w:val="auto"/>
          <w:sz w:val="22"/>
          <w:szCs w:val="22"/>
          <w:lang w:eastAsia="en-US"/>
        </w:rPr>
        <w:t>) φυσικό ή νομικό πρόσωπο που ελέγχει άλλο πιστωτικό ίδρυμα, ασφαλιστική ή αντασφαλιστική επιχείρηση, επιχείρηση παροχής επενδυτικών υπηρεσιών ή εταιρ</w:t>
      </w:r>
      <w:r w:rsidR="00881A07">
        <w:rPr>
          <w:rFonts w:ascii="Arial Unicode MS" w:eastAsia="Arial Unicode MS" w:hAnsi="Arial Unicode MS" w:cs="Arial Unicode MS"/>
          <w:color w:val="auto"/>
          <w:sz w:val="22"/>
          <w:szCs w:val="22"/>
          <w:lang w:eastAsia="en-US"/>
        </w:rPr>
        <w:t>ε</w:t>
      </w:r>
      <w:r w:rsidR="00825558" w:rsidRPr="00825558">
        <w:rPr>
          <w:rFonts w:ascii="Arial Unicode MS" w:eastAsia="Arial Unicode MS" w:hAnsi="Arial Unicode MS" w:cs="Arial Unicode MS"/>
          <w:color w:val="auto"/>
          <w:sz w:val="22"/>
          <w:szCs w:val="22"/>
          <w:lang w:eastAsia="en-US"/>
        </w:rPr>
        <w:t>ία διαχείρισης οργανισμού συλλογικών επενδύσεων σε κινητές αξίες, που έχουν λάβει άδεια λειτουργίας σε κράτος</w:t>
      </w:r>
      <w:r w:rsidR="00351DBB">
        <w:rPr>
          <w:rFonts w:ascii="Arial Unicode MS" w:eastAsia="Arial Unicode MS" w:hAnsi="Arial Unicode MS" w:cs="Arial Unicode MS"/>
          <w:color w:val="auto"/>
          <w:sz w:val="22"/>
          <w:szCs w:val="22"/>
          <w:lang w:eastAsia="en-US"/>
        </w:rPr>
        <w:t xml:space="preserve"> </w:t>
      </w:r>
      <w:r w:rsidR="00825558" w:rsidRPr="00825558">
        <w:rPr>
          <w:rFonts w:ascii="Arial Unicode MS" w:eastAsia="Arial Unicode MS" w:hAnsi="Arial Unicode MS" w:cs="Arial Unicode MS"/>
          <w:color w:val="auto"/>
          <w:sz w:val="22"/>
          <w:szCs w:val="22"/>
          <w:lang w:eastAsia="en-US"/>
        </w:rPr>
        <w:t>μέλος.</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Η Τράπεζα της Ελλάδος διαβιβάζει χωρίς υπαίτια καθυστέρηση στις αρμόδιες </w:t>
      </w:r>
      <w:r w:rsidR="00BB458B">
        <w:rPr>
          <w:rFonts w:ascii="Arial Unicode MS" w:eastAsia="Arial Unicode MS" w:hAnsi="Arial Unicode MS" w:cs="Arial Unicode MS"/>
          <w:color w:val="auto"/>
          <w:sz w:val="22"/>
          <w:szCs w:val="22"/>
          <w:lang w:eastAsia="en-US"/>
        </w:rPr>
        <w:t>ε</w:t>
      </w:r>
      <w:r w:rsidR="00825558" w:rsidRPr="00825558">
        <w:rPr>
          <w:rFonts w:ascii="Arial Unicode MS" w:eastAsia="Arial Unicode MS" w:hAnsi="Arial Unicode MS" w:cs="Arial Unicode MS"/>
          <w:color w:val="auto"/>
          <w:sz w:val="22"/>
          <w:szCs w:val="22"/>
          <w:lang w:eastAsia="en-US"/>
        </w:rPr>
        <w:t>λληνικές αρχές ή τις αρχές των λοιπών κρατών</w:t>
      </w:r>
      <w:r w:rsidR="007225FF">
        <w:rPr>
          <w:rFonts w:ascii="Arial Unicode MS" w:eastAsia="Arial Unicode MS" w:hAnsi="Arial Unicode MS" w:cs="Arial Unicode MS"/>
          <w:color w:val="auto"/>
          <w:sz w:val="22"/>
          <w:szCs w:val="22"/>
          <w:lang w:eastAsia="en-US"/>
        </w:rPr>
        <w:t xml:space="preserve"> </w:t>
      </w:r>
      <w:r w:rsidR="00825558" w:rsidRPr="00825558">
        <w:rPr>
          <w:rFonts w:ascii="Arial Unicode MS" w:eastAsia="Arial Unicode MS" w:hAnsi="Arial Unicode MS" w:cs="Arial Unicode MS"/>
          <w:color w:val="auto"/>
          <w:sz w:val="22"/>
          <w:szCs w:val="22"/>
          <w:lang w:eastAsia="en-US"/>
        </w:rPr>
        <w:t>μελών, για τους σκοπούς της αξιολόγησης της προτεινόμενης εξαγοράς που προβλέπεται στο παρόν άρθρο ή σε αντίστοιχη διάταξη νομοθεσίας κρατών</w:t>
      </w:r>
      <w:r w:rsidR="007225FF">
        <w:rPr>
          <w:rFonts w:ascii="Arial Unicode MS" w:eastAsia="Arial Unicode MS" w:hAnsi="Arial Unicode MS" w:cs="Arial Unicode MS"/>
          <w:color w:val="auto"/>
          <w:sz w:val="22"/>
          <w:szCs w:val="22"/>
          <w:lang w:eastAsia="en-US"/>
        </w:rPr>
        <w:t xml:space="preserve"> </w:t>
      </w:r>
      <w:r w:rsidR="00825558" w:rsidRPr="00825558">
        <w:rPr>
          <w:rFonts w:ascii="Arial Unicode MS" w:eastAsia="Arial Unicode MS" w:hAnsi="Arial Unicode MS" w:cs="Arial Unicode MS"/>
          <w:color w:val="auto"/>
          <w:sz w:val="22"/>
          <w:szCs w:val="22"/>
          <w:lang w:eastAsia="en-US"/>
        </w:rPr>
        <w:t>μελών:</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βα</w:t>
      </w:r>
      <w:r w:rsidR="00825558" w:rsidRPr="00825558">
        <w:rPr>
          <w:rFonts w:ascii="Arial Unicode MS" w:eastAsia="Arial Unicode MS" w:hAnsi="Arial Unicode MS" w:cs="Arial Unicode MS"/>
          <w:color w:val="auto"/>
          <w:sz w:val="22"/>
          <w:szCs w:val="22"/>
          <w:lang w:eastAsia="en-US"/>
        </w:rPr>
        <w:t xml:space="preserve">) κατόπιν αιτήματος τους, κάθε σχετική πληροφορία και </w:t>
      </w:r>
    </w:p>
    <w:p w:rsidR="00825558" w:rsidRPr="00825558" w:rsidRDefault="00C33854" w:rsidP="00C33854">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ββ</w:t>
      </w:r>
      <w:r w:rsidR="00825558" w:rsidRPr="00825558">
        <w:rPr>
          <w:rFonts w:ascii="Arial Unicode MS" w:eastAsia="Arial Unicode MS" w:hAnsi="Arial Unicode MS" w:cs="Arial Unicode MS"/>
          <w:color w:val="auto"/>
          <w:sz w:val="22"/>
          <w:szCs w:val="22"/>
          <w:lang w:eastAsia="en-US"/>
        </w:rPr>
        <w:t>) με δική της πρωτοβουλία, όλες τις ουσιαστικής σημασίας σχετικές πληροφορίες, διαβιβάζοντας και στις δύο περιπτώσεις τυχόν απόψεις ή επιφυλάξεις σχετικά με τον υποψήφιο αγοραστή.</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γ)</w:t>
      </w:r>
      <w:r w:rsidR="00825558" w:rsidRPr="00825558">
        <w:rPr>
          <w:rFonts w:ascii="Arial Unicode MS" w:eastAsia="Arial Unicode MS" w:hAnsi="Arial Unicode MS" w:cs="Arial Unicode MS"/>
          <w:color w:val="auto"/>
          <w:sz w:val="22"/>
          <w:szCs w:val="22"/>
          <w:lang w:eastAsia="en-US"/>
        </w:rPr>
        <w:t xml:space="preserve"> Η Τράπεζα της Ελλάδος δύναται να ζητά πληροφορίες από αρμόδιες </w:t>
      </w:r>
      <w:r w:rsidR="00BB458B">
        <w:rPr>
          <w:rFonts w:ascii="Arial Unicode MS" w:eastAsia="Arial Unicode MS" w:hAnsi="Arial Unicode MS" w:cs="Arial Unicode MS"/>
          <w:color w:val="auto"/>
          <w:sz w:val="22"/>
          <w:szCs w:val="22"/>
          <w:lang w:eastAsia="en-US"/>
        </w:rPr>
        <w:t>ε</w:t>
      </w:r>
      <w:r w:rsidR="00825558" w:rsidRPr="00825558">
        <w:rPr>
          <w:rFonts w:ascii="Arial Unicode MS" w:eastAsia="Arial Unicode MS" w:hAnsi="Arial Unicode MS" w:cs="Arial Unicode MS"/>
          <w:color w:val="auto"/>
          <w:sz w:val="22"/>
          <w:szCs w:val="22"/>
          <w:lang w:eastAsia="en-US"/>
        </w:rPr>
        <w:t>λληνικές αρχές ή αρχές άλλων κρατών</w:t>
      </w:r>
      <w:r w:rsidR="007225FF">
        <w:rPr>
          <w:rFonts w:ascii="Arial Unicode MS" w:eastAsia="Arial Unicode MS" w:hAnsi="Arial Unicode MS" w:cs="Arial Unicode MS"/>
          <w:color w:val="auto"/>
          <w:sz w:val="22"/>
          <w:szCs w:val="22"/>
          <w:lang w:eastAsia="en-US"/>
        </w:rPr>
        <w:t xml:space="preserve"> </w:t>
      </w:r>
      <w:r w:rsidR="00825558" w:rsidRPr="00825558">
        <w:rPr>
          <w:rFonts w:ascii="Arial Unicode MS" w:eastAsia="Arial Unicode MS" w:hAnsi="Arial Unicode MS" w:cs="Arial Unicode MS"/>
          <w:color w:val="auto"/>
          <w:sz w:val="22"/>
          <w:szCs w:val="22"/>
          <w:lang w:eastAsia="en-US"/>
        </w:rPr>
        <w:t>μελών για τους σκοπούς αξιολόγησης από αυτήν προτεινόμενης εξαγοράς.</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Στην απόφαση της Τράπεζας της Ελλάδος για την προτεινόμενη εξαγορά σε ελληνική ασφαλιστική ή αντασφαλιστική επιχείρηση επισημαίνονται τυχόν απόψεις ή επιφυλάξεις τις οποίες ενδεχομένως εξέφρασε η </w:t>
      </w:r>
      <w:r w:rsidR="005F20EA">
        <w:rPr>
          <w:rFonts w:ascii="Arial Unicode MS" w:eastAsia="Arial Unicode MS" w:hAnsi="Arial Unicode MS" w:cs="Arial Unicode MS"/>
          <w:color w:val="auto"/>
          <w:sz w:val="22"/>
          <w:szCs w:val="22"/>
          <w:lang w:eastAsia="en-US"/>
        </w:rPr>
        <w:t xml:space="preserve">ελληνική ή </w:t>
      </w:r>
      <w:r w:rsidRPr="00825558">
        <w:rPr>
          <w:rFonts w:ascii="Arial Unicode MS" w:eastAsia="Arial Unicode MS" w:hAnsi="Arial Unicode MS" w:cs="Arial Unicode MS"/>
          <w:color w:val="auto"/>
          <w:sz w:val="22"/>
          <w:szCs w:val="22"/>
          <w:lang w:eastAsia="en-US"/>
        </w:rPr>
        <w:t>αλλοδαπή αρχή, στο πλαίσιο της ανωτέρω διαβούλευσης.</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13. </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Εφόσον οι κληρονόμοι προσώπου που ήταν κάτοχος ειδικής συμμετοχής της περίπτωσης </w:t>
      </w:r>
      <w:r w:rsidR="009770BB">
        <w:rPr>
          <w:rFonts w:ascii="Arial Unicode MS" w:eastAsia="Arial Unicode MS" w:hAnsi="Arial Unicode MS" w:cs="Arial Unicode MS"/>
          <w:color w:val="auto"/>
          <w:sz w:val="22"/>
          <w:szCs w:val="22"/>
          <w:lang w:eastAsia="en-US"/>
        </w:rPr>
        <w:t>(</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1 του παρόντος</w:t>
      </w:r>
      <w:r w:rsidRPr="00825558">
        <w:rPr>
          <w:rFonts w:ascii="Arial Unicode MS" w:eastAsia="Arial Unicode MS" w:hAnsi="Arial Unicode MS" w:cs="Arial Unicode MS"/>
          <w:color w:val="auto"/>
          <w:sz w:val="22"/>
          <w:szCs w:val="22"/>
          <w:lang w:eastAsia="en-US"/>
        </w:rPr>
        <w:t>, αποκτούν ατομικά συμμετοχή των ανωτέρω εδαφίων, ενημερώνουν σχετικά την Τράπεζα της Ελλάδος εντός προθεσμίας τεσσάρων (4) μηνών από την ημερομηνία θανάτου του κληρονομούμενου ή από την ημερομηνία νόμιμης επαγωγής της κληρονομίας σε αυτούς. Σε περίπτωση αποποίησης της κληρονομίας, η προαναφερόμενη προθεσμία παρατείνεται αντιστοίχως μέχρι την παρέλευση τεσσάρων (4) μηνών από την επαγωγή της κληρονομίας στους περαιτέρω κληρονόμους, οι οποίοι έχουν την υποχρέωση ενημέρωσης. Την ίδια υποχρέωση ενημέρωσης έχει και ο τυχόν εκτελεστής της διαθήκης ή ο κηδεμόνας της σχολάζουσας κληρονομίας ή ο εκκαθαριστής της κληρονομίας που ορίζεται σύμφωνα με τις διατάξεις της κείμενης νομοθεσίας.</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Η Τράπεζα της Ελλάδος δύναται, εφόσον κρίνει ότι κληρονόμοι εκ των αναφερομένων στην ανωτέρω περίπτωση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α)</w:t>
      </w:r>
      <w:r w:rsidR="00825558" w:rsidRPr="00825558">
        <w:rPr>
          <w:rFonts w:ascii="Arial Unicode MS" w:eastAsia="Arial Unicode MS" w:hAnsi="Arial Unicode MS" w:cs="Arial Unicode MS"/>
          <w:color w:val="auto"/>
          <w:sz w:val="22"/>
          <w:szCs w:val="22"/>
          <w:lang w:eastAsia="en-US"/>
        </w:rPr>
        <w:t xml:space="preserve"> δεν είναι κατάλληλοι για να διασφαλίσουν τη συνετή και χρηστή διαχείριση της ελληνικής ασφαλιστικής ή αντασφαλιστικής επιχείρησης, να ακολουθήσει τη διαδικασία </w:t>
      </w:r>
      <w:r w:rsidR="008D0AC2">
        <w:rPr>
          <w:rFonts w:ascii="Arial Unicode MS" w:eastAsia="Arial Unicode MS" w:hAnsi="Arial Unicode MS" w:cs="Arial Unicode MS"/>
          <w:color w:val="auto"/>
          <w:sz w:val="22"/>
          <w:szCs w:val="22"/>
          <w:lang w:eastAsia="en-US"/>
        </w:rPr>
        <w:t>της περίπτωσης</w:t>
      </w:r>
      <w:r w:rsidR="00825558" w:rsidRPr="00825558">
        <w:rPr>
          <w:rFonts w:ascii="Arial Unicode MS" w:eastAsia="Arial Unicode MS" w:hAnsi="Arial Unicode MS" w:cs="Arial Unicode MS"/>
          <w:color w:val="auto"/>
          <w:sz w:val="22"/>
          <w:szCs w:val="22"/>
          <w:lang w:eastAsia="en-US"/>
        </w:rPr>
        <w:t xml:space="preserve">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α)</w:t>
      </w:r>
      <w:r w:rsidR="00825558" w:rsidRPr="00825558">
        <w:rPr>
          <w:rFonts w:ascii="Arial Unicode MS" w:eastAsia="Arial Unicode MS" w:hAnsi="Arial Unicode MS" w:cs="Arial Unicode MS"/>
          <w:color w:val="auto"/>
          <w:sz w:val="22"/>
          <w:szCs w:val="22"/>
          <w:lang w:eastAsia="en-US"/>
        </w:rPr>
        <w:t xml:space="preserve"> της παραγράφου  1</w:t>
      </w:r>
      <w:r w:rsidR="004B4848">
        <w:rPr>
          <w:rFonts w:ascii="Arial Unicode MS" w:eastAsia="Arial Unicode MS" w:hAnsi="Arial Unicode MS" w:cs="Arial Unicode MS"/>
          <w:color w:val="auto"/>
          <w:sz w:val="22"/>
          <w:szCs w:val="22"/>
          <w:lang w:eastAsia="en-US"/>
        </w:rPr>
        <w:t>5 του παρόντος</w:t>
      </w:r>
      <w:r w:rsidR="00825558" w:rsidRPr="00825558">
        <w:rPr>
          <w:rFonts w:ascii="Arial Unicode MS" w:eastAsia="Arial Unicode MS" w:hAnsi="Arial Unicode MS" w:cs="Arial Unicode MS"/>
          <w:color w:val="auto"/>
          <w:sz w:val="22"/>
          <w:szCs w:val="22"/>
          <w:lang w:eastAsia="en-US"/>
        </w:rPr>
        <w:t>.</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 xml:space="preserve">14. </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Οι ελληνικές ασφαλιστικές και αντασφαλιστικές επιχειρήσεις γνωστοποιούν στην Τράπεζα της Ελλάδος, μέχρι την 15η Ιουλίου κάθε έτους, τα ονόματα </w:t>
      </w:r>
      <w:r w:rsidR="00966323" w:rsidRPr="00E611EC">
        <w:rPr>
          <w:rFonts w:ascii="Arial Unicode MS" w:eastAsia="Arial Unicode MS" w:hAnsi="Arial Unicode MS" w:cs="Arial Unicode MS"/>
          <w:sz w:val="22"/>
          <w:szCs w:val="22"/>
        </w:rPr>
        <w:t>φυσικών ή νομικών προσώπων με τα οποία διατηρούν στενούς δεσμούς</w:t>
      </w:r>
      <w:r w:rsidR="00966323" w:rsidRPr="00825558">
        <w:rPr>
          <w:rFonts w:ascii="Arial Unicode MS" w:eastAsia="Arial Unicode MS" w:hAnsi="Arial Unicode MS" w:cs="Arial Unicode MS"/>
          <w:color w:val="auto"/>
          <w:sz w:val="22"/>
          <w:szCs w:val="22"/>
          <w:lang w:eastAsia="en-US"/>
        </w:rPr>
        <w:t xml:space="preserve"> </w:t>
      </w:r>
      <w:r w:rsidR="00966323">
        <w:rPr>
          <w:rFonts w:ascii="Arial Unicode MS" w:eastAsia="Arial Unicode MS" w:hAnsi="Arial Unicode MS" w:cs="Arial Unicode MS"/>
          <w:color w:val="auto"/>
          <w:sz w:val="22"/>
          <w:szCs w:val="22"/>
          <w:lang w:eastAsia="en-US"/>
        </w:rPr>
        <w:t xml:space="preserve">καθώς και τα ονόματα </w:t>
      </w:r>
      <w:r w:rsidRPr="00825558">
        <w:rPr>
          <w:rFonts w:ascii="Arial Unicode MS" w:eastAsia="Arial Unicode MS" w:hAnsi="Arial Unicode MS" w:cs="Arial Unicode MS"/>
          <w:color w:val="auto"/>
          <w:sz w:val="22"/>
          <w:szCs w:val="22"/>
          <w:lang w:eastAsia="en-US"/>
        </w:rPr>
        <w:t xml:space="preserve">των μετόχων ή μελών που κατέχουν συμμετοχή άνω των ορίων </w:t>
      </w:r>
      <w:r w:rsidR="00DA4C8E">
        <w:rPr>
          <w:rFonts w:ascii="Arial Unicode MS" w:eastAsia="Arial Unicode MS" w:hAnsi="Arial Unicode MS" w:cs="Arial Unicode MS"/>
          <w:color w:val="auto"/>
          <w:sz w:val="22"/>
          <w:szCs w:val="22"/>
          <w:lang w:eastAsia="en-US"/>
        </w:rPr>
        <w:t>των περιπτώσεων</w:t>
      </w:r>
      <w:r w:rsidRPr="00825558">
        <w:rPr>
          <w:rFonts w:ascii="Arial Unicode MS" w:eastAsia="Arial Unicode MS" w:hAnsi="Arial Unicode MS" w:cs="Arial Unicode MS"/>
          <w:color w:val="auto"/>
          <w:sz w:val="22"/>
          <w:szCs w:val="22"/>
          <w:lang w:eastAsia="en-US"/>
        </w:rPr>
        <w:t xml:space="preserve"> </w:t>
      </w:r>
      <w:r w:rsidR="009770BB">
        <w:rPr>
          <w:rFonts w:ascii="Arial Unicode MS" w:eastAsia="Arial Unicode MS" w:hAnsi="Arial Unicode MS" w:cs="Arial Unicode MS"/>
          <w:color w:val="auto"/>
          <w:sz w:val="22"/>
          <w:szCs w:val="22"/>
          <w:lang w:eastAsia="en-US"/>
        </w:rPr>
        <w:t>(</w:t>
      </w:r>
      <w:r w:rsidR="002D7EC2">
        <w:rPr>
          <w:rFonts w:ascii="Arial Unicode MS" w:eastAsia="Arial Unicode MS" w:hAnsi="Arial Unicode MS" w:cs="Arial Unicode MS"/>
          <w:color w:val="auto"/>
          <w:sz w:val="22"/>
          <w:szCs w:val="22"/>
          <w:lang w:eastAsia="en-US"/>
        </w:rPr>
        <w:t>α)</w:t>
      </w:r>
      <w:r w:rsidRPr="00825558">
        <w:rPr>
          <w:rFonts w:ascii="Arial Unicode MS" w:eastAsia="Arial Unicode MS" w:hAnsi="Arial Unicode MS" w:cs="Arial Unicode MS"/>
          <w:color w:val="auto"/>
          <w:sz w:val="22"/>
          <w:szCs w:val="22"/>
          <w:lang w:eastAsia="en-US"/>
        </w:rPr>
        <w:t xml:space="preserve"> και </w:t>
      </w:r>
      <w:r w:rsidR="009770BB">
        <w:rPr>
          <w:rFonts w:ascii="Arial Unicode MS" w:eastAsia="Arial Unicode MS" w:hAnsi="Arial Unicode MS" w:cs="Arial Unicode MS"/>
          <w:color w:val="auto"/>
          <w:sz w:val="22"/>
          <w:szCs w:val="22"/>
          <w:lang w:eastAsia="en-US"/>
        </w:rPr>
        <w:t>(</w:t>
      </w:r>
      <w:r w:rsidR="002D7EC2">
        <w:rPr>
          <w:rFonts w:ascii="Arial Unicode MS" w:eastAsia="Arial Unicode MS" w:hAnsi="Arial Unicode MS" w:cs="Arial Unicode MS"/>
          <w:color w:val="auto"/>
          <w:sz w:val="22"/>
          <w:szCs w:val="22"/>
          <w:lang w:eastAsia="en-US"/>
        </w:rPr>
        <w:t>β)</w:t>
      </w:r>
      <w:r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1 του παρόντος</w:t>
      </w:r>
      <w:r w:rsidRPr="00825558">
        <w:rPr>
          <w:rFonts w:ascii="Arial Unicode MS" w:eastAsia="Arial Unicode MS" w:hAnsi="Arial Unicode MS" w:cs="Arial Unicode MS"/>
          <w:color w:val="auto"/>
          <w:sz w:val="22"/>
          <w:szCs w:val="22"/>
          <w:lang w:eastAsia="en-US"/>
        </w:rPr>
        <w:t xml:space="preserve"> καθώς και τα ποσοστά των συμμετοχών αυτών, όπως προκύπτουν, ιδίως από τα στοιχεία που συγκεντρώθηκαν κατά την ετήσια γενική συνέλευση των μετόχων ή μελών, ή από την τυχόν πληρωμή μερισμάτων ή από τις πληροφορίες που περιέρχονται σε γνώση τους, δυνάμει ιδίως των υποχρεώσεων που επιβάλλονται σύμφωνα με την κείμενη νομοθεσία σε εταιρ</w:t>
      </w:r>
      <w:r w:rsidR="00881A07">
        <w:rPr>
          <w:rFonts w:ascii="Arial Unicode MS" w:eastAsia="Arial Unicode MS" w:hAnsi="Arial Unicode MS" w:cs="Arial Unicode MS"/>
          <w:color w:val="auto"/>
          <w:sz w:val="22"/>
          <w:szCs w:val="22"/>
          <w:lang w:eastAsia="en-US"/>
        </w:rPr>
        <w:t>ε</w:t>
      </w:r>
      <w:r w:rsidRPr="00825558">
        <w:rPr>
          <w:rFonts w:ascii="Arial Unicode MS" w:eastAsia="Arial Unicode MS" w:hAnsi="Arial Unicode MS" w:cs="Arial Unicode MS"/>
          <w:color w:val="auto"/>
          <w:sz w:val="22"/>
          <w:szCs w:val="22"/>
          <w:lang w:eastAsia="en-US"/>
        </w:rPr>
        <w:t>ίες οι μετοχές των οποίων αποτελούν αντικείμενο διαπραγμάτευσης σε οργανωμένη αγορά.</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Οι ελληνικές ασφαλιστικές και αντασφαλιστικές επιχειρήσεις, εντός δέκα (10) εργασίμων ημερών αφότου λάβουν γνώση, γνωστοποιούν στην Τράπεζα της Ελλάδος, την απόκτηση ή εκχώρηση συμμετοχών στο κεφάλαιο τους, οι οποίες αυξάνουν ή μειώνουν τα ποσοστά συμμετοχής πάνω ή κάτω από ένα από τα όρια που αναφέρονται </w:t>
      </w:r>
      <w:r w:rsidR="009770BB">
        <w:rPr>
          <w:rFonts w:ascii="Arial Unicode MS" w:eastAsia="Arial Unicode MS" w:hAnsi="Arial Unicode MS" w:cs="Arial Unicode MS"/>
          <w:color w:val="auto"/>
          <w:sz w:val="22"/>
          <w:szCs w:val="22"/>
          <w:lang w:eastAsia="en-US"/>
        </w:rPr>
        <w:t>στις περιπτώσεις (</w:t>
      </w:r>
      <w:r>
        <w:rPr>
          <w:rFonts w:ascii="Arial Unicode MS" w:eastAsia="Arial Unicode MS" w:hAnsi="Arial Unicode MS" w:cs="Arial Unicode MS"/>
          <w:color w:val="auto"/>
          <w:sz w:val="22"/>
          <w:szCs w:val="22"/>
          <w:lang w:eastAsia="en-US"/>
        </w:rPr>
        <w:t>α)</w:t>
      </w:r>
      <w:r w:rsidR="00825558" w:rsidRPr="00825558">
        <w:rPr>
          <w:rFonts w:ascii="Arial Unicode MS" w:eastAsia="Arial Unicode MS" w:hAnsi="Arial Unicode MS" w:cs="Arial Unicode MS"/>
          <w:color w:val="auto"/>
          <w:sz w:val="22"/>
          <w:szCs w:val="22"/>
          <w:lang w:eastAsia="en-US"/>
        </w:rPr>
        <w:t xml:space="preserve"> και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1 του παρόντος</w:t>
      </w:r>
      <w:r w:rsidR="00825558" w:rsidRPr="00825558">
        <w:rPr>
          <w:rFonts w:ascii="Arial Unicode MS" w:eastAsia="Arial Unicode MS" w:hAnsi="Arial Unicode MS" w:cs="Arial Unicode MS"/>
          <w:color w:val="auto"/>
          <w:sz w:val="22"/>
          <w:szCs w:val="22"/>
          <w:lang w:eastAsia="en-US"/>
        </w:rPr>
        <w:t xml:space="preserve">, καθώς και οποιαδήποτε αλλαγή στην ταυτότητα ή στα στοιχεία των προσώπων που αναφέρονται </w:t>
      </w:r>
      <w:r w:rsidR="009770BB">
        <w:rPr>
          <w:rFonts w:ascii="Arial Unicode MS" w:eastAsia="Arial Unicode MS" w:hAnsi="Arial Unicode MS" w:cs="Arial Unicode MS"/>
          <w:color w:val="auto"/>
          <w:sz w:val="22"/>
          <w:szCs w:val="22"/>
          <w:lang w:eastAsia="en-US"/>
        </w:rPr>
        <w:t>στις περιπτώσεις</w:t>
      </w:r>
      <w:r w:rsidR="00825558" w:rsidRPr="00825558">
        <w:rPr>
          <w:rFonts w:ascii="Arial Unicode MS" w:eastAsia="Arial Unicode MS" w:hAnsi="Arial Unicode MS" w:cs="Arial Unicode MS"/>
          <w:color w:val="auto"/>
          <w:sz w:val="22"/>
          <w:szCs w:val="22"/>
          <w:lang w:eastAsia="en-US"/>
        </w:rPr>
        <w:t xml:space="preserve">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γ)</w:t>
      </w:r>
      <w:r w:rsidR="00825558" w:rsidRPr="00825558">
        <w:rPr>
          <w:rFonts w:ascii="Arial Unicode MS" w:eastAsia="Arial Unicode MS" w:hAnsi="Arial Unicode MS" w:cs="Arial Unicode MS"/>
          <w:color w:val="auto"/>
          <w:sz w:val="22"/>
          <w:szCs w:val="22"/>
          <w:lang w:eastAsia="en-US"/>
        </w:rPr>
        <w:t xml:space="preserve"> και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δ)</w:t>
      </w:r>
      <w:r w:rsidR="00825558"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1 του παρόντος</w:t>
      </w:r>
      <w:r w:rsidR="00825558" w:rsidRPr="00825558">
        <w:rPr>
          <w:rFonts w:ascii="Arial Unicode MS" w:eastAsia="Arial Unicode MS" w:hAnsi="Arial Unicode MS" w:cs="Arial Unicode MS"/>
          <w:color w:val="auto"/>
          <w:sz w:val="22"/>
          <w:szCs w:val="22"/>
          <w:lang w:eastAsia="en-US"/>
        </w:rPr>
        <w:t xml:space="preserve"> καθώς και του άρθρου 1</w:t>
      </w:r>
      <w:r w:rsidR="00E31C8F">
        <w:rPr>
          <w:rFonts w:ascii="Arial Unicode MS" w:eastAsia="Arial Unicode MS" w:hAnsi="Arial Unicode MS" w:cs="Arial Unicode MS"/>
          <w:color w:val="auto"/>
          <w:sz w:val="22"/>
          <w:szCs w:val="22"/>
          <w:lang w:eastAsia="en-US"/>
        </w:rPr>
        <w:t>5</w:t>
      </w:r>
      <w:r w:rsidR="00825558" w:rsidRPr="00825558">
        <w:rPr>
          <w:rFonts w:ascii="Arial Unicode MS" w:eastAsia="Arial Unicode MS" w:hAnsi="Arial Unicode MS" w:cs="Arial Unicode MS"/>
          <w:color w:val="auto"/>
          <w:sz w:val="22"/>
          <w:szCs w:val="22"/>
          <w:lang w:eastAsia="en-US"/>
        </w:rPr>
        <w:t xml:space="preserve"> </w:t>
      </w:r>
      <w:r w:rsidR="007B5553">
        <w:rPr>
          <w:rFonts w:ascii="Arial Unicode MS" w:eastAsia="Arial Unicode MS" w:hAnsi="Arial Unicode MS" w:cs="Arial Unicode MS"/>
          <w:color w:val="auto"/>
          <w:sz w:val="22"/>
          <w:szCs w:val="22"/>
          <w:lang w:eastAsia="en-US"/>
        </w:rPr>
        <w:t>του παρόντος</w:t>
      </w:r>
      <w:r w:rsidR="00825558" w:rsidRPr="00825558">
        <w:rPr>
          <w:rFonts w:ascii="Arial Unicode MS" w:eastAsia="Arial Unicode MS" w:hAnsi="Arial Unicode MS" w:cs="Arial Unicode MS"/>
          <w:color w:val="auto"/>
          <w:sz w:val="22"/>
          <w:szCs w:val="22"/>
          <w:lang w:eastAsia="en-US"/>
        </w:rPr>
        <w:t>, και λήφθηκαν υπόψη κατά τη χορήγηση της άδειας λειτουργίας των ασφαλιστικών ή αντασφαλιστικών επιχειρήσεων ή τη διαδικασία έγκρισης μετέπειτα αλλαγών των στοιχείων αυτών.</w:t>
      </w:r>
    </w:p>
    <w:p w:rsidR="00825558" w:rsidRPr="00825558" w:rsidRDefault="00825558" w:rsidP="00825558">
      <w:pPr>
        <w:pStyle w:val="list-number"/>
        <w:jc w:val="both"/>
        <w:rPr>
          <w:rFonts w:ascii="Arial Unicode MS" w:eastAsia="Arial Unicode MS" w:hAnsi="Arial Unicode MS" w:cs="Arial Unicode MS"/>
          <w:sz w:val="22"/>
          <w:szCs w:val="22"/>
          <w:lang w:eastAsia="en-US"/>
        </w:rPr>
      </w:pPr>
      <w:r w:rsidRPr="00825558">
        <w:rPr>
          <w:rFonts w:ascii="Arial Unicode MS" w:eastAsia="Arial Unicode MS" w:hAnsi="Arial Unicode MS" w:cs="Arial Unicode MS"/>
          <w:sz w:val="22"/>
          <w:szCs w:val="22"/>
          <w:lang w:eastAsia="en-US"/>
        </w:rPr>
        <w:t xml:space="preserve">15. </w:t>
      </w:r>
      <w:r w:rsidR="002D7EC2">
        <w:rPr>
          <w:rFonts w:ascii="Arial Unicode MS" w:eastAsia="Arial Unicode MS" w:hAnsi="Arial Unicode MS" w:cs="Arial Unicode MS"/>
          <w:sz w:val="22"/>
          <w:szCs w:val="22"/>
          <w:lang w:eastAsia="en-US"/>
        </w:rPr>
        <w:t>α)</w:t>
      </w:r>
      <w:r w:rsidRPr="00825558">
        <w:rPr>
          <w:rFonts w:ascii="Arial Unicode MS" w:eastAsia="Arial Unicode MS" w:hAnsi="Arial Unicode MS" w:cs="Arial Unicode MS"/>
          <w:sz w:val="22"/>
          <w:szCs w:val="22"/>
          <w:lang w:eastAsia="en-US"/>
        </w:rPr>
        <w:t xml:space="preserve"> Προκειμένου να αποτρέπεται η άσκηση, από φυσικό </w:t>
      </w:r>
      <w:r w:rsidR="001308E1">
        <w:rPr>
          <w:rFonts w:ascii="Arial Unicode MS" w:eastAsia="Arial Unicode MS" w:hAnsi="Arial Unicode MS" w:cs="Arial Unicode MS"/>
          <w:sz w:val="22"/>
          <w:szCs w:val="22"/>
          <w:lang w:eastAsia="en-US"/>
        </w:rPr>
        <w:t xml:space="preserve">ή νομικό </w:t>
      </w:r>
      <w:r w:rsidRPr="00825558">
        <w:rPr>
          <w:rFonts w:ascii="Arial Unicode MS" w:eastAsia="Arial Unicode MS" w:hAnsi="Arial Unicode MS" w:cs="Arial Unicode MS"/>
          <w:sz w:val="22"/>
          <w:szCs w:val="22"/>
          <w:lang w:eastAsia="en-US"/>
        </w:rPr>
        <w:t xml:space="preserve">πρόσωπο που κατέχει ειδική συμμετοχή ή που ελέγχει άμεσα ή έμμεσα νομικό πρόσωπο που κατέχει ειδική συμμετοχή σε ασφαλιστική ή αντασφαλιστική επιχείρηση, επιρροής που ενδέχεται να οδηγήσει σε σύγκρουση συμφερόντων ή να δημιουργήσει δυσχέρειες στην άσκηση εποπτείας ή να αποβεί σε βάρος της συνετής και χρηστής διαχείρισης της ασφαλιστικής ή αντασφαλιστικές επιχείρησης, η Τράπεζα της Ελλάδος γνωστοποιεί στα οικεία πρόσωπα τις ειδικότερες ενέργειες ή παραλείψεις τους ή τις παράλληλες δραστηριότητές τους σε άλλους τομείς που κατά την κρίση της είναι δυνατόν να αποβούν σε βάρος της συνετής και χρηστής διαχείρισης της επιχείρησης και αφού ακούσει τις απόψεις τους, υποδεικνύει τη λήψη των κατάλληλων διορθωτικών μέτρων εντός ορισμένης προθεσμίας. Σε περίπτωση μη συμμόρφωσης παύει αυτοδικαίως να έχει αποτέλεσμα η άσκηση των δικαιωμάτων ψήφου που απορρέουν από τη συμμετοχή του </w:t>
      </w:r>
      <w:r w:rsidR="001308E1">
        <w:rPr>
          <w:rFonts w:ascii="Arial Unicode MS" w:eastAsia="Arial Unicode MS" w:hAnsi="Arial Unicode MS" w:cs="Arial Unicode MS"/>
          <w:sz w:val="22"/>
          <w:szCs w:val="22"/>
          <w:lang w:eastAsia="en-US"/>
        </w:rPr>
        <w:t xml:space="preserve">φυσικού ή του </w:t>
      </w:r>
      <w:r w:rsidRPr="00825558">
        <w:rPr>
          <w:rFonts w:ascii="Arial Unicode MS" w:eastAsia="Arial Unicode MS" w:hAnsi="Arial Unicode MS" w:cs="Arial Unicode MS"/>
          <w:sz w:val="22"/>
          <w:szCs w:val="22"/>
          <w:lang w:eastAsia="en-US"/>
        </w:rPr>
        <w:t xml:space="preserve">νομικού προσώπου στο μετοχικό κεφάλαιο της ασφαλιστικής ή αντασφαλιστικής επιχείρησης και η Τράπεζα της Ελλάδος μπορεί να επιβάλλει κυρώσεις σύμφωνα με την παράγραφο 5 του </w:t>
      </w:r>
      <w:r w:rsidR="000D601D">
        <w:rPr>
          <w:rFonts w:ascii="Arial Unicode MS" w:eastAsia="Arial Unicode MS" w:hAnsi="Arial Unicode MS" w:cs="Arial Unicode MS"/>
          <w:sz w:val="22"/>
          <w:szCs w:val="22"/>
          <w:lang w:eastAsia="en-US"/>
        </w:rPr>
        <w:t>ά</w:t>
      </w:r>
      <w:r w:rsidR="00E93782" w:rsidRPr="00E93782">
        <w:rPr>
          <w:rFonts w:ascii="Arial Unicode MS" w:eastAsia="Arial Unicode MS" w:hAnsi="Arial Unicode MS" w:cs="Arial Unicode MS"/>
          <w:sz w:val="22"/>
          <w:szCs w:val="22"/>
          <w:lang w:eastAsia="en-US"/>
        </w:rPr>
        <w:t xml:space="preserve">ρθρου </w:t>
      </w:r>
      <w:r w:rsidR="000D601D">
        <w:rPr>
          <w:rFonts w:ascii="Arial Unicode MS" w:eastAsia="Arial Unicode MS" w:hAnsi="Arial Unicode MS" w:cs="Arial Unicode MS"/>
          <w:sz w:val="22"/>
          <w:szCs w:val="22"/>
          <w:lang w:eastAsia="en-US"/>
        </w:rPr>
        <w:t>25</w:t>
      </w:r>
      <w:r w:rsidR="000A4ABD">
        <w:rPr>
          <w:rFonts w:ascii="Arial Unicode MS" w:eastAsia="Arial Unicode MS" w:hAnsi="Arial Unicode MS" w:cs="Arial Unicode MS"/>
          <w:sz w:val="22"/>
          <w:szCs w:val="22"/>
          <w:lang w:eastAsia="en-US"/>
        </w:rPr>
        <w:t>6</w:t>
      </w:r>
      <w:r w:rsidR="000D601D" w:rsidRPr="00825558">
        <w:rPr>
          <w:rFonts w:ascii="Arial Unicode MS" w:eastAsia="Arial Unicode MS" w:hAnsi="Arial Unicode MS" w:cs="Arial Unicode MS"/>
          <w:sz w:val="22"/>
          <w:szCs w:val="22"/>
          <w:lang w:eastAsia="en-US"/>
        </w:rPr>
        <w:t xml:space="preserve"> </w:t>
      </w:r>
      <w:r w:rsidR="007B5553">
        <w:rPr>
          <w:rFonts w:ascii="Arial Unicode MS" w:eastAsia="Arial Unicode MS" w:hAnsi="Arial Unicode MS" w:cs="Arial Unicode MS"/>
          <w:sz w:val="22"/>
          <w:szCs w:val="22"/>
          <w:lang w:eastAsia="en-US"/>
        </w:rPr>
        <w:t>του παρόντος</w:t>
      </w:r>
      <w:r w:rsidRPr="00825558">
        <w:rPr>
          <w:rFonts w:ascii="Arial Unicode MS" w:eastAsia="Arial Unicode MS" w:hAnsi="Arial Unicode MS" w:cs="Arial Unicode MS"/>
          <w:sz w:val="22"/>
          <w:szCs w:val="22"/>
          <w:lang w:eastAsia="en-US"/>
        </w:rPr>
        <w:t>.</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Σε περίπτωση που πραγματοποιηθεί συμμετοχή ή αυξηθεί η υφιστάμενη συμμετοχή στο κεφάλαιο ελληνικής ασφαλιστικής ή αντασφαλιστικής επιχείρησης από φυσικό ή νομικό πρόσωπο χωρίς την, βάσει του παρόντος άρθρου, απαιτούμενη κατά περίπτωση γνωστοποίηση ή έγκριση από την Τράπεζα της Ελλάδος, παύει αυτοδικαίως να έχει αποτέλεσμα η άσκηση των δικαιωμάτων ψήφου που απορρέουν από τη συμμετοχή αυτή και η Τράπεζα της Ελλάδος μπορεί να επιβάλλει στους κατόχους των συμμετοχών αυτών τις κυρώσεις, που προβλέπονται </w:t>
      </w:r>
      <w:r w:rsidR="009770BB">
        <w:rPr>
          <w:rFonts w:ascii="Arial Unicode MS" w:eastAsia="Arial Unicode MS" w:hAnsi="Arial Unicode MS" w:cs="Arial Unicode MS"/>
          <w:color w:val="auto"/>
          <w:sz w:val="22"/>
          <w:szCs w:val="22"/>
          <w:lang w:eastAsia="en-US"/>
        </w:rPr>
        <w:t>στην περίπτωση</w:t>
      </w:r>
      <w:r w:rsidR="00825558" w:rsidRPr="00825558">
        <w:rPr>
          <w:rFonts w:ascii="Arial Unicode MS" w:eastAsia="Arial Unicode MS" w:hAnsi="Arial Unicode MS" w:cs="Arial Unicode MS"/>
          <w:color w:val="auto"/>
          <w:sz w:val="22"/>
          <w:szCs w:val="22"/>
          <w:lang w:eastAsia="en-US"/>
        </w:rPr>
        <w:t xml:space="preserve"> </w:t>
      </w:r>
      <w:r w:rsidR="009770BB">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α)</w:t>
      </w:r>
      <w:r w:rsidR="00825558" w:rsidRPr="00825558">
        <w:rPr>
          <w:rFonts w:ascii="Arial Unicode MS" w:eastAsia="Arial Unicode MS" w:hAnsi="Arial Unicode MS" w:cs="Arial Unicode MS"/>
          <w:color w:val="auto"/>
          <w:sz w:val="22"/>
          <w:szCs w:val="22"/>
          <w:lang w:eastAsia="en-US"/>
        </w:rPr>
        <w:t xml:space="preserve"> της παραγράφου 4 του </w:t>
      </w:r>
      <w:r w:rsidR="00E93782" w:rsidRPr="00E93782">
        <w:rPr>
          <w:rFonts w:ascii="Arial Unicode MS" w:eastAsia="Arial Unicode MS" w:hAnsi="Arial Unicode MS" w:cs="Arial Unicode MS"/>
          <w:color w:val="auto"/>
          <w:sz w:val="22"/>
          <w:szCs w:val="22"/>
          <w:lang w:eastAsia="en-US"/>
        </w:rPr>
        <w:t xml:space="preserve">άρθρου </w:t>
      </w:r>
      <w:r w:rsidR="000D601D">
        <w:rPr>
          <w:rFonts w:ascii="Arial Unicode MS" w:eastAsia="Arial Unicode MS" w:hAnsi="Arial Unicode MS" w:cs="Arial Unicode MS"/>
          <w:color w:val="auto"/>
          <w:sz w:val="22"/>
          <w:szCs w:val="22"/>
          <w:lang w:eastAsia="en-US"/>
        </w:rPr>
        <w:t>25</w:t>
      </w:r>
      <w:r w:rsidR="000A4ABD">
        <w:rPr>
          <w:rFonts w:ascii="Arial Unicode MS" w:eastAsia="Arial Unicode MS" w:hAnsi="Arial Unicode MS" w:cs="Arial Unicode MS"/>
          <w:color w:val="auto"/>
          <w:sz w:val="22"/>
          <w:szCs w:val="22"/>
          <w:lang w:eastAsia="en-US"/>
        </w:rPr>
        <w:t>6</w:t>
      </w:r>
      <w:r w:rsidR="000D601D">
        <w:rPr>
          <w:rFonts w:ascii="Arial Unicode MS" w:eastAsia="Arial Unicode MS" w:hAnsi="Arial Unicode MS" w:cs="Arial Unicode MS"/>
          <w:color w:val="auto"/>
          <w:sz w:val="22"/>
          <w:szCs w:val="22"/>
          <w:lang w:eastAsia="en-US"/>
        </w:rPr>
        <w:t xml:space="preserve"> του παρόντος</w:t>
      </w:r>
      <w:r w:rsidR="00825558" w:rsidRPr="00825558">
        <w:rPr>
          <w:rFonts w:ascii="Arial Unicode MS" w:eastAsia="Arial Unicode MS" w:hAnsi="Arial Unicode MS" w:cs="Arial Unicode MS"/>
          <w:color w:val="auto"/>
          <w:sz w:val="22"/>
          <w:szCs w:val="22"/>
          <w:lang w:eastAsia="en-US"/>
        </w:rPr>
        <w:t>, διαζευκτικά ή σωρευτικά.</w:t>
      </w:r>
    </w:p>
    <w:p w:rsidR="00825558" w:rsidRPr="00825558" w:rsidRDefault="002D7EC2" w:rsidP="00825558">
      <w:pPr>
        <w:pStyle w:val="-HTML"/>
        <w:spacing w:before="120" w:after="120"/>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γ)</w:t>
      </w:r>
      <w:r w:rsidR="00825558" w:rsidRPr="00825558">
        <w:rPr>
          <w:rFonts w:ascii="Arial Unicode MS" w:eastAsia="Arial Unicode MS" w:hAnsi="Arial Unicode MS" w:cs="Arial Unicode MS"/>
          <w:color w:val="auto"/>
          <w:sz w:val="22"/>
          <w:szCs w:val="22"/>
          <w:lang w:eastAsia="en-US"/>
        </w:rPr>
        <w:t xml:space="preserve"> Σε περίπτωση μη τήρησης των υποχρεώσεων γνωστοποίησης στην Τράπεζα της Ελλάδος περί της αλλαγής της ταυτότητας των φυσικών προσώπων που ελέγχουν νομικά πρόσωπα, κατόχους ειδικής συμμετοχής, σύμφωνα με τα προβλεπόμενα </w:t>
      </w:r>
      <w:r w:rsidR="00B7065D">
        <w:rPr>
          <w:rFonts w:ascii="Arial Unicode MS" w:eastAsia="Arial Unicode MS" w:hAnsi="Arial Unicode MS" w:cs="Arial Unicode MS"/>
          <w:color w:val="auto"/>
          <w:sz w:val="22"/>
          <w:szCs w:val="22"/>
          <w:lang w:eastAsia="en-US"/>
        </w:rPr>
        <w:t>στις περιπτώσεις</w:t>
      </w:r>
      <w:r w:rsidR="00825558" w:rsidRPr="00825558">
        <w:rPr>
          <w:rFonts w:ascii="Arial Unicode MS" w:eastAsia="Arial Unicode MS" w:hAnsi="Arial Unicode MS" w:cs="Arial Unicode MS"/>
          <w:color w:val="auto"/>
          <w:sz w:val="22"/>
          <w:szCs w:val="22"/>
          <w:lang w:eastAsia="en-US"/>
        </w:rPr>
        <w:t xml:space="preserve"> </w:t>
      </w:r>
      <w:r w:rsidR="00B7065D">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γ)</w:t>
      </w:r>
      <w:r w:rsidR="00825558" w:rsidRPr="00825558">
        <w:rPr>
          <w:rFonts w:ascii="Arial Unicode MS" w:eastAsia="Arial Unicode MS" w:hAnsi="Arial Unicode MS" w:cs="Arial Unicode MS"/>
          <w:color w:val="auto"/>
          <w:sz w:val="22"/>
          <w:szCs w:val="22"/>
          <w:lang w:eastAsia="en-US"/>
        </w:rPr>
        <w:t xml:space="preserve"> και </w:t>
      </w:r>
      <w:r w:rsidR="00B7065D">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δ)</w:t>
      </w:r>
      <w:r w:rsidR="00825558"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1 του παρόντος</w:t>
      </w:r>
      <w:r w:rsidR="00825558" w:rsidRPr="00825558">
        <w:rPr>
          <w:rFonts w:ascii="Arial Unicode MS" w:eastAsia="Arial Unicode MS" w:hAnsi="Arial Unicode MS" w:cs="Arial Unicode MS"/>
          <w:color w:val="auto"/>
          <w:sz w:val="22"/>
          <w:szCs w:val="22"/>
          <w:lang w:eastAsia="en-US"/>
        </w:rPr>
        <w:t xml:space="preserve"> ή εφόσον δεν υπάρξει συμμόρφωση προς την τυχόν απαίτηση της Τράπεζας της Ελλάδος για την εφαρμογή των προβλεπομένων </w:t>
      </w:r>
      <w:r w:rsidR="00B7065D">
        <w:rPr>
          <w:rFonts w:ascii="Arial Unicode MS" w:eastAsia="Arial Unicode MS" w:hAnsi="Arial Unicode MS" w:cs="Arial Unicode MS"/>
          <w:color w:val="auto"/>
          <w:sz w:val="22"/>
          <w:szCs w:val="22"/>
          <w:lang w:eastAsia="en-US"/>
        </w:rPr>
        <w:t>στην περίπτωση</w:t>
      </w:r>
      <w:r w:rsidR="00825558" w:rsidRPr="00825558">
        <w:rPr>
          <w:rFonts w:ascii="Arial Unicode MS" w:eastAsia="Arial Unicode MS" w:hAnsi="Arial Unicode MS" w:cs="Arial Unicode MS"/>
          <w:color w:val="auto"/>
          <w:sz w:val="22"/>
          <w:szCs w:val="22"/>
          <w:lang w:eastAsia="en-US"/>
        </w:rPr>
        <w:t xml:space="preserve"> </w:t>
      </w:r>
      <w:r w:rsidR="00B7065D">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γ)</w:t>
      </w:r>
      <w:r w:rsidR="00825558" w:rsidRPr="00825558">
        <w:rPr>
          <w:rFonts w:ascii="Arial Unicode MS" w:eastAsia="Arial Unicode MS" w:hAnsi="Arial Unicode MS" w:cs="Arial Unicode MS"/>
          <w:color w:val="auto"/>
          <w:sz w:val="22"/>
          <w:szCs w:val="22"/>
          <w:lang w:eastAsia="en-US"/>
        </w:rPr>
        <w:t xml:space="preserve"> της παραγράφου </w:t>
      </w:r>
      <w:r w:rsidR="004B4848">
        <w:rPr>
          <w:rFonts w:ascii="Arial Unicode MS" w:eastAsia="Arial Unicode MS" w:hAnsi="Arial Unicode MS" w:cs="Arial Unicode MS"/>
          <w:color w:val="auto"/>
          <w:sz w:val="22"/>
          <w:szCs w:val="22"/>
          <w:lang w:eastAsia="en-US"/>
        </w:rPr>
        <w:t>1 του παρόντος</w:t>
      </w:r>
      <w:r w:rsidR="00825558" w:rsidRPr="00825558">
        <w:rPr>
          <w:rFonts w:ascii="Arial Unicode MS" w:eastAsia="Arial Unicode MS" w:hAnsi="Arial Unicode MS" w:cs="Arial Unicode MS"/>
          <w:color w:val="auto"/>
          <w:sz w:val="22"/>
          <w:szCs w:val="22"/>
          <w:lang w:eastAsia="en-US"/>
        </w:rPr>
        <w:t>, παύει αυτοδικαίως να έχει αποτέλεσμα η άσκηση των δικαιωμάτων ψήφου που απορρέουν από τη συμμετοχή του νομικού προσώπου στο μετοχικό κεφάλαιο της ασφαλιστικής ή αντασφαλιστικής επιχείρησης και η Τράπεζα της Ελλάδος μπορεί να επιβάλλει τις κυρώσεις που προβλέπονται στ</w:t>
      </w:r>
      <w:r w:rsidR="00E669C0">
        <w:rPr>
          <w:rFonts w:ascii="Arial Unicode MS" w:eastAsia="Arial Unicode MS" w:hAnsi="Arial Unicode MS" w:cs="Arial Unicode MS"/>
          <w:color w:val="auto"/>
          <w:sz w:val="22"/>
          <w:szCs w:val="22"/>
          <w:lang w:eastAsia="en-US"/>
        </w:rPr>
        <w:t>ην περίπτωση</w:t>
      </w:r>
      <w:r w:rsidR="00825558" w:rsidRPr="00825558">
        <w:rPr>
          <w:rFonts w:ascii="Arial Unicode MS" w:eastAsia="Arial Unicode MS" w:hAnsi="Arial Unicode MS" w:cs="Arial Unicode MS"/>
          <w:color w:val="auto"/>
          <w:sz w:val="22"/>
          <w:szCs w:val="22"/>
          <w:lang w:eastAsia="en-US"/>
        </w:rPr>
        <w:t xml:space="preserve"> </w:t>
      </w:r>
      <w:r w:rsidR="00E669C0">
        <w:rPr>
          <w:rFonts w:ascii="Arial Unicode MS" w:eastAsia="Arial Unicode MS" w:hAnsi="Arial Unicode MS" w:cs="Arial Unicode MS"/>
          <w:color w:val="auto"/>
          <w:sz w:val="22"/>
          <w:szCs w:val="22"/>
          <w:lang w:eastAsia="en-US"/>
        </w:rPr>
        <w:t>(</w:t>
      </w:r>
      <w:r>
        <w:rPr>
          <w:rFonts w:ascii="Arial Unicode MS" w:eastAsia="Arial Unicode MS" w:hAnsi="Arial Unicode MS" w:cs="Arial Unicode MS"/>
          <w:color w:val="auto"/>
          <w:sz w:val="22"/>
          <w:szCs w:val="22"/>
          <w:lang w:eastAsia="en-US"/>
        </w:rPr>
        <w:t>β)</w:t>
      </w:r>
      <w:r w:rsidR="00825558" w:rsidRPr="00825558">
        <w:rPr>
          <w:rFonts w:ascii="Arial Unicode MS" w:eastAsia="Arial Unicode MS" w:hAnsi="Arial Unicode MS" w:cs="Arial Unicode MS"/>
          <w:color w:val="auto"/>
          <w:sz w:val="22"/>
          <w:szCs w:val="22"/>
          <w:lang w:eastAsia="en-US"/>
        </w:rPr>
        <w:t xml:space="preserve"> της παραγράφου 4 του </w:t>
      </w:r>
      <w:r w:rsidR="00E93782" w:rsidRPr="00E93782">
        <w:rPr>
          <w:rFonts w:ascii="Arial Unicode MS" w:eastAsia="Arial Unicode MS" w:hAnsi="Arial Unicode MS" w:cs="Arial Unicode MS"/>
          <w:color w:val="auto"/>
          <w:sz w:val="22"/>
          <w:szCs w:val="22"/>
          <w:lang w:eastAsia="en-US"/>
        </w:rPr>
        <w:t>άρθρου 25</w:t>
      </w:r>
      <w:r w:rsidR="000A4ABD">
        <w:rPr>
          <w:rFonts w:ascii="Arial Unicode MS" w:eastAsia="Arial Unicode MS" w:hAnsi="Arial Unicode MS" w:cs="Arial Unicode MS"/>
          <w:color w:val="auto"/>
          <w:sz w:val="22"/>
          <w:szCs w:val="22"/>
          <w:lang w:eastAsia="en-US"/>
        </w:rPr>
        <w:t>6</w:t>
      </w:r>
      <w:r w:rsidR="00E93782" w:rsidRPr="00E93782">
        <w:rPr>
          <w:rFonts w:ascii="Arial Unicode MS" w:eastAsia="Arial Unicode MS" w:hAnsi="Arial Unicode MS" w:cs="Arial Unicode MS"/>
          <w:color w:val="auto"/>
          <w:sz w:val="22"/>
          <w:szCs w:val="22"/>
          <w:lang w:eastAsia="en-US"/>
        </w:rPr>
        <w:t xml:space="preserve"> του παρόντος.</w:t>
      </w:r>
    </w:p>
    <w:p w:rsidR="00825558" w:rsidRPr="00825558" w:rsidRDefault="00825558" w:rsidP="00825558">
      <w:pPr>
        <w:pStyle w:val="-HTML"/>
        <w:spacing w:before="120" w:after="120"/>
        <w:jc w:val="both"/>
        <w:rPr>
          <w:rFonts w:ascii="Arial Unicode MS" w:eastAsia="Arial Unicode MS" w:hAnsi="Arial Unicode MS" w:cs="Arial Unicode MS"/>
          <w:color w:val="auto"/>
          <w:sz w:val="22"/>
          <w:szCs w:val="22"/>
          <w:lang w:eastAsia="en-US"/>
        </w:rPr>
      </w:pPr>
      <w:r w:rsidRPr="00825558">
        <w:rPr>
          <w:rFonts w:ascii="Arial Unicode MS" w:eastAsia="Arial Unicode MS" w:hAnsi="Arial Unicode MS" w:cs="Arial Unicode MS"/>
          <w:color w:val="auto"/>
          <w:sz w:val="22"/>
          <w:szCs w:val="22"/>
          <w:lang w:eastAsia="en-US"/>
        </w:rPr>
        <w:t>16. Για τους σκοπούς της εποπτείας, η Τράπεζα της Ελλάδος δύναται να ζητά από τις ασφαλιστικές και αντασφαλιστικές επιχειρήσεις τη γνωστοποίηση των στοιχείων της ταυτότητας και το ύψος του ποσοστού συμμετοχής των μεγαλύτερων μετόχων τους που αθροιστικά συγκεντρώνουν στην κατοχή τους την πλειοψηφία των δικαιωμάτων ψήφου της επιχείρησης.</w:t>
      </w:r>
    </w:p>
    <w:p w:rsidR="00825558" w:rsidRPr="00825558" w:rsidRDefault="00825558" w:rsidP="00825558">
      <w:pPr>
        <w:pStyle w:val="-HTML"/>
        <w:spacing w:before="120" w:after="12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color w:val="auto"/>
          <w:sz w:val="22"/>
          <w:szCs w:val="22"/>
          <w:lang w:eastAsia="en-US"/>
        </w:rPr>
        <w:t xml:space="preserve">17. </w:t>
      </w:r>
      <w:r w:rsidR="006A0DBD">
        <w:rPr>
          <w:rFonts w:ascii="Arial Unicode MS" w:eastAsia="Arial Unicode MS" w:hAnsi="Arial Unicode MS" w:cs="Arial Unicode MS"/>
          <w:color w:val="auto"/>
          <w:sz w:val="22"/>
          <w:szCs w:val="22"/>
          <w:lang w:eastAsia="en-US"/>
        </w:rPr>
        <w:t>Με απόφαση της Τράπεζας της Ελλάδος</w:t>
      </w:r>
      <w:r w:rsidRPr="00825558">
        <w:rPr>
          <w:rFonts w:ascii="Arial Unicode MS" w:eastAsia="Arial Unicode MS" w:hAnsi="Arial Unicode MS" w:cs="Arial Unicode MS"/>
          <w:color w:val="auto"/>
          <w:sz w:val="22"/>
          <w:szCs w:val="22"/>
          <w:lang w:eastAsia="en-US"/>
        </w:rPr>
        <w:t xml:space="preserve">, που δημοσιεύεται στην Εφημερίδα </w:t>
      </w:r>
      <w:r w:rsidR="00393068">
        <w:rPr>
          <w:rFonts w:ascii="Arial Unicode MS" w:eastAsia="Arial Unicode MS" w:hAnsi="Arial Unicode MS" w:cs="Arial Unicode MS"/>
          <w:color w:val="auto"/>
          <w:sz w:val="22"/>
          <w:szCs w:val="22"/>
          <w:lang w:eastAsia="en-US"/>
        </w:rPr>
        <w:t>της Κυβερνήσεως</w:t>
      </w:r>
      <w:r w:rsidRPr="00825558">
        <w:rPr>
          <w:rFonts w:ascii="Arial Unicode MS" w:eastAsia="Arial Unicode MS" w:hAnsi="Arial Unicode MS" w:cs="Arial Unicode MS"/>
          <w:color w:val="auto"/>
          <w:sz w:val="22"/>
          <w:szCs w:val="22"/>
          <w:lang w:eastAsia="en-US"/>
        </w:rPr>
        <w:t xml:space="preserve">, </w:t>
      </w:r>
      <w:r w:rsidR="00CE4E74">
        <w:rPr>
          <w:rFonts w:ascii="Arial Unicode MS" w:eastAsia="Arial Unicode MS" w:hAnsi="Arial Unicode MS" w:cs="Arial Unicode MS"/>
          <w:color w:val="auto"/>
          <w:sz w:val="22"/>
          <w:szCs w:val="22"/>
          <w:lang w:eastAsia="en-US"/>
        </w:rPr>
        <w:t>επεκτείνονται</w:t>
      </w:r>
      <w:r w:rsidRPr="00825558">
        <w:rPr>
          <w:rFonts w:ascii="Arial Unicode MS" w:eastAsia="Arial Unicode MS" w:hAnsi="Arial Unicode MS" w:cs="Arial Unicode MS"/>
          <w:color w:val="auto"/>
          <w:sz w:val="22"/>
          <w:szCs w:val="22"/>
          <w:lang w:eastAsia="en-US"/>
        </w:rPr>
        <w:t xml:space="preserve"> τα κριτήρια της παραγράφου 1</w:t>
      </w:r>
      <w:r w:rsidR="004B4848">
        <w:rPr>
          <w:rFonts w:ascii="Arial Unicode MS" w:eastAsia="Arial Unicode MS" w:hAnsi="Arial Unicode MS" w:cs="Arial Unicode MS"/>
          <w:color w:val="auto"/>
          <w:sz w:val="22"/>
          <w:szCs w:val="22"/>
          <w:lang w:eastAsia="en-US"/>
        </w:rPr>
        <w:t>1 του παρόντος</w:t>
      </w:r>
      <w:r w:rsidRPr="00825558">
        <w:rPr>
          <w:rFonts w:ascii="Arial Unicode MS" w:eastAsia="Arial Unicode MS" w:hAnsi="Arial Unicode MS" w:cs="Arial Unicode MS"/>
          <w:color w:val="auto"/>
          <w:sz w:val="22"/>
          <w:szCs w:val="22"/>
          <w:lang w:eastAsia="en-US"/>
        </w:rPr>
        <w:t>.</w:t>
      </w:r>
    </w:p>
    <w:p w:rsidR="00825558" w:rsidRPr="00825558" w:rsidRDefault="00825558" w:rsidP="00825558">
      <w:pPr>
        <w:pStyle w:val="-HTML"/>
        <w:spacing w:before="120" w:after="120"/>
        <w:jc w:val="both"/>
        <w:rPr>
          <w:rFonts w:ascii="Arial Unicode MS" w:eastAsia="Arial Unicode MS" w:hAnsi="Arial Unicode MS" w:cs="Arial Unicode MS"/>
          <w:sz w:val="22"/>
          <w:szCs w:val="22"/>
        </w:rPr>
      </w:pPr>
    </w:p>
    <w:p w:rsidR="00825558" w:rsidRPr="00825558" w:rsidRDefault="00825558" w:rsidP="00825558">
      <w:pPr>
        <w:autoSpaceDE w:val="0"/>
        <w:autoSpaceDN w:val="0"/>
        <w:adjustRightInd w:val="0"/>
        <w:spacing w:line="240" w:lineRule="auto"/>
        <w:jc w:val="both"/>
        <w:rPr>
          <w:rFonts w:ascii="Arial Unicode MS" w:eastAsia="Arial Unicode MS" w:hAnsi="Arial Unicode MS" w:cs="Arial Unicode MS"/>
          <w:b/>
          <w:sz w:val="22"/>
          <w:szCs w:val="22"/>
        </w:rPr>
      </w:pPr>
    </w:p>
    <w:p w:rsidR="00F93A1C" w:rsidRPr="008C525D" w:rsidRDefault="001133D5" w:rsidP="008C525D">
      <w:pPr>
        <w:pStyle w:val="3"/>
        <w:jc w:val="center"/>
      </w:pPr>
      <w:bookmarkStart w:id="17" w:name="_Toc413144772"/>
      <w:r>
        <w:t>Ενότητα</w:t>
      </w:r>
      <w:r w:rsidR="00825558" w:rsidRPr="008C525D">
        <w:t xml:space="preserve"> 5</w:t>
      </w:r>
      <w:bookmarkEnd w:id="17"/>
    </w:p>
    <w:p w:rsidR="00225DD4" w:rsidRPr="008C525D" w:rsidRDefault="007518B0" w:rsidP="008C525D">
      <w:pPr>
        <w:pStyle w:val="3"/>
        <w:jc w:val="center"/>
      </w:pPr>
      <w:bookmarkStart w:id="18" w:name="_Toc413144773"/>
      <w:r w:rsidRPr="008C525D">
        <w:t xml:space="preserve">Υπηρεσιακό και </w:t>
      </w:r>
      <w:r w:rsidR="008F4B03" w:rsidRPr="008C525D">
        <w:t xml:space="preserve">Επαγγελματικό </w:t>
      </w:r>
      <w:r w:rsidR="00825558" w:rsidRPr="008C525D">
        <w:t>Απόρρητο</w:t>
      </w:r>
      <w:r w:rsidR="008F4B03" w:rsidRPr="008C525D">
        <w:t xml:space="preserve"> – ανταλλαγή πληροφοριών – εποπτική σύγκλιση</w:t>
      </w:r>
      <w:bookmarkEnd w:id="18"/>
    </w:p>
    <w:p w:rsidR="00825558" w:rsidRPr="00825558" w:rsidRDefault="00825558" w:rsidP="00825558">
      <w:pPr>
        <w:autoSpaceDE w:val="0"/>
        <w:autoSpaceDN w:val="0"/>
        <w:adjustRightInd w:val="0"/>
        <w:spacing w:line="240" w:lineRule="auto"/>
        <w:jc w:val="center"/>
        <w:rPr>
          <w:rFonts w:ascii="Arial Unicode MS" w:eastAsia="Arial Unicode MS" w:hAnsi="Arial Unicode MS" w:cs="Arial Unicode MS"/>
          <w:b/>
          <w:sz w:val="22"/>
          <w:szCs w:val="22"/>
        </w:rPr>
      </w:pPr>
    </w:p>
    <w:p w:rsidR="00825558" w:rsidRPr="00825558" w:rsidRDefault="00825558" w:rsidP="00825558">
      <w:pPr>
        <w:autoSpaceDE w:val="0"/>
        <w:autoSpaceDN w:val="0"/>
        <w:adjustRightInd w:val="0"/>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4</w:t>
      </w:r>
      <w:r w:rsidR="006A0A6A">
        <w:rPr>
          <w:rFonts w:ascii="Arial Unicode MS" w:eastAsia="Arial Unicode MS" w:hAnsi="Arial Unicode MS" w:cs="Arial Unicode MS"/>
          <w:b/>
          <w:sz w:val="22"/>
          <w:szCs w:val="22"/>
        </w:rPr>
        <w:t>4</w:t>
      </w:r>
      <w:r w:rsidRPr="00825558">
        <w:rPr>
          <w:rFonts w:ascii="Arial Unicode MS" w:eastAsia="Arial Unicode MS" w:hAnsi="Arial Unicode MS" w:cs="Arial Unicode MS"/>
          <w:b/>
          <w:sz w:val="22"/>
          <w:szCs w:val="22"/>
        </w:rPr>
        <w:t xml:space="preserve"> </w:t>
      </w:r>
    </w:p>
    <w:p w:rsidR="00825558" w:rsidRDefault="00825558" w:rsidP="00825558">
      <w:pPr>
        <w:autoSpaceDE w:val="0"/>
        <w:autoSpaceDN w:val="0"/>
        <w:adjustRightInd w:val="0"/>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Υπηρεσιακό – Επαγγελματικό απόρρητο</w:t>
      </w:r>
      <w:r w:rsidR="007518B0">
        <w:rPr>
          <w:rFonts w:ascii="Arial Unicode MS" w:eastAsia="Arial Unicode MS" w:hAnsi="Arial Unicode MS" w:cs="Arial Unicode MS"/>
          <w:b/>
          <w:sz w:val="22"/>
          <w:szCs w:val="22"/>
        </w:rPr>
        <w:t xml:space="preserve"> – ανταλλαγή πληροφοριών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 xml:space="preserve">(άρθρα 64, 65, 66, 67, </w:t>
      </w:r>
      <w:r w:rsidR="00E34519" w:rsidRPr="00E34519">
        <w:rPr>
          <w:rFonts w:ascii="Arial Unicode MS" w:eastAsia="Arial Unicode MS" w:hAnsi="Arial Unicode MS" w:cs="Arial Unicode MS"/>
          <w:b/>
          <w:bCs/>
          <w:sz w:val="22"/>
          <w:szCs w:val="22"/>
        </w:rPr>
        <w:t>67</w:t>
      </w:r>
      <w:r w:rsidR="00E34519">
        <w:rPr>
          <w:rFonts w:ascii="Arial Unicode MS" w:eastAsia="Arial Unicode MS" w:hAnsi="Arial Unicode MS" w:cs="Arial Unicode MS"/>
          <w:b/>
          <w:bCs/>
          <w:sz w:val="22"/>
          <w:szCs w:val="22"/>
        </w:rPr>
        <w:t xml:space="preserve">α, </w:t>
      </w:r>
      <w:r>
        <w:rPr>
          <w:rFonts w:ascii="Arial Unicode MS" w:eastAsia="Arial Unicode MS" w:hAnsi="Arial Unicode MS" w:cs="Arial Unicode MS"/>
          <w:b/>
          <w:bCs/>
          <w:sz w:val="22"/>
          <w:szCs w:val="22"/>
        </w:rPr>
        <w:t>68, 69</w:t>
      </w:r>
      <w:r w:rsidR="00BE394F">
        <w:rPr>
          <w:rFonts w:ascii="Arial Unicode MS" w:eastAsia="Arial Unicode MS" w:hAnsi="Arial Unicode MS" w:cs="Arial Unicode MS"/>
          <w:b/>
          <w:bCs/>
          <w:sz w:val="22"/>
          <w:szCs w:val="22"/>
        </w:rPr>
        <w:t>, 70</w:t>
      </w:r>
      <w:r>
        <w:rPr>
          <w:rFonts w:ascii="Arial Unicode MS" w:eastAsia="Arial Unicode MS" w:hAnsi="Arial Unicode MS" w:cs="Arial Unicode MS"/>
          <w:b/>
          <w:bCs/>
          <w:sz w:val="22"/>
          <w:szCs w:val="22"/>
        </w:rPr>
        <w:t xml:space="preserve"> και </w:t>
      </w:r>
      <w:r w:rsidR="00EB73DC">
        <w:rPr>
          <w:rFonts w:ascii="Arial Unicode MS" w:eastAsia="Arial Unicode MS" w:hAnsi="Arial Unicode MS" w:cs="Arial Unicode MS"/>
          <w:b/>
          <w:bCs/>
          <w:sz w:val="22"/>
          <w:szCs w:val="22"/>
        </w:rPr>
        <w:t xml:space="preserve"> </w:t>
      </w:r>
      <w:r w:rsidR="00BE394F">
        <w:rPr>
          <w:rFonts w:ascii="Arial Unicode MS" w:eastAsia="Arial Unicode MS" w:hAnsi="Arial Unicode MS" w:cs="Arial Unicode MS"/>
          <w:b/>
          <w:bCs/>
          <w:sz w:val="22"/>
          <w:szCs w:val="22"/>
        </w:rPr>
        <w:t>295</w:t>
      </w:r>
      <w:r>
        <w:rPr>
          <w:rFonts w:ascii="Arial Unicode MS" w:eastAsia="Arial Unicode MS" w:hAnsi="Arial Unicode MS" w:cs="Arial Unicode MS"/>
          <w:b/>
          <w:bCs/>
          <w:sz w:val="22"/>
          <w:szCs w:val="22"/>
        </w:rPr>
        <w:t xml:space="preserve">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παράγραφοι 18, 19 και 20 του άρθρου 2 της Οδηγίας 2014/51/ΕΕ</w:t>
      </w:r>
      <w:r>
        <w:rPr>
          <w:rFonts w:ascii="Arial Unicode MS" w:eastAsia="Arial Unicode MS" w:hAnsi="Arial Unicode MS" w:cs="Arial Unicode MS"/>
          <w:b/>
          <w:bCs/>
          <w:sz w:val="22"/>
          <w:szCs w:val="22"/>
        </w:rPr>
        <w:t>)</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 xml:space="preserve">1. Όλα τα πρόσωπα που ασκούν ή έχουν ασκήσει δραστηριότητα για λογαριασμό της Τράπεζας της Ελλάδος, οι εντεταλμένοι από την Τράπεζα της Ελλάδος ελεγκτές ή εμπειρογνώμονες, καθώς και όλα πρόσωπα στα οποία διαβιβάζονται ή τα οποία παρέχουν πληροφορίες </w:t>
      </w:r>
      <w:r>
        <w:rPr>
          <w:rFonts w:ascii="Arial Unicode MS" w:eastAsia="Arial Unicode MS" w:hAnsi="Arial Unicode MS" w:cs="Arial Unicode MS"/>
          <w:sz w:val="22"/>
          <w:szCs w:val="22"/>
        </w:rPr>
        <w:t xml:space="preserve">κατ’ εφαρμογή της παραγράφου 3 του άρθρου 221 και των άρθρων 231 και 235 του παρόντος, </w:t>
      </w:r>
      <w:r w:rsidRPr="003D160F">
        <w:rPr>
          <w:rFonts w:ascii="Arial Unicode MS" w:eastAsia="Arial Unicode MS" w:hAnsi="Arial Unicode MS" w:cs="Arial Unicode MS"/>
          <w:sz w:val="22"/>
          <w:szCs w:val="22"/>
        </w:rPr>
        <w:t xml:space="preserve">υποχρεούνται στην τήρηση του επαγγελματικού απορρήτου. </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trike/>
          <w:sz w:val="22"/>
          <w:szCs w:val="22"/>
        </w:rPr>
      </w:pPr>
      <w:r>
        <w:rPr>
          <w:rFonts w:ascii="Arial Unicode MS" w:eastAsia="Arial Unicode MS" w:hAnsi="Arial Unicode MS" w:cs="Arial Unicode MS"/>
          <w:sz w:val="22"/>
          <w:szCs w:val="22"/>
        </w:rPr>
        <w:t>Ειδικότερα, καμία από τις εμπιστευτικές πληροφορίες οι οποίες περιέρχονται σε γνώση των ως άνω προσώπων κατά την άσκηση των υπηρεσιακών καθηκόντων τους σε σχέση με τις κατά τον παρόντα νόμο αρμοδιότητες της Τράπεζας της Ελλάδος δεν επιτρέπεται να γνωστοποιείται σε κανένα απολύτως πρόσωπο ή δημόσια αρχή, παρά μόνο με συνοπτική ή συγκεντρωτική μορφή, ώστε να μην προκύπτει η ταυτότητα της συγκεκριμένης ασφαλιστικής ή αντασφαλιστικής επιχείρησης ή των προσώπων που αφορούν</w:t>
      </w:r>
      <w:r w:rsidRPr="00EC592F">
        <w:rPr>
          <w:rFonts w:ascii="Arial Unicode MS" w:eastAsia="Arial Unicode MS" w:hAnsi="Arial Unicode MS" w:cs="Arial Unicode MS"/>
          <w:sz w:val="22"/>
          <w:szCs w:val="22"/>
        </w:rPr>
        <w:t xml:space="preserve">, με την επιφύλαξη </w:t>
      </w:r>
      <w:r w:rsidRPr="00EC592F">
        <w:rPr>
          <w:rFonts w:asciiTheme="minorHAnsi" w:eastAsia="Arial Unicode MS" w:hAnsiTheme="minorHAnsi" w:cs="Arial Unicode MS"/>
          <w:szCs w:val="24"/>
        </w:rPr>
        <w:t>των διατάξεων του παρόντος άρθρου,</w:t>
      </w:r>
      <w:r w:rsidRPr="00EC592F">
        <w:rPr>
          <w:rFonts w:ascii="Arial Unicode MS" w:eastAsia="Arial Unicode MS" w:hAnsi="Arial Unicode MS" w:cs="Arial Unicode MS"/>
          <w:sz w:val="22"/>
          <w:szCs w:val="22"/>
        </w:rPr>
        <w:t xml:space="preserve"> των περιπτώσεων που εμπίπτουν στο Ποινικό Δίκαιο, καθώς και των διατάξεων της κείμενης νομοθεσίας περί νομιμοποίησης εσόδων από εγκληματικές δραστηριότητες </w:t>
      </w:r>
      <w:r>
        <w:rPr>
          <w:rFonts w:ascii="Arial Unicode MS" w:eastAsia="Arial Unicode MS" w:hAnsi="Arial Unicode MS" w:cs="Arial Unicode MS"/>
          <w:sz w:val="22"/>
          <w:szCs w:val="22"/>
        </w:rPr>
        <w:t>και χρηματοδότησης της τρομοκρατίας.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 Η Τράπεζα της Ελλάδος μπορεί να ανταλλάσσει, με τις αντίστοιχες αρμόδιες αρχές των άλλων κρατών μελών, πληροφορίες που σχετίζονται με τις αρμοδιότητές της. Αυτές οι πληροφορίες υπάγονται στο επαγγελματικό απόρρητο της παραγράφου 1 του παρόντος, που σύμφωνα με τις σχετικές ευρωπαϊκές διατάξεις, εφαρμόζεται και για τις λοιπές αρμόδιες αρχές.</w:t>
      </w:r>
    </w:p>
    <w:p w:rsidR="00B158F7" w:rsidRPr="003D160F" w:rsidRDefault="00B158F7" w:rsidP="00B158F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μπορεί κατά την παροχή των πληροφοριών σε άλλη αρμόδια αρχή να ορίζει ότι οι πληροφορίες που παρέχει μπορούν να γνωστοποιηθούν μόνο ύστερα από τη ρητή συναίνεσή της.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 xml:space="preserve">3. Η Τράπεζα της Ελλάδος χρησιμοποιεί τις κατά τις διατάξεις των παραγράφων 1 και 2 του παρόντος πληροφορίες κατά την άσκηση των αρμοδιοτήτων της για τους ακόλουθους σκοπούς: </w:t>
      </w:r>
    </w:p>
    <w:p w:rsidR="00B158F7" w:rsidRPr="003D160F" w:rsidRDefault="00B158F7" w:rsidP="00B158F7">
      <w:pPr>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α) για τον έλεγχο της τήρησης των όρων ανάληψης ασφαλιστικής και αντασφαλιστικής δραστηριότητας και τη διευκόλυνση της παρακολούθησης της άσκησης της δραστηριότητας αυτής, ιδίως όσον αφορά την παρακολούθηση των τεχνικών προβλέψεων, της Κεφαλαιακής Απαίτησης Φερεγγυότητας, της Ελάχιστης Κεφαλαιακής Απαίτησης και του Συστήματος Διακυβέρνησης,</w:t>
      </w:r>
    </w:p>
    <w:p w:rsidR="00B158F7" w:rsidRPr="003D160F" w:rsidRDefault="00B158F7" w:rsidP="00B158F7">
      <w:pPr>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 xml:space="preserve">β) για την επιβολή κυρώσεων, </w:t>
      </w:r>
    </w:p>
    <w:p w:rsidR="00B158F7" w:rsidRPr="003D160F" w:rsidRDefault="00B158F7" w:rsidP="00B158F7">
      <w:pPr>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γ) για την κατάθεση ή υποστήριξη ή αντίκρουση διοικητικής προσφυγής κατά αποφάσεων της Τράπεζας της Ελλάδος,</w:t>
      </w:r>
    </w:p>
    <w:p w:rsidR="00B158F7" w:rsidRPr="003D160F" w:rsidRDefault="00B158F7" w:rsidP="00B158F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δ) σε περιπτώσεις προσφυγών ενώπιον των αρμόδιων δικαστηρίων κατά αποφάσεων της Τράπεζας της Ελλάδος, </w:t>
      </w:r>
    </w:p>
    <w:p w:rsidR="00B158F7" w:rsidRPr="003D160F" w:rsidRDefault="00B158F7" w:rsidP="00B158F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 για την αναφορά από την Τράπεζα της Ελλάδος στις αρμόδιες εισαγγελικές και δικαστικές αρχές τυχόν αξιόποινων πράξεων.</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 Η Τράπεζα της Ελλάδος μπορεί να συνάπτει συμφωνίες συνεργασίας, που να προβλέπουν την ανταλλαγή πληροφοριών με τις αρμόδιες αρχές τρίτων χωρών, καθώς και με άλλες εποπτικές αρχές ή οργανισμούς τρίτων χωρών αντίστοιχους προς αυτούς που αναφέρονται στις περιπτώσεις (α) και (β) της παραγράφου 5 του παρόντος, μόνον εάν οι κοινοποιούμενες πληροφορίες καλύπτονται, όσον αφορά στο επαγγελματικό απόρρητο, από εγγυήσεις τουλάχιστον ισοδύναμες με αυτές που προβλέπονται στην παράγραφο 1 του παρόντος.</w:t>
      </w:r>
    </w:p>
    <w:p w:rsidR="00B158F7" w:rsidRPr="003D160F" w:rsidRDefault="00B158F7" w:rsidP="00B158F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Μάλιστα, η Τράπεζα της Ελλάδος μπορεί στις συμφωνίες που προηγουμένου εδαφίου να ορίζει ότι οι πληροφορίες που παρέχει μπορούν να γνωστοποιηθούν μόνο ύστερα από τη ρητή συναίνεσή της και να χρησιμοποιηθούν αποκλειστικά για τους σκοπούς για τους οποίους έχει προηγουμένως δώσει τη συγκατάθεσή της.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ανταλλαγή πληροφοριών του πρώτου εδαφίου της παρούσας εξυπηρετεί την εκτέλεση των εποπτικών καθηκόντων των εν λόγω αρχών ή οργανισμών.</w:t>
      </w:r>
    </w:p>
    <w:p w:rsidR="00B158F7" w:rsidRPr="003D160F" w:rsidRDefault="00B158F7" w:rsidP="00B158F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Εάν οι πληροφορίες προέρχονται από άλλο κράτος μέλος ή από τρίτο εκτός Ευρωπαϊκής Ένωσης κράτος, η Τράπεζα της Ελλάδος κοινοποιεί αυτές σε αρμόδιες αρχές τρίτων χωρών μόνο μετά από ρητή συγκατάθεση της αρμόδιας αρχής που τις διαβίβασε και, εάν προϋπάρχει σχετική πρόβλεψη, μόνο για τους σκοπούς για τους οποίους συμφώνησε η αρχή αυτή.</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w:t>
      </w:r>
      <w:r w:rsidRPr="003D160F">
        <w:rPr>
          <w:rFonts w:ascii="Arial Unicode MS" w:eastAsia="Arial Unicode MS" w:hAnsi="Arial Unicode MS" w:cs="Arial Unicode MS"/>
          <w:sz w:val="22"/>
          <w:szCs w:val="22"/>
        </w:rPr>
        <w:t>α) Επιτρέπεται η ανταλλαγή πληροφοριών μεταξύ αφ’ ενός της Τράπεζας της Ελλάδος και αφ’ ετέρου:</w:t>
      </w:r>
    </w:p>
    <w:p w:rsidR="00B158F7" w:rsidRPr="003D160F" w:rsidRDefault="00B158F7" w:rsidP="00B158F7">
      <w:pPr>
        <w:pStyle w:val="-HTML"/>
        <w:spacing w:before="120" w:after="120"/>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 xml:space="preserve">αα) </w:t>
      </w:r>
      <w:r w:rsidR="00272383">
        <w:rPr>
          <w:rFonts w:ascii="Arial Unicode MS" w:eastAsia="Arial Unicode MS" w:hAnsi="Arial Unicode MS" w:cs="Arial Unicode MS"/>
          <w:sz w:val="22"/>
          <w:szCs w:val="22"/>
        </w:rPr>
        <w:t xml:space="preserve">το Εθνικό Συμβούλιο Συστημικής Σταθερότητας, το Υπουργείο Οικονομικών, </w:t>
      </w:r>
      <w:r w:rsidRPr="003D160F">
        <w:rPr>
          <w:rFonts w:ascii="Arial Unicode MS" w:eastAsia="Arial Unicode MS" w:hAnsi="Arial Unicode MS" w:cs="Arial Unicode MS"/>
          <w:sz w:val="22"/>
          <w:szCs w:val="22"/>
        </w:rPr>
        <w:t xml:space="preserve">της Επιτροπής Κεφαλαιαγοράς, της ΕΛΤΕ, της Αρχής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της Γενικής Γραμματείας Καταναλωτή και του Συνηγόρου του Καταναλωτή, της Επιτροπής Ανταγωνισμού, της Εθνικής Αναλογιστικής Αρχής και άλλων τυχόν αρμόδιων αρχών κατά την άσκηση των προβλεπόμενων από την ισχύουσα νομοθεσία αρμοδιοτήτων τους, </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αβ) του Ευρωπαϊκού Κοινοβουλίου, κατά την εφαρμογή των διατάξεων του άρθρου 226 της Συνθήκης για τη λειτουργία της Ευρωπαϊκής Ένωσης σχετικά με τις εκχωρούμενες προς αυτό εξεταστικές αρμοδιότητες,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αγ) των ειδικών εξεταστικών επιτροπών της Βουλής, κατά τη, σύμφωνα με τον Κανονισμό της Βουλής, άσκηση των καθηκόντων τους,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αδ) των οργάνων τα οποία νόμιμα μετέχουν σε διαδικασίες εκκαθάρισης ή πτώχευσης ασφαλιστικών ή αντασφαλιστικών επιχειρήσεων, καθώς και των εγγυητικών κεφαλαίων, όπως ενδεικτικά του Επικουρικού Κεφαλαίου και του Εγγυητικού Κεφαλαίου Ζωής, </w:t>
      </w:r>
      <w:r w:rsidRPr="003D160F">
        <w:rPr>
          <w:rFonts w:ascii="Arial Unicode MS" w:eastAsia="Arial Unicode MS" w:hAnsi="Arial Unicode MS" w:cs="Arial Unicode MS"/>
          <w:sz w:val="22"/>
          <w:szCs w:val="22"/>
        </w:rPr>
        <w:t xml:space="preserve">για την εκπλήρωση της αποστολής τους καθώς και </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αε) των αναγνωρισμένων ελεγκτών, στους οποίους έχουν νόμιμα ανατεθεί καθήκοντα ελέγχου των οικονομικών καταστάσεων των ασφαλιστικών και αντασφαλιστικών επιχειρήσεων, των προσώπων της περίπτωσης (στ) της παραγράφου 3 του άρθρου 23 του παρόντος, των ανεξάρτητων αναλογιστών ασφαλιστικών και αντασφαλιστικών επιχειρήσεων, των αρχών που είναι επιφορτισμένες με την εποπτεία των ως άνω προσώπων και της Ένωσης Αναλογιστών Ελλάδος, για την εκπλήρωση της αποστολής τους.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 Η Τράπεζα της Ελλάδος μπορεί να γνωστοποιεί σε αρχές, όργανα ή πρόσωπα άλλων κρατών μελών, αντίστοιχα προς αυτά που αναφέρονται στην  περίπτωση (α) της παρούσας παραγράφου, περιλαμβανομένων των αρμόδιων εποπτικών αρχών πιστωτικών ιδρυμάτων, πληροφορίες που προορίζονται για την εκπλήρωση της εποπτικής αποστολής τους, καθώς και σε οργανισμούς που είναι αρμόδιοι για τη διαχείριση συστημάτων εγγύησης καταθέσεων, τις πληροφορίες που είναι απαραίτητες για την εκπλήρωση της αποστολής τους.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 Επιτρέπεται η ανταλλαγή πληροφοριών μεταξύ αφ’ ενός της Τράπεζας της Ελλάδος ως εποπτικής αρχής και αφ’ ετέρου του Ευρωπαϊκού Συμβουλίου Συστημικού Κινδύνου (ΕΣΣΚ) που συστάθηκε με τον Κανονισμό (ΕΕ) 1092/2010, εάν οι πληροφορίες είναι σχετικές με την επιτέλεση των καθηκόντων του, των κεντρικών τραπεζών του Ευρωπαϊκού Συστήματος Κεντρικών Τραπεζών (ΕΣΚΤ), συμπεριλαμβανομένης της Ευρωπαϊκής Κεντρικής Τράπεζας, και τυχόν άλλων οργανισμών, που είτε ασκούν τη νομισματική πολιτική και τη σχετική παροχή ρευστότητας σε άλλα κράτη μέλη, εποπτεύουν τα συστήματα πληρωμών, εκκαθάρισης και διακανονισμού και διασφαλίζουν τη σταθερότητα του χρηματοπιστωτικού συστήματος στα κράτη αυτά είτε ως δημόσιες αρχές άλλων κρατών μελών ασκούν επίβλεψη επί των συστημάτων πληρωμών για την εκπλήρωση της αποστολής της Τράπεζας της Ελλάδος ως εποπτικής αρχής, σύμφωνα με την παράγραφο 3 του παρόντος, και της αποστολής των ως άνω αρχών.</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Σε καταστάσεις έκτακτης ανάγκης, συμπεριλαμβανομένης της οριζόμενης στο άρθρο 18 του Κανονισμού (ΕΕ) αριθ. 1094/2010, η Τράπεζα της Ελλάδος διαβιβάζει αμελλητί πληροφορίες  προς τις κεντρικές τράπεζες του Ευρωπαϊκού Συστήματος Κεντρικών Τραπεζών (ΕΣΚΤ), συμπεριλαμβανομένης της Ευρωπαϊκής Κεντρικής Τράπεζας (ΕΚΤ), αν οι πληροφορίες αυτές είναι σημαντικές για την άσκηση των νομίμων καθηκόντων τους, συμπεριλαμβανομένων της άσκησης νομισματικής πολιτικής και της σχετικής παροχής ρευστότητας, της εποπτείας συστημάτων πληρωμών, εκκαθάρισης και διακανονισμού και της διαφύλαξης της σταθερότητας του χρηματοοικονομικού συστήματος, και στο Ευρωπαϊκό Συμβούλιο Συστημικού</w:t>
      </w:r>
      <w:r w:rsidRPr="003D160F">
        <w:rPr>
          <w:rFonts w:ascii="Arial Unicode MS" w:eastAsia="Arial Unicode MS" w:hAnsi="Arial Unicode MS" w:cs="Arial Unicode MS"/>
          <w:sz w:val="22"/>
          <w:szCs w:val="22"/>
        </w:rPr>
        <w:t xml:space="preserve"> Κινδύνου (ΕΣΣΚ), αν αυτές οι πληροφορίες είναι σημαντικές για την άσκηση των καθηκόντων του.</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sidRPr="00EB0230">
        <w:rPr>
          <w:rFonts w:ascii="Arial Unicode MS" w:eastAsia="Arial Unicode MS" w:hAnsi="Arial Unicode MS" w:cs="Arial Unicode MS"/>
          <w:sz w:val="22"/>
          <w:szCs w:val="22"/>
        </w:rPr>
        <w:t>δ) Η Τράπεζα της Ελλάδος μπορεί να κοινοποιεί τις πληροφορίες που αναφέρονται στο παρόν άρθρο σε γραφείο συμψηφισμού ή παρόμοιο οργανισμό αναγνωρισμένο από το εθνικό δίκαιο των κρατών μελών να παρέχει υπηρεσίες συμψηφισμού ή διακανονισμού συναλλαγών στις αγορές χρήματος, διαπραγματεύσιμων τίτλων ή παραγώγων χρηματοπιστωτικών μέσων, εάν θεωρεί ότι η κοινοποίηση αυτή είναι αναγκαία για την εξασφάλιση της ομαλής λειτουργίας των εν λόγω οργανισμών σε σχέση με αδυναμίες εκπλήρωσης των υποχρεώσεων, έστω και δυνητικές, των συμμετεχόντων στις αγορές αυτές.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ε) Σε όλες τις περιπτώσεις της παρούσας παραγράφου, οι λαμβανόμενες από τις αρχές, τους οργανισμούς και τα πρόσωπα πληροφορίες υπόκεινται στους κανόνες επαγγελματικού απορρήτου της παραγράφου 1 του παρόντος. Επιπλέον, οι πληροφορίες αυτές θα πρέπει να προορίζονται για την εκπλήρωση της αποστολής εποπτείας ή του κατά νόμο ελέγχου.  Επίσης, οι πληροφορίες που προέρχονται από άλλο κράτος μέλος ευρωπαϊκής ή τρίτης χώρας δεν πρέπει να κοινολογούνται χωρίς την ρητή συγκατάθεση των εποπτικών αρχών από τις οποίες προέρχονται ή στις οποίες ο τυχόν επιτόπιος έλεγχος έλαβε χώρα και εφόσον ενδείκνυται μόνο για τους σκοπούς ως προς τους οποίους οι εποπτικές αρχές έδωσαν την συγκατάθεση τους.</w:t>
      </w:r>
    </w:p>
    <w:p w:rsidR="00B158F7" w:rsidRPr="003D160F" w:rsidRDefault="00B158F7" w:rsidP="00B158F7">
      <w:pPr>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6. Η Τράπεζα της Ελλάδος γνωστοποιεί στην Ευρωπαϊκή Επιτροπή και στα λοιπά κράτη μέλη την ταυτότητα των αρχών, προσώπων ή οργάνων που μπορούν να δέχονται πληροφορίες δυνάμει της παραγράφου 5 του παρόντος.</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sidRPr="003D160F">
        <w:rPr>
          <w:rFonts w:ascii="Arial Unicode MS" w:eastAsia="Arial Unicode MS" w:hAnsi="Arial Unicode MS" w:cs="Arial Unicode MS"/>
          <w:sz w:val="22"/>
          <w:szCs w:val="22"/>
        </w:rPr>
        <w:t xml:space="preserve">7. Κατ’ εξαίρεση, σε περίπτωση εκκαθάρισης ή πτώχευσης ασφαλιστικής ή αντασφαλιστικής επιχείρησης, επιτρέπεται στα παραπάνω πρόσωπα η ανακοίνωση, στο πλαίσιο των διαδικασιών αστικού ή διοικητικού ή ποινικού δικαίου, εμπιστευτικών πληροφοριών που όμως δεν αφορούν σε τρίτους που αναμείχθηκαν στις διαδικασίες διάσωσης καθ’ οιονδήποτε τρόπο της συγκεκριμένης ασφαλιστικής ή αντασφαλιστικής επιχείρησης. </w:t>
      </w:r>
    </w:p>
    <w:p w:rsidR="00B158F7" w:rsidRDefault="00B158F7" w:rsidP="00B1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 xml:space="preserve">8. </w:t>
      </w:r>
      <w:r w:rsidRPr="003D160F">
        <w:rPr>
          <w:rFonts w:ascii="Arial Unicode MS" w:eastAsia="Arial Unicode MS" w:hAnsi="Arial Unicode MS" w:cs="Arial Unicode MS"/>
          <w:sz w:val="22"/>
          <w:szCs w:val="22"/>
          <w:lang w:eastAsia="el-GR"/>
        </w:rPr>
        <w:t xml:space="preserve">Η απαγόρευση της παραγράφου 1 του παρόντος </w:t>
      </w:r>
      <w:r>
        <w:rPr>
          <w:rFonts w:ascii="Arial Unicode MS" w:eastAsia="Arial Unicode MS" w:hAnsi="Arial Unicode MS" w:cs="Arial Unicode MS"/>
          <w:sz w:val="22"/>
          <w:szCs w:val="22"/>
          <w:lang w:eastAsia="el-GR"/>
        </w:rPr>
        <w:t xml:space="preserve">άρθρου </w:t>
      </w:r>
      <w:r w:rsidRPr="003D160F">
        <w:rPr>
          <w:rFonts w:ascii="Arial Unicode MS" w:eastAsia="Arial Unicode MS" w:hAnsi="Arial Unicode MS" w:cs="Arial Unicode MS"/>
          <w:sz w:val="22"/>
          <w:szCs w:val="22"/>
          <w:lang w:eastAsia="el-GR"/>
        </w:rPr>
        <w:t>αίρεται μετά από ειδικά αιτιολογημένο βούλευ</w:t>
      </w:r>
      <w:r>
        <w:rPr>
          <w:rFonts w:ascii="Arial Unicode MS" w:eastAsia="Arial Unicode MS" w:hAnsi="Arial Unicode MS" w:cs="Arial Unicode MS"/>
          <w:sz w:val="22"/>
          <w:szCs w:val="22"/>
          <w:lang w:eastAsia="el-GR"/>
        </w:rPr>
        <w:t>μα του αρμόδιου δικαστικού συμβουλίου κατά τη διάρκεια ανάκρισης, προανάκρισης ή προκαταρκτικής εξέτασης, ύστερα από σχετικό αίτημα του Εισαγγελέα ή του Ανακριτή ή μετά από απόφαση του δικαστηρίου ενώπιον του οποίου εκκρεμεί η υπόθεση, εφόσον η παροχή αυτών είναι απολύτως αναγκαία για τη διαπίστωση και την τιμωρία πλημμελήματος ή κακουργήματος.</w:t>
      </w:r>
    </w:p>
    <w:p w:rsidR="00B158F7" w:rsidRPr="00330A1B" w:rsidRDefault="00B158F7" w:rsidP="00B1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 xml:space="preserve">9. </w:t>
      </w:r>
      <w:r w:rsidRPr="003D160F">
        <w:rPr>
          <w:rFonts w:ascii="Arial Unicode MS" w:eastAsia="Arial Unicode MS" w:hAnsi="Arial Unicode MS" w:cs="Arial Unicode MS"/>
          <w:sz w:val="22"/>
          <w:szCs w:val="22"/>
          <w:lang w:eastAsia="el-GR"/>
        </w:rPr>
        <w:t>Η απαγόρευση της παραγράφου 1 του παρόντος</w:t>
      </w:r>
      <w:r>
        <w:rPr>
          <w:rFonts w:ascii="Arial Unicode MS" w:eastAsia="Arial Unicode MS" w:hAnsi="Arial Unicode MS" w:cs="Arial Unicode MS"/>
          <w:sz w:val="22"/>
          <w:szCs w:val="22"/>
          <w:lang w:eastAsia="el-GR"/>
        </w:rPr>
        <w:t xml:space="preserve"> άρθρου</w:t>
      </w:r>
      <w:r w:rsidRPr="003D160F">
        <w:rPr>
          <w:rFonts w:ascii="Arial Unicode MS" w:eastAsia="Arial Unicode MS" w:hAnsi="Arial Unicode MS" w:cs="Arial Unicode MS"/>
          <w:sz w:val="22"/>
          <w:szCs w:val="22"/>
          <w:lang w:eastAsia="el-GR"/>
        </w:rPr>
        <w:t xml:space="preserve"> αίρεται</w:t>
      </w:r>
      <w:r>
        <w:rPr>
          <w:rFonts w:ascii="Arial Unicode MS" w:eastAsia="Arial Unicode MS" w:hAnsi="Arial Unicode MS" w:cs="Arial Unicode MS"/>
          <w:sz w:val="22"/>
          <w:szCs w:val="22"/>
          <w:lang w:eastAsia="el-GR"/>
        </w:rPr>
        <w:t xml:space="preserve"> όταν τα παραπάνω στοιχεία αναφέρονται στη διοικητική πράξη και σε κάθε άλλο έγγραφο της διαδικασίας επιβολής διοικητικών κυρώσεων από την Τράπεζα της Ελλάδος. Οι διοικητικές αυτές πράξεις είναι ελεύθερα ανακοινώσιμες. </w:t>
      </w:r>
    </w:p>
    <w:p w:rsidR="00B158F7" w:rsidRPr="003D160F" w:rsidRDefault="00B158F7" w:rsidP="00B158F7">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10</w:t>
      </w:r>
      <w:r w:rsidRPr="003D160F">
        <w:rPr>
          <w:rFonts w:ascii="Arial Unicode MS" w:eastAsia="Arial Unicode MS" w:hAnsi="Arial Unicode MS" w:cs="Arial Unicode MS"/>
          <w:sz w:val="22"/>
          <w:szCs w:val="22"/>
        </w:rPr>
        <w:t>. Σε περίπτωση παράβασης των διατάξεων περί επαγγελματικού απορρήτου του παρόντος άρθρου εφαρμόζονται οι κυρώσεις που προβλέπονται από το άρθρο 371 του Ποινικού Κώδικα.</w:t>
      </w:r>
    </w:p>
    <w:p w:rsidR="00825558" w:rsidRDefault="00825558"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p>
    <w:p w:rsidR="00D46FF2" w:rsidRDefault="00D46FF2" w:rsidP="00162B27">
      <w:pPr>
        <w:autoSpaceDE w:val="0"/>
        <w:autoSpaceDN w:val="0"/>
        <w:adjustRightInd w:val="0"/>
        <w:spacing w:line="240" w:lineRule="auto"/>
        <w:jc w:val="center"/>
        <w:rPr>
          <w:rFonts w:ascii="Arial Unicode MS" w:eastAsia="Arial Unicode MS" w:hAnsi="Arial Unicode MS" w:cs="Arial Unicode MS"/>
          <w:b/>
          <w:bCs/>
          <w:sz w:val="22"/>
          <w:szCs w:val="22"/>
          <w:lang w:eastAsia="el-GR"/>
        </w:rPr>
      </w:pPr>
      <w:r w:rsidRPr="00162B27">
        <w:rPr>
          <w:rFonts w:ascii="Arial Unicode MS" w:eastAsia="Arial Unicode MS" w:hAnsi="Arial Unicode MS" w:cs="Arial Unicode MS"/>
          <w:b/>
          <w:bCs/>
          <w:sz w:val="22"/>
          <w:szCs w:val="22"/>
          <w:lang w:eastAsia="el-GR"/>
        </w:rPr>
        <w:t>Άρθρο 4</w:t>
      </w:r>
      <w:r w:rsidR="00645117">
        <w:rPr>
          <w:rFonts w:ascii="Arial Unicode MS" w:eastAsia="Arial Unicode MS" w:hAnsi="Arial Unicode MS" w:cs="Arial Unicode MS"/>
          <w:b/>
          <w:bCs/>
          <w:sz w:val="22"/>
          <w:szCs w:val="22"/>
          <w:lang w:eastAsia="el-GR"/>
        </w:rPr>
        <w:t>5</w:t>
      </w:r>
    </w:p>
    <w:p w:rsidR="00AF24A4" w:rsidRDefault="00AF24A4" w:rsidP="00162B27">
      <w:pPr>
        <w:autoSpaceDE w:val="0"/>
        <w:autoSpaceDN w:val="0"/>
        <w:adjustRightInd w:val="0"/>
        <w:spacing w:line="240" w:lineRule="auto"/>
        <w:jc w:val="center"/>
        <w:rPr>
          <w:rFonts w:ascii="Arial Unicode MS" w:eastAsia="Arial Unicode MS" w:hAnsi="Arial Unicode MS" w:cs="Arial Unicode MS"/>
          <w:b/>
          <w:bCs/>
          <w:sz w:val="22"/>
          <w:szCs w:val="22"/>
          <w:lang w:eastAsia="el-GR"/>
        </w:rPr>
      </w:pPr>
      <w:r>
        <w:rPr>
          <w:rFonts w:ascii="Arial Unicode MS" w:eastAsia="Arial Unicode MS" w:hAnsi="Arial Unicode MS" w:cs="Arial Unicode MS"/>
          <w:b/>
          <w:bCs/>
          <w:sz w:val="22"/>
          <w:szCs w:val="22"/>
          <w:lang w:eastAsia="el-GR"/>
        </w:rPr>
        <w:t xml:space="preserve">Συνεργασία με την </w:t>
      </w:r>
      <w:r w:rsidR="00AE4A11">
        <w:rPr>
          <w:rFonts w:ascii="Arial Unicode MS" w:eastAsia="Arial Unicode MS" w:hAnsi="Arial Unicode MS" w:cs="Arial Unicode MS"/>
          <w:b/>
          <w:bCs/>
          <w:sz w:val="22"/>
          <w:szCs w:val="22"/>
          <w:lang w:eastAsia="el-GR"/>
        </w:rPr>
        <w:t>ΕΑΑΕΣ</w:t>
      </w:r>
    </w:p>
    <w:p w:rsid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 xml:space="preserve">(άρθρο </w:t>
      </w:r>
      <w:r w:rsidR="00873E94">
        <w:rPr>
          <w:rFonts w:ascii="Arial Unicode MS" w:eastAsia="Arial Unicode MS" w:hAnsi="Arial Unicode MS" w:cs="Arial Unicode MS"/>
          <w:b/>
          <w:bCs/>
          <w:sz w:val="22"/>
          <w:szCs w:val="22"/>
        </w:rPr>
        <w:t>65α</w:t>
      </w:r>
      <w:r>
        <w:rPr>
          <w:rFonts w:ascii="Arial Unicode MS" w:eastAsia="Arial Unicode MS" w:hAnsi="Arial Unicode MS" w:cs="Arial Unicode MS"/>
          <w:b/>
          <w:bCs/>
          <w:sz w:val="22"/>
          <w:szCs w:val="22"/>
        </w:rPr>
        <w:t xml:space="preserve"> της Οδηγίας 2009/138/ΕΚ</w:t>
      </w:r>
      <w:r w:rsidR="00873E94">
        <w:rPr>
          <w:rFonts w:ascii="Arial Unicode MS" w:eastAsia="Arial Unicode MS" w:hAnsi="Arial Unicode MS" w:cs="Arial Unicode MS"/>
          <w:b/>
          <w:bCs/>
          <w:sz w:val="22"/>
          <w:szCs w:val="22"/>
        </w:rPr>
        <w:t>, παράγραφος 17 του άρθρου 2 της Οδηγίας 2014/51/ΕΕ</w:t>
      </w:r>
      <w:r>
        <w:rPr>
          <w:rFonts w:ascii="Arial Unicode MS" w:eastAsia="Arial Unicode MS" w:hAnsi="Arial Unicode MS" w:cs="Arial Unicode MS"/>
          <w:b/>
          <w:bCs/>
          <w:sz w:val="22"/>
          <w:szCs w:val="22"/>
        </w:rPr>
        <w:t>)</w:t>
      </w:r>
    </w:p>
    <w:p w:rsidR="00D46FF2" w:rsidRDefault="00D46FF2"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Η Τράπεζα της Ελλάδος, για τους σκοπούς του παρόντος νόμου,</w:t>
      </w:r>
      <w:r w:rsidRPr="00D46FF2">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 xml:space="preserve">συνεργάζεται με την </w:t>
      </w:r>
      <w:r w:rsidR="00AE4A11">
        <w:rPr>
          <w:rFonts w:ascii="Arial Unicode MS" w:eastAsia="Arial Unicode MS" w:hAnsi="Arial Unicode MS" w:cs="Arial Unicode MS"/>
          <w:sz w:val="22"/>
          <w:szCs w:val="22"/>
          <w:lang w:eastAsia="el-GR"/>
        </w:rPr>
        <w:t>ΕΑΑΕΣ</w:t>
      </w:r>
      <w:r>
        <w:rPr>
          <w:rFonts w:ascii="Arial Unicode MS" w:eastAsia="Arial Unicode MS" w:hAnsi="Arial Unicode MS" w:cs="Arial Unicode MS"/>
          <w:sz w:val="22"/>
          <w:szCs w:val="22"/>
          <w:lang w:eastAsia="el-GR"/>
        </w:rPr>
        <w:t xml:space="preserve"> σύμφωνα με τον Κανονισμό (ΕΕ) </w:t>
      </w:r>
      <w:r w:rsidR="00071907">
        <w:rPr>
          <w:rFonts w:ascii="Arial Unicode MS" w:eastAsia="Arial Unicode MS" w:hAnsi="Arial Unicode MS" w:cs="Arial Unicode MS"/>
          <w:sz w:val="22"/>
          <w:szCs w:val="22"/>
          <w:lang w:eastAsia="el-GR"/>
        </w:rPr>
        <w:t xml:space="preserve">αριθ. </w:t>
      </w:r>
      <w:r>
        <w:rPr>
          <w:rFonts w:ascii="Arial Unicode MS" w:eastAsia="Arial Unicode MS" w:hAnsi="Arial Unicode MS" w:cs="Arial Unicode MS"/>
          <w:sz w:val="22"/>
          <w:szCs w:val="22"/>
          <w:lang w:eastAsia="el-GR"/>
        </w:rPr>
        <w:t xml:space="preserve">1094/2010 και παρέχει αμελλητί σε αυτήν όλη τις πληροφορίες που της είναι απαραίτητες για να επιτελέσει το έργο της σύμφωνα με τον εν λόγω Κανονισμό.   </w:t>
      </w:r>
    </w:p>
    <w:p w:rsidR="00D46FF2" w:rsidRDefault="00D46FF2"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p>
    <w:p w:rsidR="00225DD4" w:rsidRDefault="00100C52">
      <w:pPr>
        <w:autoSpaceDE w:val="0"/>
        <w:autoSpaceDN w:val="0"/>
        <w:adjustRightInd w:val="0"/>
        <w:spacing w:line="240" w:lineRule="auto"/>
        <w:jc w:val="center"/>
        <w:rPr>
          <w:rFonts w:ascii="Arial Unicode MS" w:eastAsia="Arial Unicode MS" w:hAnsi="Arial Unicode MS" w:cs="Arial Unicode MS"/>
          <w:b/>
          <w:bCs/>
          <w:sz w:val="22"/>
          <w:szCs w:val="22"/>
          <w:lang w:eastAsia="el-GR"/>
        </w:rPr>
      </w:pPr>
      <w:r w:rsidRPr="00100C52">
        <w:rPr>
          <w:rFonts w:ascii="Arial Unicode MS" w:eastAsia="Arial Unicode MS" w:hAnsi="Arial Unicode MS" w:cs="Arial Unicode MS"/>
          <w:b/>
          <w:bCs/>
          <w:sz w:val="22"/>
          <w:szCs w:val="22"/>
          <w:lang w:eastAsia="el-GR"/>
        </w:rPr>
        <w:t>Άρθρο 4</w:t>
      </w:r>
      <w:r w:rsidR="00645117">
        <w:rPr>
          <w:rFonts w:ascii="Arial Unicode MS" w:eastAsia="Arial Unicode MS" w:hAnsi="Arial Unicode MS" w:cs="Arial Unicode MS"/>
          <w:b/>
          <w:bCs/>
          <w:sz w:val="22"/>
          <w:szCs w:val="22"/>
          <w:lang w:eastAsia="el-GR"/>
        </w:rPr>
        <w:t>6</w:t>
      </w:r>
    </w:p>
    <w:p w:rsidR="00225DD4" w:rsidRDefault="00100C52">
      <w:pPr>
        <w:autoSpaceDE w:val="0"/>
        <w:autoSpaceDN w:val="0"/>
        <w:adjustRightInd w:val="0"/>
        <w:spacing w:line="240" w:lineRule="auto"/>
        <w:jc w:val="center"/>
        <w:rPr>
          <w:rFonts w:ascii="Arial Unicode MS" w:eastAsia="Arial Unicode MS" w:hAnsi="Arial Unicode MS" w:cs="Arial Unicode MS"/>
          <w:b/>
          <w:sz w:val="22"/>
          <w:szCs w:val="22"/>
          <w:lang w:eastAsia="el-GR"/>
        </w:rPr>
      </w:pPr>
      <w:r w:rsidRPr="00100C52">
        <w:rPr>
          <w:rFonts w:ascii="Arial Unicode MS" w:eastAsia="Arial Unicode MS" w:hAnsi="Arial Unicode MS" w:cs="Arial Unicode MS"/>
          <w:b/>
          <w:sz w:val="22"/>
          <w:szCs w:val="22"/>
          <w:lang w:eastAsia="el-GR"/>
        </w:rPr>
        <w:t>Εποπτική σύγκλιση</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71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21 του άρθρου 2 της Οδηγίας 2014/51/ΕΕ</w:t>
      </w:r>
      <w:r>
        <w:rPr>
          <w:rFonts w:ascii="Arial Unicode MS" w:eastAsia="Arial Unicode MS" w:hAnsi="Arial Unicode MS" w:cs="Arial Unicode MS"/>
          <w:b/>
          <w:bCs/>
          <w:sz w:val="22"/>
          <w:szCs w:val="22"/>
        </w:rPr>
        <w:t>)</w:t>
      </w:r>
    </w:p>
    <w:p w:rsidR="0030246D" w:rsidRDefault="005C0EAC">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1. Η Τράπεζα της Ελλάδος</w:t>
      </w:r>
      <w:r w:rsidR="0035267F">
        <w:rPr>
          <w:rFonts w:ascii="Arial Unicode MS" w:eastAsia="Arial Unicode MS" w:hAnsi="Arial Unicode MS" w:cs="Arial Unicode MS"/>
          <w:sz w:val="22"/>
          <w:szCs w:val="22"/>
          <w:lang w:eastAsia="el-GR"/>
        </w:rPr>
        <w:t xml:space="preserve"> </w:t>
      </w:r>
      <w:r w:rsidR="0030246D">
        <w:rPr>
          <w:rFonts w:ascii="Arial Unicode MS" w:eastAsia="Arial Unicode MS" w:hAnsi="Arial Unicode MS" w:cs="Arial Unicode MS"/>
          <w:sz w:val="22"/>
          <w:szCs w:val="22"/>
          <w:lang w:eastAsia="el-GR"/>
        </w:rPr>
        <w:t xml:space="preserve">αναγνωρίζει </w:t>
      </w:r>
      <w:r w:rsidR="002F3CCD">
        <w:rPr>
          <w:rFonts w:ascii="Arial Unicode MS" w:eastAsia="Arial Unicode MS" w:hAnsi="Arial Unicode MS" w:cs="Arial Unicode MS"/>
          <w:sz w:val="22"/>
          <w:szCs w:val="22"/>
          <w:lang w:eastAsia="el-GR"/>
        </w:rPr>
        <w:t xml:space="preserve">σε όλες τις εργασίες και αποφάσεις της </w:t>
      </w:r>
      <w:r w:rsidR="0030246D">
        <w:rPr>
          <w:rFonts w:ascii="Arial Unicode MS" w:eastAsia="Arial Unicode MS" w:hAnsi="Arial Unicode MS" w:cs="Arial Unicode MS"/>
          <w:sz w:val="22"/>
          <w:szCs w:val="22"/>
          <w:lang w:eastAsia="el-GR"/>
        </w:rPr>
        <w:t>τον διττό ρόλο της</w:t>
      </w:r>
      <w:r w:rsidR="008656DD">
        <w:rPr>
          <w:rFonts w:ascii="Arial Unicode MS" w:eastAsia="Arial Unicode MS" w:hAnsi="Arial Unicode MS" w:cs="Arial Unicode MS"/>
          <w:sz w:val="22"/>
          <w:szCs w:val="22"/>
          <w:lang w:eastAsia="el-GR"/>
        </w:rPr>
        <w:t xml:space="preserve"> τόσο </w:t>
      </w:r>
      <w:r w:rsidR="0030246D">
        <w:rPr>
          <w:rFonts w:ascii="Arial Unicode MS" w:eastAsia="Arial Unicode MS" w:hAnsi="Arial Unicode MS" w:cs="Arial Unicode MS"/>
          <w:sz w:val="22"/>
          <w:szCs w:val="22"/>
          <w:lang w:eastAsia="el-GR"/>
        </w:rPr>
        <w:t>ως εποπτικής αρχής δυνάμει των διατάξεων του παρόντος νόμου</w:t>
      </w:r>
      <w:r w:rsidR="008656DD">
        <w:rPr>
          <w:rFonts w:ascii="Arial Unicode MS" w:eastAsia="Arial Unicode MS" w:hAnsi="Arial Unicode MS" w:cs="Arial Unicode MS"/>
          <w:sz w:val="22"/>
          <w:szCs w:val="22"/>
          <w:lang w:eastAsia="el-GR"/>
        </w:rPr>
        <w:t xml:space="preserve"> όσο </w:t>
      </w:r>
      <w:r w:rsidR="0030246D">
        <w:rPr>
          <w:rFonts w:ascii="Arial Unicode MS" w:eastAsia="Arial Unicode MS" w:hAnsi="Arial Unicode MS" w:cs="Arial Unicode MS"/>
          <w:sz w:val="22"/>
          <w:szCs w:val="22"/>
          <w:lang w:eastAsia="el-GR"/>
        </w:rPr>
        <w:t xml:space="preserve">και ως μέλος της </w:t>
      </w:r>
      <w:r w:rsidR="00AE4A11">
        <w:rPr>
          <w:rFonts w:ascii="Arial Unicode MS" w:eastAsia="Arial Unicode MS" w:hAnsi="Arial Unicode MS" w:cs="Arial Unicode MS"/>
          <w:sz w:val="22"/>
          <w:szCs w:val="22"/>
          <w:lang w:eastAsia="el-GR"/>
        </w:rPr>
        <w:t>ΕΑΑΕΣ</w:t>
      </w:r>
      <w:r w:rsidR="0030246D">
        <w:rPr>
          <w:rFonts w:ascii="Arial Unicode MS" w:eastAsia="Arial Unicode MS" w:hAnsi="Arial Unicode MS" w:cs="Arial Unicode MS"/>
          <w:sz w:val="22"/>
          <w:szCs w:val="22"/>
          <w:lang w:eastAsia="el-GR"/>
        </w:rPr>
        <w:t xml:space="preserve"> </w:t>
      </w:r>
      <w:r w:rsidR="002F3CCD">
        <w:rPr>
          <w:rFonts w:ascii="Arial Unicode MS" w:eastAsia="Arial Unicode MS" w:hAnsi="Arial Unicode MS" w:cs="Arial Unicode MS"/>
          <w:sz w:val="22"/>
          <w:szCs w:val="22"/>
          <w:lang w:eastAsia="el-GR"/>
        </w:rPr>
        <w:t xml:space="preserve">σύμφωνα με τον </w:t>
      </w:r>
      <w:r w:rsidR="00427D5A">
        <w:rPr>
          <w:rFonts w:ascii="Arial Unicode MS" w:eastAsia="Arial Unicode MS" w:hAnsi="Arial Unicode MS" w:cs="Arial Unicode MS"/>
          <w:sz w:val="22"/>
          <w:szCs w:val="22"/>
          <w:lang w:eastAsia="el-GR"/>
        </w:rPr>
        <w:t xml:space="preserve">Κανονισμό </w:t>
      </w:r>
      <w:r w:rsidR="00C6436E">
        <w:rPr>
          <w:rFonts w:ascii="Arial Unicode MS" w:eastAsia="Arial Unicode MS" w:hAnsi="Arial Unicode MS" w:cs="Arial Unicode MS"/>
          <w:sz w:val="22"/>
          <w:szCs w:val="22"/>
          <w:lang w:eastAsia="el-GR"/>
        </w:rPr>
        <w:t xml:space="preserve">(ΕΕ) </w:t>
      </w:r>
      <w:r w:rsidR="00071907">
        <w:rPr>
          <w:rFonts w:ascii="Arial Unicode MS" w:eastAsia="Arial Unicode MS" w:hAnsi="Arial Unicode MS" w:cs="Arial Unicode MS"/>
          <w:sz w:val="22"/>
          <w:szCs w:val="22"/>
          <w:lang w:eastAsia="el-GR"/>
        </w:rPr>
        <w:t xml:space="preserve">αριθ. </w:t>
      </w:r>
      <w:r w:rsidR="00C6436E">
        <w:rPr>
          <w:rFonts w:ascii="Arial Unicode MS" w:eastAsia="Arial Unicode MS" w:hAnsi="Arial Unicode MS" w:cs="Arial Unicode MS"/>
          <w:sz w:val="22"/>
          <w:szCs w:val="22"/>
          <w:lang w:eastAsia="el-GR"/>
        </w:rPr>
        <w:t>1094/2010</w:t>
      </w:r>
      <w:r w:rsidR="00427D5A">
        <w:rPr>
          <w:rFonts w:ascii="Arial Unicode MS" w:eastAsia="Arial Unicode MS" w:hAnsi="Arial Unicode MS" w:cs="Arial Unicode MS"/>
          <w:sz w:val="22"/>
          <w:szCs w:val="22"/>
          <w:lang w:eastAsia="el-GR"/>
        </w:rPr>
        <w:t xml:space="preserve"> </w:t>
      </w:r>
      <w:r w:rsidR="0030246D">
        <w:rPr>
          <w:rFonts w:ascii="Arial Unicode MS" w:eastAsia="Arial Unicode MS" w:hAnsi="Arial Unicode MS" w:cs="Arial Unicode MS"/>
          <w:sz w:val="22"/>
          <w:szCs w:val="22"/>
          <w:lang w:eastAsia="el-GR"/>
        </w:rPr>
        <w:t xml:space="preserve">και η μια ιδιότητα δεν </w:t>
      </w:r>
      <w:r w:rsidR="008656DD">
        <w:rPr>
          <w:rFonts w:ascii="Arial Unicode MS" w:eastAsia="Arial Unicode MS" w:hAnsi="Arial Unicode MS" w:cs="Arial Unicode MS"/>
          <w:sz w:val="22"/>
          <w:szCs w:val="22"/>
          <w:lang w:eastAsia="el-GR"/>
        </w:rPr>
        <w:t>παρεμπ</w:t>
      </w:r>
      <w:r w:rsidR="0030246D">
        <w:rPr>
          <w:rFonts w:ascii="Arial Unicode MS" w:eastAsia="Arial Unicode MS" w:hAnsi="Arial Unicode MS" w:cs="Arial Unicode MS"/>
          <w:sz w:val="22"/>
          <w:szCs w:val="22"/>
          <w:lang w:eastAsia="el-GR"/>
        </w:rPr>
        <w:t xml:space="preserve">οδίζει </w:t>
      </w:r>
      <w:r w:rsidR="008656DD">
        <w:rPr>
          <w:rFonts w:ascii="Arial Unicode MS" w:eastAsia="Arial Unicode MS" w:hAnsi="Arial Unicode MS" w:cs="Arial Unicode MS"/>
          <w:sz w:val="22"/>
          <w:szCs w:val="22"/>
          <w:lang w:eastAsia="el-GR"/>
        </w:rPr>
        <w:t xml:space="preserve">την άσκηση </w:t>
      </w:r>
      <w:r w:rsidR="00427D5A">
        <w:rPr>
          <w:rFonts w:ascii="Arial Unicode MS" w:eastAsia="Arial Unicode MS" w:hAnsi="Arial Unicode MS" w:cs="Arial Unicode MS"/>
          <w:sz w:val="22"/>
          <w:szCs w:val="22"/>
          <w:lang w:eastAsia="el-GR"/>
        </w:rPr>
        <w:t xml:space="preserve">ή </w:t>
      </w:r>
      <w:r w:rsidR="000A5E4D">
        <w:rPr>
          <w:rFonts w:ascii="Arial Unicode MS" w:eastAsia="Arial Unicode MS" w:hAnsi="Arial Unicode MS" w:cs="Arial Unicode MS"/>
          <w:sz w:val="22"/>
          <w:szCs w:val="22"/>
          <w:lang w:eastAsia="el-GR"/>
        </w:rPr>
        <w:t xml:space="preserve">και δεν </w:t>
      </w:r>
      <w:r w:rsidR="008656DD">
        <w:rPr>
          <w:rFonts w:ascii="Arial Unicode MS" w:eastAsia="Arial Unicode MS" w:hAnsi="Arial Unicode MS" w:cs="Arial Unicode MS"/>
          <w:sz w:val="22"/>
          <w:szCs w:val="22"/>
          <w:lang w:eastAsia="el-GR"/>
        </w:rPr>
        <w:t>ασκείται εις βάρος των αρμοδιοτήτων που έχει σύμφωνα με την άλλη.</w:t>
      </w:r>
    </w:p>
    <w:p w:rsidR="00942A81" w:rsidRDefault="008656DD">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lang w:eastAsia="el-GR"/>
        </w:rPr>
        <w:t xml:space="preserve">2. Η Τράπεζα της Ελλάδος </w:t>
      </w:r>
      <w:r w:rsidR="0035267F">
        <w:rPr>
          <w:rFonts w:ascii="Arial Unicode MS" w:eastAsia="Arial Unicode MS" w:hAnsi="Arial Unicode MS" w:cs="Arial Unicode MS"/>
          <w:sz w:val="22"/>
          <w:szCs w:val="22"/>
          <w:lang w:eastAsia="el-GR"/>
        </w:rPr>
        <w:t xml:space="preserve">εφαρμόζει τον παρόντα νόμο, </w:t>
      </w:r>
      <w:r w:rsidR="0035267F">
        <w:rPr>
          <w:rFonts w:ascii="Arial Unicode MS" w:eastAsia="Arial Unicode MS" w:hAnsi="Arial Unicode MS" w:cs="Arial Unicode MS"/>
          <w:sz w:val="22"/>
          <w:szCs w:val="22"/>
        </w:rPr>
        <w:t>τις οικείες αποφάσεις</w:t>
      </w:r>
      <w:r w:rsidR="0035267F" w:rsidRPr="00825558">
        <w:rPr>
          <w:rFonts w:ascii="Arial Unicode MS" w:eastAsia="Arial Unicode MS" w:hAnsi="Arial Unicode MS" w:cs="Arial Unicode MS"/>
          <w:sz w:val="22"/>
          <w:szCs w:val="22"/>
        </w:rPr>
        <w:t xml:space="preserve"> που εκδίδοντα</w:t>
      </w:r>
      <w:r w:rsidR="0035267F">
        <w:rPr>
          <w:rFonts w:ascii="Arial Unicode MS" w:eastAsia="Arial Unicode MS" w:hAnsi="Arial Unicode MS" w:cs="Arial Unicode MS"/>
          <w:sz w:val="22"/>
          <w:szCs w:val="22"/>
        </w:rPr>
        <w:t xml:space="preserve">ι κατ’ εξουσιοδότησή του και τα </w:t>
      </w:r>
      <w:r w:rsidR="003B1254">
        <w:rPr>
          <w:rFonts w:ascii="Arial Unicode MS" w:eastAsia="Arial Unicode MS" w:hAnsi="Arial Unicode MS" w:cs="Arial Unicode MS"/>
          <w:sz w:val="22"/>
          <w:szCs w:val="22"/>
        </w:rPr>
        <w:t xml:space="preserve">ευρωπαϊκά </w:t>
      </w:r>
      <w:r w:rsidR="0035267F">
        <w:rPr>
          <w:rFonts w:ascii="Arial Unicode MS" w:eastAsia="Arial Unicode MS" w:hAnsi="Arial Unicode MS" w:cs="Arial Unicode MS"/>
          <w:sz w:val="22"/>
          <w:szCs w:val="22"/>
        </w:rPr>
        <w:t xml:space="preserve">νομοθετήματα και ασκεί τα εποπτικά της καθήκοντα με τρόπο που να </w:t>
      </w:r>
      <w:r w:rsidR="00E75F47">
        <w:rPr>
          <w:rFonts w:ascii="Arial Unicode MS" w:eastAsia="Arial Unicode MS" w:hAnsi="Arial Unicode MS" w:cs="Arial Unicode MS"/>
          <w:sz w:val="22"/>
          <w:szCs w:val="22"/>
        </w:rPr>
        <w:t xml:space="preserve">λαμβάνει </w:t>
      </w:r>
      <w:r w:rsidR="0035267F">
        <w:rPr>
          <w:rFonts w:ascii="Arial Unicode MS" w:eastAsia="Arial Unicode MS" w:hAnsi="Arial Unicode MS" w:cs="Arial Unicode MS"/>
          <w:sz w:val="22"/>
          <w:szCs w:val="22"/>
        </w:rPr>
        <w:t xml:space="preserve">στο μέγιστο δυνατό </w:t>
      </w:r>
      <w:r>
        <w:rPr>
          <w:rFonts w:ascii="Arial Unicode MS" w:eastAsia="Arial Unicode MS" w:hAnsi="Arial Unicode MS" w:cs="Arial Unicode MS"/>
          <w:sz w:val="22"/>
          <w:szCs w:val="22"/>
        </w:rPr>
        <w:t xml:space="preserve">τις </w:t>
      </w:r>
      <w:r w:rsidR="0035267F">
        <w:rPr>
          <w:rFonts w:ascii="Arial Unicode MS" w:eastAsia="Arial Unicode MS" w:hAnsi="Arial Unicode MS" w:cs="Arial Unicode MS"/>
          <w:sz w:val="22"/>
          <w:szCs w:val="22"/>
        </w:rPr>
        <w:t>ευρωπαϊκ</w:t>
      </w:r>
      <w:r>
        <w:rPr>
          <w:rFonts w:ascii="Arial Unicode MS" w:eastAsia="Arial Unicode MS" w:hAnsi="Arial Unicode MS" w:cs="Arial Unicode MS"/>
          <w:sz w:val="22"/>
          <w:szCs w:val="22"/>
        </w:rPr>
        <w:t>ές εξελίξεις στο</w:t>
      </w:r>
      <w:r w:rsidR="00C238B4">
        <w:rPr>
          <w:rFonts w:ascii="Arial Unicode MS" w:eastAsia="Arial Unicode MS" w:hAnsi="Arial Unicode MS" w:cs="Arial Unicode MS"/>
          <w:sz w:val="22"/>
          <w:szCs w:val="22"/>
        </w:rPr>
        <w:t>υς</w:t>
      </w:r>
      <w:r>
        <w:rPr>
          <w:rFonts w:ascii="Arial Unicode MS" w:eastAsia="Arial Unicode MS" w:hAnsi="Arial Unicode MS" w:cs="Arial Unicode MS"/>
          <w:sz w:val="22"/>
          <w:szCs w:val="22"/>
        </w:rPr>
        <w:t xml:space="preserve"> </w:t>
      </w:r>
      <w:r w:rsidR="00C238B4">
        <w:rPr>
          <w:rFonts w:ascii="Arial Unicode MS" w:eastAsia="Arial Unicode MS" w:hAnsi="Arial Unicode MS" w:cs="Arial Unicode MS"/>
          <w:sz w:val="22"/>
          <w:szCs w:val="22"/>
        </w:rPr>
        <w:t xml:space="preserve">αντίστοιχους τομείς </w:t>
      </w:r>
      <w:r w:rsidR="00942A81">
        <w:rPr>
          <w:rFonts w:ascii="Arial Unicode MS" w:eastAsia="Arial Unicode MS" w:hAnsi="Arial Unicode MS" w:cs="Arial Unicode MS"/>
          <w:sz w:val="22"/>
          <w:szCs w:val="22"/>
        </w:rPr>
        <w:t xml:space="preserve">και λαμβάνει υπόψη της τα αντίστοιχα εποπτικά εργαλεία και </w:t>
      </w:r>
      <w:r w:rsidR="00B63963">
        <w:rPr>
          <w:rFonts w:ascii="Arial Unicode MS" w:eastAsia="Arial Unicode MS" w:hAnsi="Arial Unicode MS" w:cs="Arial Unicode MS"/>
          <w:sz w:val="22"/>
          <w:szCs w:val="22"/>
        </w:rPr>
        <w:t xml:space="preserve">εποπτικές </w:t>
      </w:r>
      <w:r w:rsidR="00942A81">
        <w:rPr>
          <w:rFonts w:ascii="Arial Unicode MS" w:eastAsia="Arial Unicode MS" w:hAnsi="Arial Unicode MS" w:cs="Arial Unicode MS"/>
          <w:sz w:val="22"/>
          <w:szCs w:val="22"/>
        </w:rPr>
        <w:t>πρακτικές που έχουν αναπτυχθε</w:t>
      </w:r>
      <w:r w:rsidR="00C238B4">
        <w:rPr>
          <w:rFonts w:ascii="Arial Unicode MS" w:eastAsia="Arial Unicode MS" w:hAnsi="Arial Unicode MS" w:cs="Arial Unicode MS"/>
          <w:sz w:val="22"/>
          <w:szCs w:val="22"/>
        </w:rPr>
        <w:t xml:space="preserve">ί </w:t>
      </w:r>
      <w:r w:rsidR="00B63963">
        <w:rPr>
          <w:rFonts w:ascii="Arial Unicode MS" w:eastAsia="Arial Unicode MS" w:hAnsi="Arial Unicode MS" w:cs="Arial Unicode MS"/>
          <w:sz w:val="22"/>
          <w:szCs w:val="22"/>
        </w:rPr>
        <w:t xml:space="preserve">ή προτείνονται ως βέλτιστα από την </w:t>
      </w:r>
      <w:r w:rsidR="00AE4A11">
        <w:rPr>
          <w:rFonts w:ascii="Arial Unicode MS" w:eastAsia="Arial Unicode MS" w:hAnsi="Arial Unicode MS" w:cs="Arial Unicode MS"/>
          <w:sz w:val="22"/>
          <w:szCs w:val="22"/>
        </w:rPr>
        <w:t>ΕΑΑΕΣ</w:t>
      </w:r>
      <w:r w:rsidR="00942A81">
        <w:rPr>
          <w:rFonts w:ascii="Arial Unicode MS" w:eastAsia="Arial Unicode MS" w:hAnsi="Arial Unicode MS" w:cs="Arial Unicode MS"/>
          <w:sz w:val="22"/>
          <w:szCs w:val="22"/>
        </w:rPr>
        <w:t>.</w:t>
      </w:r>
    </w:p>
    <w:p w:rsidR="00942A81" w:rsidRDefault="00DD11C4">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942A81">
        <w:rPr>
          <w:rFonts w:ascii="Arial Unicode MS" w:eastAsia="Arial Unicode MS" w:hAnsi="Arial Unicode MS" w:cs="Arial Unicode MS"/>
          <w:sz w:val="22"/>
          <w:szCs w:val="22"/>
        </w:rPr>
        <w:t>Η Τράπεζα της Ελλάδος συμμετέχει σε όλες τις εργασίες</w:t>
      </w:r>
      <w:r w:rsidR="00100C52" w:rsidRPr="00100C52">
        <w:rPr>
          <w:rFonts w:ascii="Arial Unicode MS" w:eastAsia="Arial Unicode MS" w:hAnsi="Arial Unicode MS" w:cs="Arial Unicode MS"/>
          <w:sz w:val="22"/>
          <w:szCs w:val="22"/>
        </w:rPr>
        <w:t xml:space="preserve">, </w:t>
      </w:r>
      <w:r w:rsidR="005A0605">
        <w:rPr>
          <w:rFonts w:ascii="Arial Unicode MS" w:eastAsia="Arial Unicode MS" w:hAnsi="Arial Unicode MS" w:cs="Arial Unicode MS"/>
          <w:sz w:val="22"/>
          <w:szCs w:val="22"/>
        </w:rPr>
        <w:t>δράσεις</w:t>
      </w:r>
      <w:r w:rsidR="00942A81">
        <w:rPr>
          <w:rFonts w:ascii="Arial Unicode MS" w:eastAsia="Arial Unicode MS" w:hAnsi="Arial Unicode MS" w:cs="Arial Unicode MS"/>
          <w:sz w:val="22"/>
          <w:szCs w:val="22"/>
        </w:rPr>
        <w:t xml:space="preserve"> και δραστηριότητες καθώς και σε όλες τις </w:t>
      </w:r>
      <w:r w:rsidR="00C6436E">
        <w:rPr>
          <w:rFonts w:ascii="Arial Unicode MS" w:eastAsia="Arial Unicode MS" w:hAnsi="Arial Unicode MS" w:cs="Arial Unicode MS"/>
          <w:sz w:val="22"/>
          <w:szCs w:val="22"/>
        </w:rPr>
        <w:t xml:space="preserve">αναγκαίες </w:t>
      </w:r>
      <w:r w:rsidR="00E75F47">
        <w:rPr>
          <w:rFonts w:ascii="Arial Unicode MS" w:eastAsia="Arial Unicode MS" w:hAnsi="Arial Unicode MS" w:cs="Arial Unicode MS"/>
          <w:sz w:val="22"/>
          <w:szCs w:val="22"/>
        </w:rPr>
        <w:t>επιτροπές</w:t>
      </w:r>
      <w:r w:rsidR="00C6436E">
        <w:rPr>
          <w:rFonts w:ascii="Arial Unicode MS" w:eastAsia="Arial Unicode MS" w:hAnsi="Arial Unicode MS" w:cs="Arial Unicode MS"/>
          <w:sz w:val="22"/>
          <w:szCs w:val="22"/>
        </w:rPr>
        <w:t>,</w:t>
      </w:r>
      <w:r w:rsidR="00424518">
        <w:rPr>
          <w:rFonts w:ascii="Arial Unicode MS" w:eastAsia="Arial Unicode MS" w:hAnsi="Arial Unicode MS" w:cs="Arial Unicode MS"/>
          <w:sz w:val="22"/>
          <w:szCs w:val="22"/>
        </w:rPr>
        <w:t xml:space="preserve"> υποεπιτροπές και ομάδες εργασίας </w:t>
      </w:r>
      <w:r w:rsidR="00C238B4">
        <w:rPr>
          <w:rFonts w:ascii="Arial Unicode MS" w:eastAsia="Arial Unicode MS" w:hAnsi="Arial Unicode MS" w:cs="Arial Unicode MS"/>
          <w:sz w:val="22"/>
          <w:szCs w:val="22"/>
        </w:rPr>
        <w:t xml:space="preserve">της </w:t>
      </w:r>
      <w:r w:rsidR="00AE4A11">
        <w:rPr>
          <w:rFonts w:ascii="Arial Unicode MS" w:eastAsia="Arial Unicode MS" w:hAnsi="Arial Unicode MS" w:cs="Arial Unicode MS"/>
          <w:sz w:val="22"/>
          <w:szCs w:val="22"/>
        </w:rPr>
        <w:t>ΕΑΑΕΣ</w:t>
      </w:r>
      <w:r w:rsidR="00C238B4">
        <w:rPr>
          <w:rFonts w:ascii="Arial Unicode MS" w:eastAsia="Arial Unicode MS" w:hAnsi="Arial Unicode MS" w:cs="Arial Unicode MS"/>
          <w:sz w:val="22"/>
          <w:szCs w:val="22"/>
        </w:rPr>
        <w:t xml:space="preserve"> που</w:t>
      </w:r>
      <w:r w:rsidR="00942A81">
        <w:rPr>
          <w:rFonts w:ascii="Arial Unicode MS" w:eastAsia="Arial Unicode MS" w:hAnsi="Arial Unicode MS" w:cs="Arial Unicode MS"/>
          <w:sz w:val="22"/>
          <w:szCs w:val="22"/>
        </w:rPr>
        <w:t xml:space="preserve"> σχετίζονται με τις αρμοδιότητές της δυνάμει του παρόντος νόμου.</w:t>
      </w:r>
    </w:p>
    <w:p w:rsidR="0035267F" w:rsidRDefault="00DD11C4">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942A81">
        <w:rPr>
          <w:rFonts w:ascii="Arial Unicode MS" w:eastAsia="Arial Unicode MS" w:hAnsi="Arial Unicode MS" w:cs="Arial Unicode MS"/>
          <w:sz w:val="22"/>
          <w:szCs w:val="22"/>
        </w:rPr>
        <w:t xml:space="preserve">. Η Τράπεζα της Ελλάδος </w:t>
      </w:r>
      <w:r w:rsidR="00FC66A2">
        <w:rPr>
          <w:rFonts w:ascii="Arial Unicode MS" w:eastAsia="Arial Unicode MS" w:hAnsi="Arial Unicode MS" w:cs="Arial Unicode MS"/>
          <w:sz w:val="22"/>
          <w:szCs w:val="22"/>
        </w:rPr>
        <w:t>καταβάλλει κάθε δυνατή προσπάθεια ώστε να συμμορφώνεται με τις κατευθυντήριες γραμμές</w:t>
      </w:r>
      <w:r w:rsidR="00D77AD8">
        <w:rPr>
          <w:rFonts w:ascii="Arial Unicode MS" w:eastAsia="Arial Unicode MS" w:hAnsi="Arial Unicode MS" w:cs="Arial Unicode MS"/>
          <w:sz w:val="22"/>
          <w:szCs w:val="22"/>
        </w:rPr>
        <w:t>,</w:t>
      </w:r>
      <w:r w:rsidR="00FC66A2">
        <w:rPr>
          <w:rFonts w:ascii="Arial Unicode MS" w:eastAsia="Arial Unicode MS" w:hAnsi="Arial Unicode MS" w:cs="Arial Unicode MS"/>
          <w:sz w:val="22"/>
          <w:szCs w:val="22"/>
        </w:rPr>
        <w:t xml:space="preserve"> </w:t>
      </w:r>
      <w:r w:rsidR="00D77AD8">
        <w:rPr>
          <w:rFonts w:ascii="Arial Unicode MS" w:eastAsia="Arial Unicode MS" w:hAnsi="Arial Unicode MS" w:cs="Arial Unicode MS"/>
          <w:sz w:val="22"/>
          <w:szCs w:val="22"/>
        </w:rPr>
        <w:t>τις</w:t>
      </w:r>
      <w:r w:rsidR="00FC66A2">
        <w:rPr>
          <w:rFonts w:ascii="Arial Unicode MS" w:eastAsia="Arial Unicode MS" w:hAnsi="Arial Unicode MS" w:cs="Arial Unicode MS"/>
          <w:sz w:val="22"/>
          <w:szCs w:val="22"/>
        </w:rPr>
        <w:t xml:space="preserve"> συστάσεις </w:t>
      </w:r>
      <w:r w:rsidR="00D77AD8">
        <w:rPr>
          <w:rFonts w:ascii="Arial Unicode MS" w:eastAsia="Arial Unicode MS" w:hAnsi="Arial Unicode MS" w:cs="Arial Unicode MS"/>
          <w:sz w:val="22"/>
          <w:szCs w:val="22"/>
        </w:rPr>
        <w:t>και τα πρότυπα που εκδίδονται από την</w:t>
      </w:r>
      <w:r w:rsidR="00FC66A2">
        <w:rPr>
          <w:rFonts w:ascii="Arial Unicode MS" w:eastAsia="Arial Unicode MS" w:hAnsi="Arial Unicode MS" w:cs="Arial Unicode MS"/>
          <w:sz w:val="22"/>
          <w:szCs w:val="22"/>
        </w:rPr>
        <w:t xml:space="preserve"> </w:t>
      </w:r>
      <w:r w:rsidR="00AE4A11">
        <w:rPr>
          <w:rFonts w:ascii="Arial Unicode MS" w:eastAsia="Arial Unicode MS" w:hAnsi="Arial Unicode MS" w:cs="Arial Unicode MS"/>
          <w:sz w:val="22"/>
          <w:szCs w:val="22"/>
        </w:rPr>
        <w:t>ΕΑΑΕΣ</w:t>
      </w:r>
      <w:r w:rsidR="005B4C62">
        <w:rPr>
          <w:rFonts w:ascii="Arial Unicode MS" w:eastAsia="Arial Unicode MS" w:hAnsi="Arial Unicode MS" w:cs="Arial Unicode MS"/>
          <w:sz w:val="22"/>
          <w:szCs w:val="22"/>
        </w:rPr>
        <w:t xml:space="preserve"> </w:t>
      </w:r>
      <w:r w:rsidR="00DA683D">
        <w:rPr>
          <w:rFonts w:ascii="Arial Unicode MS" w:eastAsia="Arial Unicode MS" w:hAnsi="Arial Unicode MS" w:cs="Arial Unicode MS"/>
          <w:sz w:val="22"/>
          <w:szCs w:val="22"/>
        </w:rPr>
        <w:t xml:space="preserve">σύμφωνα με </w:t>
      </w:r>
      <w:r w:rsidR="00D77AD8">
        <w:rPr>
          <w:rFonts w:ascii="Arial Unicode MS" w:eastAsia="Arial Unicode MS" w:hAnsi="Arial Unicode MS" w:cs="Arial Unicode MS"/>
          <w:sz w:val="22"/>
          <w:szCs w:val="22"/>
        </w:rPr>
        <w:t xml:space="preserve">τις διατάξεις </w:t>
      </w:r>
      <w:r w:rsidR="00DA683D">
        <w:rPr>
          <w:rFonts w:ascii="Arial Unicode MS" w:eastAsia="Arial Unicode MS" w:hAnsi="Arial Unicode MS" w:cs="Arial Unicode MS"/>
          <w:sz w:val="22"/>
          <w:szCs w:val="22"/>
        </w:rPr>
        <w:t xml:space="preserve">του Κανονισμού </w:t>
      </w:r>
      <w:r w:rsidR="00071907">
        <w:rPr>
          <w:rFonts w:ascii="Arial Unicode MS" w:eastAsia="Arial Unicode MS" w:hAnsi="Arial Unicode MS" w:cs="Arial Unicode MS"/>
          <w:sz w:val="22"/>
          <w:szCs w:val="22"/>
        </w:rPr>
        <w:t>(</w:t>
      </w:r>
      <w:r w:rsidR="00DA683D">
        <w:rPr>
          <w:rFonts w:ascii="Arial Unicode MS" w:eastAsia="Arial Unicode MS" w:hAnsi="Arial Unicode MS" w:cs="Arial Unicode MS"/>
          <w:sz w:val="22"/>
          <w:szCs w:val="22"/>
        </w:rPr>
        <w:t>ΕΕ</w:t>
      </w:r>
      <w:r w:rsidR="00071907">
        <w:rPr>
          <w:rFonts w:ascii="Arial Unicode MS" w:eastAsia="Arial Unicode MS" w:hAnsi="Arial Unicode MS" w:cs="Arial Unicode MS"/>
          <w:sz w:val="22"/>
          <w:szCs w:val="22"/>
        </w:rPr>
        <w:t>) αριθ.</w:t>
      </w:r>
      <w:r w:rsidR="00DA683D">
        <w:rPr>
          <w:rFonts w:ascii="Arial Unicode MS" w:eastAsia="Arial Unicode MS" w:hAnsi="Arial Unicode MS" w:cs="Arial Unicode MS"/>
          <w:sz w:val="22"/>
          <w:szCs w:val="22"/>
        </w:rPr>
        <w:t xml:space="preserve"> 1094/2010</w:t>
      </w:r>
      <w:r w:rsidR="00D77AD8">
        <w:rPr>
          <w:rFonts w:ascii="Arial Unicode MS" w:eastAsia="Arial Unicode MS" w:hAnsi="Arial Unicode MS" w:cs="Arial Unicode MS"/>
          <w:sz w:val="22"/>
          <w:szCs w:val="22"/>
        </w:rPr>
        <w:t>, ιδίως την περίπτωση (α) της παραγράφου 1 του άρθρου 8 και το άρθρο 16</w:t>
      </w:r>
      <w:r w:rsidR="0092084B">
        <w:rPr>
          <w:rFonts w:ascii="Arial Unicode MS" w:eastAsia="Arial Unicode MS" w:hAnsi="Arial Unicode MS" w:cs="Arial Unicode MS"/>
          <w:sz w:val="22"/>
          <w:szCs w:val="22"/>
        </w:rPr>
        <w:t xml:space="preserve"> του κανονισμού</w:t>
      </w:r>
      <w:r w:rsidR="00D77AD8">
        <w:rPr>
          <w:rFonts w:ascii="Arial Unicode MS" w:eastAsia="Arial Unicode MS" w:hAnsi="Arial Unicode MS" w:cs="Arial Unicode MS"/>
          <w:sz w:val="22"/>
          <w:szCs w:val="22"/>
        </w:rPr>
        <w:t xml:space="preserve">, </w:t>
      </w:r>
      <w:r w:rsidR="0030246D">
        <w:rPr>
          <w:rFonts w:ascii="Arial Unicode MS" w:eastAsia="Arial Unicode MS" w:hAnsi="Arial Unicode MS" w:cs="Arial Unicode MS"/>
          <w:sz w:val="22"/>
          <w:szCs w:val="22"/>
        </w:rPr>
        <w:t>και εκδίδει</w:t>
      </w:r>
      <w:r w:rsidR="005B4C62">
        <w:rPr>
          <w:rFonts w:ascii="Arial Unicode MS" w:eastAsia="Arial Unicode MS" w:hAnsi="Arial Unicode MS" w:cs="Arial Unicode MS"/>
          <w:sz w:val="22"/>
          <w:szCs w:val="22"/>
        </w:rPr>
        <w:t xml:space="preserve"> σχετικές αποφάσεις που δημοσιεύονται στην Εφημερίδα </w:t>
      </w:r>
      <w:r w:rsidR="00393068">
        <w:rPr>
          <w:rFonts w:ascii="Arial Unicode MS" w:eastAsia="Arial Unicode MS" w:hAnsi="Arial Unicode MS" w:cs="Arial Unicode MS"/>
          <w:sz w:val="22"/>
          <w:szCs w:val="22"/>
        </w:rPr>
        <w:t>της Κυβερνήσεως</w:t>
      </w:r>
      <w:r w:rsidR="00FC66A2">
        <w:rPr>
          <w:rFonts w:ascii="Arial Unicode MS" w:eastAsia="Arial Unicode MS" w:hAnsi="Arial Unicode MS" w:cs="Arial Unicode MS"/>
          <w:sz w:val="22"/>
          <w:szCs w:val="22"/>
        </w:rPr>
        <w:t xml:space="preserve">, και αιτιολογεί </w:t>
      </w:r>
      <w:r w:rsidR="00C6436E">
        <w:rPr>
          <w:rFonts w:ascii="Arial Unicode MS" w:eastAsia="Arial Unicode MS" w:hAnsi="Arial Unicode MS" w:cs="Arial Unicode MS"/>
          <w:sz w:val="22"/>
          <w:szCs w:val="22"/>
        </w:rPr>
        <w:t xml:space="preserve">στην </w:t>
      </w:r>
      <w:r w:rsidR="00AE4A11">
        <w:rPr>
          <w:rFonts w:ascii="Arial Unicode MS" w:eastAsia="Arial Unicode MS" w:hAnsi="Arial Unicode MS" w:cs="Arial Unicode MS"/>
          <w:sz w:val="22"/>
          <w:szCs w:val="22"/>
        </w:rPr>
        <w:t>ΕΑΑΕΣ</w:t>
      </w:r>
      <w:r w:rsidR="00C6436E">
        <w:rPr>
          <w:rFonts w:ascii="Arial Unicode MS" w:eastAsia="Arial Unicode MS" w:hAnsi="Arial Unicode MS" w:cs="Arial Unicode MS"/>
          <w:sz w:val="22"/>
          <w:szCs w:val="22"/>
        </w:rPr>
        <w:t xml:space="preserve"> </w:t>
      </w:r>
      <w:r w:rsidR="00FC66A2">
        <w:rPr>
          <w:rFonts w:ascii="Arial Unicode MS" w:eastAsia="Arial Unicode MS" w:hAnsi="Arial Unicode MS" w:cs="Arial Unicode MS"/>
          <w:sz w:val="22"/>
          <w:szCs w:val="22"/>
        </w:rPr>
        <w:t>τυχόν μη συμμόρφωσ</w:t>
      </w:r>
      <w:r w:rsidR="00D77AD8">
        <w:rPr>
          <w:rFonts w:ascii="Arial Unicode MS" w:eastAsia="Arial Unicode MS" w:hAnsi="Arial Unicode MS" w:cs="Arial Unicode MS"/>
          <w:sz w:val="22"/>
          <w:szCs w:val="22"/>
        </w:rPr>
        <w:t>η</w:t>
      </w:r>
      <w:r w:rsidR="00FC66A2">
        <w:rPr>
          <w:rFonts w:ascii="Arial Unicode MS" w:eastAsia="Arial Unicode MS" w:hAnsi="Arial Unicode MS" w:cs="Arial Unicode MS"/>
          <w:sz w:val="22"/>
          <w:szCs w:val="22"/>
        </w:rPr>
        <w:t>.</w:t>
      </w:r>
    </w:p>
    <w:p w:rsidR="00225DD4" w:rsidRDefault="00225DD4">
      <w:pPr>
        <w:autoSpaceDE w:val="0"/>
        <w:autoSpaceDN w:val="0"/>
        <w:adjustRightInd w:val="0"/>
        <w:spacing w:line="240" w:lineRule="auto"/>
        <w:rPr>
          <w:rFonts w:ascii="Arial Unicode MS" w:eastAsia="Arial Unicode MS" w:hAnsi="Arial Unicode MS" w:cs="Arial Unicode MS"/>
          <w:sz w:val="22"/>
          <w:szCs w:val="22"/>
          <w:lang w:eastAsia="el-GR"/>
        </w:rPr>
      </w:pPr>
    </w:p>
    <w:p w:rsidR="00F93A1C" w:rsidRPr="008C525D" w:rsidRDefault="001133D5" w:rsidP="008C525D">
      <w:pPr>
        <w:pStyle w:val="3"/>
        <w:jc w:val="center"/>
      </w:pPr>
      <w:bookmarkStart w:id="19" w:name="_Toc413144774"/>
      <w:r>
        <w:t>Ενότητα</w:t>
      </w:r>
      <w:r w:rsidR="00825558" w:rsidRPr="008C525D">
        <w:t xml:space="preserve"> 6</w:t>
      </w:r>
      <w:bookmarkEnd w:id="19"/>
    </w:p>
    <w:p w:rsidR="00225DD4" w:rsidRPr="008C525D" w:rsidRDefault="00825558" w:rsidP="008C525D">
      <w:pPr>
        <w:pStyle w:val="3"/>
        <w:jc w:val="center"/>
      </w:pPr>
      <w:bookmarkStart w:id="20" w:name="_Toc413144775"/>
      <w:r w:rsidRPr="008C525D">
        <w:t>Καθήκοντα Ελεγκτών</w:t>
      </w:r>
      <w:bookmarkEnd w:id="20"/>
    </w:p>
    <w:p w:rsidR="00825558" w:rsidRPr="00825558" w:rsidRDefault="00825558" w:rsidP="00825558">
      <w:pPr>
        <w:autoSpaceDE w:val="0"/>
        <w:autoSpaceDN w:val="0"/>
        <w:adjustRightInd w:val="0"/>
        <w:spacing w:line="240" w:lineRule="auto"/>
        <w:jc w:val="center"/>
        <w:rPr>
          <w:rFonts w:ascii="Arial Unicode MS" w:eastAsia="Arial Unicode MS" w:hAnsi="Arial Unicode MS" w:cs="Arial Unicode MS"/>
          <w:b/>
          <w:bCs/>
          <w:sz w:val="22"/>
          <w:szCs w:val="22"/>
          <w:lang w:eastAsia="el-GR"/>
        </w:rPr>
      </w:pPr>
    </w:p>
    <w:p w:rsidR="00825558" w:rsidRPr="00825558" w:rsidRDefault="00825558" w:rsidP="00825558">
      <w:pPr>
        <w:autoSpaceDE w:val="0"/>
        <w:autoSpaceDN w:val="0"/>
        <w:adjustRightInd w:val="0"/>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4</w:t>
      </w:r>
      <w:r w:rsidR="00645117">
        <w:rPr>
          <w:rFonts w:ascii="Arial Unicode MS" w:eastAsia="Arial Unicode MS" w:hAnsi="Arial Unicode MS" w:cs="Arial Unicode MS"/>
          <w:b/>
          <w:sz w:val="22"/>
          <w:szCs w:val="22"/>
        </w:rPr>
        <w:t>7</w:t>
      </w:r>
      <w:r w:rsidRPr="00825558">
        <w:rPr>
          <w:rFonts w:ascii="Arial Unicode MS" w:eastAsia="Arial Unicode MS" w:hAnsi="Arial Unicode MS" w:cs="Arial Unicode MS"/>
          <w:b/>
          <w:sz w:val="22"/>
          <w:szCs w:val="22"/>
        </w:rPr>
        <w:t xml:space="preserve"> </w:t>
      </w:r>
    </w:p>
    <w:p w:rsidR="00825558" w:rsidRDefault="00825558" w:rsidP="00825558">
      <w:pPr>
        <w:autoSpaceDE w:val="0"/>
        <w:autoSpaceDN w:val="0"/>
        <w:adjustRightInd w:val="0"/>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Υποχρεώσεις των </w:t>
      </w:r>
      <w:r w:rsidR="00C03A42">
        <w:rPr>
          <w:rFonts w:ascii="Arial Unicode MS" w:eastAsia="Arial Unicode MS" w:hAnsi="Arial Unicode MS" w:cs="Arial Unicode MS"/>
          <w:b/>
          <w:sz w:val="22"/>
          <w:szCs w:val="22"/>
        </w:rPr>
        <w:t xml:space="preserve">εξωτερικών εμπειρογνωμόνων και των </w:t>
      </w:r>
      <w:r w:rsidRPr="00825558">
        <w:rPr>
          <w:rFonts w:ascii="Arial Unicode MS" w:eastAsia="Arial Unicode MS" w:hAnsi="Arial Unicode MS" w:cs="Arial Unicode MS"/>
          <w:b/>
          <w:sz w:val="22"/>
          <w:szCs w:val="22"/>
        </w:rPr>
        <w:t xml:space="preserve">προσώπων που είναι επιφορτισμένα με το νόμιμο έλεγχο των ετήσιων και ενοποιημένων οικονομικών καταστάσεων των  ασφαλιστικών και αντασφαλιστικών επιχειρήσεων - Καθήκοντα Ελεγκτών </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72 της Οδηγίας 2009/138/ΕΚ)</w:t>
      </w:r>
    </w:p>
    <w:p w:rsidR="00825558" w:rsidRPr="00825558" w:rsidRDefault="00825558"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1.Οι ορκωτοί ελεγκτές−λογιστές και οι ελεγκτικές εταιρείες ή κοινοπραξίες ορκωτών ελεγκτών−λογιστών που διενεργούν είτε τον υποχρεωτικό έλεγχο των ετήσιων και ενοποιημένων οικονομικών καταστάσεων των ασφαλιστικών και αντασφαλιστικών επιχειρήσεων είτε κάθε άλλη νόμιμη αποστολή</w:t>
      </w:r>
      <w:r w:rsidR="00C03A42">
        <w:rPr>
          <w:rFonts w:ascii="Arial Unicode MS" w:eastAsia="Arial Unicode MS" w:hAnsi="Arial Unicode MS" w:cs="Arial Unicode MS"/>
          <w:sz w:val="22"/>
          <w:szCs w:val="22"/>
          <w:lang w:eastAsia="el-GR"/>
        </w:rPr>
        <w:t xml:space="preserve"> καθώς και κάθε είδους εξωτερικοί εμπειρογνώμονες που αναλαμβάνουν εργασίες για λογαριασμό ασφαλιστικών ή αντασφαλιστικών επιχειρήσεων, ενδεικτικά αναλογιστές, σύμβουλοι επιχειρήσεων, λογιστές ή διακανονιστές ζημιών</w:t>
      </w:r>
      <w:r w:rsidRPr="00825558">
        <w:rPr>
          <w:rFonts w:ascii="Arial Unicode MS" w:eastAsia="Arial Unicode MS" w:hAnsi="Arial Unicode MS" w:cs="Arial Unicode MS"/>
          <w:sz w:val="22"/>
          <w:szCs w:val="22"/>
          <w:lang w:eastAsia="el-GR"/>
        </w:rPr>
        <w:t>, στο πλαίσιο των καθηκόντων τους, υποχρεούνται</w:t>
      </w:r>
      <w:r w:rsidR="00611BC4" w:rsidRPr="00825558">
        <w:rPr>
          <w:rFonts w:ascii="Arial Unicode MS" w:eastAsia="Arial Unicode MS" w:hAnsi="Arial Unicode MS" w:cs="Arial Unicode MS"/>
          <w:sz w:val="22"/>
          <w:szCs w:val="22"/>
          <w:lang w:eastAsia="el-GR"/>
        </w:rPr>
        <w:t>, αναφορικά με την επιχείρηση που ελέγχουν,</w:t>
      </w:r>
      <w:r w:rsidR="00611BC4">
        <w:rPr>
          <w:rFonts w:ascii="Arial Unicode MS" w:eastAsia="Arial Unicode MS" w:hAnsi="Arial Unicode MS" w:cs="Arial Unicode MS"/>
          <w:sz w:val="22"/>
          <w:szCs w:val="22"/>
          <w:lang w:eastAsia="el-GR"/>
        </w:rPr>
        <w:t xml:space="preserve"> </w:t>
      </w:r>
      <w:r w:rsidRPr="00825558">
        <w:rPr>
          <w:rFonts w:ascii="Arial Unicode MS" w:eastAsia="Arial Unicode MS" w:hAnsi="Arial Unicode MS" w:cs="Arial Unicode MS"/>
          <w:sz w:val="22"/>
          <w:szCs w:val="22"/>
          <w:lang w:eastAsia="el-GR"/>
        </w:rPr>
        <w:t>να γνωστοποιούν χωρίς υπαίτια βραδύτητα στην Τράπεζα της Ελλάδος κάθε απόφαση ή γεγονός που περιήλθε σε γνώση τους κατά την άσκηση του έργου τους, εφόσον αυτή η απόφαση ή το γεγονός είναι δυνατόν:</w:t>
      </w:r>
    </w:p>
    <w:p w:rsidR="00825558" w:rsidRPr="00825558" w:rsidRDefault="002D7EC2"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w:t>
      </w:r>
      <w:r w:rsidR="00825558" w:rsidRPr="00825558">
        <w:rPr>
          <w:rFonts w:ascii="Arial Unicode MS" w:eastAsia="Arial Unicode MS" w:hAnsi="Arial Unicode MS" w:cs="Arial Unicode MS"/>
          <w:sz w:val="22"/>
          <w:szCs w:val="22"/>
          <w:lang w:eastAsia="el-GR"/>
        </w:rPr>
        <w:t xml:space="preserve"> να αποτελεί ουσιώδη παράβαση των νομοθετικών ή κανονιστικών διατάξεων που ορίζουν τις προϋποθέσεις άδειας λειτουργίας ή διέπουν ειδικά την άσκηση εργασιών ασφάλισης ή αντασφάλισης,</w:t>
      </w:r>
    </w:p>
    <w:p w:rsidR="00825558" w:rsidRPr="00825558" w:rsidRDefault="002D7EC2"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β)</w:t>
      </w:r>
      <w:r w:rsidR="00825558" w:rsidRPr="00825558">
        <w:rPr>
          <w:rFonts w:ascii="Arial Unicode MS" w:eastAsia="Arial Unicode MS" w:hAnsi="Arial Unicode MS" w:cs="Arial Unicode MS"/>
          <w:sz w:val="22"/>
          <w:szCs w:val="22"/>
          <w:lang w:eastAsia="el-GR"/>
        </w:rPr>
        <w:t xml:space="preserve"> να θίξει τη συνέχεια της λειτουργίας της ασφαλιστικής ή αντασφαλιστικής επιχείρησης,</w:t>
      </w:r>
    </w:p>
    <w:p w:rsidR="00825558" w:rsidRPr="00825558" w:rsidRDefault="002D7EC2"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γ)</w:t>
      </w:r>
      <w:r w:rsidR="00825558" w:rsidRPr="00825558">
        <w:rPr>
          <w:rFonts w:ascii="Arial Unicode MS" w:eastAsia="Arial Unicode MS" w:hAnsi="Arial Unicode MS" w:cs="Arial Unicode MS"/>
          <w:sz w:val="22"/>
          <w:szCs w:val="22"/>
          <w:lang w:eastAsia="el-GR"/>
        </w:rPr>
        <w:t xml:space="preserve"> να οδηγήσει σε άρνηση της έγκρισης των οικονομικών της καταστάσεων ή σε διατύπωση επιφυλάξεων επ’ αυτών,</w:t>
      </w:r>
    </w:p>
    <w:p w:rsidR="00825558" w:rsidRPr="00825558" w:rsidRDefault="002D7EC2"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δ)</w:t>
      </w:r>
      <w:r w:rsidR="00825558" w:rsidRPr="00825558">
        <w:rPr>
          <w:rFonts w:ascii="Arial Unicode MS" w:eastAsia="Arial Unicode MS" w:hAnsi="Arial Unicode MS" w:cs="Arial Unicode MS"/>
          <w:sz w:val="22"/>
          <w:szCs w:val="22"/>
          <w:lang w:eastAsia="el-GR"/>
        </w:rPr>
        <w:t xml:space="preserve"> να οδηγήσει σε μη συμμόρφωση με την Κεφαλαιακή Απαίτηση Φερεγγυότητας,</w:t>
      </w:r>
    </w:p>
    <w:p w:rsidR="00825558" w:rsidRPr="00825558" w:rsidRDefault="002D7EC2"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ε)</w:t>
      </w:r>
      <w:r w:rsidR="00825558" w:rsidRPr="00825558">
        <w:rPr>
          <w:rFonts w:ascii="Arial Unicode MS" w:eastAsia="Arial Unicode MS" w:hAnsi="Arial Unicode MS" w:cs="Arial Unicode MS"/>
          <w:sz w:val="22"/>
          <w:szCs w:val="22"/>
          <w:lang w:eastAsia="el-GR"/>
        </w:rPr>
        <w:t xml:space="preserve"> να οδηγήσει σε μη συμμόρφωση με την Ελάχιστη Κεφαλαιακή Απαίτηση.</w:t>
      </w:r>
    </w:p>
    <w:p w:rsidR="00825558" w:rsidRPr="00825558" w:rsidRDefault="00825558"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 xml:space="preserve">Η ίδια υποχρέωση ενημέρωσης της Τράπεζας της Ελλάδος ισχύει για τα ως άνω πρόσωπα όσον αφορά </w:t>
      </w:r>
      <w:r w:rsidR="00427D5A">
        <w:rPr>
          <w:rFonts w:ascii="Arial Unicode MS" w:eastAsia="Arial Unicode MS" w:hAnsi="Arial Unicode MS" w:cs="Arial Unicode MS"/>
          <w:sz w:val="22"/>
          <w:szCs w:val="22"/>
          <w:lang w:eastAsia="el-GR"/>
        </w:rPr>
        <w:t>σ</w:t>
      </w:r>
      <w:r w:rsidRPr="00825558">
        <w:rPr>
          <w:rFonts w:ascii="Arial Unicode MS" w:eastAsia="Arial Unicode MS" w:hAnsi="Arial Unicode MS" w:cs="Arial Unicode MS"/>
          <w:sz w:val="22"/>
          <w:szCs w:val="22"/>
          <w:lang w:eastAsia="el-GR"/>
        </w:rPr>
        <w:t xml:space="preserve">τα γεγονότα και </w:t>
      </w:r>
      <w:r w:rsidR="00427D5A">
        <w:rPr>
          <w:rFonts w:ascii="Arial Unicode MS" w:eastAsia="Arial Unicode MS" w:hAnsi="Arial Unicode MS" w:cs="Arial Unicode MS"/>
          <w:sz w:val="22"/>
          <w:szCs w:val="22"/>
          <w:lang w:eastAsia="el-GR"/>
        </w:rPr>
        <w:t>σ</w:t>
      </w:r>
      <w:r w:rsidRPr="00825558">
        <w:rPr>
          <w:rFonts w:ascii="Arial Unicode MS" w:eastAsia="Arial Unicode MS" w:hAnsi="Arial Unicode MS" w:cs="Arial Unicode MS"/>
          <w:sz w:val="22"/>
          <w:szCs w:val="22"/>
          <w:lang w:eastAsia="el-GR"/>
        </w:rPr>
        <w:t xml:space="preserve">τις αποφάσεις των οποίων έλαβαν γνώση στο πλαίσιο διενέργειας του αναφερόμενου στην παρούσα παράγραφο έργου τους σε επιχείρηση που διατηρεί στενούς δεσμούς κατά την έννοια της παραγράφου 17 του άρθρου </w:t>
      </w:r>
      <w:r w:rsidR="0065603F">
        <w:rPr>
          <w:rFonts w:ascii="Arial Unicode MS" w:eastAsia="Arial Unicode MS" w:hAnsi="Arial Unicode MS" w:cs="Arial Unicode MS"/>
          <w:sz w:val="22"/>
          <w:szCs w:val="22"/>
          <w:lang w:eastAsia="el-GR"/>
        </w:rPr>
        <w:t>3</w:t>
      </w:r>
      <w:r w:rsidRPr="00825558">
        <w:rPr>
          <w:rFonts w:ascii="Arial Unicode MS" w:eastAsia="Arial Unicode MS" w:hAnsi="Arial Unicode MS" w:cs="Arial Unicode MS"/>
          <w:sz w:val="22"/>
          <w:szCs w:val="22"/>
          <w:lang w:eastAsia="el-GR"/>
        </w:rPr>
        <w:t xml:space="preserve"> </w:t>
      </w:r>
      <w:r w:rsidR="007B5553">
        <w:rPr>
          <w:rFonts w:ascii="Arial Unicode MS" w:eastAsia="Arial Unicode MS" w:hAnsi="Arial Unicode MS" w:cs="Arial Unicode MS"/>
          <w:sz w:val="22"/>
          <w:szCs w:val="22"/>
          <w:lang w:eastAsia="el-GR"/>
        </w:rPr>
        <w:t>του παρόντος</w:t>
      </w:r>
      <w:r w:rsidRPr="00825558">
        <w:rPr>
          <w:rFonts w:ascii="Arial Unicode MS" w:eastAsia="Arial Unicode MS" w:hAnsi="Arial Unicode MS" w:cs="Arial Unicode MS"/>
          <w:sz w:val="22"/>
          <w:szCs w:val="22"/>
          <w:lang w:eastAsia="el-GR"/>
        </w:rPr>
        <w:t>, με την ασφαλιστική ή αντασφαλιστική επιχείρηση, απορρέοντες από δεσμό ελέγχου.</w:t>
      </w:r>
    </w:p>
    <w:p w:rsidR="00825558" w:rsidRPr="00825558" w:rsidRDefault="00825558"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 xml:space="preserve">2. Για την ενίσχυση της αποτελεσματικότητας της εποπτείας που ασκείται από την Τράπεζα της Ελλάδος με τον παρόντα νόμο και σύμφωνα με τις διατάξεις του </w:t>
      </w:r>
      <w:r w:rsidR="00CE73E6">
        <w:rPr>
          <w:rFonts w:ascii="Arial Unicode MS" w:eastAsia="Arial Unicode MS" w:hAnsi="Arial Unicode MS" w:cs="Arial Unicode MS"/>
          <w:sz w:val="22"/>
          <w:szCs w:val="22"/>
          <w:lang w:eastAsia="el-GR"/>
        </w:rPr>
        <w:t>ν.</w:t>
      </w:r>
      <w:r w:rsidRPr="00825558">
        <w:rPr>
          <w:rFonts w:ascii="Arial Unicode MS" w:eastAsia="Arial Unicode MS" w:hAnsi="Arial Unicode MS" w:cs="Arial Unicode MS"/>
          <w:sz w:val="22"/>
          <w:szCs w:val="22"/>
          <w:lang w:eastAsia="el-GR"/>
        </w:rPr>
        <w:t>3693/2008 (ΦΕΚ Α’ 174)  για τους υποχρεωτικούς ελέγχους των ετήσιων και ενοποιημένων οικονομικών καταστάσεων:</w:t>
      </w:r>
    </w:p>
    <w:p w:rsidR="00825558" w:rsidRPr="00E611EC" w:rsidRDefault="002D7EC2" w:rsidP="00611BC4">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w:t>
      </w:r>
      <w:r w:rsidR="00825558" w:rsidRPr="00E611EC">
        <w:rPr>
          <w:rFonts w:ascii="Arial Unicode MS" w:eastAsia="Arial Unicode MS" w:hAnsi="Arial Unicode MS" w:cs="Arial Unicode MS"/>
          <w:sz w:val="22"/>
          <w:szCs w:val="22"/>
          <w:lang w:eastAsia="el-GR"/>
        </w:rPr>
        <w:t xml:space="preserve"> Οι ορκωτοί ελεγκτές−λογιστές και οι εταιρείες και κοινοπραξίες ορκωτών ελεγκτών−λογιστών που διενεργούν</w:t>
      </w:r>
      <w:r w:rsidR="00F67E7C">
        <w:rPr>
          <w:rFonts w:ascii="Arial Unicode MS" w:eastAsia="Arial Unicode MS" w:hAnsi="Arial Unicode MS" w:cs="Arial Unicode MS"/>
          <w:sz w:val="22"/>
          <w:szCs w:val="22"/>
          <w:lang w:eastAsia="el-GR"/>
        </w:rPr>
        <w:t xml:space="preserve"> είτε</w:t>
      </w:r>
      <w:r w:rsidR="00825558" w:rsidRPr="00E611EC">
        <w:rPr>
          <w:rFonts w:ascii="Arial Unicode MS" w:eastAsia="Arial Unicode MS" w:hAnsi="Arial Unicode MS" w:cs="Arial Unicode MS"/>
          <w:sz w:val="22"/>
          <w:szCs w:val="22"/>
          <w:lang w:eastAsia="el-GR"/>
        </w:rPr>
        <w:t xml:space="preserve"> τον τακτικό έλεγχο των ετήσιων και ενοποιημένων οικονομικών καταστάσεων ασφαλιστικής ή αντασφαλιστικής επιχείρησης</w:t>
      </w:r>
      <w:r w:rsidR="00F67E7C">
        <w:rPr>
          <w:rFonts w:ascii="Arial Unicode MS" w:eastAsia="Arial Unicode MS" w:hAnsi="Arial Unicode MS" w:cs="Arial Unicode MS"/>
          <w:sz w:val="22"/>
          <w:szCs w:val="22"/>
          <w:lang w:eastAsia="el-GR"/>
        </w:rPr>
        <w:t xml:space="preserve"> είτε κάθε άλλη νόμιμη αποστολή</w:t>
      </w:r>
      <w:r w:rsidR="00611BC4">
        <w:rPr>
          <w:rFonts w:ascii="Arial Unicode MS" w:eastAsia="Arial Unicode MS" w:hAnsi="Arial Unicode MS" w:cs="Arial Unicode MS"/>
          <w:sz w:val="22"/>
          <w:szCs w:val="22"/>
          <w:lang w:eastAsia="el-GR"/>
        </w:rPr>
        <w:t xml:space="preserve"> ενημερώνουν την Τράπεζα της Ελλάδος</w:t>
      </w:r>
      <w:r w:rsidR="00825558" w:rsidRPr="00E611EC">
        <w:rPr>
          <w:rFonts w:ascii="Arial Unicode MS" w:eastAsia="Arial Unicode MS" w:hAnsi="Arial Unicode MS" w:cs="Arial Unicode MS"/>
          <w:sz w:val="22"/>
          <w:szCs w:val="22"/>
          <w:lang w:eastAsia="el-GR"/>
        </w:rPr>
        <w:t xml:space="preserve">, μετά από σχετική πρόσκληση </w:t>
      </w:r>
      <w:r w:rsidR="00611BC4">
        <w:rPr>
          <w:rFonts w:ascii="Arial Unicode MS" w:eastAsia="Arial Unicode MS" w:hAnsi="Arial Unicode MS" w:cs="Arial Unicode MS"/>
          <w:sz w:val="22"/>
          <w:szCs w:val="22"/>
          <w:lang w:eastAsia="el-GR"/>
        </w:rPr>
        <w:t>αυ</w:t>
      </w:r>
      <w:r w:rsidR="00C73D4D">
        <w:rPr>
          <w:rFonts w:ascii="Arial Unicode MS" w:eastAsia="Arial Unicode MS" w:hAnsi="Arial Unicode MS" w:cs="Arial Unicode MS"/>
          <w:sz w:val="22"/>
          <w:szCs w:val="22"/>
          <w:lang w:eastAsia="el-GR"/>
        </w:rPr>
        <w:t>τ</w:t>
      </w:r>
      <w:r w:rsidR="00611BC4">
        <w:rPr>
          <w:rFonts w:ascii="Arial Unicode MS" w:eastAsia="Arial Unicode MS" w:hAnsi="Arial Unicode MS" w:cs="Arial Unicode MS"/>
          <w:sz w:val="22"/>
          <w:szCs w:val="22"/>
          <w:lang w:eastAsia="el-GR"/>
        </w:rPr>
        <w:t xml:space="preserve">ής </w:t>
      </w:r>
      <w:r w:rsidR="00825558" w:rsidRPr="00E611EC">
        <w:rPr>
          <w:rFonts w:ascii="Arial Unicode MS" w:eastAsia="Arial Unicode MS" w:hAnsi="Arial Unicode MS" w:cs="Arial Unicode MS"/>
          <w:sz w:val="22"/>
          <w:szCs w:val="22"/>
          <w:lang w:eastAsia="el-GR"/>
        </w:rPr>
        <w:t xml:space="preserve">που απευθύνεται και στην εν λόγω επιχείρηση, </w:t>
      </w:r>
      <w:r w:rsidR="00611BC4">
        <w:rPr>
          <w:rFonts w:ascii="Arial Unicode MS" w:eastAsia="Arial Unicode MS" w:hAnsi="Arial Unicode MS" w:cs="Arial Unicode MS"/>
          <w:sz w:val="22"/>
          <w:szCs w:val="22"/>
          <w:lang w:eastAsia="el-GR"/>
        </w:rPr>
        <w:t>σχετικά με τις</w:t>
      </w:r>
      <w:r w:rsidR="00825558" w:rsidRPr="00E611EC">
        <w:rPr>
          <w:rFonts w:ascii="Arial Unicode MS" w:eastAsia="Arial Unicode MS" w:hAnsi="Arial Unicode MS" w:cs="Arial Unicode MS"/>
          <w:sz w:val="22"/>
          <w:szCs w:val="22"/>
          <w:lang w:eastAsia="el-GR"/>
        </w:rPr>
        <w:t xml:space="preserve"> κυριότερες διαπιστώσεις ή ευρήματα του ελέγχου τα οποία:</w:t>
      </w:r>
    </w:p>
    <w:p w:rsidR="00825558" w:rsidRPr="00E611EC" w:rsidRDefault="00C33854"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αα</w:t>
      </w:r>
      <w:r w:rsidR="00825558" w:rsidRPr="00E611EC">
        <w:rPr>
          <w:rFonts w:ascii="Arial Unicode MS" w:eastAsia="Arial Unicode MS" w:hAnsi="Arial Unicode MS" w:cs="Arial Unicode MS"/>
          <w:sz w:val="22"/>
          <w:szCs w:val="22"/>
          <w:lang w:eastAsia="el-GR"/>
        </w:rPr>
        <w:t>) αξιολογήθηκαν ως ουσιώδη από τους ορκωτούς ελεγκτές−λογιστές και ετέθησαν υπόψη των αρμόδιων διοικητικών οργάνων ή αρμόδιων στελεχών της ασφαλιστικής ή αντασφαλιστικής επιχείρησης,</w:t>
      </w:r>
    </w:p>
    <w:p w:rsidR="00825558" w:rsidRPr="00E611EC" w:rsidRDefault="00C33854"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αβ</w:t>
      </w:r>
      <w:r w:rsidR="00825558" w:rsidRPr="00E611EC">
        <w:rPr>
          <w:rFonts w:ascii="Arial Unicode MS" w:eastAsia="Arial Unicode MS" w:hAnsi="Arial Unicode MS" w:cs="Arial Unicode MS"/>
          <w:sz w:val="22"/>
          <w:szCs w:val="22"/>
          <w:lang w:eastAsia="el-GR"/>
        </w:rPr>
        <w:t>) αφορούν την αποτελεσματικότητα και επάρκεια του συστήματος διακυβέρνησης της ασφαλιστικής ή αντασφαλιστικής επιχείρησης σε σχέση με τη σύνταξη των ετήσιων οικονομικών καταστάσεων</w:t>
      </w:r>
      <w:r w:rsidR="00F67E7C">
        <w:rPr>
          <w:rFonts w:ascii="Arial Unicode MS" w:eastAsia="Arial Unicode MS" w:hAnsi="Arial Unicode MS" w:cs="Arial Unicode MS"/>
          <w:sz w:val="22"/>
          <w:szCs w:val="22"/>
          <w:lang w:eastAsia="el-GR"/>
        </w:rPr>
        <w:t xml:space="preserve"> ή την έκθεση του άρθρου 3</w:t>
      </w:r>
      <w:r w:rsidR="00E96C90">
        <w:rPr>
          <w:rFonts w:ascii="Arial Unicode MS" w:eastAsia="Arial Unicode MS" w:hAnsi="Arial Unicode MS" w:cs="Arial Unicode MS"/>
          <w:sz w:val="22"/>
          <w:szCs w:val="22"/>
          <w:lang w:eastAsia="el-GR"/>
        </w:rPr>
        <w:t>8</w:t>
      </w:r>
      <w:r w:rsidR="00F67E7C">
        <w:rPr>
          <w:rFonts w:ascii="Arial Unicode MS" w:eastAsia="Arial Unicode MS" w:hAnsi="Arial Unicode MS" w:cs="Arial Unicode MS"/>
          <w:sz w:val="22"/>
          <w:szCs w:val="22"/>
          <w:lang w:eastAsia="el-GR"/>
        </w:rPr>
        <w:t xml:space="preserve"> </w:t>
      </w:r>
      <w:r w:rsidR="007B5553">
        <w:rPr>
          <w:rFonts w:ascii="Arial Unicode MS" w:eastAsia="Arial Unicode MS" w:hAnsi="Arial Unicode MS" w:cs="Arial Unicode MS"/>
          <w:sz w:val="22"/>
          <w:szCs w:val="22"/>
          <w:lang w:eastAsia="el-GR"/>
        </w:rPr>
        <w:t>του παρόντος</w:t>
      </w:r>
      <w:r w:rsidR="00F67E7C">
        <w:rPr>
          <w:rFonts w:ascii="Arial Unicode MS" w:eastAsia="Arial Unicode MS" w:hAnsi="Arial Unicode MS" w:cs="Arial Unicode MS"/>
          <w:sz w:val="22"/>
          <w:szCs w:val="22"/>
          <w:lang w:eastAsia="el-GR"/>
        </w:rPr>
        <w:t>,</w:t>
      </w:r>
    </w:p>
    <w:p w:rsidR="00825558" w:rsidRPr="00E611EC" w:rsidRDefault="00C33854"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αγ</w:t>
      </w:r>
      <w:r w:rsidR="00825558" w:rsidRPr="00E611EC">
        <w:rPr>
          <w:rFonts w:ascii="Arial Unicode MS" w:eastAsia="Arial Unicode MS" w:hAnsi="Arial Unicode MS" w:cs="Arial Unicode MS"/>
          <w:sz w:val="22"/>
          <w:szCs w:val="22"/>
          <w:lang w:eastAsia="el-GR"/>
        </w:rPr>
        <w:t xml:space="preserve">) αφορούν στοιχεία ενοποιούμενων στις οικονομικές καταστάσεις της ασφαλιστικής ή αντασφαλιστικής επιχείρησης που προέκυψαν από τον έλεγχο και που επηρεάζουν αρνητικά, σε σημαντικό βαθμό, τις οικονομικές καταστάσεις </w:t>
      </w:r>
      <w:r w:rsidR="00F67E7C">
        <w:rPr>
          <w:rFonts w:ascii="Arial Unicode MS" w:eastAsia="Arial Unicode MS" w:hAnsi="Arial Unicode MS" w:cs="Arial Unicode MS"/>
          <w:sz w:val="22"/>
          <w:szCs w:val="22"/>
          <w:lang w:eastAsia="el-GR"/>
        </w:rPr>
        <w:t>της ή την έκθεση του άρθρου 3</w:t>
      </w:r>
      <w:r w:rsidR="00E96C90">
        <w:rPr>
          <w:rFonts w:ascii="Arial Unicode MS" w:eastAsia="Arial Unicode MS" w:hAnsi="Arial Unicode MS" w:cs="Arial Unicode MS"/>
          <w:sz w:val="22"/>
          <w:szCs w:val="22"/>
          <w:lang w:eastAsia="el-GR"/>
        </w:rPr>
        <w:t>8</w:t>
      </w:r>
      <w:r w:rsidR="00F67E7C">
        <w:rPr>
          <w:rFonts w:ascii="Arial Unicode MS" w:eastAsia="Arial Unicode MS" w:hAnsi="Arial Unicode MS" w:cs="Arial Unicode MS"/>
          <w:sz w:val="22"/>
          <w:szCs w:val="22"/>
          <w:lang w:eastAsia="el-GR"/>
        </w:rPr>
        <w:t xml:space="preserve"> </w:t>
      </w:r>
      <w:r w:rsidR="007B5553">
        <w:rPr>
          <w:rFonts w:ascii="Arial Unicode MS" w:eastAsia="Arial Unicode MS" w:hAnsi="Arial Unicode MS" w:cs="Arial Unicode MS"/>
          <w:sz w:val="22"/>
          <w:szCs w:val="22"/>
          <w:lang w:eastAsia="el-GR"/>
        </w:rPr>
        <w:t>του παρόντος</w:t>
      </w:r>
      <w:r w:rsidR="00825558" w:rsidRPr="00E611EC">
        <w:rPr>
          <w:rFonts w:ascii="Arial Unicode MS" w:eastAsia="Arial Unicode MS" w:hAnsi="Arial Unicode MS" w:cs="Arial Unicode MS"/>
          <w:sz w:val="22"/>
          <w:szCs w:val="22"/>
          <w:lang w:eastAsia="el-GR"/>
        </w:rPr>
        <w:t>.</w:t>
      </w:r>
    </w:p>
    <w:p w:rsidR="00825558" w:rsidRPr="00825558" w:rsidRDefault="002D7EC2" w:rsidP="00825558">
      <w:pPr>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β)</w:t>
      </w:r>
      <w:r w:rsidR="00825558" w:rsidRPr="00E611EC">
        <w:rPr>
          <w:rFonts w:ascii="Arial Unicode MS" w:eastAsia="Arial Unicode MS" w:hAnsi="Arial Unicode MS" w:cs="Arial Unicode MS"/>
          <w:sz w:val="22"/>
          <w:szCs w:val="22"/>
          <w:lang w:eastAsia="el-GR"/>
        </w:rPr>
        <w:t xml:space="preserve"> Σε εξαιρετικές περιπτώσεις, κατά την κρίση της Τράπεζας της Ελλάδος, η </w:t>
      </w:r>
      <w:r w:rsidR="0032284D">
        <w:rPr>
          <w:rFonts w:ascii="Arial Unicode MS" w:eastAsia="Arial Unicode MS" w:hAnsi="Arial Unicode MS" w:cs="Arial Unicode MS"/>
          <w:sz w:val="22"/>
          <w:szCs w:val="22"/>
          <w:lang w:eastAsia="el-GR"/>
        </w:rPr>
        <w:t>ενημέρωση</w:t>
      </w:r>
      <w:r w:rsidR="00825558" w:rsidRPr="00E611EC">
        <w:rPr>
          <w:rFonts w:ascii="Arial Unicode MS" w:eastAsia="Arial Unicode MS" w:hAnsi="Arial Unicode MS" w:cs="Arial Unicode MS"/>
          <w:sz w:val="22"/>
          <w:szCs w:val="22"/>
          <w:lang w:eastAsia="el-GR"/>
        </w:rPr>
        <w:t xml:space="preserve"> που αναφέρεται στ</w:t>
      </w:r>
      <w:r w:rsidR="0032284D">
        <w:rPr>
          <w:rFonts w:ascii="Arial Unicode MS" w:eastAsia="Arial Unicode MS" w:hAnsi="Arial Unicode MS" w:cs="Arial Unicode MS"/>
          <w:sz w:val="22"/>
          <w:szCs w:val="22"/>
          <w:lang w:eastAsia="el-GR"/>
        </w:rPr>
        <w:t>ην</w:t>
      </w:r>
      <w:r w:rsidR="00825558" w:rsidRPr="00E611EC">
        <w:rPr>
          <w:rFonts w:ascii="Arial Unicode MS" w:eastAsia="Arial Unicode MS" w:hAnsi="Arial Unicode MS" w:cs="Arial Unicode MS"/>
          <w:sz w:val="22"/>
          <w:szCs w:val="22"/>
          <w:lang w:eastAsia="el-GR"/>
        </w:rPr>
        <w:t xml:space="preserve"> προηγούμεν</w:t>
      </w:r>
      <w:r w:rsidR="0032284D">
        <w:rPr>
          <w:rFonts w:ascii="Arial Unicode MS" w:eastAsia="Arial Unicode MS" w:hAnsi="Arial Unicode MS" w:cs="Arial Unicode MS"/>
          <w:sz w:val="22"/>
          <w:szCs w:val="22"/>
          <w:lang w:eastAsia="el-GR"/>
        </w:rPr>
        <w:t>η</w:t>
      </w:r>
      <w:r w:rsidR="00825558" w:rsidRPr="00E611EC">
        <w:rPr>
          <w:rFonts w:ascii="Arial Unicode MS" w:eastAsia="Arial Unicode MS" w:hAnsi="Arial Unicode MS" w:cs="Arial Unicode MS"/>
          <w:sz w:val="22"/>
          <w:szCs w:val="22"/>
          <w:lang w:eastAsia="el-GR"/>
        </w:rPr>
        <w:t xml:space="preserve"> </w:t>
      </w:r>
      <w:r w:rsidR="0032284D">
        <w:rPr>
          <w:rFonts w:ascii="Arial Unicode MS" w:eastAsia="Arial Unicode MS" w:hAnsi="Arial Unicode MS" w:cs="Arial Unicode MS"/>
          <w:sz w:val="22"/>
          <w:szCs w:val="22"/>
          <w:lang w:eastAsia="el-GR"/>
        </w:rPr>
        <w:t>περίπτωση</w:t>
      </w:r>
      <w:r w:rsidR="00825558" w:rsidRPr="00E611EC">
        <w:rPr>
          <w:rFonts w:ascii="Arial Unicode MS" w:eastAsia="Arial Unicode MS" w:hAnsi="Arial Unicode MS" w:cs="Arial Unicode MS"/>
          <w:sz w:val="22"/>
          <w:szCs w:val="22"/>
          <w:lang w:eastAsia="el-GR"/>
        </w:rPr>
        <w:t xml:space="preserve"> </w:t>
      </w:r>
      <w:r w:rsidR="009770BB">
        <w:rPr>
          <w:rFonts w:ascii="Arial Unicode MS" w:eastAsia="Arial Unicode MS" w:hAnsi="Arial Unicode MS" w:cs="Arial Unicode MS"/>
          <w:sz w:val="22"/>
          <w:szCs w:val="22"/>
          <w:lang w:eastAsia="el-GR"/>
        </w:rPr>
        <w:t>(</w:t>
      </w:r>
      <w:r>
        <w:rPr>
          <w:rFonts w:ascii="Arial Unicode MS" w:eastAsia="Arial Unicode MS" w:hAnsi="Arial Unicode MS" w:cs="Arial Unicode MS"/>
          <w:sz w:val="22"/>
          <w:szCs w:val="22"/>
          <w:lang w:eastAsia="el-GR"/>
        </w:rPr>
        <w:t>α)</w:t>
      </w:r>
      <w:r w:rsidR="00825558" w:rsidRPr="00E611EC">
        <w:rPr>
          <w:rFonts w:ascii="Arial Unicode MS" w:eastAsia="Arial Unicode MS" w:hAnsi="Arial Unicode MS" w:cs="Arial Unicode MS"/>
          <w:sz w:val="22"/>
          <w:szCs w:val="22"/>
          <w:lang w:eastAsia="el-GR"/>
        </w:rPr>
        <w:t xml:space="preserve">, πραγματοποιείται εκτάκτως και σε διμερή βάση, με τη συμμετοχή εκπροσώπων της Τράπεζας της Ελλάδος και των ορκωτών ελεγκτών−λογιστών, μετά από σχετική ενημέρωση της ασφαλιστικής ή αντασφαλιστικής επιχείρησης </w:t>
      </w:r>
      <w:r w:rsidR="009F4CA5">
        <w:rPr>
          <w:rFonts w:ascii="Arial Unicode MS" w:eastAsia="Arial Unicode MS" w:hAnsi="Arial Unicode MS" w:cs="Arial Unicode MS"/>
          <w:sz w:val="22"/>
          <w:szCs w:val="22"/>
          <w:lang w:eastAsia="el-GR"/>
        </w:rPr>
        <w:t>την οποία</w:t>
      </w:r>
      <w:r w:rsidR="009F4CA5" w:rsidRPr="00E611EC">
        <w:rPr>
          <w:rFonts w:ascii="Arial Unicode MS" w:eastAsia="Arial Unicode MS" w:hAnsi="Arial Unicode MS" w:cs="Arial Unicode MS"/>
          <w:sz w:val="22"/>
          <w:szCs w:val="22"/>
          <w:lang w:eastAsia="el-GR"/>
        </w:rPr>
        <w:t xml:space="preserve"> </w:t>
      </w:r>
      <w:r w:rsidR="00825558" w:rsidRPr="00E611EC">
        <w:rPr>
          <w:rFonts w:ascii="Arial Unicode MS" w:eastAsia="Arial Unicode MS" w:hAnsi="Arial Unicode MS" w:cs="Arial Unicode MS"/>
          <w:sz w:val="22"/>
          <w:szCs w:val="22"/>
          <w:lang w:eastAsia="el-GR"/>
        </w:rPr>
        <w:t>αφορά ο έλεγχος.</w:t>
      </w:r>
    </w:p>
    <w:p w:rsidR="00BB0A50" w:rsidRDefault="00825558" w:rsidP="00BB0A50">
      <w:pPr>
        <w:autoSpaceDE w:val="0"/>
        <w:autoSpaceDN w:val="0"/>
        <w:adjustRightInd w:val="0"/>
        <w:spacing w:line="240" w:lineRule="auto"/>
        <w:jc w:val="both"/>
        <w:rPr>
          <w:rFonts w:ascii="Arial Unicode MS" w:eastAsia="Arial Unicode MS" w:hAnsi="Arial Unicode MS" w:cs="Arial Unicode MS"/>
          <w:sz w:val="22"/>
          <w:szCs w:val="22"/>
          <w:lang w:eastAsia="el-GR"/>
        </w:rPr>
      </w:pPr>
      <w:r w:rsidRPr="00825558">
        <w:rPr>
          <w:rFonts w:ascii="Arial Unicode MS" w:eastAsia="Arial Unicode MS" w:hAnsi="Arial Unicode MS" w:cs="Arial Unicode MS"/>
          <w:sz w:val="22"/>
          <w:szCs w:val="22"/>
          <w:lang w:eastAsia="el-GR"/>
        </w:rPr>
        <w:t xml:space="preserve">3. Η καλή τη πίστει γνωστοποίηση στην Τράπεζα της Ελλάδος γεγονότων ή αποφάσεων που αναφέρονται στις παραγράφους 1 και </w:t>
      </w:r>
      <w:r w:rsidR="004B4848">
        <w:rPr>
          <w:rFonts w:ascii="Arial Unicode MS" w:eastAsia="Arial Unicode MS" w:hAnsi="Arial Unicode MS" w:cs="Arial Unicode MS"/>
          <w:sz w:val="22"/>
          <w:szCs w:val="22"/>
          <w:lang w:eastAsia="el-GR"/>
        </w:rPr>
        <w:t>2 του παρόντος</w:t>
      </w:r>
      <w:r w:rsidRPr="00825558">
        <w:rPr>
          <w:rFonts w:ascii="Arial Unicode MS" w:eastAsia="Arial Unicode MS" w:hAnsi="Arial Unicode MS" w:cs="Arial Unicode MS"/>
          <w:sz w:val="22"/>
          <w:szCs w:val="22"/>
          <w:lang w:eastAsia="el-GR"/>
        </w:rPr>
        <w:t xml:space="preserve"> από τα πρόσωπα που ορίζονται στην παράγραφο 1 αυτού δεν αποτελεί παράβαση τυχόν υποχρεώσεών τους ως προς τον περιορισμό γνωστοποίησης πληροφοριών που καθιερώνονται με σύμβαση ή νομοθετική, κανονιστική ή διοικητική διάταξη, ούτε επιφέρει καμία ευθύνη για τα πρόσωπα αυτά.</w:t>
      </w:r>
    </w:p>
    <w:p w:rsidR="00825558" w:rsidRPr="00825558" w:rsidRDefault="00825558" w:rsidP="00BB0A50">
      <w:pPr>
        <w:autoSpaceDE w:val="0"/>
        <w:autoSpaceDN w:val="0"/>
        <w:adjustRightInd w:val="0"/>
        <w:spacing w:line="240" w:lineRule="auto"/>
        <w:jc w:val="both"/>
        <w:rPr>
          <w:rFonts w:ascii="Arial Unicode MS" w:eastAsia="Arial Unicode MS" w:hAnsi="Arial Unicode MS" w:cs="Arial Unicode MS"/>
          <w:i/>
          <w:sz w:val="22"/>
          <w:szCs w:val="22"/>
        </w:rPr>
      </w:pPr>
      <w:r w:rsidRPr="00E611EC">
        <w:rPr>
          <w:rFonts w:ascii="Arial Unicode MS" w:eastAsia="Arial Unicode MS" w:hAnsi="Arial Unicode MS" w:cs="Arial Unicode MS"/>
          <w:sz w:val="22"/>
          <w:szCs w:val="22"/>
        </w:rPr>
        <w:t xml:space="preserve">4. </w:t>
      </w:r>
      <w:r w:rsidR="006A0DBD">
        <w:rPr>
          <w:rFonts w:ascii="Arial Unicode MS" w:eastAsia="Arial Unicode MS" w:hAnsi="Arial Unicode MS" w:cs="Arial Unicode MS"/>
          <w:sz w:val="22"/>
          <w:szCs w:val="22"/>
        </w:rPr>
        <w:t>Με απόφαση της Τράπεζας της Ελλάδος</w:t>
      </w:r>
      <w:r w:rsidRPr="00E611EC">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D95AE5">
        <w:rPr>
          <w:rFonts w:ascii="Arial Unicode MS" w:eastAsia="Arial Unicode MS" w:hAnsi="Arial Unicode MS" w:cs="Arial Unicode MS"/>
          <w:sz w:val="22"/>
          <w:szCs w:val="22"/>
        </w:rPr>
        <w:t xml:space="preserve"> καθορίζονται </w:t>
      </w:r>
      <w:r w:rsidR="002F12B0">
        <w:rPr>
          <w:rFonts w:ascii="Arial Unicode MS" w:eastAsia="Arial Unicode MS" w:hAnsi="Arial Unicode MS" w:cs="Arial Unicode MS"/>
          <w:sz w:val="22"/>
          <w:szCs w:val="22"/>
        </w:rPr>
        <w:t>επιπρόσθετα</w:t>
      </w:r>
      <w:r w:rsidR="00D95AE5">
        <w:rPr>
          <w:rFonts w:ascii="Arial Unicode MS" w:eastAsia="Arial Unicode MS" w:hAnsi="Arial Unicode MS" w:cs="Arial Unicode MS"/>
          <w:sz w:val="22"/>
          <w:szCs w:val="22"/>
        </w:rPr>
        <w:t xml:space="preserve"> πρόσωπα στα οποία εφαρμόζονται οι διατάξεις της παραγράφου </w:t>
      </w:r>
      <w:r w:rsidR="004B4848">
        <w:rPr>
          <w:rFonts w:ascii="Arial Unicode MS" w:eastAsia="Arial Unicode MS" w:hAnsi="Arial Unicode MS" w:cs="Arial Unicode MS"/>
          <w:sz w:val="22"/>
          <w:szCs w:val="22"/>
        </w:rPr>
        <w:t>1 του παρόντος</w:t>
      </w:r>
      <w:r w:rsidR="002F12B0">
        <w:rPr>
          <w:rFonts w:ascii="Arial Unicode MS" w:eastAsia="Arial Unicode MS" w:hAnsi="Arial Unicode MS" w:cs="Arial Unicode MS"/>
          <w:sz w:val="22"/>
          <w:szCs w:val="22"/>
        </w:rPr>
        <w:t xml:space="preserve"> και τίθενται επιπρόσθετες αρμοδιότητες στα πρόσωπα</w:t>
      </w:r>
      <w:r w:rsidR="00D95AE5">
        <w:rPr>
          <w:rFonts w:ascii="Arial Unicode MS" w:eastAsia="Arial Unicode MS" w:hAnsi="Arial Unicode MS" w:cs="Arial Unicode MS"/>
          <w:sz w:val="22"/>
          <w:szCs w:val="22"/>
        </w:rPr>
        <w:t xml:space="preserve"> </w:t>
      </w:r>
      <w:r w:rsidR="002F12B0">
        <w:rPr>
          <w:rFonts w:ascii="Arial Unicode MS" w:eastAsia="Arial Unicode MS" w:hAnsi="Arial Unicode MS" w:cs="Arial Unicode MS"/>
          <w:sz w:val="22"/>
          <w:szCs w:val="22"/>
        </w:rPr>
        <w:t xml:space="preserve">αυτά </w:t>
      </w:r>
      <w:r w:rsidR="00D95AE5">
        <w:rPr>
          <w:rFonts w:ascii="Arial Unicode MS" w:eastAsia="Arial Unicode MS" w:hAnsi="Arial Unicode MS" w:cs="Arial Unicode MS"/>
          <w:sz w:val="22"/>
          <w:szCs w:val="22"/>
        </w:rPr>
        <w:t xml:space="preserve">και </w:t>
      </w:r>
      <w:r w:rsidR="00CE4E74">
        <w:rPr>
          <w:rFonts w:ascii="Arial Unicode MS" w:eastAsia="Arial Unicode MS" w:hAnsi="Arial Unicode MS" w:cs="Arial Unicode MS"/>
          <w:sz w:val="22"/>
          <w:szCs w:val="22"/>
        </w:rPr>
        <w:t xml:space="preserve">καθορίζεται </w:t>
      </w:r>
      <w:r w:rsidRPr="00E611EC">
        <w:rPr>
          <w:rFonts w:ascii="Arial Unicode MS" w:eastAsia="Arial Unicode MS" w:hAnsi="Arial Unicode MS" w:cs="Arial Unicode MS"/>
          <w:sz w:val="22"/>
          <w:szCs w:val="22"/>
        </w:rPr>
        <w:t xml:space="preserve">ο χρόνος των τακτικών συναντήσεων </w:t>
      </w:r>
      <w:r w:rsidR="008D0AC2">
        <w:rPr>
          <w:rFonts w:ascii="Arial Unicode MS" w:eastAsia="Arial Unicode MS" w:hAnsi="Arial Unicode MS" w:cs="Arial Unicode MS"/>
          <w:sz w:val="22"/>
          <w:szCs w:val="22"/>
        </w:rPr>
        <w:t>της περίπτωσης</w:t>
      </w:r>
      <w:r w:rsidRPr="00E611EC">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E611EC">
        <w:rPr>
          <w:rFonts w:ascii="Arial Unicode MS" w:eastAsia="Arial Unicode MS" w:hAnsi="Arial Unicode MS" w:cs="Arial Unicode MS"/>
          <w:sz w:val="22"/>
          <w:szCs w:val="22"/>
        </w:rPr>
        <w:t xml:space="preserve"> της παραγράφου 2</w:t>
      </w:r>
      <w:r w:rsidR="00B95268">
        <w:rPr>
          <w:rFonts w:ascii="Arial Unicode MS" w:eastAsia="Arial Unicode MS" w:hAnsi="Arial Unicode MS" w:cs="Arial Unicode MS"/>
          <w:sz w:val="22"/>
          <w:szCs w:val="22"/>
        </w:rPr>
        <w:t xml:space="preserve"> του παρόντος</w:t>
      </w:r>
      <w:r w:rsidRPr="00E611EC">
        <w:rPr>
          <w:rFonts w:ascii="Arial Unicode MS" w:eastAsia="Arial Unicode MS" w:hAnsi="Arial Unicode MS" w:cs="Arial Unicode MS"/>
          <w:sz w:val="22"/>
          <w:szCs w:val="22"/>
        </w:rPr>
        <w:t>.</w:t>
      </w:r>
    </w:p>
    <w:p w:rsidR="00825558" w:rsidRPr="00825558" w:rsidRDefault="00825558" w:rsidP="00BB0A50">
      <w:pPr>
        <w:pStyle w:val="Titrearticle"/>
        <w:spacing w:before="120" w:line="240" w:lineRule="auto"/>
        <w:jc w:val="left"/>
        <w:rPr>
          <w:rFonts w:ascii="Arial Unicode MS" w:eastAsia="Arial Unicode MS" w:hAnsi="Arial Unicode MS" w:cs="Arial Unicode MS"/>
          <w:sz w:val="22"/>
          <w:szCs w:val="22"/>
        </w:rPr>
      </w:pPr>
    </w:p>
    <w:p w:rsidR="00FE2351" w:rsidRPr="008C525D" w:rsidRDefault="00825558" w:rsidP="008C525D">
      <w:pPr>
        <w:pStyle w:val="2"/>
        <w:jc w:val="center"/>
      </w:pPr>
      <w:bookmarkStart w:id="21" w:name="_Toc413144776"/>
      <w:r w:rsidRPr="008C525D">
        <w:t xml:space="preserve">ΚΕΦΑΛΑΙΟ </w:t>
      </w:r>
      <w:r w:rsidR="00FE2351" w:rsidRPr="008C525D">
        <w:t>Ε’</w:t>
      </w:r>
      <w:bookmarkEnd w:id="21"/>
    </w:p>
    <w:p w:rsidR="00225DD4" w:rsidRPr="008C525D" w:rsidRDefault="00FE2351" w:rsidP="008C525D">
      <w:pPr>
        <w:pStyle w:val="2"/>
        <w:jc w:val="center"/>
      </w:pPr>
      <w:bookmarkStart w:id="22" w:name="_Toc413144777"/>
      <w:r w:rsidRPr="008C525D">
        <w:t>Άσκηση των δραστηριοτήτων ασφάλισης ζωής και ζημιών</w:t>
      </w:r>
      <w:bookmarkEnd w:id="22"/>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4</w:t>
      </w:r>
      <w:r w:rsidR="00645117">
        <w:rPr>
          <w:rFonts w:ascii="Arial Unicode MS" w:eastAsia="Arial Unicode MS" w:hAnsi="Arial Unicode MS" w:cs="Arial Unicode MS"/>
          <w:b/>
          <w:i w:val="0"/>
          <w:sz w:val="22"/>
          <w:szCs w:val="22"/>
        </w:rPr>
        <w:t>8</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 xml:space="preserve"> Άσκηση των δραστηριοτήτων ασφάλισης ζωής και ζημιών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73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w:t>
      </w:r>
      <w:r w:rsidR="0032284D">
        <w:rPr>
          <w:rFonts w:ascii="Arial Unicode MS" w:eastAsia="Arial Unicode MS" w:hAnsi="Arial Unicode MS" w:cs="Arial Unicode MS"/>
          <w:sz w:val="22"/>
          <w:szCs w:val="22"/>
        </w:rPr>
        <w:t xml:space="preserve">Για </w:t>
      </w:r>
      <w:r w:rsidRPr="00825558">
        <w:rPr>
          <w:rFonts w:ascii="Arial Unicode MS" w:eastAsia="Arial Unicode MS" w:hAnsi="Arial Unicode MS" w:cs="Arial Unicode MS"/>
          <w:sz w:val="22"/>
          <w:szCs w:val="22"/>
        </w:rPr>
        <w:t xml:space="preserve">ασφαλιστικές επιχειρήσεις με έδρα στην Ελλάδα που συνιστώνται μετά την έναρξη ισχύος του παρόντος, </w:t>
      </w:r>
      <w:r w:rsidR="009204FC" w:rsidRPr="009204FC">
        <w:rPr>
          <w:rFonts w:ascii="Arial Unicode MS" w:eastAsia="Arial Unicode MS" w:hAnsi="Arial Unicode MS" w:cs="Arial Unicode MS" w:hint="eastAsia"/>
          <w:sz w:val="22"/>
          <w:szCs w:val="22"/>
        </w:rPr>
        <w:t>η</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άδεια</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λειτουργίας</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χορηγείται</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αποκλειστικά</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για</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την</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άσκηση</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είτε</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ασφαλίσεων</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κατά</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ζημιών</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είτε</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ασφαλίσεων</w:t>
      </w:r>
      <w:r w:rsidR="009204FC" w:rsidRPr="009204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hint="eastAsia"/>
          <w:sz w:val="22"/>
          <w:szCs w:val="22"/>
        </w:rPr>
        <w:t>ζωής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Κατά παρέκκλιση των οριζομένων στην παράγραφο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και με την προϋπόθεση ότι κάθε δραστηριότητα τελεί υπό χωριστή διαχείριση, σύμφωνα με το άρθρο 4</w:t>
      </w:r>
      <w:r w:rsidR="009879C7">
        <w:rPr>
          <w:rFonts w:ascii="Arial Unicode MS" w:eastAsia="Arial Unicode MS" w:hAnsi="Arial Unicode MS" w:cs="Arial Unicode MS"/>
          <w:sz w:val="22"/>
          <w:szCs w:val="22"/>
        </w:rPr>
        <w:t>9</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2D7EC2" w:rsidP="0032284D">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32284D">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οι επιχειρήσεις, οι οποίες έχουν λάβει άδεια λειτουργίας προκειμένου να ασκήσουν δραστηριότητες ασφάλισης ζωής, δικαιούνται επίσης να λαμβάνουν άδεια για δραστηριότητες ασφάλισης κατά ζημιών για τους κινδύνους που εμπίπτουν μόνο στους κλάδους 1 «Ατυχήματα» και 2 «Ασθένειες» της παραγράφου 1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χωρίς περαιτέρω δυνατότητα επέκτασης της άδειας σε λοιπούς κλάδους ασφάλισης κατά ζημιών.</w:t>
      </w:r>
    </w:p>
    <w:p w:rsidR="00825558" w:rsidRPr="00E611EC" w:rsidRDefault="002D7EC2" w:rsidP="0032284D">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32284D">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οι επιχειρήσεις, οι οποίες έχουν λάβει άδεια λειτουργίας αποκλειστικά για τους κινδύνους που εμπίπτουν στους κλάδους 1 «Ατυχήματα» και 2 «Ασθένειες» της παραγράφου 1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δικαιούνται να λαμβάνουν άδεια προκειμένου να ασκήσουν δραστηριότητες ασφάλισης ζωής, χωρίς περαιτέρω δυνατότητα </w:t>
      </w:r>
      <w:r w:rsidR="00825558" w:rsidRPr="00E611EC">
        <w:rPr>
          <w:rFonts w:ascii="Arial Unicode MS" w:eastAsia="Arial Unicode MS" w:hAnsi="Arial Unicode MS" w:cs="Arial Unicode MS"/>
          <w:sz w:val="22"/>
          <w:szCs w:val="22"/>
        </w:rPr>
        <w:t>επέκτασης της άδειας σε λοιπούς κλάδους ασφάλισης κατά ζημιών.</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E611EC">
        <w:rPr>
          <w:rFonts w:ascii="Arial Unicode MS" w:eastAsia="Arial Unicode MS" w:hAnsi="Arial Unicode MS" w:cs="Arial Unicode MS"/>
          <w:sz w:val="22"/>
          <w:szCs w:val="22"/>
        </w:rPr>
        <w:t xml:space="preserve">3. Οι επιχειρήσεις που αναφέρονται στην παράγραφο </w:t>
      </w:r>
      <w:r w:rsidR="004B4848">
        <w:rPr>
          <w:rFonts w:ascii="Arial Unicode MS" w:eastAsia="Arial Unicode MS" w:hAnsi="Arial Unicode MS" w:cs="Arial Unicode MS"/>
          <w:sz w:val="22"/>
          <w:szCs w:val="22"/>
        </w:rPr>
        <w:t>2</w:t>
      </w:r>
      <w:r w:rsidR="00A21B17">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του παρόντος</w:t>
      </w:r>
      <w:r w:rsidRPr="00E611EC">
        <w:rPr>
          <w:rFonts w:ascii="Arial Unicode MS" w:eastAsia="Arial Unicode MS" w:hAnsi="Arial Unicode MS" w:cs="Arial Unicode MS"/>
          <w:sz w:val="22"/>
          <w:szCs w:val="22"/>
        </w:rPr>
        <w:t xml:space="preserve"> τηρούν τους λογιστικούς κανόνες οι οποίοι διέπουν τις επιχειρήσεις ασφάλισης ζωής για το σύνολο των δραστηριοτήτων τους. Όσον αφορά τους κανόνες περί εκκαθαρίσεως, οι ως άνω επιχειρήσεις πρέπει να εφαρμόζουν τους ίδιους κανόνες με τις επιχειρήσεις ασφάλισης ζωής, για τις δραστηριότητές τους που έχουν σχέση με τους κινδύνους που υπάγονται στους κλάδους 1 «Ατυχήματα» και 2 «Ασθένειες» της παραγράφου 1 του άρθρου </w:t>
      </w:r>
      <w:r w:rsidR="0065603F">
        <w:rPr>
          <w:rFonts w:ascii="Arial Unicode MS" w:eastAsia="Arial Unicode MS" w:hAnsi="Arial Unicode MS" w:cs="Arial Unicode MS"/>
          <w:sz w:val="22"/>
          <w:szCs w:val="22"/>
        </w:rPr>
        <w:t>4</w:t>
      </w:r>
      <w:r w:rsidRPr="00E611EC">
        <w:rPr>
          <w:rFonts w:ascii="Arial Unicode MS" w:eastAsia="Arial Unicode MS" w:hAnsi="Arial Unicode MS" w:cs="Arial Unicode MS"/>
          <w:sz w:val="22"/>
          <w:szCs w:val="22"/>
        </w:rPr>
        <w:t xml:space="preserve"> το</w:t>
      </w:r>
      <w:r w:rsidR="0091219B">
        <w:rPr>
          <w:rFonts w:ascii="Arial Unicode MS" w:eastAsia="Arial Unicode MS" w:hAnsi="Arial Unicode MS" w:cs="Arial Unicode MS"/>
          <w:sz w:val="22"/>
          <w:szCs w:val="22"/>
        </w:rPr>
        <w:t>υ</w:t>
      </w:r>
      <w:r w:rsidRPr="00E611EC">
        <w:rPr>
          <w:rFonts w:ascii="Arial Unicode MS" w:eastAsia="Arial Unicode MS" w:hAnsi="Arial Unicode MS" w:cs="Arial Unicode MS"/>
          <w:sz w:val="22"/>
          <w:szCs w:val="22"/>
        </w:rPr>
        <w:t xml:space="preserve"> παρόντος νόμου.</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 Εάν μια ασφαλιστική επιχείρηση κατά ζημιών έχει οικονομικούς, εμπορικούς, ή διοικητικούς δεσμούς με ασφαλιστική επιχείρηση ζωής, η Τράπεζα της Ελλάδος μεριμνά, ώστε οι λογαριασμοί των εν λόγω επιχειρήσεων να μην νοθεύονται από συμφωνίες μεταξύ τους ούτε από οποιαδήποτε άλλη ρύθμιση ικανή να επηρεάσει την κατανομή των εξόδων και εσόδων.</w:t>
      </w:r>
    </w:p>
    <w:p w:rsidR="005928AF" w:rsidRPr="00BB2D19"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5. Οι επιχειρήσεις με έδρα στην Ελλάδα οι οποίες, κατά την 1η Ιανουαρίου 1981, ασκούσαν ταυτοχρόνως δραστηριότητες ασφάλισης ζωής και κατά ζημιών και οι οποίες εμπίπτουν στ</w:t>
      </w:r>
      <w:r w:rsidR="00351DBB">
        <w:rPr>
          <w:rFonts w:ascii="Arial Unicode MS" w:eastAsia="Arial Unicode MS" w:hAnsi="Arial Unicode MS" w:cs="Arial Unicode MS"/>
          <w:sz w:val="22"/>
          <w:szCs w:val="22"/>
        </w:rPr>
        <w:t>ον παρόντα νόμο</w:t>
      </w:r>
      <w:r w:rsidRPr="00825558">
        <w:rPr>
          <w:rFonts w:ascii="Arial Unicode MS" w:eastAsia="Arial Unicode MS" w:hAnsi="Arial Unicode MS" w:cs="Arial Unicode MS"/>
          <w:sz w:val="22"/>
          <w:szCs w:val="22"/>
        </w:rPr>
        <w:t xml:space="preserve"> δικαιούνται να συνεχίσουν να τις ασκούν </w:t>
      </w:r>
      <w:r w:rsidRPr="00E611EC">
        <w:rPr>
          <w:rFonts w:ascii="Arial Unicode MS" w:eastAsia="Arial Unicode MS" w:hAnsi="Arial Unicode MS" w:cs="Arial Unicode MS"/>
          <w:sz w:val="22"/>
          <w:szCs w:val="22"/>
        </w:rPr>
        <w:t xml:space="preserve">ταυτοχρόνως, υπό τον όρο ότι κάθε δραστηριότητα τελεί υπό διακριτή διαχείριση, σύμφωνα με το </w:t>
      </w:r>
      <w:r w:rsidR="0091219B">
        <w:rPr>
          <w:rFonts w:ascii="Arial Unicode MS" w:eastAsia="Arial Unicode MS" w:hAnsi="Arial Unicode MS" w:cs="Arial Unicode MS"/>
          <w:sz w:val="22"/>
          <w:szCs w:val="22"/>
        </w:rPr>
        <w:t xml:space="preserve">άρθρο </w:t>
      </w:r>
      <w:r w:rsidRPr="00E611EC">
        <w:rPr>
          <w:rFonts w:ascii="Arial Unicode MS" w:eastAsia="Arial Unicode MS" w:hAnsi="Arial Unicode MS" w:cs="Arial Unicode MS"/>
          <w:sz w:val="22"/>
          <w:szCs w:val="22"/>
        </w:rPr>
        <w:t>4</w:t>
      </w:r>
      <w:r w:rsidR="009879C7">
        <w:rPr>
          <w:rFonts w:ascii="Arial Unicode MS" w:eastAsia="Arial Unicode MS" w:hAnsi="Arial Unicode MS" w:cs="Arial Unicode MS"/>
          <w:sz w:val="22"/>
          <w:szCs w:val="22"/>
        </w:rPr>
        <w:t>9</w:t>
      </w:r>
      <w:r w:rsidRPr="00E611EC">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E611EC">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E611EC">
        <w:rPr>
          <w:rFonts w:ascii="Arial Unicode MS" w:eastAsia="Arial Unicode MS" w:hAnsi="Arial Unicode MS" w:cs="Arial Unicode MS"/>
          <w:sz w:val="22"/>
          <w:szCs w:val="22"/>
        </w:rPr>
        <w:t xml:space="preserve">6. </w:t>
      </w:r>
      <w:r w:rsidR="006A0DBD">
        <w:rPr>
          <w:rFonts w:ascii="Arial Unicode MS" w:eastAsia="Arial Unicode MS" w:hAnsi="Arial Unicode MS" w:cs="Arial Unicode MS"/>
          <w:sz w:val="22"/>
          <w:szCs w:val="22"/>
        </w:rPr>
        <w:t>Με απόφαση της Τράπεζας της Ελλάδος</w:t>
      </w:r>
      <w:r w:rsidRPr="00E611EC">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540771">
        <w:rPr>
          <w:rFonts w:ascii="Arial Unicode MS" w:eastAsia="Arial Unicode MS" w:hAnsi="Arial Unicode MS" w:cs="Arial Unicode MS"/>
          <w:sz w:val="22"/>
          <w:szCs w:val="22"/>
        </w:rPr>
        <w:t xml:space="preserve"> </w:t>
      </w:r>
      <w:r w:rsidR="00940ACF">
        <w:rPr>
          <w:rFonts w:ascii="Arial Unicode MS" w:eastAsia="Arial Unicode MS" w:hAnsi="Arial Unicode MS" w:cs="Arial Unicode MS"/>
          <w:sz w:val="22"/>
          <w:szCs w:val="22"/>
        </w:rPr>
        <w:t xml:space="preserve">εξειδικεύονται οι απαιτήσεις της παραγράφου </w:t>
      </w:r>
      <w:r w:rsidR="004B4848">
        <w:rPr>
          <w:rFonts w:ascii="Arial Unicode MS" w:eastAsia="Arial Unicode MS" w:hAnsi="Arial Unicode MS" w:cs="Arial Unicode MS"/>
          <w:sz w:val="22"/>
          <w:szCs w:val="22"/>
        </w:rPr>
        <w:t>4 του παρόντος</w:t>
      </w:r>
      <w:r w:rsidR="00CE4E74">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4</w:t>
      </w:r>
      <w:r w:rsidR="009879C7">
        <w:rPr>
          <w:rFonts w:ascii="Arial Unicode MS" w:eastAsia="Arial Unicode MS" w:hAnsi="Arial Unicode MS" w:cs="Arial Unicode MS"/>
          <w:b/>
          <w:i w:val="0"/>
          <w:sz w:val="22"/>
          <w:szCs w:val="22"/>
        </w:rPr>
        <w:t>9</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 xml:space="preserve">Διακριτή διαχείριση των ασφαλίσεων ζωής και </w:t>
      </w:r>
      <w:r w:rsidR="00E46BA1">
        <w:rPr>
          <w:rFonts w:ascii="Arial Unicode MS" w:eastAsia="Arial Unicode MS" w:hAnsi="Arial Unicode MS" w:cs="Arial Unicode MS"/>
          <w:b/>
          <w:i w:val="0"/>
          <w:sz w:val="22"/>
          <w:szCs w:val="22"/>
        </w:rPr>
        <w:t xml:space="preserve">κατά </w:t>
      </w:r>
      <w:r w:rsidRPr="00825558">
        <w:rPr>
          <w:rFonts w:ascii="Arial Unicode MS" w:eastAsia="Arial Unicode MS" w:hAnsi="Arial Unicode MS" w:cs="Arial Unicode MS"/>
          <w:b/>
          <w:i w:val="0"/>
          <w:sz w:val="22"/>
          <w:szCs w:val="22"/>
        </w:rPr>
        <w:t>ζημιών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74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κατά τα οριζόμενα στο άρθρο 4</w:t>
      </w:r>
      <w:r w:rsidR="00645117">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διακριτή διαχείριση  οργανώνεται κατά τρόπο ώστε οι δραστηριότητες ασφάλισης ζωής να είναι διακ</w:t>
      </w:r>
      <w:r w:rsidR="001B54A0">
        <w:rPr>
          <w:rFonts w:ascii="Arial Unicode MS" w:eastAsia="Arial Unicode MS" w:hAnsi="Arial Unicode MS" w:cs="Arial Unicode MS"/>
          <w:sz w:val="22"/>
          <w:szCs w:val="22"/>
        </w:rPr>
        <w:t>ριτές</w:t>
      </w:r>
      <w:r w:rsidRPr="00825558">
        <w:rPr>
          <w:rFonts w:ascii="Arial Unicode MS" w:eastAsia="Arial Unicode MS" w:hAnsi="Arial Unicode MS" w:cs="Arial Unicode MS"/>
          <w:sz w:val="22"/>
          <w:szCs w:val="22"/>
        </w:rPr>
        <w:t xml:space="preserve"> από τις δραστηριότητες ασφάλισης κατά ζημιών.</w:t>
      </w:r>
    </w:p>
    <w:p w:rsidR="00825558" w:rsidRPr="00825558" w:rsidRDefault="001B54A0"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Οι ασφαλιστικές και αντασφαλιστικές επιχειρήσεις μεριμνούν ώστε τα</w:t>
      </w:r>
      <w:r w:rsidR="00825558" w:rsidRPr="00825558">
        <w:rPr>
          <w:rFonts w:ascii="Arial Unicode MS" w:eastAsia="Arial Unicode MS" w:hAnsi="Arial Unicode MS" w:cs="Arial Unicode MS"/>
          <w:sz w:val="22"/>
          <w:szCs w:val="22"/>
        </w:rPr>
        <w:t xml:space="preserve"> αντίστοιχα συμφέροντα των ασφαλισμένων ζωής και κατά ζημιών δεν βλάπτονται και, ιδίως,  </w:t>
      </w:r>
      <w:r>
        <w:rPr>
          <w:rFonts w:ascii="Arial Unicode MS" w:eastAsia="Arial Unicode MS" w:hAnsi="Arial Unicode MS" w:cs="Arial Unicode MS"/>
          <w:sz w:val="22"/>
          <w:szCs w:val="22"/>
        </w:rPr>
        <w:t xml:space="preserve">μεριμνούν ώστε τα </w:t>
      </w:r>
      <w:r w:rsidR="00825558" w:rsidRPr="00825558">
        <w:rPr>
          <w:rFonts w:ascii="Arial Unicode MS" w:eastAsia="Arial Unicode MS" w:hAnsi="Arial Unicode MS" w:cs="Arial Unicode MS"/>
          <w:sz w:val="22"/>
          <w:szCs w:val="22"/>
        </w:rPr>
        <w:t xml:space="preserve">κέρδη που προκύπτουν από την ασφάλιση ζωής </w:t>
      </w:r>
      <w:r w:rsidR="002F1906" w:rsidRPr="00825558">
        <w:rPr>
          <w:rFonts w:ascii="Arial Unicode MS" w:eastAsia="Arial Unicode MS" w:hAnsi="Arial Unicode MS" w:cs="Arial Unicode MS"/>
          <w:sz w:val="22"/>
          <w:szCs w:val="22"/>
        </w:rPr>
        <w:t>ωφελούν</w:t>
      </w:r>
      <w:r w:rsidR="00825558" w:rsidRPr="00825558">
        <w:rPr>
          <w:rFonts w:ascii="Arial Unicode MS" w:eastAsia="Arial Unicode MS" w:hAnsi="Arial Unicode MS" w:cs="Arial Unicode MS"/>
          <w:sz w:val="22"/>
          <w:szCs w:val="22"/>
        </w:rPr>
        <w:t xml:space="preserve"> αποκλειστικά τους ασφαλισμένους ζωής, ως εάν η ασφαλιστική επιχείρηση να ασκούσε δραστηριότητες μόνον ασφάλισης  ζωής.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Με την επιφύλαξη των άρθρων </w:t>
      </w:r>
      <w:r w:rsidR="004F360D" w:rsidRPr="004F360D">
        <w:rPr>
          <w:rFonts w:ascii="Arial Unicode MS" w:eastAsia="Arial Unicode MS" w:hAnsi="Arial Unicode MS" w:cs="Arial Unicode MS"/>
          <w:sz w:val="22"/>
          <w:szCs w:val="22"/>
        </w:rPr>
        <w:t>76</w:t>
      </w:r>
      <w:r w:rsidR="0015284F"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και</w:t>
      </w:r>
      <w:r w:rsidR="004F360D" w:rsidRPr="004F360D">
        <w:rPr>
          <w:rFonts w:ascii="Arial Unicode MS" w:eastAsia="Arial Unicode MS" w:hAnsi="Arial Unicode MS" w:cs="Arial Unicode MS"/>
          <w:sz w:val="22"/>
          <w:szCs w:val="22"/>
        </w:rPr>
        <w:t xml:space="preserve"> 101</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οι ασφαλιστικές επιχειρήσεις που αναφέρονται στις παραγράφους 2 και </w:t>
      </w:r>
      <w:r w:rsidR="00082398">
        <w:rPr>
          <w:rFonts w:ascii="Arial Unicode MS" w:eastAsia="Arial Unicode MS" w:hAnsi="Arial Unicode MS" w:cs="Arial Unicode MS"/>
          <w:sz w:val="22"/>
          <w:szCs w:val="22"/>
        </w:rPr>
        <w:t>5</w:t>
      </w:r>
      <w:r w:rsidR="00E46BA1">
        <w:rPr>
          <w:rFonts w:ascii="Arial Unicode MS" w:eastAsia="Arial Unicode MS" w:hAnsi="Arial Unicode MS" w:cs="Arial Unicode MS"/>
          <w:sz w:val="22"/>
          <w:szCs w:val="22"/>
        </w:rPr>
        <w:t xml:space="preserve"> του άρθρου 4</w:t>
      </w:r>
      <w:r w:rsidR="00645117">
        <w:rPr>
          <w:rFonts w:ascii="Arial Unicode MS" w:eastAsia="Arial Unicode MS" w:hAnsi="Arial Unicode MS" w:cs="Arial Unicode MS"/>
          <w:sz w:val="22"/>
          <w:szCs w:val="22"/>
        </w:rPr>
        <w:t>8</w:t>
      </w:r>
      <w:r w:rsidR="00E46BA1">
        <w:rPr>
          <w:rFonts w:ascii="Arial Unicode MS" w:eastAsia="Arial Unicode MS" w:hAnsi="Arial Unicode MS" w:cs="Arial Unicode MS"/>
          <w:sz w:val="22"/>
          <w:szCs w:val="22"/>
        </w:rPr>
        <w:t xml:space="preserve"> του παρόντος καθώς και οι ασφαλιστικές επιχειρήσεις ζωής της περίπτωσης (β) της παραγράφου </w:t>
      </w:r>
      <w:r w:rsidR="00082398">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του άρθρου </w:t>
      </w:r>
      <w:r w:rsidR="00082398">
        <w:rPr>
          <w:rFonts w:ascii="Arial Unicode MS" w:eastAsia="Arial Unicode MS" w:hAnsi="Arial Unicode MS" w:cs="Arial Unicode MS"/>
          <w:sz w:val="22"/>
          <w:szCs w:val="22"/>
        </w:rPr>
        <w:t>26</w:t>
      </w:r>
      <w:r w:rsidR="005633C4">
        <w:rPr>
          <w:rFonts w:ascii="Arial Unicode MS" w:eastAsia="Arial Unicode MS" w:hAnsi="Arial Unicode MS" w:cs="Arial Unicode MS"/>
          <w:sz w:val="22"/>
          <w:szCs w:val="22"/>
        </w:rPr>
        <w:t>9</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υπολογίζουν τα δύο ακόλουθα :</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ένα θεωρητικό ποσό για την Ελάχιστη Κεφαλαιακή Απαίτηση ζωής όσον αφορά στις δραστηριότητες ασφάλισης ή αντασφάλισης ζωής, υπολογιζόμενο ως εάν η εν λόγω επιχείρηση ασκούσε μόνον αυτή τη δραστηριότητα, με βάση τους διακριτούς λογαριασμούς που αναφέρονται στην παράγραφο </w:t>
      </w:r>
      <w:r w:rsidR="004B4848">
        <w:rPr>
          <w:rFonts w:ascii="Arial Unicode MS" w:eastAsia="Arial Unicode MS" w:hAnsi="Arial Unicode MS" w:cs="Arial Unicode MS"/>
          <w:sz w:val="22"/>
          <w:szCs w:val="22"/>
        </w:rPr>
        <w:t>6 του παρόντος</w:t>
      </w:r>
      <w:r w:rsidR="00825558" w:rsidRPr="00825558">
        <w:rPr>
          <w:rFonts w:ascii="Arial Unicode MS" w:eastAsia="Arial Unicode MS" w:hAnsi="Arial Unicode MS" w:cs="Arial Unicode MS"/>
          <w:sz w:val="22"/>
          <w:szCs w:val="22"/>
        </w:rPr>
        <w:t xml:space="preserve"> και</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ένα θεωρητικό ποσό για την Ελάχιστη Κεφαλαιακή Απαίτηση  όσον αφορά στις δραστηριότητες ασφάλισης ή αντασφάλισης ζημιών, υπολογιζόμενο ως εάν η εν λόγω επιχείρηση ασκούσε μόνον αυτή τη δραστηριότητα, με βάση τους διακριτούς λογαριασμούς που αναφέρονται στην παράγραφο </w:t>
      </w:r>
      <w:r w:rsidR="004B4848">
        <w:rPr>
          <w:rFonts w:ascii="Arial Unicode MS" w:eastAsia="Arial Unicode MS" w:hAnsi="Arial Unicode MS" w:cs="Arial Unicode MS"/>
          <w:sz w:val="22"/>
          <w:szCs w:val="22"/>
        </w:rPr>
        <w:t>6 του παρόντος</w:t>
      </w:r>
      <w:r w:rsidR="00825558"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3315F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Κατ’ ελάχιστο όριο, οι ασφαλιστικές επιχειρήσεις που αναφέρονται στις παραγράφους 2 και </w:t>
      </w:r>
      <w:r w:rsidR="00082398">
        <w:rPr>
          <w:rFonts w:ascii="Arial Unicode MS" w:eastAsia="Arial Unicode MS" w:hAnsi="Arial Unicode MS" w:cs="Arial Unicode MS"/>
          <w:sz w:val="22"/>
          <w:szCs w:val="22"/>
        </w:rPr>
        <w:t>5</w:t>
      </w:r>
      <w:r w:rsidR="00E46BA1">
        <w:rPr>
          <w:rFonts w:ascii="Arial Unicode MS" w:eastAsia="Arial Unicode MS" w:hAnsi="Arial Unicode MS" w:cs="Arial Unicode MS"/>
          <w:sz w:val="22"/>
          <w:szCs w:val="22"/>
        </w:rPr>
        <w:t xml:space="preserve"> του άρθρου 4</w:t>
      </w:r>
      <w:r w:rsidR="00645117">
        <w:rPr>
          <w:rFonts w:ascii="Arial Unicode MS" w:eastAsia="Arial Unicode MS" w:hAnsi="Arial Unicode MS" w:cs="Arial Unicode MS"/>
          <w:sz w:val="22"/>
          <w:szCs w:val="22"/>
        </w:rPr>
        <w:t>8</w:t>
      </w:r>
      <w:r w:rsidR="00E46BA1">
        <w:rPr>
          <w:rFonts w:ascii="Arial Unicode MS" w:eastAsia="Arial Unicode MS" w:hAnsi="Arial Unicode MS" w:cs="Arial Unicode MS"/>
          <w:sz w:val="22"/>
          <w:szCs w:val="22"/>
        </w:rPr>
        <w:t xml:space="preserve"> του παρόντος καθώς και οι ασφαλιστικές επιχειρήσεις ζωής της περίπτωσης (β) της παραγράφου </w:t>
      </w:r>
      <w:r w:rsidR="00082398">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του άρθρου </w:t>
      </w:r>
      <w:r w:rsidR="00082398">
        <w:rPr>
          <w:rFonts w:ascii="Arial Unicode MS" w:eastAsia="Arial Unicode MS" w:hAnsi="Arial Unicode MS" w:cs="Arial Unicode MS"/>
          <w:sz w:val="22"/>
          <w:szCs w:val="22"/>
        </w:rPr>
        <w:t>26</w:t>
      </w:r>
      <w:r w:rsidR="005633C4">
        <w:rPr>
          <w:rFonts w:ascii="Arial Unicode MS" w:eastAsia="Arial Unicode MS" w:hAnsi="Arial Unicode MS" w:cs="Arial Unicode MS"/>
          <w:sz w:val="22"/>
          <w:szCs w:val="22"/>
        </w:rPr>
        <w:t>9</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καλύπτουν τα ακόλουθα  με ισοδύναμο ποσό στοιχείων επιλέξιμων βασικών ιδίων κεφαλαίων: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το θεωρητικό ποσό για την Ελάχιστη Κεφαλαιακή Απαίτηση, όσον αφορά στις δραστηριότητες ασφάλισης ζωής, </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 θεωρητικό ποσό για την Ελάχιστη Κεφαλαιακή Απαίτηση, όσον αφορά στις δραστηριότητες ασφάλισης κατά ζημιών.</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Τα ελάχιστα όρια των οικονομικών υποχρεώσεων που αναφέρονται στο πρώτο εδάφιο, σχετικά με τις δραστηριότητες ασφάλισης ζωής και ασφάλισης κατά ζημιών, δεν βαρύνουν την άλλη δραστηριότητα.</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Εφόσον πληρούνται τα ελάχιστα όρια των οικονομικών υποχρεώσεων που αναφέρονται στην παράγραφο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xml:space="preserve">, και με την επιφύλαξη της ενημερώσεως της Τράπεζας της Ελλάδος, η επιχείρηση δύναται να χρησιμοποιεί, για την κάλυψη της Κεφαλαιακής Απαίτησης Φερεγγυότητας που ορίζεται στο άρθρο </w:t>
      </w:r>
      <w:r w:rsidR="004F360D" w:rsidRPr="004F360D">
        <w:rPr>
          <w:rFonts w:ascii="Arial Unicode MS" w:eastAsia="Arial Unicode MS" w:hAnsi="Arial Unicode MS" w:cs="Arial Unicode MS"/>
          <w:sz w:val="22"/>
          <w:szCs w:val="22"/>
        </w:rPr>
        <w:t>76</w:t>
      </w:r>
      <w:r w:rsidR="0015284F"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συγκεκριμένα στοιχεία των επιλέξιμων ιδίων κεφαλαίων, που είναι ακόμη διαθέσιμα για τη μία ή την άλλη δραστηριότητα.</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dstrike/>
          <w:sz w:val="22"/>
          <w:szCs w:val="22"/>
        </w:rPr>
      </w:pPr>
      <w:r w:rsidRPr="00825558">
        <w:rPr>
          <w:rFonts w:ascii="Arial Unicode MS" w:eastAsia="Arial Unicode MS" w:hAnsi="Arial Unicode MS" w:cs="Arial Unicode MS"/>
          <w:sz w:val="22"/>
          <w:szCs w:val="22"/>
        </w:rPr>
        <w:t>5. Η Τράπεζα της Ελλάδος εντάσσει την ανάλυση των αποτελεσμάτων τόσο των δραστηριοτήτων ασφάλισης ζωής όσο και ασφάλισης κατά ζημιών στη διαδικασία της εποπτικής αξιολόγησης του άρθρου 2</w:t>
      </w:r>
      <w:r w:rsidR="004C0D95">
        <w:rPr>
          <w:rFonts w:ascii="Arial Unicode MS" w:eastAsia="Arial Unicode MS" w:hAnsi="Arial Unicode MS" w:cs="Arial Unicode MS"/>
          <w:sz w:val="22"/>
          <w:szCs w:val="22"/>
        </w:rPr>
        <w:t>5</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και μεριμνά για την τήρηση των παραγράφων 1 έως </w:t>
      </w:r>
      <w:r w:rsidR="004B4848">
        <w:rPr>
          <w:rFonts w:ascii="Arial Unicode MS" w:eastAsia="Arial Unicode MS" w:hAnsi="Arial Unicode MS" w:cs="Arial Unicode MS"/>
          <w:sz w:val="22"/>
          <w:szCs w:val="22"/>
        </w:rPr>
        <w:t>4 του παρόντος</w:t>
      </w:r>
      <w:r w:rsidRPr="00825558">
        <w:rPr>
          <w:rFonts w:ascii="Arial Unicode MS" w:eastAsia="Arial Unicode MS" w:hAnsi="Arial Unicode MS" w:cs="Arial Unicode MS"/>
          <w:sz w:val="22"/>
          <w:szCs w:val="22"/>
        </w:rPr>
        <w:t xml:space="preserve">.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6. Οι λογαριασμοί πρέπει να συντάσσονται κατά τρόπο ώστε να απεικονίζουν τις πηγές των αποτελεσμάτων για τις δραστηριότητες ασφαλίσεων ζωής και  κατά ζημιών ξεχωριστά. Το σύνολο των εσόδων, ιδίως τα ασφάλιστρα, οι καταβολές των αντασφαλιστών και τα έσοδα από επενδύσεις, όπως και των </w:t>
      </w:r>
      <w:r w:rsidR="00383583">
        <w:rPr>
          <w:rFonts w:ascii="Arial Unicode MS" w:eastAsia="Arial Unicode MS" w:hAnsi="Arial Unicode MS" w:cs="Arial Unicode MS"/>
          <w:sz w:val="22"/>
          <w:szCs w:val="22"/>
        </w:rPr>
        <w:t>εξόδων</w:t>
      </w:r>
      <w:r w:rsidRPr="00825558">
        <w:rPr>
          <w:rFonts w:ascii="Arial Unicode MS" w:eastAsia="Arial Unicode MS" w:hAnsi="Arial Unicode MS" w:cs="Arial Unicode MS"/>
          <w:sz w:val="22"/>
          <w:szCs w:val="22"/>
        </w:rPr>
        <w:t>, ιδίως οι διακανονισμοί</w:t>
      </w:r>
      <w:r w:rsidR="00383583">
        <w:rPr>
          <w:rFonts w:ascii="Arial Unicode MS" w:eastAsia="Arial Unicode MS" w:hAnsi="Arial Unicode MS" w:cs="Arial Unicode MS"/>
          <w:sz w:val="22"/>
          <w:szCs w:val="22"/>
        </w:rPr>
        <w:t xml:space="preserve"> </w:t>
      </w:r>
      <w:r w:rsidR="00B644A2">
        <w:rPr>
          <w:rFonts w:ascii="Arial Unicode MS" w:eastAsia="Arial Unicode MS" w:hAnsi="Arial Unicode MS" w:cs="Arial Unicode MS"/>
          <w:sz w:val="22"/>
          <w:szCs w:val="22"/>
        </w:rPr>
        <w:t>ασφαλιστικών αποζημιώσεων</w:t>
      </w:r>
      <w:r w:rsidRPr="00825558">
        <w:rPr>
          <w:rFonts w:ascii="Arial Unicode MS" w:eastAsia="Arial Unicode MS" w:hAnsi="Arial Unicode MS" w:cs="Arial Unicode MS"/>
          <w:sz w:val="22"/>
          <w:szCs w:val="22"/>
        </w:rPr>
        <w:t>, οι προσαυξήσεις στις τεχνικές προβλέψεις, τα αντασφάλιστρα και οι δαπάνες λειτουργίας για τις ασφαλιστικές εργασίες, αναλύονται κατά πηγή προελεύσεως. Τα κοινά και για τις δύο δραστηριότητες στοιχεία καταχωρούνται στους λογαριασμούς σύμφωνα με μεθόδους κατανομής αποδεκτές από την Τράπεζα της Ελλάδος.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Οι ασφαλιστικές επιχειρήσεις, επί τη βάσει των λογαριασμών, συντάσσουν κατάσταση στην οποία εμφανίζονται αναλυτικά, σύμφωνα με το άρθρο </w:t>
      </w:r>
      <w:r w:rsidR="004F360D" w:rsidRPr="004F360D">
        <w:rPr>
          <w:rFonts w:ascii="Arial Unicode MS" w:eastAsia="Arial Unicode MS" w:hAnsi="Arial Unicode MS" w:cs="Arial Unicode MS"/>
          <w:sz w:val="22"/>
          <w:szCs w:val="22"/>
        </w:rPr>
        <w:t>75</w:t>
      </w:r>
      <w:r w:rsidR="0015284F"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παράγραφος 4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τα στοιχεία των επιλέξιμων βασικών ιδίων κεφαλαίων που καλύπτουν κάθε θεωρητικό ποσό Ελάχιστης Κεφαλαιακής Απαίτησης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7</w:t>
      </w:r>
      <w:r w:rsidR="002F1906">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Σε περίπτωση ανεπάρκειας του ποσού των στοιχείων των επιλέξιμων βασικών ιδίων κεφαλαίων όσον αφορά μία από τις δραστηριότητες, προκειμένου να καλυφθούν τα ελάχιστα όρια οικονομικών υποχρεώσεων που αναφέρονται στο πρώτο εδάφιο της παραγράφου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η Τράπεζα της Ελλάδος εφαρμόζει, για την ελλειμματική δραστηριότητα, τα μέτρα που προβλέπονται στον παρόντα νόμο, ανεξάρτητα από τα αποτελέσματα της άλλης δραστηριότητας.</w:t>
      </w:r>
    </w:p>
    <w:p w:rsidR="00825558" w:rsidRPr="00E611EC"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Κατά παρέκκλιση των οριζομένων στο δεύτερο εδάφιο της παραγράφου 3, τα μέτρα αυτά δύνανται να συνίστανται </w:t>
      </w:r>
      <w:r w:rsidR="00C81807">
        <w:rPr>
          <w:rFonts w:ascii="Arial Unicode MS" w:eastAsia="Arial Unicode MS" w:hAnsi="Arial Unicode MS" w:cs="Arial Unicode MS"/>
          <w:sz w:val="22"/>
          <w:szCs w:val="22"/>
        </w:rPr>
        <w:t xml:space="preserve">και </w:t>
      </w:r>
      <w:r w:rsidRPr="00825558">
        <w:rPr>
          <w:rFonts w:ascii="Arial Unicode MS" w:eastAsia="Arial Unicode MS" w:hAnsi="Arial Unicode MS" w:cs="Arial Unicode MS"/>
          <w:sz w:val="22"/>
          <w:szCs w:val="22"/>
        </w:rPr>
        <w:t xml:space="preserve">στη χορήγηση αδείας για μεταφορά συγκεκριμένων </w:t>
      </w:r>
      <w:r w:rsidRPr="00E611EC">
        <w:rPr>
          <w:rFonts w:ascii="Arial Unicode MS" w:eastAsia="Arial Unicode MS" w:hAnsi="Arial Unicode MS" w:cs="Arial Unicode MS"/>
          <w:sz w:val="22"/>
          <w:szCs w:val="22"/>
        </w:rPr>
        <w:t>στοιχείων των επιλέξιμων βασικών ιδίων κεφαλαίων από τη μία δραστηριότητα στην άλλη μετά από έγκριση της Τράπεζας της Ελλάδος.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E611EC">
        <w:rPr>
          <w:rFonts w:ascii="Arial Unicode MS" w:eastAsia="Arial Unicode MS" w:hAnsi="Arial Unicode MS" w:cs="Arial Unicode MS"/>
          <w:sz w:val="22"/>
          <w:szCs w:val="22"/>
        </w:rPr>
        <w:t xml:space="preserve">8. </w:t>
      </w:r>
      <w:r w:rsidR="006A0DBD">
        <w:rPr>
          <w:rFonts w:ascii="Arial Unicode MS" w:eastAsia="Arial Unicode MS" w:hAnsi="Arial Unicode MS" w:cs="Arial Unicode MS"/>
          <w:sz w:val="22"/>
          <w:szCs w:val="22"/>
        </w:rPr>
        <w:t>Με απόφαση της Τράπεζας της Ελλάδος</w:t>
      </w:r>
      <w:r w:rsidRPr="00E611EC">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383583">
        <w:rPr>
          <w:rFonts w:ascii="Arial Unicode MS" w:eastAsia="Arial Unicode MS" w:hAnsi="Arial Unicode MS" w:cs="Arial Unicode MS"/>
          <w:sz w:val="22"/>
          <w:szCs w:val="22"/>
        </w:rPr>
        <w:t xml:space="preserve"> καθορίζονται</w:t>
      </w:r>
      <w:r w:rsidR="002F1906">
        <w:rPr>
          <w:rFonts w:ascii="Arial Unicode MS" w:eastAsia="Arial Unicode MS" w:hAnsi="Arial Unicode MS" w:cs="Arial Unicode MS"/>
          <w:sz w:val="22"/>
          <w:szCs w:val="22"/>
        </w:rPr>
        <w:t xml:space="preserve"> ο τρόπος και το περιεχόμενο της ενημέρωσης της παραγράφου </w:t>
      </w:r>
      <w:r w:rsidR="004B4848">
        <w:rPr>
          <w:rFonts w:ascii="Arial Unicode MS" w:eastAsia="Arial Unicode MS" w:hAnsi="Arial Unicode MS" w:cs="Arial Unicode MS"/>
          <w:sz w:val="22"/>
          <w:szCs w:val="22"/>
        </w:rPr>
        <w:t>4 του παρόντος</w:t>
      </w:r>
      <w:r w:rsidR="002F1906">
        <w:rPr>
          <w:rFonts w:ascii="Arial Unicode MS" w:eastAsia="Arial Unicode MS" w:hAnsi="Arial Unicode MS" w:cs="Arial Unicode MS"/>
          <w:sz w:val="22"/>
          <w:szCs w:val="22"/>
        </w:rPr>
        <w:t>,</w:t>
      </w:r>
      <w:r w:rsidR="00383583">
        <w:rPr>
          <w:rFonts w:ascii="Arial Unicode MS" w:eastAsia="Arial Unicode MS" w:hAnsi="Arial Unicode MS" w:cs="Arial Unicode MS"/>
          <w:sz w:val="22"/>
          <w:szCs w:val="22"/>
        </w:rPr>
        <w:t xml:space="preserve"> οι λογαριασμοί</w:t>
      </w:r>
      <w:r w:rsidR="002F1906">
        <w:rPr>
          <w:rFonts w:ascii="Arial Unicode MS" w:eastAsia="Arial Unicode MS" w:hAnsi="Arial Unicode MS" w:cs="Arial Unicode MS"/>
          <w:sz w:val="22"/>
          <w:szCs w:val="22"/>
        </w:rPr>
        <w:t xml:space="preserve">, </w:t>
      </w:r>
      <w:r w:rsidR="00383583">
        <w:rPr>
          <w:rFonts w:ascii="Arial Unicode MS" w:eastAsia="Arial Unicode MS" w:hAnsi="Arial Unicode MS" w:cs="Arial Unicode MS"/>
          <w:sz w:val="22"/>
          <w:szCs w:val="22"/>
        </w:rPr>
        <w:t>οι μέθοδοι κατανομής</w:t>
      </w:r>
      <w:r w:rsidR="002F1906">
        <w:rPr>
          <w:rFonts w:ascii="Arial Unicode MS" w:eastAsia="Arial Unicode MS" w:hAnsi="Arial Unicode MS" w:cs="Arial Unicode MS"/>
          <w:sz w:val="22"/>
          <w:szCs w:val="22"/>
        </w:rPr>
        <w:t xml:space="preserve"> και το περιεχόμενο των καταστάσεων </w:t>
      </w:r>
      <w:r w:rsidR="00383583">
        <w:rPr>
          <w:rFonts w:ascii="Arial Unicode MS" w:eastAsia="Arial Unicode MS" w:hAnsi="Arial Unicode MS" w:cs="Arial Unicode MS"/>
          <w:sz w:val="22"/>
          <w:szCs w:val="22"/>
        </w:rPr>
        <w:t>της πα</w:t>
      </w:r>
      <w:r w:rsidR="00B644A2">
        <w:rPr>
          <w:rFonts w:ascii="Arial Unicode MS" w:eastAsia="Arial Unicode MS" w:hAnsi="Arial Unicode MS" w:cs="Arial Unicode MS"/>
          <w:sz w:val="22"/>
          <w:szCs w:val="22"/>
        </w:rPr>
        <w:t xml:space="preserve">ραγράφου </w:t>
      </w:r>
      <w:r w:rsidR="004B4848">
        <w:rPr>
          <w:rFonts w:ascii="Arial Unicode MS" w:eastAsia="Arial Unicode MS" w:hAnsi="Arial Unicode MS" w:cs="Arial Unicode MS"/>
          <w:sz w:val="22"/>
          <w:szCs w:val="22"/>
        </w:rPr>
        <w:t>6 του παρόντος</w:t>
      </w:r>
      <w:r w:rsidR="00CE4E74">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FE2351" w:rsidRPr="008C525D" w:rsidRDefault="00825558" w:rsidP="008C525D">
      <w:pPr>
        <w:pStyle w:val="2"/>
        <w:jc w:val="center"/>
      </w:pPr>
      <w:bookmarkStart w:id="23" w:name="_Toc413144778"/>
      <w:r w:rsidRPr="008C525D">
        <w:t xml:space="preserve">ΚΕΦΑΛΑΙΟ </w:t>
      </w:r>
      <w:r w:rsidR="00FE2351" w:rsidRPr="008C525D">
        <w:t>ΣΤ’</w:t>
      </w:r>
      <w:bookmarkEnd w:id="23"/>
    </w:p>
    <w:p w:rsidR="00225DD4" w:rsidRPr="008C525D" w:rsidRDefault="00FE2351" w:rsidP="008C525D">
      <w:pPr>
        <w:pStyle w:val="2"/>
        <w:jc w:val="center"/>
      </w:pPr>
      <w:bookmarkStart w:id="24" w:name="_Toc413144779"/>
      <w:r w:rsidRPr="008C525D">
        <w:t>Κανόνες για την αποτίμηση των στοιχείων του ενεργητικού και του παθητικού, τις τεχνικές προβλέψεις, τα ίδια κεφάλαια, την κεφαλαιακή απαίτηση φερεγγυότητας, την ελάχιστη κεφαλαιακή απαίτηση και τους επενδυτικούς κανόνες</w:t>
      </w:r>
      <w:bookmarkEnd w:id="24"/>
    </w:p>
    <w:p w:rsidR="000E57B7" w:rsidRPr="000E57B7" w:rsidRDefault="000E57B7" w:rsidP="000E57B7">
      <w:pPr>
        <w:rPr>
          <w:rFonts w:eastAsia="Arial Unicode MS"/>
        </w:rPr>
      </w:pPr>
    </w:p>
    <w:p w:rsidR="00F93A1C" w:rsidRPr="008C525D" w:rsidRDefault="001133D5" w:rsidP="008C525D">
      <w:pPr>
        <w:pStyle w:val="3"/>
        <w:jc w:val="center"/>
      </w:pPr>
      <w:bookmarkStart w:id="25" w:name="_Toc413144780"/>
      <w:r>
        <w:t>Ενότητα</w:t>
      </w:r>
      <w:r w:rsidR="00825558" w:rsidRPr="008C525D">
        <w:t xml:space="preserve"> 1</w:t>
      </w:r>
      <w:bookmarkEnd w:id="25"/>
    </w:p>
    <w:p w:rsidR="00225DD4" w:rsidRPr="008C525D" w:rsidRDefault="00825558" w:rsidP="008C525D">
      <w:pPr>
        <w:pStyle w:val="3"/>
        <w:jc w:val="center"/>
      </w:pPr>
      <w:bookmarkStart w:id="26" w:name="_Toc413144781"/>
      <w:r w:rsidRPr="008C525D">
        <w:t xml:space="preserve">Αποτίμηση </w:t>
      </w:r>
      <w:r w:rsidR="00AE71CD" w:rsidRPr="008C525D">
        <w:t>στ</w:t>
      </w:r>
      <w:r w:rsidRPr="008C525D">
        <w:t>οιχείων ενεργητικού και παθητικού</w:t>
      </w:r>
      <w:bookmarkEnd w:id="26"/>
    </w:p>
    <w:p w:rsidR="00825558" w:rsidRP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137D8F">
        <w:rPr>
          <w:rFonts w:ascii="Arial Unicode MS" w:eastAsia="Arial Unicode MS" w:hAnsi="Arial Unicode MS" w:cs="Arial Unicode MS"/>
          <w:b/>
          <w:iCs/>
          <w:sz w:val="22"/>
          <w:szCs w:val="22"/>
          <w:lang w:val="el-GR"/>
        </w:rPr>
        <w:t>50</w:t>
      </w:r>
      <w:r w:rsidR="00137D8F"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Αποτίμηση στοιχείων ενεργητικού και παθητικού</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75 της Οδηγίας 2009/138/ΕΚ)</w:t>
      </w:r>
    </w:p>
    <w:p w:rsidR="00825558" w:rsidRPr="00825558" w:rsidRDefault="00825558" w:rsidP="00825558">
      <w:pPr>
        <w:pStyle w:val="Web"/>
        <w:keepNext/>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rPr>
        <w:t>O</w:t>
      </w:r>
      <w:r w:rsidRPr="00825558">
        <w:rPr>
          <w:rFonts w:ascii="Arial Unicode MS" w:eastAsia="Arial Unicode MS" w:hAnsi="Arial Unicode MS" w:cs="Arial Unicode MS"/>
          <w:sz w:val="22"/>
          <w:szCs w:val="22"/>
          <w:lang w:val="el-GR"/>
        </w:rPr>
        <w:t>ι ασφαλιστικές και αντασφαλιστικές επιχειρήσεις αποτιμούν, εκτός αν ορίζεται διαφορετικά σε άλλες διατάξεις, τα στοιχεία του ενεργητικού και του παθητικού ως ακολούθως:</w:t>
      </w:r>
    </w:p>
    <w:p w:rsidR="00825558" w:rsidRPr="00825558" w:rsidRDefault="002D7EC2" w:rsidP="00825558">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α)</w:t>
      </w:r>
      <w:r w:rsidR="00825558" w:rsidRPr="00825558">
        <w:rPr>
          <w:rFonts w:ascii="Arial Unicode MS" w:eastAsia="Arial Unicode MS" w:hAnsi="Arial Unicode MS" w:cs="Arial Unicode MS"/>
          <w:sz w:val="22"/>
          <w:szCs w:val="22"/>
          <w:lang w:val="el-GR"/>
        </w:rPr>
        <w:t xml:space="preserve"> τα στοιχεία του ενεργητικού αποτιμώνται στο ποσό για το οποίο μπορούν να μεταβιβαστούν μεταξύ συναινούντων, επαρκώς πληροφορημένων μερών και με όρους αγοράς, και</w:t>
      </w:r>
    </w:p>
    <w:p w:rsidR="00825558" w:rsidRPr="00825558" w:rsidRDefault="002D7EC2" w:rsidP="00825558">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β)</w:t>
      </w:r>
      <w:r w:rsidR="00825558" w:rsidRPr="00825558">
        <w:rPr>
          <w:rFonts w:ascii="Arial Unicode MS" w:eastAsia="Arial Unicode MS" w:hAnsi="Arial Unicode MS" w:cs="Arial Unicode MS"/>
          <w:sz w:val="22"/>
          <w:szCs w:val="22"/>
          <w:lang w:val="el-GR"/>
        </w:rPr>
        <w:t xml:space="preserve"> τα στοιχεία του παθητικού αποτιμώνται στο ποσό για το οποίο μπορούν να μεταβιβαστούν ή διακανονιστούν μεταξύ συναινούντων, επαρκώς πληροφορημένων μερών και με όρους αγοράς.</w:t>
      </w:r>
    </w:p>
    <w:p w:rsidR="00825558" w:rsidRPr="00E611EC"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Κατά την αποτίμηση των στοιχείων του παθητικού, δεν γίνεται καμία προσαρμογή προκειμένου να ληφθεί υπόψη η ιδία πιστωτική διαβάθμιση της ασφαλιστικής ή της </w:t>
      </w:r>
      <w:r w:rsidRPr="00E611EC">
        <w:rPr>
          <w:rFonts w:ascii="Arial Unicode MS" w:eastAsia="Arial Unicode MS" w:hAnsi="Arial Unicode MS" w:cs="Arial Unicode MS"/>
          <w:sz w:val="22"/>
          <w:szCs w:val="22"/>
          <w:lang w:val="el-GR"/>
        </w:rPr>
        <w:t>αντασφαλιστικής επιχείρησης.</w:t>
      </w:r>
    </w:p>
    <w:p w:rsidR="00825558" w:rsidRPr="00825558" w:rsidRDefault="00825558" w:rsidP="00825558">
      <w:pPr>
        <w:pStyle w:val="Web"/>
        <w:spacing w:before="120" w:beforeAutospacing="0" w:after="120"/>
        <w:jc w:val="both"/>
        <w:rPr>
          <w:rFonts w:ascii="Arial Unicode MS" w:eastAsia="Arial Unicode MS" w:hAnsi="Arial Unicode MS" w:cs="Arial Unicode MS"/>
          <w:color w:val="000000"/>
          <w:sz w:val="22"/>
          <w:szCs w:val="22"/>
          <w:lang w:val="el-GR"/>
        </w:rPr>
      </w:pPr>
    </w:p>
    <w:p w:rsidR="00825558" w:rsidRPr="00825558" w:rsidRDefault="00825558" w:rsidP="00825558">
      <w:pPr>
        <w:pStyle w:val="Web"/>
        <w:keepNext/>
        <w:spacing w:before="120" w:beforeAutospacing="0" w:after="120"/>
        <w:jc w:val="center"/>
        <w:rPr>
          <w:rFonts w:ascii="Arial Unicode MS" w:eastAsia="Arial Unicode MS" w:hAnsi="Arial Unicode MS" w:cs="Arial Unicode MS"/>
          <w:sz w:val="22"/>
          <w:szCs w:val="22"/>
          <w:u w:val="single"/>
          <w:lang w:val="el-GR"/>
        </w:rPr>
      </w:pPr>
    </w:p>
    <w:p w:rsidR="00F93A1C" w:rsidRPr="008C525D" w:rsidRDefault="001133D5" w:rsidP="008C525D">
      <w:pPr>
        <w:pStyle w:val="3"/>
        <w:jc w:val="center"/>
      </w:pPr>
      <w:bookmarkStart w:id="27" w:name="_Toc413144782"/>
      <w:r>
        <w:t>Ενότητα</w:t>
      </w:r>
      <w:r w:rsidR="00825558" w:rsidRPr="008C525D">
        <w:t xml:space="preserve"> 2</w:t>
      </w:r>
      <w:bookmarkEnd w:id="27"/>
    </w:p>
    <w:p w:rsidR="00225DD4" w:rsidRPr="008C525D" w:rsidRDefault="00825558" w:rsidP="008C525D">
      <w:pPr>
        <w:pStyle w:val="3"/>
        <w:jc w:val="center"/>
      </w:pPr>
      <w:bookmarkStart w:id="28" w:name="_Toc413144783"/>
      <w:r w:rsidRPr="008C525D">
        <w:t>Κανόνες Σχετικά με τις τεχνικές προβλέψεις</w:t>
      </w:r>
      <w:bookmarkEnd w:id="28"/>
    </w:p>
    <w:p w:rsidR="00825558" w:rsidRPr="00825558" w:rsidRDefault="00825558" w:rsidP="00825558">
      <w:pPr>
        <w:pStyle w:val="Web"/>
        <w:keepNext/>
        <w:spacing w:before="120" w:beforeAutospacing="0" w:after="120"/>
        <w:jc w:val="center"/>
        <w:rPr>
          <w:rFonts w:ascii="Arial Unicode MS" w:eastAsia="Arial Unicode MS" w:hAnsi="Arial Unicode MS" w:cs="Arial Unicode MS"/>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8977CE">
        <w:rPr>
          <w:rFonts w:ascii="Arial Unicode MS" w:eastAsia="Arial Unicode MS" w:hAnsi="Arial Unicode MS" w:cs="Arial Unicode MS"/>
          <w:b/>
          <w:iCs/>
          <w:sz w:val="22"/>
          <w:szCs w:val="22"/>
          <w:lang w:val="el-GR"/>
        </w:rPr>
        <w:t>51</w:t>
      </w:r>
      <w:r w:rsidR="008977CE"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Γενικές διατάξεις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76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1. Οι ασφαλιστικές και αντασφαλιστικές επιχειρήσεις σχηματίζουν και διατηρούν τεχνικές προβλέψεις σε συνεχή βάση για το σύνολο των ασφαλιστικών και </w:t>
      </w:r>
      <w:r w:rsidR="00B8400C" w:rsidRPr="00825558">
        <w:rPr>
          <w:rFonts w:ascii="Arial Unicode MS" w:eastAsia="Arial Unicode MS" w:hAnsi="Arial Unicode MS" w:cs="Arial Unicode MS"/>
          <w:sz w:val="22"/>
          <w:szCs w:val="22"/>
          <w:lang w:val="el-GR"/>
        </w:rPr>
        <w:t>αντασφαλιστικών</w:t>
      </w:r>
      <w:r w:rsidRPr="00825558">
        <w:rPr>
          <w:rFonts w:ascii="Arial Unicode MS" w:eastAsia="Arial Unicode MS" w:hAnsi="Arial Unicode MS" w:cs="Arial Unicode MS"/>
          <w:sz w:val="22"/>
          <w:szCs w:val="22"/>
          <w:lang w:val="el-GR"/>
        </w:rPr>
        <w:t xml:space="preserve"> τους υποχρεώσεων έναντι των αντισυμβαλλομένων και δικαιούχων από ασφαλιστικές ή αντασφαλιστικές συμβάσεις.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2. Οι τεχνικές προβλέψεις αποτιμώνται σε αξία που αντιστοιχεί στο τρέχον ποσό που θα έπρεπε να καταβάλει μια ασφαλιστική ή αντασφαλιστική επιχείρηση εάν μεταβίβαζε αμέσως τις ασφαλιστικές και αντασφαλιστικές της υποχρεώσεις σε άλλη ασφαλιστική ή αντασφαλιστική επιχείρηση.</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3. Ο υπολογισμός των τεχνικών προβλέψεων λαμβάνει υπόψη του και βασίζεται στις πληροφορίες των χρηματοοικονομικών αγορών καθώς και τα γενικώς διαθέσιμα στοιχεία αναφορικά με την ανάληψη ασφαλιστικών κινδύνων </w:t>
      </w:r>
      <w:r w:rsidRPr="00E611EC">
        <w:rPr>
          <w:rFonts w:ascii="Arial Unicode MS" w:eastAsia="Arial Unicode MS" w:hAnsi="Arial Unicode MS" w:cs="Arial Unicode MS"/>
          <w:sz w:val="22"/>
          <w:szCs w:val="22"/>
          <w:lang w:val="el-GR"/>
        </w:rPr>
        <w:t>και συνάδει με αυτές</w:t>
      </w:r>
      <w:r w:rsidRPr="00825558">
        <w:rPr>
          <w:rFonts w:ascii="Arial Unicode MS" w:eastAsia="Arial Unicode MS" w:hAnsi="Arial Unicode MS" w:cs="Arial Unicode MS"/>
          <w:sz w:val="22"/>
          <w:szCs w:val="22"/>
          <w:lang w:val="el-GR"/>
        </w:rPr>
        <w:t xml:space="preserve"> (συνέπεια με τις τιμές της αγοράς).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4. Οι τεχνικές προβλέψεις υπολογίζονται με συνετό, αξιόπιστο και αντικειμενικό τρόπο.</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5. Ο υπολογισμός των τεχνικών προβλέψεων πραγματοποιείται σύμφωνα με τα άρθρα 5</w:t>
      </w:r>
      <w:r w:rsidR="008B5FD2">
        <w:rPr>
          <w:rFonts w:ascii="Arial Unicode MS" w:eastAsia="Arial Unicode MS" w:hAnsi="Arial Unicode MS" w:cs="Arial Unicode MS"/>
          <w:sz w:val="22"/>
          <w:szCs w:val="22"/>
          <w:lang w:val="el-GR"/>
        </w:rPr>
        <w:t>2</w:t>
      </w:r>
      <w:r w:rsidRPr="00825558">
        <w:rPr>
          <w:rFonts w:ascii="Arial Unicode MS" w:eastAsia="Arial Unicode MS" w:hAnsi="Arial Unicode MS" w:cs="Arial Unicode MS"/>
          <w:sz w:val="22"/>
          <w:szCs w:val="22"/>
          <w:lang w:val="el-GR"/>
        </w:rPr>
        <w:t xml:space="preserve"> έως </w:t>
      </w:r>
      <w:r w:rsidR="003B263C">
        <w:rPr>
          <w:rFonts w:ascii="Arial Unicode MS" w:eastAsia="Arial Unicode MS" w:hAnsi="Arial Unicode MS" w:cs="Arial Unicode MS"/>
          <w:sz w:val="22"/>
          <w:szCs w:val="22"/>
          <w:lang w:val="el-GR"/>
        </w:rPr>
        <w:t>63</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xml:space="preserve">, λαμβάνοντας υπόψη τις αρχές που καθορίζονται στις παραγράφους 2, 3 και </w:t>
      </w:r>
      <w:r w:rsidR="004B4848">
        <w:rPr>
          <w:rFonts w:ascii="Arial Unicode MS" w:eastAsia="Arial Unicode MS" w:hAnsi="Arial Unicode MS" w:cs="Arial Unicode MS"/>
          <w:sz w:val="22"/>
          <w:szCs w:val="22"/>
          <w:lang w:val="el-GR"/>
        </w:rPr>
        <w:t>4 του παρόντος</w:t>
      </w:r>
      <w:r w:rsidRPr="00825558">
        <w:rPr>
          <w:rFonts w:ascii="Arial Unicode MS" w:eastAsia="Arial Unicode MS" w:hAnsi="Arial Unicode MS" w:cs="Arial Unicode MS"/>
          <w:sz w:val="22"/>
          <w:szCs w:val="22"/>
          <w:lang w:val="el-GR"/>
        </w:rPr>
        <w:t xml:space="preserve"> καθώς και στην παράγραφο 1 του άρθρου </w:t>
      </w:r>
      <w:r w:rsidR="00137D8F">
        <w:rPr>
          <w:rFonts w:ascii="Arial Unicode MS" w:eastAsia="Arial Unicode MS" w:hAnsi="Arial Unicode MS" w:cs="Arial Unicode MS"/>
          <w:sz w:val="22"/>
          <w:szCs w:val="22"/>
          <w:lang w:val="el-GR"/>
        </w:rPr>
        <w:t>50</w:t>
      </w:r>
      <w:r w:rsidR="00137D8F"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keepNext/>
        <w:spacing w:before="120" w:beforeAutospacing="0" w:after="120"/>
        <w:jc w:val="center"/>
        <w:rPr>
          <w:rFonts w:ascii="Arial Unicode MS" w:eastAsia="Arial Unicode MS" w:hAnsi="Arial Unicode MS" w:cs="Arial Unicode MS"/>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Άρθρο 5</w:t>
      </w:r>
      <w:r w:rsidR="008B5FD2">
        <w:rPr>
          <w:rFonts w:ascii="Arial Unicode MS" w:eastAsia="Arial Unicode MS" w:hAnsi="Arial Unicode MS" w:cs="Arial Unicode MS"/>
          <w:b/>
          <w:iCs/>
          <w:sz w:val="22"/>
          <w:szCs w:val="22"/>
          <w:lang w:val="el-GR"/>
        </w:rPr>
        <w:t>2</w:t>
      </w:r>
      <w:r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Υπολογισμός τεχνικών προβλέψεων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77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1. Η αξία των τεχνικών προβλέψεων ισούται προς το άθροισμα της βέλτιστης εκτίμησης και του περιθωρίου κινδύνου όπως προβλέπονται στις παραγράφους 2 και </w:t>
      </w:r>
      <w:r w:rsidR="004B4848">
        <w:rPr>
          <w:rFonts w:ascii="Arial Unicode MS" w:eastAsia="Arial Unicode MS" w:hAnsi="Arial Unicode MS" w:cs="Arial Unicode MS"/>
          <w:sz w:val="22"/>
          <w:szCs w:val="22"/>
          <w:lang w:val="el-GR"/>
        </w:rPr>
        <w:t>3 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2. Η βέλτιστη εκτίμηση αντιστοιχεί στον, σταθμισμένο βάσει πιθανοτήτων, μέσο όρο των μελλοντικών ταμειακών ροών λαμβανομένης υπόψη της χρονικής αξίας του χρήματος (αναμενόμενη παρούσα αξία μελλοντικών ταμειακών ροών) χρησιμοποιώντας τη σχετική </w:t>
      </w:r>
      <w:r w:rsidR="00406531">
        <w:rPr>
          <w:rFonts w:ascii="Arial Unicode MS" w:eastAsia="Arial Unicode MS" w:hAnsi="Arial Unicode MS" w:cs="Arial Unicode MS"/>
          <w:sz w:val="22"/>
          <w:szCs w:val="22"/>
          <w:lang w:val="el-GR"/>
        </w:rPr>
        <w:t>χρονικ</w:t>
      </w:r>
      <w:r w:rsidR="00615EB9">
        <w:rPr>
          <w:rFonts w:ascii="Arial Unicode MS" w:eastAsia="Arial Unicode MS" w:hAnsi="Arial Unicode MS" w:cs="Arial Unicode MS"/>
          <w:sz w:val="22"/>
          <w:szCs w:val="22"/>
          <w:lang w:val="el-GR"/>
        </w:rPr>
        <w:t xml:space="preserve">ή διάρθρωση επιτοκίων </w:t>
      </w:r>
      <w:r w:rsidR="00A5231E">
        <w:rPr>
          <w:rFonts w:ascii="Arial Unicode MS" w:eastAsia="Arial Unicode MS" w:hAnsi="Arial Unicode MS" w:cs="Arial Unicode MS"/>
          <w:sz w:val="22"/>
          <w:szCs w:val="22"/>
          <w:lang w:val="el-GR"/>
        </w:rPr>
        <w:t>άνευ</w:t>
      </w:r>
      <w:r w:rsidR="00A5231E"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 xml:space="preserve">κινδύνου. </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Ο υπολογισμός της βέλτιστης εκτίμησης βασίζεται σε επίκαιρες και αξιόπιστες πληροφορίες και σε ρεαλιστικές παραδοχές. Πραγματοποιείται με τη χρήση κατάλληλων, εφαρμόσιμων και συναφών αναλογιστικών και στατιστικών μεθόδων. </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Η προβολή των ταμειακών ροών που χρησιμοποιείται στον υπολογισμό της βέλτιστης εκτίμησης λαμβάνει υπόψη όλες τις ταμειακές εισροές και εκροές που απαιτούνται για τον διακανονισμό των ασφαλιστικών και αντασφαλιστικών υποχρεώσεων σε ολόκληρη τη διάρκειά τους.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Η βέλτιστη εκτίμηση υπολογίζεται ακαθάριστη, χωρίς την αφαίρεση των ανακτήσιμων ποσών που προκύπτουν από αντασφαλιστικές συμβάσεις εκχώρησης και φορείς ειδικού σκοπού. Τα ποσά αυτά υπολογίζονται χωριστά, σύμφωνα με το άρθρο </w:t>
      </w:r>
      <w:r w:rsidR="003B263C">
        <w:rPr>
          <w:rFonts w:ascii="Arial Unicode MS" w:eastAsia="Arial Unicode MS" w:hAnsi="Arial Unicode MS" w:cs="Arial Unicode MS"/>
          <w:sz w:val="22"/>
          <w:szCs w:val="22"/>
          <w:lang w:val="el-GR"/>
        </w:rPr>
        <w:t>62</w:t>
      </w:r>
      <w:r w:rsidR="003B263C"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3. Κατά τον υπολογισμό του περιθωρίου κινδύνου πρέπει να διασφαλίζεται ότι η αξία των τεχνικών προβλέψεων ισοδυναμεί με εκείνο το ποσό, το οποίο ασφαλιστικές και αντασφαλιστικές επιχειρήσεις αναμένεται ότι θα απαιτούσαν προκειμένου να αναλάβουν και να εκπληρώσουν τις ασφαλιστικές και αντασφαλιστικές υποχρεώσεις. </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4. Η αποτίμηση της βέλτιστης εκτίμησης και του περιθωρίου κινδύνου γίνεται χωριστά.</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Δεν απαιτούνται χωριστοί υπολογισμοί της βέλτιστης εκτίμησης και του περιθωρίου κινδύνου μόνο για εκείνες τις μελλοντικές ταμειακές ροές που συνδέονται με ασφαλιστικές ή αντασφαλιστικές υποχρεώσεις και οι οποίες μπορούν να αναπαραχθούν αξιόπιστα με τη χρήση χρηματοοικονομικών μέσων τα οποία διαθέτουν αξιόπιστη και παρατηρήσιμη αγοραία αξία. Στην περίπτωση αυτή, η αξία των τεχνικών προβλέψεων που συνδέονται με τις συγκεκριμένες μελλοντικές ταμειακές ροές προσδιορίζεται επί τη βάσει της αγοραίας αξίας των εν λόγω χρηματοοικονομικών μέσων. </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5. Για τις περιπτώσεις που οι ασφαλιστικές και αντασφαλιστικές επιχειρήσεις αποτιμούν χωριστά τη βέλτιστη εκτίμηση και το περιθώριο κινδύνου, το περιθώριο κινδύνου υπολογίζεται επί τη βάσει του κόστους επιλέξιμων ιδίων κεφαλαίων ίσων προς την Κεφαλαιακή Απαίτηση Φερεγγυότητας που απαιτούνται για τη υποστήριξη των ασφαλιστικών και αντασφαλιστικών υποχρεώσεων σε όλη τη διάρκειά τους.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Το </w:t>
      </w:r>
      <w:r w:rsidR="005A7EF6">
        <w:rPr>
          <w:rFonts w:ascii="Arial Unicode MS" w:eastAsia="Arial Unicode MS" w:hAnsi="Arial Unicode MS" w:cs="Arial Unicode MS"/>
          <w:sz w:val="22"/>
          <w:szCs w:val="22"/>
          <w:lang w:val="el-GR"/>
        </w:rPr>
        <w:t>ποσοστό</w:t>
      </w:r>
      <w:r w:rsidR="005A7EF6"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που χρησιμοποιείται για τον προσδιορισμό του κόστους των επιλέξιμων ιδίων κεφαλαίων (</w:t>
      </w:r>
      <w:r w:rsidR="005A7EF6">
        <w:rPr>
          <w:rFonts w:ascii="Arial Unicode MS" w:eastAsia="Arial Unicode MS" w:hAnsi="Arial Unicode MS" w:cs="Arial Unicode MS"/>
          <w:sz w:val="22"/>
          <w:szCs w:val="22"/>
          <w:lang w:val="el-GR"/>
        </w:rPr>
        <w:t>ποσοστό</w:t>
      </w:r>
      <w:r w:rsidR="005A7EF6"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κόστους κεφαλαίου) είναι το ίδιο για όλες τις ασφαλιστικές και αντασφαλιστικές επιχειρήσεις και αναθεωρείται περιοδικά.</w:t>
      </w:r>
    </w:p>
    <w:p w:rsidR="00825558" w:rsidRPr="00E611EC"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Το </w:t>
      </w:r>
      <w:r w:rsidR="005A7EF6">
        <w:rPr>
          <w:rFonts w:ascii="Arial Unicode MS" w:eastAsia="Arial Unicode MS" w:hAnsi="Arial Unicode MS" w:cs="Arial Unicode MS"/>
          <w:sz w:val="22"/>
          <w:szCs w:val="22"/>
          <w:lang w:val="el-GR"/>
        </w:rPr>
        <w:t>ποσοστό</w:t>
      </w:r>
      <w:r w:rsidR="005A7EF6"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του κόστους κεφαλαίου που χρησιμοποιείται ισούται με το πρόσθετο επιτόκιο, επιπλέον του σχετικού ελεύθερου κινδύνου επιτοκίου, με το οποίο θα επιβαρυνόταν μια ασφαλιστική ή αντασφαλιστική επιχείρηση, η οποία διαθέτει ποσό επιλέξιμων ιδίων</w:t>
      </w:r>
      <w:r w:rsidR="001133D5">
        <w:rPr>
          <w:rFonts w:ascii="Arial Unicode MS" w:eastAsia="Arial Unicode MS" w:hAnsi="Arial Unicode MS" w:cs="Arial Unicode MS"/>
          <w:sz w:val="22"/>
          <w:szCs w:val="22"/>
          <w:lang w:val="el-GR"/>
        </w:rPr>
        <w:t xml:space="preserve"> κεφαλαίων, όπως προβλέπεται στην</w:t>
      </w:r>
      <w:r w:rsidRPr="00825558">
        <w:rPr>
          <w:rFonts w:ascii="Arial Unicode MS" w:eastAsia="Arial Unicode MS" w:hAnsi="Arial Unicode MS" w:cs="Arial Unicode MS"/>
          <w:sz w:val="22"/>
          <w:szCs w:val="22"/>
          <w:lang w:val="el-GR"/>
        </w:rPr>
        <w:t xml:space="preserve"> </w:t>
      </w:r>
      <w:r w:rsidR="001133D5">
        <w:rPr>
          <w:rFonts w:ascii="Arial Unicode MS" w:eastAsia="Arial Unicode MS" w:hAnsi="Arial Unicode MS" w:cs="Arial Unicode MS"/>
          <w:sz w:val="22"/>
          <w:szCs w:val="22"/>
          <w:lang w:val="el-GR"/>
        </w:rPr>
        <w:t>Ενότητα</w:t>
      </w:r>
      <w:r w:rsidRPr="00825558">
        <w:rPr>
          <w:rFonts w:ascii="Arial Unicode MS" w:eastAsia="Arial Unicode MS" w:hAnsi="Arial Unicode MS" w:cs="Arial Unicode MS"/>
          <w:sz w:val="22"/>
          <w:szCs w:val="22"/>
          <w:lang w:val="el-GR"/>
        </w:rPr>
        <w:t xml:space="preserve"> 3 του παρόντος Κεφαλαίου, ίσο με </w:t>
      </w:r>
      <w:r w:rsidRPr="00E611EC">
        <w:rPr>
          <w:rFonts w:ascii="Arial Unicode MS" w:eastAsia="Arial Unicode MS" w:hAnsi="Arial Unicode MS" w:cs="Arial Unicode MS"/>
          <w:sz w:val="22"/>
          <w:szCs w:val="22"/>
          <w:lang w:val="el-GR"/>
        </w:rPr>
        <w:t>την Κεφαλαιακή Απαίτηση Φερεγγυότητας, απαραίτητο για την υποστήριξη των ασφαλιστικών και αντασφαλιστικών υποχρεώσεων καθ’ όλη τη διάρκεια ισχύος των εν λόγω υποχρεώσεων.</w:t>
      </w:r>
    </w:p>
    <w:p w:rsidR="00825558" w:rsidRPr="00825558" w:rsidRDefault="00825558" w:rsidP="00825558">
      <w:pPr>
        <w:pStyle w:val="Web"/>
        <w:shd w:val="clear" w:color="auto" w:fill="FFFFFF"/>
        <w:spacing w:before="120" w:beforeAutospacing="0" w:after="120"/>
        <w:jc w:val="both"/>
        <w:rPr>
          <w:rFonts w:ascii="Arial Unicode MS" w:eastAsia="Arial Unicode MS" w:hAnsi="Arial Unicode MS" w:cs="Arial Unicode MS"/>
          <w:b/>
          <w:sz w:val="22"/>
          <w:szCs w:val="22"/>
          <w:lang w:val="el-GR"/>
        </w:rPr>
      </w:pPr>
    </w:p>
    <w:p w:rsidR="00825558" w:rsidRDefault="00825558" w:rsidP="00825558">
      <w:pPr>
        <w:pStyle w:val="Web"/>
        <w:shd w:val="clear" w:color="auto" w:fill="FFFFFF"/>
        <w:spacing w:before="120" w:beforeAutospacing="0" w:after="120"/>
        <w:jc w:val="both"/>
        <w:rPr>
          <w:rFonts w:ascii="Arial Unicode MS" w:eastAsia="Arial Unicode MS" w:hAnsi="Arial Unicode MS" w:cs="Arial Unicode MS"/>
          <w:sz w:val="22"/>
          <w:szCs w:val="22"/>
          <w:lang w:val="el-GR"/>
        </w:rPr>
      </w:pPr>
    </w:p>
    <w:p w:rsidR="00DD36D8" w:rsidRPr="00105F4B" w:rsidRDefault="00DD36D8" w:rsidP="00DD36D8">
      <w:pPr>
        <w:spacing w:line="240" w:lineRule="auto"/>
        <w:jc w:val="center"/>
        <w:rPr>
          <w:rFonts w:ascii="Arial Unicode MS" w:eastAsia="Arial Unicode MS" w:hAnsi="Arial Unicode MS" w:cs="Arial Unicode MS"/>
          <w:b/>
          <w:sz w:val="22"/>
          <w:szCs w:val="22"/>
        </w:rPr>
      </w:pPr>
      <w:r w:rsidRPr="00105F4B">
        <w:rPr>
          <w:rFonts w:ascii="Arial Unicode MS" w:eastAsia="Arial Unicode MS" w:hAnsi="Arial Unicode MS" w:cs="Arial Unicode MS"/>
          <w:b/>
          <w:sz w:val="22"/>
          <w:szCs w:val="22"/>
        </w:rPr>
        <w:t xml:space="preserve">Άρθρο </w:t>
      </w:r>
      <w:r w:rsidR="008B5FD2">
        <w:rPr>
          <w:rFonts w:ascii="Arial Unicode MS" w:eastAsia="Arial Unicode MS" w:hAnsi="Arial Unicode MS" w:cs="Arial Unicode MS"/>
          <w:b/>
          <w:sz w:val="22"/>
          <w:szCs w:val="22"/>
        </w:rPr>
        <w:t>53</w:t>
      </w:r>
    </w:p>
    <w:p w:rsidR="00DD36D8" w:rsidRDefault="00DD36D8" w:rsidP="00DD36D8">
      <w:pPr>
        <w:spacing w:line="240" w:lineRule="auto"/>
        <w:jc w:val="center"/>
        <w:rPr>
          <w:rFonts w:ascii="Arial Unicode MS" w:eastAsia="Arial Unicode MS" w:hAnsi="Arial Unicode MS" w:cs="Arial Unicode MS"/>
          <w:b/>
          <w:sz w:val="22"/>
          <w:szCs w:val="22"/>
        </w:rPr>
      </w:pPr>
      <w:r w:rsidRPr="00105F4B">
        <w:rPr>
          <w:rFonts w:ascii="Arial Unicode MS" w:eastAsia="Arial Unicode MS" w:hAnsi="Arial Unicode MS" w:cs="Arial Unicode MS"/>
          <w:b/>
          <w:sz w:val="22"/>
          <w:szCs w:val="22"/>
        </w:rPr>
        <w:t xml:space="preserve">Παρέκταση της σχετικής </w:t>
      </w:r>
      <w:r w:rsidR="00406531">
        <w:rPr>
          <w:rFonts w:ascii="Arial Unicode MS" w:eastAsia="Arial Unicode MS" w:hAnsi="Arial Unicode MS" w:cs="Arial Unicode MS"/>
          <w:b/>
          <w:sz w:val="22"/>
          <w:szCs w:val="22"/>
        </w:rPr>
        <w:t>χρονικ</w:t>
      </w:r>
      <w:r w:rsidRPr="00105F4B">
        <w:rPr>
          <w:rFonts w:ascii="Arial Unicode MS" w:eastAsia="Arial Unicode MS" w:hAnsi="Arial Unicode MS" w:cs="Arial Unicode MS"/>
          <w:b/>
          <w:sz w:val="22"/>
          <w:szCs w:val="22"/>
        </w:rPr>
        <w:t>ής διάρθρωσης των επιτοκίων άνευ κινδύνου</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77α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23 του άρθρου 2 της Οδηγίας 2014/51/ΕΕ</w:t>
      </w:r>
      <w:r>
        <w:rPr>
          <w:rFonts w:ascii="Arial Unicode MS" w:eastAsia="Arial Unicode MS" w:hAnsi="Arial Unicode MS" w:cs="Arial Unicode MS"/>
          <w:b/>
          <w:bCs/>
          <w:sz w:val="22"/>
          <w:szCs w:val="22"/>
        </w:rPr>
        <w:t>)</w:t>
      </w:r>
    </w:p>
    <w:p w:rsidR="00DD36D8"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Ο προσδιορισμός της σχετικής </w:t>
      </w:r>
      <w:r w:rsidR="00406531">
        <w:rPr>
          <w:rFonts w:ascii="Arial Unicode MS" w:eastAsia="Arial Unicode MS" w:hAnsi="Arial Unicode MS" w:cs="Arial Unicode MS"/>
          <w:sz w:val="22"/>
          <w:szCs w:val="22"/>
        </w:rPr>
        <w:t>χρονικ</w:t>
      </w:r>
      <w:r w:rsidRPr="00105F4B">
        <w:rPr>
          <w:rFonts w:ascii="Arial Unicode MS" w:eastAsia="Arial Unicode MS" w:hAnsi="Arial Unicode MS" w:cs="Arial Unicode MS"/>
          <w:sz w:val="22"/>
          <w:szCs w:val="22"/>
        </w:rPr>
        <w:t>ής διάρθρωσης των επιτοκίων άνευ κινδύνου που αναφέρεται στ</w:t>
      </w:r>
      <w:r w:rsidR="00615EB9">
        <w:rPr>
          <w:rFonts w:ascii="Arial Unicode MS" w:eastAsia="Arial Unicode MS" w:hAnsi="Arial Unicode MS" w:cs="Arial Unicode MS"/>
          <w:sz w:val="22"/>
          <w:szCs w:val="22"/>
        </w:rPr>
        <w:t>ην παράγραφο 2 τ</w:t>
      </w:r>
      <w:r w:rsidRPr="00105F4B">
        <w:rPr>
          <w:rFonts w:ascii="Arial Unicode MS" w:eastAsia="Arial Unicode MS" w:hAnsi="Arial Unicode MS" w:cs="Arial Unicode MS"/>
          <w:sz w:val="22"/>
          <w:szCs w:val="22"/>
        </w:rPr>
        <w:t>ο</w:t>
      </w:r>
      <w:r w:rsidR="00615EB9">
        <w:rPr>
          <w:rFonts w:ascii="Arial Unicode MS" w:eastAsia="Arial Unicode MS" w:hAnsi="Arial Unicode MS" w:cs="Arial Unicode MS"/>
          <w:sz w:val="22"/>
          <w:szCs w:val="22"/>
        </w:rPr>
        <w:t>υ</w:t>
      </w:r>
      <w:r w:rsidRPr="00105F4B">
        <w:rPr>
          <w:rFonts w:ascii="Arial Unicode MS" w:eastAsia="Arial Unicode MS" w:hAnsi="Arial Unicode MS" w:cs="Arial Unicode MS"/>
          <w:sz w:val="22"/>
          <w:szCs w:val="22"/>
        </w:rPr>
        <w:t xml:space="preserve"> άρθρο</w:t>
      </w:r>
      <w:r w:rsidR="00615EB9">
        <w:rPr>
          <w:rFonts w:ascii="Arial Unicode MS" w:eastAsia="Arial Unicode MS" w:hAnsi="Arial Unicode MS" w:cs="Arial Unicode MS"/>
          <w:sz w:val="22"/>
          <w:szCs w:val="22"/>
        </w:rPr>
        <w:t>υ</w:t>
      </w:r>
      <w:r w:rsidRPr="00105F4B">
        <w:rPr>
          <w:rFonts w:ascii="Arial Unicode MS" w:eastAsia="Arial Unicode MS" w:hAnsi="Arial Unicode MS" w:cs="Arial Unicode MS"/>
          <w:sz w:val="22"/>
          <w:szCs w:val="22"/>
        </w:rPr>
        <w:t xml:space="preserve"> </w:t>
      </w:r>
      <w:r w:rsidR="00615EB9">
        <w:rPr>
          <w:rFonts w:ascii="Arial Unicode MS" w:eastAsia="Arial Unicode MS" w:hAnsi="Arial Unicode MS" w:cs="Arial Unicode MS"/>
          <w:sz w:val="22"/>
          <w:szCs w:val="22"/>
        </w:rPr>
        <w:t>5</w:t>
      </w:r>
      <w:r w:rsidR="008B5FD2">
        <w:rPr>
          <w:rFonts w:ascii="Arial Unicode MS" w:eastAsia="Arial Unicode MS" w:hAnsi="Arial Unicode MS" w:cs="Arial Unicode MS"/>
          <w:sz w:val="22"/>
          <w:szCs w:val="22"/>
        </w:rPr>
        <w:t>2</w:t>
      </w:r>
      <w:r w:rsidR="00615EB9">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105F4B">
        <w:rPr>
          <w:rFonts w:ascii="Arial Unicode MS" w:eastAsia="Arial Unicode MS" w:hAnsi="Arial Unicode MS" w:cs="Arial Unicode MS"/>
          <w:sz w:val="22"/>
          <w:szCs w:val="22"/>
        </w:rPr>
        <w:t xml:space="preserve"> γίνεται με τη χρήση </w:t>
      </w:r>
      <w:r w:rsidR="00615EB9">
        <w:rPr>
          <w:rFonts w:ascii="Arial Unicode MS" w:eastAsia="Arial Unicode MS" w:hAnsi="Arial Unicode MS" w:cs="Arial Unicode MS"/>
          <w:sz w:val="22"/>
          <w:szCs w:val="22"/>
        </w:rPr>
        <w:t xml:space="preserve">και σε συνέπεια με τις </w:t>
      </w:r>
      <w:r w:rsidRPr="00105F4B">
        <w:rPr>
          <w:rFonts w:ascii="Arial Unicode MS" w:eastAsia="Arial Unicode MS" w:hAnsi="Arial Unicode MS" w:cs="Arial Unicode MS"/>
          <w:sz w:val="22"/>
          <w:szCs w:val="22"/>
        </w:rPr>
        <w:t>πληροφορ</w:t>
      </w:r>
      <w:r w:rsidR="00615EB9">
        <w:rPr>
          <w:rFonts w:ascii="Arial Unicode MS" w:eastAsia="Arial Unicode MS" w:hAnsi="Arial Unicode MS" w:cs="Arial Unicode MS"/>
          <w:sz w:val="22"/>
          <w:szCs w:val="22"/>
        </w:rPr>
        <w:t>ίες</w:t>
      </w:r>
      <w:r w:rsidRPr="00105F4B">
        <w:rPr>
          <w:rFonts w:ascii="Arial Unicode MS" w:eastAsia="Arial Unicode MS" w:hAnsi="Arial Unicode MS" w:cs="Arial Unicode MS"/>
          <w:sz w:val="22"/>
          <w:szCs w:val="22"/>
        </w:rPr>
        <w:t xml:space="preserve"> που συνάγονται από </w:t>
      </w:r>
      <w:r w:rsidR="00615EB9">
        <w:rPr>
          <w:rFonts w:ascii="Arial Unicode MS" w:eastAsia="Arial Unicode MS" w:hAnsi="Arial Unicode MS" w:cs="Arial Unicode MS"/>
          <w:sz w:val="22"/>
          <w:szCs w:val="22"/>
        </w:rPr>
        <w:t>συναφή</w:t>
      </w:r>
      <w:r w:rsidRPr="00105F4B">
        <w:rPr>
          <w:rFonts w:ascii="Arial Unicode MS" w:eastAsia="Arial Unicode MS" w:hAnsi="Arial Unicode MS" w:cs="Arial Unicode MS"/>
          <w:sz w:val="22"/>
          <w:szCs w:val="22"/>
        </w:rPr>
        <w:t xml:space="preserve"> χρηματοπιστωτικά μέσα. Κατά τον προσδιορισμό αυτό, λαμβάνονται υπόψη </w:t>
      </w:r>
      <w:r w:rsidR="00776B5F">
        <w:rPr>
          <w:rFonts w:ascii="Arial Unicode MS" w:eastAsia="Arial Unicode MS" w:hAnsi="Arial Unicode MS" w:cs="Arial Unicode MS"/>
          <w:sz w:val="22"/>
          <w:szCs w:val="22"/>
        </w:rPr>
        <w:t>τα συναφή</w:t>
      </w:r>
      <w:r w:rsidRPr="00105F4B">
        <w:rPr>
          <w:rFonts w:ascii="Arial Unicode MS" w:eastAsia="Arial Unicode MS" w:hAnsi="Arial Unicode MS" w:cs="Arial Unicode MS"/>
          <w:sz w:val="22"/>
          <w:szCs w:val="22"/>
        </w:rPr>
        <w:t xml:space="preserve"> χρηματοπιστωτικά μέσα </w:t>
      </w:r>
      <w:r w:rsidR="00776B5F">
        <w:rPr>
          <w:rFonts w:ascii="Arial Unicode MS" w:eastAsia="Arial Unicode MS" w:hAnsi="Arial Unicode MS" w:cs="Arial Unicode MS"/>
          <w:sz w:val="22"/>
          <w:szCs w:val="22"/>
        </w:rPr>
        <w:t xml:space="preserve">τα οποία </w:t>
      </w:r>
      <w:r w:rsidR="00615EB9">
        <w:rPr>
          <w:rFonts w:ascii="Arial Unicode MS" w:eastAsia="Arial Unicode MS" w:hAnsi="Arial Unicode MS" w:cs="Arial Unicode MS"/>
          <w:sz w:val="22"/>
          <w:szCs w:val="22"/>
        </w:rPr>
        <w:t xml:space="preserve">διαθέτουν </w:t>
      </w:r>
      <w:r w:rsidRPr="00105F4B">
        <w:rPr>
          <w:rFonts w:ascii="Arial Unicode MS" w:eastAsia="Arial Unicode MS" w:hAnsi="Arial Unicode MS" w:cs="Arial Unicode MS"/>
          <w:sz w:val="22"/>
          <w:szCs w:val="22"/>
        </w:rPr>
        <w:t xml:space="preserve">ληκτότητες για τις οποίες οι αγορές των συγκεκριμένων χρηματοπιστωτικών μέσων καθώς και των ομολόγων διαθέτουν βάθος, ρευστότητα και διαφάνεια. Για ληκτότητες για τις οποίες οι αγορές των σχετικών χρηματοπιστωτικών μέσων ή ομολόγων δεν διαθέτουν πλέον βάθος, ρευστότητα και διαφάνεια, η </w:t>
      </w:r>
      <w:r w:rsidR="00776B5F">
        <w:rPr>
          <w:rFonts w:ascii="Arial Unicode MS" w:eastAsia="Arial Unicode MS" w:hAnsi="Arial Unicode MS" w:cs="Arial Unicode MS"/>
          <w:sz w:val="22"/>
          <w:szCs w:val="22"/>
        </w:rPr>
        <w:t>αντίστοιχη</w:t>
      </w:r>
      <w:r w:rsidRPr="00105F4B">
        <w:rPr>
          <w:rFonts w:ascii="Arial Unicode MS" w:eastAsia="Arial Unicode MS" w:hAnsi="Arial Unicode MS" w:cs="Arial Unicode MS"/>
          <w:sz w:val="22"/>
          <w:szCs w:val="22"/>
        </w:rPr>
        <w:t xml:space="preserve"> </w:t>
      </w:r>
      <w:r w:rsidR="00406531">
        <w:rPr>
          <w:rFonts w:ascii="Arial Unicode MS" w:eastAsia="Arial Unicode MS" w:hAnsi="Arial Unicode MS" w:cs="Arial Unicode MS"/>
          <w:sz w:val="22"/>
          <w:szCs w:val="22"/>
        </w:rPr>
        <w:t>χρονικ</w:t>
      </w:r>
      <w:r w:rsidRPr="00105F4B">
        <w:rPr>
          <w:rFonts w:ascii="Arial Unicode MS" w:eastAsia="Arial Unicode MS" w:hAnsi="Arial Unicode MS" w:cs="Arial Unicode MS"/>
          <w:sz w:val="22"/>
          <w:szCs w:val="22"/>
        </w:rPr>
        <w:t>ή διάρθρωση των επιτοκίων άνευ κινδύνου προκύπτει με παρέκταση.</w:t>
      </w:r>
    </w:p>
    <w:p w:rsidR="00776B5F" w:rsidRDefault="00776B5F"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Τ</w:t>
      </w:r>
      <w:r w:rsidR="00DD36D8" w:rsidRPr="00105F4B">
        <w:rPr>
          <w:rFonts w:ascii="Arial Unicode MS" w:eastAsia="Arial Unicode MS" w:hAnsi="Arial Unicode MS" w:cs="Arial Unicode MS"/>
          <w:sz w:val="22"/>
          <w:szCs w:val="22"/>
        </w:rPr>
        <w:t xml:space="preserve">ο παρεκτεταμένο τμήμα της σχετικής </w:t>
      </w:r>
      <w:r w:rsidR="00406531">
        <w:rPr>
          <w:rFonts w:ascii="Arial Unicode MS" w:eastAsia="Arial Unicode MS" w:hAnsi="Arial Unicode MS" w:cs="Arial Unicode MS"/>
          <w:sz w:val="22"/>
          <w:szCs w:val="22"/>
        </w:rPr>
        <w:t>χρονικ</w:t>
      </w:r>
      <w:r w:rsidR="00DD36D8" w:rsidRPr="00105F4B">
        <w:rPr>
          <w:rFonts w:ascii="Arial Unicode MS" w:eastAsia="Arial Unicode MS" w:hAnsi="Arial Unicode MS" w:cs="Arial Unicode MS"/>
          <w:sz w:val="22"/>
          <w:szCs w:val="22"/>
        </w:rPr>
        <w:t xml:space="preserve">ής διάρθρωσης των επιτοκίων άνευ κινδύνου βασίζεται σε </w:t>
      </w:r>
      <w:r w:rsidR="009A51E6">
        <w:rPr>
          <w:rFonts w:ascii="Arial Unicode MS" w:eastAsia="Arial Unicode MS" w:hAnsi="Arial Unicode MS" w:cs="Arial Unicode MS"/>
          <w:sz w:val="22"/>
          <w:szCs w:val="22"/>
        </w:rPr>
        <w:t xml:space="preserve">προθεσμιακά </w:t>
      </w:r>
      <w:r w:rsidR="00DD36D8" w:rsidRPr="00105F4B">
        <w:rPr>
          <w:rFonts w:ascii="Arial Unicode MS" w:eastAsia="Arial Unicode MS" w:hAnsi="Arial Unicode MS" w:cs="Arial Unicode MS"/>
          <w:sz w:val="22"/>
          <w:szCs w:val="22"/>
        </w:rPr>
        <w:t xml:space="preserve">επιτόκια </w:t>
      </w: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lang w:val="en-US"/>
        </w:rPr>
        <w:t>forward</w:t>
      </w:r>
      <w:r w:rsidRPr="00162B27">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lang w:val="en-US"/>
        </w:rPr>
        <w:t>rates</w:t>
      </w:r>
      <w:r w:rsidRPr="00162B27">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που συγκλίνουν ομαλά από ένα αρχικό </w:t>
      </w:r>
      <w:r>
        <w:rPr>
          <w:rFonts w:ascii="Arial Unicode MS" w:eastAsia="Arial Unicode MS" w:hAnsi="Arial Unicode MS" w:cs="Arial Unicode MS"/>
          <w:sz w:val="22"/>
          <w:szCs w:val="22"/>
        </w:rPr>
        <w:t xml:space="preserve">ή ένα σύνολο αρχικών </w:t>
      </w:r>
      <w:r w:rsidR="009A51E6">
        <w:rPr>
          <w:rFonts w:ascii="Arial Unicode MS" w:eastAsia="Arial Unicode MS" w:hAnsi="Arial Unicode MS" w:cs="Arial Unicode MS"/>
          <w:sz w:val="22"/>
          <w:szCs w:val="22"/>
        </w:rPr>
        <w:t xml:space="preserve">προθεσμιακών </w:t>
      </w:r>
      <w:r w:rsidR="00DD36D8" w:rsidRPr="00105F4B">
        <w:rPr>
          <w:rFonts w:ascii="Arial Unicode MS" w:eastAsia="Arial Unicode MS" w:hAnsi="Arial Unicode MS" w:cs="Arial Unicode MS"/>
          <w:sz w:val="22"/>
          <w:szCs w:val="22"/>
        </w:rPr>
        <w:t>επιτ</w:t>
      </w:r>
      <w:r>
        <w:rPr>
          <w:rFonts w:ascii="Arial Unicode MS" w:eastAsia="Arial Unicode MS" w:hAnsi="Arial Unicode MS" w:cs="Arial Unicode MS"/>
          <w:sz w:val="22"/>
          <w:szCs w:val="22"/>
        </w:rPr>
        <w:t>οκίων</w:t>
      </w:r>
      <w:r w:rsidR="00DD36D8" w:rsidRPr="00105F4B">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προς</w:t>
      </w:r>
      <w:r w:rsidRPr="00105F4B">
        <w:rPr>
          <w:rFonts w:ascii="Arial Unicode MS" w:eastAsia="Arial Unicode MS" w:hAnsi="Arial Unicode MS" w:cs="Arial Unicode MS"/>
          <w:sz w:val="22"/>
          <w:szCs w:val="22"/>
        </w:rPr>
        <w:t xml:space="preserve"> ένα </w:t>
      </w:r>
      <w:r w:rsidR="00E02689">
        <w:rPr>
          <w:rFonts w:ascii="Arial Unicode MS" w:eastAsia="Arial Unicode MS" w:hAnsi="Arial Unicode MS" w:cs="Arial Unicode MS"/>
          <w:sz w:val="22"/>
          <w:szCs w:val="22"/>
        </w:rPr>
        <w:t xml:space="preserve">τελικό </w:t>
      </w: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lang w:val="en-US"/>
        </w:rPr>
        <w:t>ultimate</w:t>
      </w:r>
      <w:r w:rsidRPr="00162B27">
        <w:rPr>
          <w:rFonts w:ascii="Arial Unicode MS" w:eastAsia="Arial Unicode MS" w:hAnsi="Arial Unicode MS" w:cs="Arial Unicode MS"/>
          <w:sz w:val="22"/>
          <w:szCs w:val="22"/>
        </w:rPr>
        <w:t>)</w:t>
      </w:r>
      <w:r w:rsidRPr="00105F4B">
        <w:rPr>
          <w:rFonts w:ascii="Arial Unicode MS" w:eastAsia="Arial Unicode MS" w:hAnsi="Arial Unicode MS" w:cs="Arial Unicode MS"/>
          <w:sz w:val="22"/>
          <w:szCs w:val="22"/>
        </w:rPr>
        <w:t xml:space="preserve"> </w:t>
      </w:r>
      <w:r w:rsidR="009A51E6">
        <w:rPr>
          <w:rFonts w:ascii="Arial Unicode MS" w:eastAsia="Arial Unicode MS" w:hAnsi="Arial Unicode MS" w:cs="Arial Unicode MS"/>
          <w:sz w:val="22"/>
          <w:szCs w:val="22"/>
        </w:rPr>
        <w:t xml:space="preserve">προθεσμιακό </w:t>
      </w:r>
      <w:r w:rsidRPr="00105F4B">
        <w:rPr>
          <w:rFonts w:ascii="Arial Unicode MS" w:eastAsia="Arial Unicode MS" w:hAnsi="Arial Unicode MS" w:cs="Arial Unicode MS"/>
          <w:sz w:val="22"/>
          <w:szCs w:val="22"/>
        </w:rPr>
        <w:t>επιτόκιο</w:t>
      </w:r>
      <w:r w:rsidR="00BB75FC">
        <w:rPr>
          <w:rFonts w:ascii="Arial Unicode MS" w:eastAsia="Arial Unicode MS" w:hAnsi="Arial Unicode MS" w:cs="Arial Unicode MS"/>
          <w:sz w:val="22"/>
          <w:szCs w:val="22"/>
        </w:rPr>
        <w:t>.</w:t>
      </w:r>
      <w:r w:rsidRPr="00105F4B">
        <w:rPr>
          <w:rFonts w:ascii="Arial Unicode MS" w:eastAsia="Arial Unicode MS" w:hAnsi="Arial Unicode MS" w:cs="Arial Unicode MS"/>
          <w:sz w:val="22"/>
          <w:szCs w:val="22"/>
        </w:rPr>
        <w:t xml:space="preserve"> </w:t>
      </w:r>
    </w:p>
    <w:p w:rsidR="00DD36D8" w:rsidRPr="00105F4B" w:rsidRDefault="00BB75FC"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Το αρχικό ή το σύνολο των αρχικών </w:t>
      </w:r>
      <w:r w:rsidR="009A51E6">
        <w:rPr>
          <w:rFonts w:ascii="Arial Unicode MS" w:eastAsia="Arial Unicode MS" w:hAnsi="Arial Unicode MS" w:cs="Arial Unicode MS"/>
          <w:sz w:val="22"/>
          <w:szCs w:val="22"/>
        </w:rPr>
        <w:t xml:space="preserve">προθεσμιακών </w:t>
      </w:r>
      <w:r>
        <w:rPr>
          <w:rFonts w:ascii="Arial Unicode MS" w:eastAsia="Arial Unicode MS" w:hAnsi="Arial Unicode MS" w:cs="Arial Unicode MS"/>
          <w:sz w:val="22"/>
          <w:szCs w:val="22"/>
        </w:rPr>
        <w:t>επιτοκίων θα υπολογίζεται με αναφορά σ</w:t>
      </w:r>
      <w:r w:rsidR="00DD36D8" w:rsidRPr="00105F4B">
        <w:rPr>
          <w:rFonts w:ascii="Arial Unicode MS" w:eastAsia="Arial Unicode MS" w:hAnsi="Arial Unicode MS" w:cs="Arial Unicode MS"/>
          <w:sz w:val="22"/>
          <w:szCs w:val="22"/>
        </w:rPr>
        <w:t>τις μεγαλύτερες ληκτότητες για τις οποίες μπορούν να παρατηρούνται τα σχετικά χρηματοπιστωτικά μέσα και τα ομόλογα σε μια αγορά με βάθος</w:t>
      </w:r>
      <w:r>
        <w:rPr>
          <w:rFonts w:ascii="Arial Unicode MS" w:eastAsia="Arial Unicode MS" w:hAnsi="Arial Unicode MS" w:cs="Arial Unicode MS"/>
          <w:sz w:val="22"/>
          <w:szCs w:val="22"/>
        </w:rPr>
        <w:t>,</w:t>
      </w:r>
      <w:r w:rsidR="00DD36D8" w:rsidRPr="00105F4B">
        <w:rPr>
          <w:rFonts w:ascii="Arial Unicode MS" w:eastAsia="Arial Unicode MS" w:hAnsi="Arial Unicode MS" w:cs="Arial Unicode MS"/>
          <w:sz w:val="22"/>
          <w:szCs w:val="22"/>
        </w:rPr>
        <w:t xml:space="preserve"> ρευστότητα</w:t>
      </w:r>
      <w:r>
        <w:rPr>
          <w:rFonts w:ascii="Arial Unicode MS" w:eastAsia="Arial Unicode MS" w:hAnsi="Arial Unicode MS" w:cs="Arial Unicode MS"/>
          <w:sz w:val="22"/>
          <w:szCs w:val="22"/>
        </w:rPr>
        <w:t xml:space="preserve"> και διαφάνεια</w:t>
      </w:r>
      <w:r w:rsidR="00DD36D8" w:rsidRPr="00105F4B">
        <w:rPr>
          <w:rFonts w:ascii="Arial Unicode MS" w:eastAsia="Arial Unicode MS" w:hAnsi="Arial Unicode MS" w:cs="Arial Unicode MS"/>
          <w:sz w:val="22"/>
          <w:szCs w:val="22"/>
        </w:rPr>
        <w:t>.</w:t>
      </w:r>
    </w:p>
    <w:p w:rsidR="00DD36D8" w:rsidRDefault="00DD36D8" w:rsidP="00DD36D8">
      <w:pPr>
        <w:spacing w:line="240" w:lineRule="auto"/>
        <w:jc w:val="both"/>
        <w:rPr>
          <w:rFonts w:ascii="Arial Unicode MS" w:eastAsia="Arial Unicode MS" w:hAnsi="Arial Unicode MS" w:cs="Arial Unicode MS"/>
          <w:sz w:val="22"/>
          <w:szCs w:val="22"/>
        </w:rPr>
      </w:pPr>
    </w:p>
    <w:p w:rsidR="00DD36D8" w:rsidRPr="00105F4B" w:rsidRDefault="005252F0" w:rsidP="00DD36D8">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Άρθρο 5</w:t>
      </w:r>
      <w:r w:rsidR="00974B71">
        <w:rPr>
          <w:rFonts w:ascii="Arial Unicode MS" w:eastAsia="Arial Unicode MS" w:hAnsi="Arial Unicode MS" w:cs="Arial Unicode MS"/>
          <w:b/>
          <w:sz w:val="22"/>
          <w:szCs w:val="22"/>
        </w:rPr>
        <w:t>4</w:t>
      </w:r>
    </w:p>
    <w:p w:rsidR="00DD36D8" w:rsidRDefault="00DD36D8" w:rsidP="00DD36D8">
      <w:pPr>
        <w:spacing w:line="240" w:lineRule="auto"/>
        <w:jc w:val="center"/>
        <w:rPr>
          <w:rFonts w:ascii="Arial Unicode MS" w:eastAsia="Arial Unicode MS" w:hAnsi="Arial Unicode MS" w:cs="Arial Unicode MS"/>
          <w:b/>
          <w:sz w:val="22"/>
          <w:szCs w:val="22"/>
        </w:rPr>
      </w:pPr>
      <w:r w:rsidRPr="00105F4B">
        <w:rPr>
          <w:rFonts w:ascii="Arial Unicode MS" w:eastAsia="Arial Unicode MS" w:hAnsi="Arial Unicode MS" w:cs="Arial Unicode MS"/>
          <w:b/>
          <w:sz w:val="22"/>
          <w:szCs w:val="22"/>
        </w:rPr>
        <w:t xml:space="preserve">Προσαρμογή </w:t>
      </w:r>
      <w:r w:rsidR="004352DE">
        <w:rPr>
          <w:rFonts w:ascii="Arial Unicode MS" w:eastAsia="Arial Unicode MS" w:hAnsi="Arial Unicode MS" w:cs="Arial Unicode MS"/>
          <w:b/>
          <w:sz w:val="22"/>
          <w:szCs w:val="22"/>
        </w:rPr>
        <w:t xml:space="preserve">της </w:t>
      </w:r>
      <w:r w:rsidR="004352DE" w:rsidRPr="00105F4B">
        <w:rPr>
          <w:rFonts w:ascii="Arial Unicode MS" w:eastAsia="Arial Unicode MS" w:hAnsi="Arial Unicode MS" w:cs="Arial Unicode MS"/>
          <w:b/>
          <w:sz w:val="22"/>
          <w:szCs w:val="22"/>
        </w:rPr>
        <w:t>σχετική</w:t>
      </w:r>
      <w:r w:rsidR="004352DE">
        <w:rPr>
          <w:rFonts w:ascii="Arial Unicode MS" w:eastAsia="Arial Unicode MS" w:hAnsi="Arial Unicode MS" w:cs="Arial Unicode MS"/>
          <w:b/>
          <w:sz w:val="22"/>
          <w:szCs w:val="22"/>
        </w:rPr>
        <w:t>ς</w:t>
      </w:r>
      <w:r w:rsidR="004352DE" w:rsidRPr="00105F4B">
        <w:rPr>
          <w:rFonts w:ascii="Arial Unicode MS" w:eastAsia="Arial Unicode MS" w:hAnsi="Arial Unicode MS" w:cs="Arial Unicode MS"/>
          <w:b/>
          <w:sz w:val="22"/>
          <w:szCs w:val="22"/>
        </w:rPr>
        <w:t xml:space="preserve"> </w:t>
      </w:r>
      <w:r w:rsidR="00406531">
        <w:rPr>
          <w:rFonts w:ascii="Arial Unicode MS" w:eastAsia="Arial Unicode MS" w:hAnsi="Arial Unicode MS" w:cs="Arial Unicode MS"/>
          <w:b/>
          <w:sz w:val="22"/>
          <w:szCs w:val="22"/>
        </w:rPr>
        <w:t>χρονικ</w:t>
      </w:r>
      <w:r w:rsidR="004352DE" w:rsidRPr="00105F4B">
        <w:rPr>
          <w:rFonts w:ascii="Arial Unicode MS" w:eastAsia="Arial Unicode MS" w:hAnsi="Arial Unicode MS" w:cs="Arial Unicode MS"/>
          <w:b/>
          <w:sz w:val="22"/>
          <w:szCs w:val="22"/>
        </w:rPr>
        <w:t>ή</w:t>
      </w:r>
      <w:r w:rsidR="004352DE">
        <w:rPr>
          <w:rFonts w:ascii="Arial Unicode MS" w:eastAsia="Arial Unicode MS" w:hAnsi="Arial Unicode MS" w:cs="Arial Unicode MS"/>
          <w:b/>
          <w:sz w:val="22"/>
          <w:szCs w:val="22"/>
        </w:rPr>
        <w:t>ς</w:t>
      </w:r>
      <w:r w:rsidR="004352DE" w:rsidRPr="00105F4B">
        <w:rPr>
          <w:rFonts w:ascii="Arial Unicode MS" w:eastAsia="Arial Unicode MS" w:hAnsi="Arial Unicode MS" w:cs="Arial Unicode MS"/>
          <w:b/>
          <w:sz w:val="22"/>
          <w:szCs w:val="22"/>
        </w:rPr>
        <w:t xml:space="preserve"> διάρθρωση</w:t>
      </w:r>
      <w:r w:rsidR="004352DE">
        <w:rPr>
          <w:rFonts w:ascii="Arial Unicode MS" w:eastAsia="Arial Unicode MS" w:hAnsi="Arial Unicode MS" w:cs="Arial Unicode MS"/>
          <w:b/>
          <w:sz w:val="22"/>
          <w:szCs w:val="22"/>
        </w:rPr>
        <w:t>ς</w:t>
      </w:r>
      <w:r w:rsidR="004352DE" w:rsidRPr="00105F4B">
        <w:rPr>
          <w:rFonts w:ascii="Arial Unicode MS" w:eastAsia="Arial Unicode MS" w:hAnsi="Arial Unicode MS" w:cs="Arial Unicode MS"/>
          <w:b/>
          <w:sz w:val="22"/>
          <w:szCs w:val="22"/>
        </w:rPr>
        <w:t xml:space="preserve"> των επιτοκίων άνευ κινδύνου </w:t>
      </w:r>
      <w:r w:rsidRPr="00105F4B">
        <w:rPr>
          <w:rFonts w:ascii="Arial Unicode MS" w:eastAsia="Arial Unicode MS" w:hAnsi="Arial Unicode MS" w:cs="Arial Unicode MS"/>
          <w:b/>
          <w:sz w:val="22"/>
          <w:szCs w:val="22"/>
        </w:rPr>
        <w:t>λόγω αντιστοίχισης περιουσιακώ</w:t>
      </w:r>
      <w:r w:rsidR="004352DE">
        <w:rPr>
          <w:rFonts w:ascii="Arial Unicode MS" w:eastAsia="Arial Unicode MS" w:hAnsi="Arial Unicode MS" w:cs="Arial Unicode MS"/>
          <w:b/>
          <w:sz w:val="22"/>
          <w:szCs w:val="22"/>
        </w:rPr>
        <w:t>ν στοιχείων και υποχρεώσεων</w:t>
      </w:r>
      <w:r w:rsidR="00855C28">
        <w:rPr>
          <w:rFonts w:ascii="Arial Unicode MS" w:eastAsia="Arial Unicode MS" w:hAnsi="Arial Unicode MS" w:cs="Arial Unicode MS"/>
          <w:b/>
          <w:sz w:val="22"/>
          <w:szCs w:val="22"/>
        </w:rPr>
        <w:t xml:space="preserve"> (Προσαρμογή αντιστοίχισης)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77β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23 του άρθρου 2 της Οδηγίας 2014/51/ΕΕ</w:t>
      </w:r>
      <w:r>
        <w:rPr>
          <w:rFonts w:ascii="Arial Unicode MS" w:eastAsia="Arial Unicode MS" w:hAnsi="Arial Unicode MS" w:cs="Arial Unicode MS"/>
          <w:b/>
          <w:bCs/>
          <w:sz w:val="22"/>
          <w:szCs w:val="22"/>
        </w:rPr>
        <w:t>)</w:t>
      </w:r>
    </w:p>
    <w:p w:rsidR="0031056D"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1. Οι ασφαλιστικές και οι αντασφαλιστικές επιχειρήσεις </w:t>
      </w:r>
      <w:r w:rsidR="004352DE">
        <w:rPr>
          <w:rFonts w:ascii="Arial Unicode MS" w:eastAsia="Arial Unicode MS" w:hAnsi="Arial Unicode MS" w:cs="Arial Unicode MS"/>
          <w:sz w:val="22"/>
          <w:szCs w:val="22"/>
        </w:rPr>
        <w:t xml:space="preserve">δύνανται, κατόπιν </w:t>
      </w:r>
      <w:r w:rsidR="0031056D">
        <w:rPr>
          <w:rFonts w:ascii="Arial Unicode MS" w:eastAsia="Arial Unicode MS" w:hAnsi="Arial Unicode MS" w:cs="Arial Unicode MS"/>
          <w:sz w:val="22"/>
          <w:szCs w:val="22"/>
        </w:rPr>
        <w:t xml:space="preserve">προηγούμενης </w:t>
      </w:r>
      <w:r w:rsidR="004352DE">
        <w:rPr>
          <w:rFonts w:ascii="Arial Unicode MS" w:eastAsia="Arial Unicode MS" w:hAnsi="Arial Unicode MS" w:cs="Arial Unicode MS"/>
          <w:sz w:val="22"/>
          <w:szCs w:val="22"/>
        </w:rPr>
        <w:t xml:space="preserve">έγκρισης από την Τράπεζα της Ελλάδος, να </w:t>
      </w:r>
      <w:r w:rsidR="00865BDB">
        <w:rPr>
          <w:rFonts w:ascii="Arial Unicode MS" w:eastAsia="Arial Unicode MS" w:hAnsi="Arial Unicode MS" w:cs="Arial Unicode MS"/>
          <w:sz w:val="22"/>
          <w:szCs w:val="22"/>
        </w:rPr>
        <w:t xml:space="preserve">εφαρμόζουν προσαρμογή </w:t>
      </w:r>
      <w:r w:rsidR="0031056D">
        <w:rPr>
          <w:rFonts w:ascii="Arial Unicode MS" w:eastAsia="Arial Unicode MS" w:hAnsi="Arial Unicode MS" w:cs="Arial Unicode MS"/>
          <w:sz w:val="22"/>
          <w:szCs w:val="22"/>
        </w:rPr>
        <w:t xml:space="preserve"> αντιστοίχισης</w:t>
      </w:r>
      <w:r w:rsidR="00865BDB">
        <w:rPr>
          <w:rFonts w:ascii="Arial Unicode MS" w:eastAsia="Arial Unicode MS" w:hAnsi="Arial Unicode MS" w:cs="Arial Unicode MS"/>
          <w:sz w:val="22"/>
          <w:szCs w:val="22"/>
        </w:rPr>
        <w:t xml:space="preserve"> στη σχετική</w:t>
      </w:r>
      <w:r w:rsidR="004352DE">
        <w:rPr>
          <w:rFonts w:ascii="Arial Unicode MS" w:eastAsia="Arial Unicode MS" w:hAnsi="Arial Unicode MS" w:cs="Arial Unicode MS"/>
          <w:sz w:val="22"/>
          <w:szCs w:val="22"/>
        </w:rPr>
        <w:t xml:space="preserve"> </w:t>
      </w:r>
      <w:r w:rsidR="00406531">
        <w:rPr>
          <w:rFonts w:ascii="Arial Unicode MS" w:eastAsia="Arial Unicode MS" w:hAnsi="Arial Unicode MS" w:cs="Arial Unicode MS"/>
          <w:sz w:val="22"/>
          <w:szCs w:val="22"/>
        </w:rPr>
        <w:t>χρονικ</w:t>
      </w:r>
      <w:r w:rsidR="004352DE">
        <w:rPr>
          <w:rFonts w:ascii="Arial Unicode MS" w:eastAsia="Arial Unicode MS" w:hAnsi="Arial Unicode MS" w:cs="Arial Unicode MS"/>
          <w:sz w:val="22"/>
          <w:szCs w:val="22"/>
        </w:rPr>
        <w:t xml:space="preserve">ή διάρκεια των επιτοκίων άνευ κινδύνου που χρησιμοποιούν για τον υπολογισμό της βέλτιστης εκτίμησης ενός χαρτοφυλακίου ασφαλιστικών ή αντασφαλιστικών υποχρεώσεων ζωής, </w:t>
      </w:r>
      <w:r w:rsidR="004352DE" w:rsidRPr="00105F4B">
        <w:rPr>
          <w:rFonts w:ascii="Arial Unicode MS" w:eastAsia="Arial Unicode MS" w:hAnsi="Arial Unicode MS" w:cs="Arial Unicode MS"/>
          <w:sz w:val="22"/>
          <w:szCs w:val="22"/>
        </w:rPr>
        <w:t xml:space="preserve">συμπεριλαμβανομένων </w:t>
      </w:r>
      <w:r w:rsidR="0031056D">
        <w:rPr>
          <w:rFonts w:ascii="Arial Unicode MS" w:eastAsia="Arial Unicode MS" w:hAnsi="Arial Unicode MS" w:cs="Arial Unicode MS"/>
          <w:sz w:val="22"/>
          <w:szCs w:val="22"/>
        </w:rPr>
        <w:t xml:space="preserve">των </w:t>
      </w:r>
      <w:r w:rsidR="004352DE">
        <w:rPr>
          <w:rFonts w:ascii="Arial Unicode MS" w:eastAsia="Arial Unicode MS" w:hAnsi="Arial Unicode MS" w:cs="Arial Unicode MS"/>
          <w:sz w:val="22"/>
          <w:szCs w:val="22"/>
        </w:rPr>
        <w:t xml:space="preserve">υποχρεώσεων με τη μορφή </w:t>
      </w:r>
      <w:r w:rsidR="004352DE" w:rsidRPr="00105F4B">
        <w:rPr>
          <w:rFonts w:ascii="Arial Unicode MS" w:eastAsia="Arial Unicode MS" w:hAnsi="Arial Unicode MS" w:cs="Arial Unicode MS"/>
          <w:sz w:val="22"/>
          <w:szCs w:val="22"/>
        </w:rPr>
        <w:t xml:space="preserve">προσόδων </w:t>
      </w:r>
      <w:r w:rsidR="004352DE">
        <w:rPr>
          <w:rFonts w:ascii="Arial Unicode MS" w:eastAsia="Arial Unicode MS" w:hAnsi="Arial Unicode MS" w:cs="Arial Unicode MS"/>
          <w:sz w:val="22"/>
          <w:szCs w:val="22"/>
        </w:rPr>
        <w:t xml:space="preserve">που προκύπτουν </w:t>
      </w:r>
      <w:r w:rsidR="004352DE" w:rsidRPr="00105F4B">
        <w:rPr>
          <w:rFonts w:ascii="Arial Unicode MS" w:eastAsia="Arial Unicode MS" w:hAnsi="Arial Unicode MS" w:cs="Arial Unicode MS"/>
          <w:sz w:val="22"/>
          <w:szCs w:val="22"/>
        </w:rPr>
        <w:t xml:space="preserve">από συμβάσεις ασφάλισης ή αντασφάλισης </w:t>
      </w:r>
      <w:r w:rsidR="004352DE">
        <w:rPr>
          <w:rFonts w:ascii="Arial Unicode MS" w:eastAsia="Arial Unicode MS" w:hAnsi="Arial Unicode MS" w:cs="Arial Unicode MS"/>
          <w:sz w:val="22"/>
          <w:szCs w:val="22"/>
        </w:rPr>
        <w:t xml:space="preserve">κατά </w:t>
      </w:r>
      <w:r w:rsidR="004352DE" w:rsidRPr="00105F4B">
        <w:rPr>
          <w:rFonts w:ascii="Arial Unicode MS" w:eastAsia="Arial Unicode MS" w:hAnsi="Arial Unicode MS" w:cs="Arial Unicode MS"/>
          <w:sz w:val="22"/>
          <w:szCs w:val="22"/>
        </w:rPr>
        <w:t>ζημιών</w:t>
      </w:r>
      <w:r w:rsidR="0031056D">
        <w:rPr>
          <w:rFonts w:ascii="Arial Unicode MS" w:eastAsia="Arial Unicode MS" w:hAnsi="Arial Unicode MS" w:cs="Arial Unicode MS"/>
          <w:sz w:val="22"/>
          <w:szCs w:val="22"/>
        </w:rPr>
        <w:t xml:space="preserve">, </w:t>
      </w:r>
    </w:p>
    <w:p w:rsidR="00DD36D8" w:rsidRDefault="0031056D"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έγκριση της Τράπεζα της Ελλάδος δίδεται εφόσον</w:t>
      </w:r>
      <w:r w:rsidR="00DD36D8" w:rsidRPr="00105F4B">
        <w:rPr>
          <w:rFonts w:ascii="Arial Unicode MS" w:eastAsia="Arial Unicode MS" w:hAnsi="Arial Unicode MS" w:cs="Arial Unicode MS"/>
          <w:sz w:val="22"/>
          <w:szCs w:val="22"/>
        </w:rPr>
        <w:t xml:space="preserve"> πληρούνται οι ακόλουθες προϋποθέσεις:</w:t>
      </w:r>
      <w:r w:rsidR="00DD36D8">
        <w:rPr>
          <w:rFonts w:ascii="Arial Unicode MS" w:eastAsia="Arial Unicode MS" w:hAnsi="Arial Unicode MS" w:cs="Arial Unicode MS"/>
          <w:sz w:val="22"/>
          <w:szCs w:val="22"/>
        </w:rPr>
        <w:t xml:space="preserve"> </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D36D8" w:rsidRPr="00105F4B">
        <w:rPr>
          <w:rFonts w:ascii="Arial Unicode MS" w:eastAsia="Arial Unicode MS" w:hAnsi="Arial Unicode MS" w:cs="Arial Unicode MS"/>
          <w:sz w:val="22"/>
          <w:szCs w:val="22"/>
        </w:rPr>
        <w:t xml:space="preserve"> η ασφαλιστική ή αντασφαλιστική επιχείρηση έχει </w:t>
      </w:r>
      <w:r w:rsidR="00606B71">
        <w:rPr>
          <w:rFonts w:ascii="Arial Unicode MS" w:eastAsia="Arial Unicode MS" w:hAnsi="Arial Unicode MS" w:cs="Arial Unicode MS"/>
          <w:sz w:val="22"/>
          <w:szCs w:val="22"/>
        </w:rPr>
        <w:t>αντιστοιχίσει</w:t>
      </w:r>
      <w:r w:rsidR="00DD36D8" w:rsidRPr="00105F4B">
        <w:rPr>
          <w:rFonts w:ascii="Arial Unicode MS" w:eastAsia="Arial Unicode MS" w:hAnsi="Arial Unicode MS" w:cs="Arial Unicode MS"/>
          <w:sz w:val="22"/>
          <w:szCs w:val="22"/>
        </w:rPr>
        <w:t xml:space="preserve"> </w:t>
      </w:r>
      <w:r w:rsidR="00AB2DC1">
        <w:rPr>
          <w:rFonts w:ascii="Arial Unicode MS" w:eastAsia="Arial Unicode MS" w:hAnsi="Arial Unicode MS" w:cs="Arial Unicode MS"/>
          <w:sz w:val="22"/>
          <w:szCs w:val="22"/>
        </w:rPr>
        <w:t xml:space="preserve">και προσδιορίσει </w:t>
      </w:r>
      <w:r w:rsidR="00DD36D8" w:rsidRPr="00105F4B">
        <w:rPr>
          <w:rFonts w:ascii="Arial Unicode MS" w:eastAsia="Arial Unicode MS" w:hAnsi="Arial Unicode MS" w:cs="Arial Unicode MS"/>
          <w:sz w:val="22"/>
          <w:szCs w:val="22"/>
        </w:rPr>
        <w:t>ένα χαρτοφυλάκιο στοιχείων ενεργητικού</w:t>
      </w:r>
      <w:r w:rsidR="00AB2DC1">
        <w:rPr>
          <w:rFonts w:ascii="Arial Unicode MS" w:eastAsia="Arial Unicode MS" w:hAnsi="Arial Unicode MS" w:cs="Arial Unicode MS"/>
          <w:sz w:val="22"/>
          <w:szCs w:val="22"/>
        </w:rPr>
        <w:t xml:space="preserve"> (αντίστοιχο χαρτοφυλάκιο στοιχείων ενεργητικού)</w:t>
      </w:r>
      <w:r w:rsidR="00DD36D8" w:rsidRPr="00105F4B">
        <w:rPr>
          <w:rFonts w:ascii="Arial Unicode MS" w:eastAsia="Arial Unicode MS" w:hAnsi="Arial Unicode MS" w:cs="Arial Unicode MS"/>
          <w:sz w:val="22"/>
          <w:szCs w:val="22"/>
        </w:rPr>
        <w:t>, αποτελούμενο από ομόλογα κ</w:t>
      </w:r>
      <w:r w:rsidR="00606B71">
        <w:rPr>
          <w:rFonts w:ascii="Arial Unicode MS" w:eastAsia="Arial Unicode MS" w:hAnsi="Arial Unicode MS" w:cs="Arial Unicode MS"/>
          <w:sz w:val="22"/>
          <w:szCs w:val="22"/>
        </w:rPr>
        <w:t>α</w:t>
      </w:r>
      <w:r w:rsidR="00DD36D8" w:rsidRPr="00105F4B">
        <w:rPr>
          <w:rFonts w:ascii="Arial Unicode MS" w:eastAsia="Arial Unicode MS" w:hAnsi="Arial Unicode MS" w:cs="Arial Unicode MS"/>
          <w:sz w:val="22"/>
          <w:szCs w:val="22"/>
        </w:rPr>
        <w:t xml:space="preserve">ι </w:t>
      </w:r>
      <w:r w:rsidR="00606B71">
        <w:rPr>
          <w:rFonts w:ascii="Arial Unicode MS" w:eastAsia="Arial Unicode MS" w:hAnsi="Arial Unicode MS" w:cs="Arial Unicode MS"/>
          <w:sz w:val="22"/>
          <w:szCs w:val="22"/>
        </w:rPr>
        <w:t>από λοιπά, παρόμοιων χαρακτηριστικών σε όρους ταμειακών ροών, περιουσιακά στοιχεία</w:t>
      </w:r>
      <w:r w:rsidR="00DD36D8" w:rsidRPr="00105F4B">
        <w:rPr>
          <w:rFonts w:ascii="Arial Unicode MS" w:eastAsia="Arial Unicode MS" w:hAnsi="Arial Unicode MS" w:cs="Arial Unicode MS"/>
          <w:sz w:val="22"/>
          <w:szCs w:val="22"/>
        </w:rPr>
        <w:t xml:space="preserve">, για την κάλυψη την βέλτιστης εκτίμησης του χαρτοφυλακίου </w:t>
      </w:r>
      <w:r w:rsidR="00606B71">
        <w:rPr>
          <w:rFonts w:ascii="Arial Unicode MS" w:eastAsia="Arial Unicode MS" w:hAnsi="Arial Unicode MS" w:cs="Arial Unicode MS"/>
          <w:sz w:val="22"/>
          <w:szCs w:val="22"/>
        </w:rPr>
        <w:t xml:space="preserve">ασφαλιστικών ή αντασφαλιστικών </w:t>
      </w:r>
      <w:r w:rsidR="00DD36D8" w:rsidRPr="00105F4B">
        <w:rPr>
          <w:rFonts w:ascii="Arial Unicode MS" w:eastAsia="Arial Unicode MS" w:hAnsi="Arial Unicode MS" w:cs="Arial Unicode MS"/>
          <w:sz w:val="22"/>
          <w:szCs w:val="22"/>
        </w:rPr>
        <w:t>υποχρεώσεων και διατηρεί τη</w:t>
      </w:r>
      <w:r w:rsidR="00606B71">
        <w:rPr>
          <w:rFonts w:ascii="Arial Unicode MS" w:eastAsia="Arial Unicode MS" w:hAnsi="Arial Unicode MS" w:cs="Arial Unicode MS"/>
          <w:sz w:val="22"/>
          <w:szCs w:val="22"/>
        </w:rPr>
        <w:t>ν</w:t>
      </w:r>
      <w:r w:rsidR="00DD36D8" w:rsidRPr="00105F4B">
        <w:rPr>
          <w:rFonts w:ascii="Arial Unicode MS" w:eastAsia="Arial Unicode MS" w:hAnsi="Arial Unicode MS" w:cs="Arial Unicode MS"/>
          <w:sz w:val="22"/>
          <w:szCs w:val="22"/>
        </w:rPr>
        <w:t xml:space="preserve"> </w:t>
      </w:r>
      <w:r w:rsidR="00606B71">
        <w:rPr>
          <w:rFonts w:ascii="Arial Unicode MS" w:eastAsia="Arial Unicode MS" w:hAnsi="Arial Unicode MS" w:cs="Arial Unicode MS"/>
          <w:sz w:val="22"/>
          <w:szCs w:val="22"/>
        </w:rPr>
        <w:t>ίδια αντιστοίχιση</w:t>
      </w:r>
      <w:r w:rsidR="00DD36D8" w:rsidRPr="00105F4B">
        <w:rPr>
          <w:rFonts w:ascii="Arial Unicode MS" w:eastAsia="Arial Unicode MS" w:hAnsi="Arial Unicode MS" w:cs="Arial Unicode MS"/>
          <w:sz w:val="22"/>
          <w:szCs w:val="22"/>
        </w:rPr>
        <w:t xml:space="preserve"> για όλη τη διάρκεια ισχύος των </w:t>
      </w:r>
      <w:r w:rsidR="00606B71">
        <w:rPr>
          <w:rFonts w:ascii="Arial Unicode MS" w:eastAsia="Arial Unicode MS" w:hAnsi="Arial Unicode MS" w:cs="Arial Unicode MS"/>
          <w:sz w:val="22"/>
          <w:szCs w:val="22"/>
        </w:rPr>
        <w:t xml:space="preserve">υποχρεώσεων. Μεταβολές στα </w:t>
      </w:r>
      <w:r w:rsidR="00AB2DC1">
        <w:rPr>
          <w:rFonts w:ascii="Arial Unicode MS" w:eastAsia="Arial Unicode MS" w:hAnsi="Arial Unicode MS" w:cs="Arial Unicode MS"/>
          <w:sz w:val="22"/>
          <w:szCs w:val="22"/>
        </w:rPr>
        <w:t xml:space="preserve">αντίστοιχα προσδιορισμένα </w:t>
      </w:r>
      <w:r w:rsidR="00606B71">
        <w:rPr>
          <w:rFonts w:ascii="Arial Unicode MS" w:eastAsia="Arial Unicode MS" w:hAnsi="Arial Unicode MS" w:cs="Arial Unicode MS"/>
          <w:sz w:val="22"/>
          <w:szCs w:val="22"/>
        </w:rPr>
        <w:t xml:space="preserve">περιουσιακά στοιχεία </w:t>
      </w:r>
      <w:r w:rsidR="00C77B00">
        <w:rPr>
          <w:rFonts w:ascii="Arial Unicode MS" w:eastAsia="Arial Unicode MS" w:hAnsi="Arial Unicode MS" w:cs="Arial Unicode MS"/>
          <w:sz w:val="22"/>
          <w:szCs w:val="22"/>
        </w:rPr>
        <w:t xml:space="preserve">επιτρέπονται μόνον </w:t>
      </w:r>
      <w:r w:rsidR="00DB42CF">
        <w:rPr>
          <w:rFonts w:ascii="Arial Unicode MS" w:eastAsia="Arial Unicode MS" w:hAnsi="Arial Unicode MS" w:cs="Arial Unicode MS"/>
          <w:sz w:val="22"/>
          <w:szCs w:val="22"/>
        </w:rPr>
        <w:t xml:space="preserve">σε περιπτώσεις ουσιαστικής μεταβολής των ταμειακών ροών και </w:t>
      </w:r>
      <w:r w:rsidR="00C77B00">
        <w:rPr>
          <w:rFonts w:ascii="Arial Unicode MS" w:eastAsia="Arial Unicode MS" w:hAnsi="Arial Unicode MS" w:cs="Arial Unicode MS"/>
          <w:sz w:val="22"/>
          <w:szCs w:val="22"/>
        </w:rPr>
        <w:t xml:space="preserve">εφόσον </w:t>
      </w:r>
      <w:r w:rsidR="00DD36D8" w:rsidRPr="00105F4B">
        <w:rPr>
          <w:rFonts w:ascii="Arial Unicode MS" w:eastAsia="Arial Unicode MS" w:hAnsi="Arial Unicode MS" w:cs="Arial Unicode MS"/>
          <w:sz w:val="22"/>
          <w:szCs w:val="22"/>
        </w:rPr>
        <w:t xml:space="preserve">πρόκειται για </w:t>
      </w:r>
      <w:r w:rsidR="00DB42CF">
        <w:rPr>
          <w:rFonts w:ascii="Arial Unicode MS" w:eastAsia="Arial Unicode MS" w:hAnsi="Arial Unicode MS" w:cs="Arial Unicode MS"/>
          <w:sz w:val="22"/>
          <w:szCs w:val="22"/>
        </w:rPr>
        <w:t xml:space="preserve">τη </w:t>
      </w:r>
      <w:r w:rsidR="00DD36D8" w:rsidRPr="00105F4B">
        <w:rPr>
          <w:rFonts w:ascii="Arial Unicode MS" w:eastAsia="Arial Unicode MS" w:hAnsi="Arial Unicode MS" w:cs="Arial Unicode MS"/>
          <w:sz w:val="22"/>
          <w:szCs w:val="22"/>
        </w:rPr>
        <w:t xml:space="preserve">διατήρηση της αντιστοιχίας των αναμενόμενων ταμειακών ροών μεταξύ των στοιχείων ενεργητικού και των </w:t>
      </w:r>
      <w:r w:rsidR="000239C0">
        <w:rPr>
          <w:rFonts w:ascii="Arial Unicode MS" w:eastAsia="Arial Unicode MS" w:hAnsi="Arial Unicode MS" w:cs="Arial Unicode MS"/>
          <w:sz w:val="22"/>
          <w:szCs w:val="22"/>
        </w:rPr>
        <w:t>υποχρεώσεων,</w:t>
      </w:r>
    </w:p>
    <w:p w:rsidR="00DD36D8"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D36D8" w:rsidRPr="00105F4B">
        <w:rPr>
          <w:rFonts w:ascii="Arial Unicode MS" w:eastAsia="Arial Unicode MS" w:hAnsi="Arial Unicode MS" w:cs="Arial Unicode MS"/>
          <w:sz w:val="22"/>
          <w:szCs w:val="22"/>
        </w:rPr>
        <w:t xml:space="preserve"> ο προσδιορισμός, η οργάνωση και η διαχείριση του χαρτοφυλακίου </w:t>
      </w:r>
      <w:r w:rsidR="000239C0">
        <w:rPr>
          <w:rFonts w:ascii="Arial Unicode MS" w:eastAsia="Arial Unicode MS" w:hAnsi="Arial Unicode MS" w:cs="Arial Unicode MS"/>
          <w:sz w:val="22"/>
          <w:szCs w:val="22"/>
        </w:rPr>
        <w:t xml:space="preserve">ασφαλιστικών ή αντασφαλιστικών </w:t>
      </w:r>
      <w:r w:rsidR="00DD36D8" w:rsidRPr="00105F4B">
        <w:rPr>
          <w:rFonts w:ascii="Arial Unicode MS" w:eastAsia="Arial Unicode MS" w:hAnsi="Arial Unicode MS" w:cs="Arial Unicode MS"/>
          <w:sz w:val="22"/>
          <w:szCs w:val="22"/>
        </w:rPr>
        <w:t xml:space="preserve">υποχρεώσεων στο οποίο εφαρμόζεται η προσαρμογή αντιστοίχισης και του </w:t>
      </w:r>
      <w:r w:rsidR="00AB2DC1">
        <w:rPr>
          <w:rFonts w:ascii="Arial Unicode MS" w:eastAsia="Arial Unicode MS" w:hAnsi="Arial Unicode MS" w:cs="Arial Unicode MS"/>
          <w:sz w:val="22"/>
          <w:szCs w:val="22"/>
        </w:rPr>
        <w:t>αντίστοιχου</w:t>
      </w:r>
      <w:r w:rsidR="00AB2DC1" w:rsidRPr="00105F4B">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χαρτοφυλακίου </w:t>
      </w:r>
      <w:r w:rsidR="000239C0">
        <w:rPr>
          <w:rFonts w:ascii="Arial Unicode MS" w:eastAsia="Arial Unicode MS" w:hAnsi="Arial Unicode MS" w:cs="Arial Unicode MS"/>
          <w:sz w:val="22"/>
          <w:szCs w:val="22"/>
        </w:rPr>
        <w:t xml:space="preserve">στοιχείων ενεργητικού </w:t>
      </w:r>
      <w:r w:rsidR="00DD36D8" w:rsidRPr="00105F4B">
        <w:rPr>
          <w:rFonts w:ascii="Arial Unicode MS" w:eastAsia="Arial Unicode MS" w:hAnsi="Arial Unicode MS" w:cs="Arial Unicode MS"/>
          <w:sz w:val="22"/>
          <w:szCs w:val="22"/>
        </w:rPr>
        <w:t xml:space="preserve">γίνονται χωριστά από </w:t>
      </w:r>
      <w:r w:rsidR="000239C0">
        <w:rPr>
          <w:rFonts w:ascii="Arial Unicode MS" w:eastAsia="Arial Unicode MS" w:hAnsi="Arial Unicode MS" w:cs="Arial Unicode MS"/>
          <w:sz w:val="22"/>
          <w:szCs w:val="22"/>
        </w:rPr>
        <w:t xml:space="preserve">τις λοιπές </w:t>
      </w:r>
      <w:r w:rsidR="00DD36D8" w:rsidRPr="00105F4B">
        <w:rPr>
          <w:rFonts w:ascii="Arial Unicode MS" w:eastAsia="Arial Unicode MS" w:hAnsi="Arial Unicode MS" w:cs="Arial Unicode MS"/>
          <w:sz w:val="22"/>
          <w:szCs w:val="22"/>
        </w:rPr>
        <w:t xml:space="preserve">δραστηριότητες της επιχείρησης, το δε </w:t>
      </w:r>
      <w:r w:rsidR="00AB2DC1">
        <w:rPr>
          <w:rFonts w:ascii="Arial Unicode MS" w:eastAsia="Arial Unicode MS" w:hAnsi="Arial Unicode MS" w:cs="Arial Unicode MS"/>
          <w:sz w:val="22"/>
          <w:szCs w:val="22"/>
        </w:rPr>
        <w:t>αντίστοιχο</w:t>
      </w:r>
      <w:r w:rsidR="00AB2DC1" w:rsidRPr="00105F4B">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χαρτοφυλάκιο στοιχείων ενεργητικού δεν μπορεί να χρησιμοποιηθεί για την κάλυψη ζημιών </w:t>
      </w:r>
      <w:r w:rsidR="000239C0">
        <w:rPr>
          <w:rFonts w:ascii="Arial Unicode MS" w:eastAsia="Arial Unicode MS" w:hAnsi="Arial Unicode MS" w:cs="Arial Unicode MS"/>
          <w:sz w:val="22"/>
          <w:szCs w:val="22"/>
        </w:rPr>
        <w:t xml:space="preserve">που προκύπτουν </w:t>
      </w:r>
      <w:r w:rsidR="00DD36D8" w:rsidRPr="00105F4B">
        <w:rPr>
          <w:rFonts w:ascii="Arial Unicode MS" w:eastAsia="Arial Unicode MS" w:hAnsi="Arial Unicode MS" w:cs="Arial Unicode MS"/>
          <w:sz w:val="22"/>
          <w:szCs w:val="22"/>
        </w:rPr>
        <w:t xml:space="preserve">από </w:t>
      </w:r>
      <w:r w:rsidR="000239C0">
        <w:rPr>
          <w:rFonts w:ascii="Arial Unicode MS" w:eastAsia="Arial Unicode MS" w:hAnsi="Arial Unicode MS" w:cs="Arial Unicode MS"/>
          <w:sz w:val="22"/>
          <w:szCs w:val="22"/>
        </w:rPr>
        <w:t>τις λοιπές δραστηριότητες της επιχείρησης,</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D36D8">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οι αναμενόμενες ταμειακές ροές του </w:t>
      </w:r>
      <w:r w:rsidR="00AB2DC1">
        <w:rPr>
          <w:rFonts w:ascii="Arial Unicode MS" w:eastAsia="Arial Unicode MS" w:hAnsi="Arial Unicode MS" w:cs="Arial Unicode MS"/>
          <w:sz w:val="22"/>
          <w:szCs w:val="22"/>
        </w:rPr>
        <w:t>αντίστοιχου</w:t>
      </w:r>
      <w:r w:rsidR="00AB2DC1" w:rsidRPr="00105F4B">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χαρτοφυλακίου στοιχείων ενεργητικού </w:t>
      </w:r>
      <w:r w:rsidR="00AB2DC1">
        <w:rPr>
          <w:rFonts w:ascii="Arial Unicode MS" w:eastAsia="Arial Unicode MS" w:hAnsi="Arial Unicode MS" w:cs="Arial Unicode MS"/>
          <w:sz w:val="22"/>
          <w:szCs w:val="22"/>
        </w:rPr>
        <w:t>αναπαράγουν</w:t>
      </w:r>
      <w:r w:rsidR="00AB2DC1" w:rsidRPr="00105F4B">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καθεμιά από τις αναμενόμενες ταμειακές ροές του χαρτοφυλακίου </w:t>
      </w:r>
      <w:r w:rsidR="00D8142C">
        <w:rPr>
          <w:rFonts w:ascii="Arial Unicode MS" w:eastAsia="Arial Unicode MS" w:hAnsi="Arial Unicode MS" w:cs="Arial Unicode MS"/>
          <w:sz w:val="22"/>
          <w:szCs w:val="22"/>
        </w:rPr>
        <w:t xml:space="preserve">ασφαλιστικών ή αντασφαλιστικών </w:t>
      </w:r>
      <w:r w:rsidR="00DD36D8" w:rsidRPr="00105F4B">
        <w:rPr>
          <w:rFonts w:ascii="Arial Unicode MS" w:eastAsia="Arial Unicode MS" w:hAnsi="Arial Unicode MS" w:cs="Arial Unicode MS"/>
          <w:sz w:val="22"/>
          <w:szCs w:val="22"/>
        </w:rPr>
        <w:t xml:space="preserve">υποχρεώσεων στο ίδιο νόμισμα, και οποιαδήποτε αναντιστοιχία δεν προκαλεί </w:t>
      </w:r>
      <w:r w:rsidR="00D8142C">
        <w:rPr>
          <w:rFonts w:ascii="Arial Unicode MS" w:eastAsia="Arial Unicode MS" w:hAnsi="Arial Unicode MS" w:cs="Arial Unicode MS"/>
          <w:sz w:val="22"/>
          <w:szCs w:val="22"/>
        </w:rPr>
        <w:t>σημαντικούς πρόσθετους</w:t>
      </w:r>
      <w:r w:rsidR="00D8142C" w:rsidRPr="00105F4B">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κινδύνους </w:t>
      </w:r>
      <w:r w:rsidR="00D8142C">
        <w:rPr>
          <w:rFonts w:ascii="Arial Unicode MS" w:eastAsia="Arial Unicode MS" w:hAnsi="Arial Unicode MS" w:cs="Arial Unicode MS"/>
          <w:sz w:val="22"/>
          <w:szCs w:val="22"/>
        </w:rPr>
        <w:t>σε σχέση με</w:t>
      </w:r>
      <w:r w:rsidR="00DD36D8" w:rsidRPr="00105F4B">
        <w:rPr>
          <w:rFonts w:ascii="Arial Unicode MS" w:eastAsia="Arial Unicode MS" w:hAnsi="Arial Unicode MS" w:cs="Arial Unicode MS"/>
          <w:sz w:val="22"/>
          <w:szCs w:val="22"/>
        </w:rPr>
        <w:t xml:space="preserve"> τους </w:t>
      </w:r>
      <w:r w:rsidR="00D8142C">
        <w:rPr>
          <w:rFonts w:ascii="Arial Unicode MS" w:eastAsia="Arial Unicode MS" w:hAnsi="Arial Unicode MS" w:cs="Arial Unicode MS"/>
          <w:sz w:val="22"/>
          <w:szCs w:val="22"/>
        </w:rPr>
        <w:t>ενυπάρχοντες εγγενής</w:t>
      </w:r>
      <w:r w:rsidR="00DD36D8" w:rsidRPr="00105F4B">
        <w:rPr>
          <w:rFonts w:ascii="Arial Unicode MS" w:eastAsia="Arial Unicode MS" w:hAnsi="Arial Unicode MS" w:cs="Arial Unicode MS"/>
          <w:sz w:val="22"/>
          <w:szCs w:val="22"/>
        </w:rPr>
        <w:t xml:space="preserve"> </w:t>
      </w:r>
      <w:r w:rsidR="00AB2DC1">
        <w:rPr>
          <w:rFonts w:ascii="Arial Unicode MS" w:eastAsia="Arial Unicode MS" w:hAnsi="Arial Unicode MS" w:cs="Arial Unicode MS"/>
          <w:sz w:val="22"/>
          <w:szCs w:val="22"/>
        </w:rPr>
        <w:t xml:space="preserve">κινδύνους </w:t>
      </w:r>
      <w:r w:rsidR="00DD36D8" w:rsidRPr="00105F4B">
        <w:rPr>
          <w:rFonts w:ascii="Arial Unicode MS" w:eastAsia="Arial Unicode MS" w:hAnsi="Arial Unicode MS" w:cs="Arial Unicode MS"/>
          <w:sz w:val="22"/>
          <w:szCs w:val="22"/>
        </w:rPr>
        <w:t>τ</w:t>
      </w:r>
      <w:r w:rsidR="00D8142C">
        <w:rPr>
          <w:rFonts w:ascii="Arial Unicode MS" w:eastAsia="Arial Unicode MS" w:hAnsi="Arial Unicode MS" w:cs="Arial Unicode MS"/>
          <w:sz w:val="22"/>
          <w:szCs w:val="22"/>
        </w:rPr>
        <w:t>ων ασφαλιστικών ή αντασφαλιστικών εργασιών στις</w:t>
      </w:r>
      <w:r w:rsidR="00D8142C" w:rsidRPr="00105F4B">
        <w:rPr>
          <w:rFonts w:ascii="Arial Unicode MS" w:eastAsia="Arial Unicode MS" w:hAnsi="Arial Unicode MS" w:cs="Arial Unicode MS"/>
          <w:sz w:val="22"/>
          <w:szCs w:val="22"/>
        </w:rPr>
        <w:t xml:space="preserve"> οπο</w:t>
      </w:r>
      <w:r w:rsidR="00D8142C">
        <w:rPr>
          <w:rFonts w:ascii="Arial Unicode MS" w:eastAsia="Arial Unicode MS" w:hAnsi="Arial Unicode MS" w:cs="Arial Unicode MS"/>
          <w:sz w:val="22"/>
          <w:szCs w:val="22"/>
        </w:rPr>
        <w:t>ίες</w:t>
      </w:r>
      <w:r w:rsidR="00D8142C" w:rsidRPr="00105F4B">
        <w:rPr>
          <w:rFonts w:ascii="Arial Unicode MS" w:eastAsia="Arial Unicode MS" w:hAnsi="Arial Unicode MS" w:cs="Arial Unicode MS"/>
          <w:sz w:val="22"/>
          <w:szCs w:val="22"/>
        </w:rPr>
        <w:t xml:space="preserve"> εφαρμόζετα</w:t>
      </w:r>
      <w:r w:rsidR="00D8142C">
        <w:rPr>
          <w:rFonts w:ascii="Arial Unicode MS" w:eastAsia="Arial Unicode MS" w:hAnsi="Arial Unicode MS" w:cs="Arial Unicode MS"/>
          <w:sz w:val="22"/>
          <w:szCs w:val="22"/>
        </w:rPr>
        <w:t>ι προσαρμογή αντιστοίχισης,</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DD36D8" w:rsidRPr="00105F4B">
        <w:rPr>
          <w:rFonts w:ascii="Arial Unicode MS" w:eastAsia="Arial Unicode MS" w:hAnsi="Arial Unicode MS" w:cs="Arial Unicode MS"/>
          <w:sz w:val="22"/>
          <w:szCs w:val="22"/>
        </w:rPr>
        <w:t xml:space="preserve"> οι συμβάσεις που </w:t>
      </w:r>
      <w:r w:rsidR="00AB2DC1">
        <w:rPr>
          <w:rFonts w:ascii="Arial Unicode MS" w:eastAsia="Arial Unicode MS" w:hAnsi="Arial Unicode MS" w:cs="Arial Unicode MS"/>
          <w:sz w:val="22"/>
          <w:szCs w:val="22"/>
        </w:rPr>
        <w:t xml:space="preserve">συνθέτουν </w:t>
      </w:r>
      <w:r w:rsidR="00DD36D8" w:rsidRPr="00105F4B">
        <w:rPr>
          <w:rFonts w:ascii="Arial Unicode MS" w:eastAsia="Arial Unicode MS" w:hAnsi="Arial Unicode MS" w:cs="Arial Unicode MS"/>
          <w:sz w:val="22"/>
          <w:szCs w:val="22"/>
        </w:rPr>
        <w:t xml:space="preserve">το χαρτοφυλάκιο </w:t>
      </w:r>
      <w:r w:rsidR="006903D4">
        <w:rPr>
          <w:rFonts w:ascii="Arial Unicode MS" w:eastAsia="Arial Unicode MS" w:hAnsi="Arial Unicode MS" w:cs="Arial Unicode MS"/>
          <w:sz w:val="22"/>
          <w:szCs w:val="22"/>
        </w:rPr>
        <w:t xml:space="preserve">ασφαλιστικών ή αντασφαλιστικών </w:t>
      </w:r>
      <w:r w:rsidR="00DD36D8" w:rsidRPr="00105F4B">
        <w:rPr>
          <w:rFonts w:ascii="Arial Unicode MS" w:eastAsia="Arial Unicode MS" w:hAnsi="Arial Unicode MS" w:cs="Arial Unicode MS"/>
          <w:sz w:val="22"/>
          <w:szCs w:val="22"/>
        </w:rPr>
        <w:t xml:space="preserve">υποχρεώσεων δεν </w:t>
      </w:r>
      <w:r w:rsidR="006903D4">
        <w:rPr>
          <w:rFonts w:ascii="Arial Unicode MS" w:eastAsia="Arial Unicode MS" w:hAnsi="Arial Unicode MS" w:cs="Arial Unicode MS"/>
          <w:sz w:val="22"/>
          <w:szCs w:val="22"/>
        </w:rPr>
        <w:t>προβλέπουν</w:t>
      </w:r>
      <w:r w:rsidR="00DD36D8" w:rsidRPr="00105F4B">
        <w:rPr>
          <w:rFonts w:ascii="Arial Unicode MS" w:eastAsia="Arial Unicode MS" w:hAnsi="Arial Unicode MS" w:cs="Arial Unicode MS"/>
          <w:sz w:val="22"/>
          <w:szCs w:val="22"/>
        </w:rPr>
        <w:t xml:space="preserve"> μελλοντικές </w:t>
      </w:r>
      <w:r w:rsidR="006903D4">
        <w:rPr>
          <w:rFonts w:ascii="Arial Unicode MS" w:eastAsia="Arial Unicode MS" w:hAnsi="Arial Unicode MS" w:cs="Arial Unicode MS"/>
          <w:sz w:val="22"/>
          <w:szCs w:val="22"/>
        </w:rPr>
        <w:t>καταβολές ασφαλίστρου,</w:t>
      </w:r>
    </w:p>
    <w:p w:rsidR="00DD36D8"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DD36D8">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οι μόνοι κίνδυνοι </w:t>
      </w:r>
      <w:r w:rsidR="005558C3">
        <w:rPr>
          <w:rFonts w:ascii="Arial Unicode MS" w:eastAsia="Arial Unicode MS" w:hAnsi="Arial Unicode MS" w:cs="Arial Unicode MS"/>
          <w:sz w:val="22"/>
          <w:szCs w:val="22"/>
        </w:rPr>
        <w:t xml:space="preserve">ανάληψης ασφαλίσεων (ασφαλιστικοί κίνδυνοι) </w:t>
      </w:r>
      <w:r w:rsidR="00DD36D8" w:rsidRPr="00105F4B">
        <w:rPr>
          <w:rFonts w:ascii="Arial Unicode MS" w:eastAsia="Arial Unicode MS" w:hAnsi="Arial Unicode MS" w:cs="Arial Unicode MS"/>
          <w:sz w:val="22"/>
          <w:szCs w:val="22"/>
        </w:rPr>
        <w:t xml:space="preserve">που </w:t>
      </w:r>
      <w:r w:rsidR="006903D4">
        <w:rPr>
          <w:rFonts w:ascii="Arial Unicode MS" w:eastAsia="Arial Unicode MS" w:hAnsi="Arial Unicode MS" w:cs="Arial Unicode MS"/>
          <w:sz w:val="22"/>
          <w:szCs w:val="22"/>
        </w:rPr>
        <w:t>σχετίζονται</w:t>
      </w:r>
      <w:r w:rsidR="00DD36D8" w:rsidRPr="00105F4B">
        <w:rPr>
          <w:rFonts w:ascii="Arial Unicode MS" w:eastAsia="Arial Unicode MS" w:hAnsi="Arial Unicode MS" w:cs="Arial Unicode MS"/>
          <w:sz w:val="22"/>
          <w:szCs w:val="22"/>
        </w:rPr>
        <w:t xml:space="preserve"> με το χαρτοφυλάκιο </w:t>
      </w:r>
      <w:r w:rsidR="006903D4">
        <w:rPr>
          <w:rFonts w:ascii="Arial Unicode MS" w:eastAsia="Arial Unicode MS" w:hAnsi="Arial Unicode MS" w:cs="Arial Unicode MS"/>
          <w:sz w:val="22"/>
          <w:szCs w:val="22"/>
        </w:rPr>
        <w:t xml:space="preserve">ασφαλιστικών ή αντασφαλιστικών </w:t>
      </w:r>
      <w:r w:rsidR="00DD36D8" w:rsidRPr="00105F4B">
        <w:rPr>
          <w:rFonts w:ascii="Arial Unicode MS" w:eastAsia="Arial Unicode MS" w:hAnsi="Arial Unicode MS" w:cs="Arial Unicode MS"/>
          <w:sz w:val="22"/>
          <w:szCs w:val="22"/>
        </w:rPr>
        <w:t>υποχρεώσεων είναι ο κίνδυνος μακροβιότητας, ο κίνδυνος εξόδων, ο κίνδυνος ανα</w:t>
      </w:r>
      <w:r w:rsidR="006903D4">
        <w:rPr>
          <w:rFonts w:ascii="Arial Unicode MS" w:eastAsia="Arial Unicode MS" w:hAnsi="Arial Unicode MS" w:cs="Arial Unicode MS"/>
          <w:sz w:val="22"/>
          <w:szCs w:val="22"/>
        </w:rPr>
        <w:t>θεώρησης και ο κίνδυνος θνησιμότητας,</w:t>
      </w:r>
    </w:p>
    <w:p w:rsidR="00DD36D8" w:rsidRPr="00105F4B" w:rsidRDefault="002D7EC2" w:rsidP="005558C3">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DD36D8" w:rsidRPr="00105F4B">
        <w:rPr>
          <w:rFonts w:ascii="Arial Unicode MS" w:eastAsia="Arial Unicode MS" w:hAnsi="Arial Unicode MS" w:cs="Arial Unicode MS"/>
          <w:sz w:val="22"/>
          <w:szCs w:val="22"/>
        </w:rPr>
        <w:t xml:space="preserve"> </w:t>
      </w:r>
      <w:r w:rsidR="005558C3">
        <w:rPr>
          <w:rFonts w:ascii="Arial Unicode MS" w:eastAsia="Arial Unicode MS" w:hAnsi="Arial Unicode MS" w:cs="Arial Unicode MS"/>
          <w:sz w:val="22"/>
          <w:szCs w:val="22"/>
        </w:rPr>
        <w:t xml:space="preserve">στην περίπτωση που ο κίνδυνος ανάληψης ασφαλίσεων που σχετίζεται με το </w:t>
      </w:r>
      <w:r w:rsidR="005558C3" w:rsidRPr="00105F4B">
        <w:rPr>
          <w:rFonts w:ascii="Arial Unicode MS" w:eastAsia="Arial Unicode MS" w:hAnsi="Arial Unicode MS" w:cs="Arial Unicode MS"/>
          <w:sz w:val="22"/>
          <w:szCs w:val="22"/>
        </w:rPr>
        <w:t xml:space="preserve">χαρτοφυλάκιο </w:t>
      </w:r>
      <w:r w:rsidR="005558C3">
        <w:rPr>
          <w:rFonts w:ascii="Arial Unicode MS" w:eastAsia="Arial Unicode MS" w:hAnsi="Arial Unicode MS" w:cs="Arial Unicode MS"/>
          <w:sz w:val="22"/>
          <w:szCs w:val="22"/>
        </w:rPr>
        <w:t xml:space="preserve">ασφαλιστικών ή αντασφαλιστικών </w:t>
      </w:r>
      <w:r w:rsidR="005558C3" w:rsidRPr="00105F4B">
        <w:rPr>
          <w:rFonts w:ascii="Arial Unicode MS" w:eastAsia="Arial Unicode MS" w:hAnsi="Arial Unicode MS" w:cs="Arial Unicode MS"/>
          <w:sz w:val="22"/>
          <w:szCs w:val="22"/>
        </w:rPr>
        <w:t>υποχρεώσεων</w:t>
      </w:r>
      <w:r w:rsidR="005558C3">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περιλαμβάνει </w:t>
      </w:r>
      <w:r w:rsidR="005558C3">
        <w:rPr>
          <w:rFonts w:ascii="Arial Unicode MS" w:eastAsia="Arial Unicode MS" w:hAnsi="Arial Unicode MS" w:cs="Arial Unicode MS"/>
          <w:sz w:val="22"/>
          <w:szCs w:val="22"/>
        </w:rPr>
        <w:t>τον κίνδυνο θνησιμότητας</w:t>
      </w:r>
      <w:r w:rsidR="00DD36D8" w:rsidRPr="00105F4B">
        <w:rPr>
          <w:rFonts w:ascii="Arial Unicode MS" w:eastAsia="Arial Unicode MS" w:hAnsi="Arial Unicode MS" w:cs="Arial Unicode MS"/>
          <w:sz w:val="22"/>
          <w:szCs w:val="22"/>
        </w:rPr>
        <w:t xml:space="preserve">, η βέλτιστη εκτίμηση του χαρτοφυλακίου </w:t>
      </w:r>
      <w:r w:rsidR="005558C3">
        <w:rPr>
          <w:rFonts w:ascii="Arial Unicode MS" w:eastAsia="Arial Unicode MS" w:hAnsi="Arial Unicode MS" w:cs="Arial Unicode MS"/>
          <w:sz w:val="22"/>
          <w:szCs w:val="22"/>
        </w:rPr>
        <w:t xml:space="preserve">ασφαλιστικών ή αντασφαλιστικών </w:t>
      </w:r>
      <w:r w:rsidR="00DD36D8" w:rsidRPr="00105F4B">
        <w:rPr>
          <w:rFonts w:ascii="Arial Unicode MS" w:eastAsia="Arial Unicode MS" w:hAnsi="Arial Unicode MS" w:cs="Arial Unicode MS"/>
          <w:sz w:val="22"/>
          <w:szCs w:val="22"/>
        </w:rPr>
        <w:t>υποχρεώσεων δεν αυξάνεται κατά περισσότερο από 5% σε περίπτωση απότομης μεταβολής</w:t>
      </w:r>
      <w:r w:rsidR="005928AF" w:rsidRPr="005928AF">
        <w:rPr>
          <w:rFonts w:ascii="Arial Unicode MS" w:eastAsia="Arial Unicode MS" w:hAnsi="Arial Unicode MS" w:cs="Arial Unicode MS"/>
          <w:sz w:val="22"/>
          <w:szCs w:val="22"/>
        </w:rPr>
        <w:t xml:space="preserve"> </w:t>
      </w:r>
      <w:r w:rsidR="005928AF">
        <w:rPr>
          <w:rFonts w:ascii="Arial Unicode MS" w:eastAsia="Arial Unicode MS" w:hAnsi="Arial Unicode MS" w:cs="Arial Unicode MS"/>
          <w:sz w:val="22"/>
          <w:szCs w:val="22"/>
        </w:rPr>
        <w:t>της</w:t>
      </w:r>
      <w:r w:rsidR="005928AF" w:rsidRPr="00105F4B">
        <w:rPr>
          <w:rFonts w:ascii="Arial Unicode MS" w:eastAsia="Arial Unicode MS" w:hAnsi="Arial Unicode MS" w:cs="Arial Unicode MS"/>
          <w:sz w:val="22"/>
          <w:szCs w:val="22"/>
        </w:rPr>
        <w:t xml:space="preserve"> θ</w:t>
      </w:r>
      <w:r w:rsidR="005928AF">
        <w:rPr>
          <w:rFonts w:ascii="Arial Unicode MS" w:eastAsia="Arial Unicode MS" w:hAnsi="Arial Unicode MS" w:cs="Arial Unicode MS"/>
          <w:sz w:val="22"/>
          <w:szCs w:val="22"/>
        </w:rPr>
        <w:t>νησιμότητας</w:t>
      </w:r>
      <w:r w:rsidR="005558C3">
        <w:rPr>
          <w:rFonts w:ascii="Arial Unicode MS" w:eastAsia="Arial Unicode MS" w:hAnsi="Arial Unicode MS" w:cs="Arial Unicode MS"/>
          <w:sz w:val="22"/>
          <w:szCs w:val="22"/>
        </w:rPr>
        <w:t>,</w:t>
      </w:r>
      <w:r w:rsidR="005558C3" w:rsidRPr="005558C3">
        <w:rPr>
          <w:rFonts w:ascii="Arial Unicode MS" w:eastAsia="Arial Unicode MS" w:hAnsi="Arial Unicode MS" w:cs="Arial Unicode MS"/>
          <w:sz w:val="22"/>
          <w:szCs w:val="22"/>
        </w:rPr>
        <w:t xml:space="preserve"> </w:t>
      </w:r>
      <w:r w:rsidR="005558C3">
        <w:rPr>
          <w:rFonts w:ascii="Arial Unicode MS" w:eastAsia="Arial Unicode MS" w:hAnsi="Arial Unicode MS" w:cs="Arial Unicode MS"/>
          <w:sz w:val="22"/>
          <w:szCs w:val="22"/>
        </w:rPr>
        <w:t>βαθμονομημένης</w:t>
      </w:r>
      <w:r w:rsidR="005558C3" w:rsidRPr="00105F4B">
        <w:rPr>
          <w:rFonts w:ascii="Arial Unicode MS" w:eastAsia="Arial Unicode MS" w:hAnsi="Arial Unicode MS" w:cs="Arial Unicode MS"/>
          <w:sz w:val="22"/>
          <w:szCs w:val="22"/>
        </w:rPr>
        <w:t xml:space="preserve"> σύμφωνα με το άρθρο </w:t>
      </w:r>
      <w:r w:rsidR="004F360D" w:rsidRPr="004F360D">
        <w:rPr>
          <w:rFonts w:ascii="Arial Unicode MS" w:eastAsia="Arial Unicode MS" w:hAnsi="Arial Unicode MS" w:cs="Arial Unicode MS"/>
          <w:sz w:val="22"/>
          <w:szCs w:val="22"/>
        </w:rPr>
        <w:t>77</w:t>
      </w:r>
      <w:r w:rsidR="00666AE1" w:rsidRPr="005558C3">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5558C3">
        <w:rPr>
          <w:rFonts w:ascii="Arial Unicode MS" w:eastAsia="Arial Unicode MS" w:hAnsi="Arial Unicode MS" w:cs="Arial Unicode MS"/>
          <w:sz w:val="22"/>
          <w:szCs w:val="22"/>
        </w:rPr>
        <w:t>,</w:t>
      </w:r>
      <w:r w:rsidR="00DD36D8" w:rsidRPr="00105F4B">
        <w:rPr>
          <w:rFonts w:ascii="Arial Unicode MS" w:eastAsia="Arial Unicode MS" w:hAnsi="Arial Unicode MS" w:cs="Arial Unicode MS"/>
          <w:sz w:val="22"/>
          <w:szCs w:val="22"/>
        </w:rPr>
        <w:t xml:space="preserve">  </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DD36D8">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οι συμβάσεις που </w:t>
      </w:r>
      <w:r w:rsidR="00AB2DC1">
        <w:rPr>
          <w:rFonts w:ascii="Arial Unicode MS" w:eastAsia="Arial Unicode MS" w:hAnsi="Arial Unicode MS" w:cs="Arial Unicode MS"/>
          <w:sz w:val="22"/>
          <w:szCs w:val="22"/>
        </w:rPr>
        <w:t xml:space="preserve">συνθέτουν </w:t>
      </w:r>
      <w:r w:rsidR="00DD36D8" w:rsidRPr="00105F4B">
        <w:rPr>
          <w:rFonts w:ascii="Arial Unicode MS" w:eastAsia="Arial Unicode MS" w:hAnsi="Arial Unicode MS" w:cs="Arial Unicode MS"/>
          <w:sz w:val="22"/>
          <w:szCs w:val="22"/>
        </w:rPr>
        <w:t xml:space="preserve">το χαρτοφυλάκιο </w:t>
      </w:r>
      <w:r w:rsidR="005252F0">
        <w:rPr>
          <w:rFonts w:ascii="Arial Unicode MS" w:eastAsia="Arial Unicode MS" w:hAnsi="Arial Unicode MS" w:cs="Arial Unicode MS"/>
          <w:sz w:val="22"/>
          <w:szCs w:val="22"/>
        </w:rPr>
        <w:t xml:space="preserve">ασφαλιστικών ή αντασφαλιστικών </w:t>
      </w:r>
      <w:r w:rsidR="00DD36D8" w:rsidRPr="00105F4B">
        <w:rPr>
          <w:rFonts w:ascii="Arial Unicode MS" w:eastAsia="Arial Unicode MS" w:hAnsi="Arial Unicode MS" w:cs="Arial Unicode MS"/>
          <w:sz w:val="22"/>
          <w:szCs w:val="22"/>
        </w:rPr>
        <w:t xml:space="preserve">υποχρεώσεων δεν περιλαμβάνουν </w:t>
      </w:r>
      <w:r w:rsidR="005252F0">
        <w:rPr>
          <w:rFonts w:ascii="Arial Unicode MS" w:eastAsia="Arial Unicode MS" w:hAnsi="Arial Unicode MS" w:cs="Arial Unicode MS"/>
          <w:sz w:val="22"/>
          <w:szCs w:val="22"/>
        </w:rPr>
        <w:t>δικαιώματα προαιρέσεως του αντισυμβαλλόμενου</w:t>
      </w:r>
      <w:r w:rsidR="00DD36D8" w:rsidRPr="00105F4B">
        <w:rPr>
          <w:rFonts w:ascii="Arial Unicode MS" w:eastAsia="Arial Unicode MS" w:hAnsi="Arial Unicode MS" w:cs="Arial Unicode MS"/>
          <w:sz w:val="22"/>
          <w:szCs w:val="22"/>
        </w:rPr>
        <w:t xml:space="preserve"> ή περιλαμβάνουν μόνο </w:t>
      </w:r>
      <w:r w:rsidR="005252F0">
        <w:rPr>
          <w:rFonts w:ascii="Arial Unicode MS" w:eastAsia="Arial Unicode MS" w:hAnsi="Arial Unicode MS" w:cs="Arial Unicode MS"/>
          <w:sz w:val="22"/>
          <w:szCs w:val="22"/>
        </w:rPr>
        <w:t xml:space="preserve">το δικαίωμα καταγγελίας από αυτόν της σύμβασης και η αντίστοιχη προκύπτουσα αξία εξαγοράς </w:t>
      </w:r>
      <w:r w:rsidR="00DD36D8" w:rsidRPr="00105F4B">
        <w:rPr>
          <w:rFonts w:ascii="Arial Unicode MS" w:eastAsia="Arial Unicode MS" w:hAnsi="Arial Unicode MS" w:cs="Arial Unicode MS"/>
          <w:sz w:val="22"/>
          <w:szCs w:val="22"/>
        </w:rPr>
        <w:t xml:space="preserve">δεν υπερβαίνει την τιμή των στοιχείων ενεργητικού, </w:t>
      </w:r>
      <w:r w:rsidR="005252F0">
        <w:rPr>
          <w:rFonts w:ascii="Arial Unicode MS" w:eastAsia="Arial Unicode MS" w:hAnsi="Arial Unicode MS" w:cs="Arial Unicode MS"/>
          <w:sz w:val="22"/>
          <w:szCs w:val="22"/>
        </w:rPr>
        <w:t>αποτιμώμενων</w:t>
      </w:r>
      <w:r w:rsidR="00DD36D8" w:rsidRPr="00105F4B">
        <w:rPr>
          <w:rFonts w:ascii="Arial Unicode MS" w:eastAsia="Arial Unicode MS" w:hAnsi="Arial Unicode MS" w:cs="Arial Unicode MS"/>
          <w:sz w:val="22"/>
          <w:szCs w:val="22"/>
        </w:rPr>
        <w:t xml:space="preserve"> σύμφωνα με το άρθρο </w:t>
      </w:r>
      <w:r w:rsidR="00137D8F">
        <w:rPr>
          <w:rFonts w:ascii="Arial Unicode MS" w:eastAsia="Arial Unicode MS" w:hAnsi="Arial Unicode MS" w:cs="Arial Unicode MS"/>
          <w:sz w:val="22"/>
          <w:szCs w:val="22"/>
        </w:rPr>
        <w:t xml:space="preserve">50 </w:t>
      </w:r>
      <w:r w:rsidR="007B5553">
        <w:rPr>
          <w:rFonts w:ascii="Arial Unicode MS" w:eastAsia="Arial Unicode MS" w:hAnsi="Arial Unicode MS" w:cs="Arial Unicode MS"/>
          <w:sz w:val="22"/>
          <w:szCs w:val="22"/>
        </w:rPr>
        <w:t>του παρόντος</w:t>
      </w:r>
      <w:r w:rsidR="00DD36D8" w:rsidRPr="00105F4B">
        <w:rPr>
          <w:rFonts w:ascii="Arial Unicode MS" w:eastAsia="Arial Unicode MS" w:hAnsi="Arial Unicode MS" w:cs="Arial Unicode MS"/>
          <w:sz w:val="22"/>
          <w:szCs w:val="22"/>
        </w:rPr>
        <w:t xml:space="preserve">, τη στιγμή της άσκησης </w:t>
      </w:r>
      <w:r w:rsidR="005252F0">
        <w:rPr>
          <w:rFonts w:ascii="Arial Unicode MS" w:eastAsia="Arial Unicode MS" w:hAnsi="Arial Unicode MS" w:cs="Arial Unicode MS"/>
          <w:sz w:val="22"/>
          <w:szCs w:val="22"/>
        </w:rPr>
        <w:t>του δικαιώματος αυτού,</w:t>
      </w:r>
    </w:p>
    <w:p w:rsidR="00DD36D8"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DD36D8" w:rsidRPr="00105F4B">
        <w:rPr>
          <w:rFonts w:ascii="Arial Unicode MS" w:eastAsia="Arial Unicode MS" w:hAnsi="Arial Unicode MS" w:cs="Arial Unicode MS"/>
          <w:sz w:val="22"/>
          <w:szCs w:val="22"/>
        </w:rPr>
        <w:t xml:space="preserve"> οι ταμειακές ροές του </w:t>
      </w:r>
      <w:r w:rsidR="00AB2DC1">
        <w:rPr>
          <w:rFonts w:ascii="Arial Unicode MS" w:eastAsia="Arial Unicode MS" w:hAnsi="Arial Unicode MS" w:cs="Arial Unicode MS"/>
          <w:sz w:val="22"/>
          <w:szCs w:val="22"/>
        </w:rPr>
        <w:t>αντίστοιχου</w:t>
      </w:r>
      <w:r w:rsidR="00AB2DC1" w:rsidRPr="00105F4B">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χαρτοφυλακίου στοιχείων ενεργητικού είναι καθορισμένες </w:t>
      </w:r>
      <w:r w:rsidR="00160D2D">
        <w:rPr>
          <w:rFonts w:ascii="Arial Unicode MS" w:eastAsia="Arial Unicode MS" w:hAnsi="Arial Unicode MS" w:cs="Arial Unicode MS"/>
          <w:sz w:val="22"/>
          <w:szCs w:val="22"/>
        </w:rPr>
        <w:t xml:space="preserve">και σταθερές </w:t>
      </w:r>
      <w:r w:rsidR="00DD36D8" w:rsidRPr="00105F4B">
        <w:rPr>
          <w:rFonts w:ascii="Arial Unicode MS" w:eastAsia="Arial Unicode MS" w:hAnsi="Arial Unicode MS" w:cs="Arial Unicode MS"/>
          <w:sz w:val="22"/>
          <w:szCs w:val="22"/>
        </w:rPr>
        <w:t xml:space="preserve">και δεν μπορούν να μεταβληθούν </w:t>
      </w:r>
      <w:r w:rsidR="00160D2D">
        <w:rPr>
          <w:rFonts w:ascii="Arial Unicode MS" w:eastAsia="Arial Unicode MS" w:hAnsi="Arial Unicode MS" w:cs="Arial Unicode MS"/>
          <w:sz w:val="22"/>
          <w:szCs w:val="22"/>
        </w:rPr>
        <w:t xml:space="preserve">είτε </w:t>
      </w:r>
      <w:r w:rsidR="00DD36D8" w:rsidRPr="00105F4B">
        <w:rPr>
          <w:rFonts w:ascii="Arial Unicode MS" w:eastAsia="Arial Unicode MS" w:hAnsi="Arial Unicode MS" w:cs="Arial Unicode MS"/>
          <w:sz w:val="22"/>
          <w:szCs w:val="22"/>
        </w:rPr>
        <w:t xml:space="preserve">από τους εκδότες των στοιχείων ενεργητικού </w:t>
      </w:r>
      <w:r w:rsidR="00160D2D">
        <w:rPr>
          <w:rFonts w:ascii="Arial Unicode MS" w:eastAsia="Arial Unicode MS" w:hAnsi="Arial Unicode MS" w:cs="Arial Unicode MS"/>
          <w:sz w:val="22"/>
          <w:szCs w:val="22"/>
        </w:rPr>
        <w:t>είτε και από τρίτα μέρη,</w:t>
      </w:r>
    </w:p>
    <w:p w:rsidR="0083108A" w:rsidRDefault="002D7EC2" w:rsidP="0083108A">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θ)</w:t>
      </w:r>
      <w:r w:rsidR="00DD36D8" w:rsidRPr="00105F4B">
        <w:rPr>
          <w:rFonts w:ascii="Arial Unicode MS" w:eastAsia="Arial Unicode MS" w:hAnsi="Arial Unicode MS" w:cs="Arial Unicode MS"/>
          <w:sz w:val="22"/>
          <w:szCs w:val="22"/>
        </w:rPr>
        <w:t xml:space="preserve"> οι </w:t>
      </w:r>
      <w:r w:rsidR="00160D2D">
        <w:rPr>
          <w:rFonts w:ascii="Arial Unicode MS" w:eastAsia="Arial Unicode MS" w:hAnsi="Arial Unicode MS" w:cs="Arial Unicode MS"/>
          <w:sz w:val="22"/>
          <w:szCs w:val="22"/>
        </w:rPr>
        <w:t xml:space="preserve">ασφαλιστικές ή αντασφαλιστικές </w:t>
      </w:r>
      <w:r w:rsidR="00DD36D8" w:rsidRPr="00105F4B">
        <w:rPr>
          <w:rFonts w:ascii="Arial Unicode MS" w:eastAsia="Arial Unicode MS" w:hAnsi="Arial Unicode MS" w:cs="Arial Unicode MS"/>
          <w:sz w:val="22"/>
          <w:szCs w:val="22"/>
        </w:rPr>
        <w:t xml:space="preserve">υποχρεώσεις </w:t>
      </w:r>
      <w:r w:rsidR="0083108A">
        <w:rPr>
          <w:rFonts w:ascii="Arial Unicode MS" w:eastAsia="Arial Unicode MS" w:hAnsi="Arial Unicode MS" w:cs="Arial Unicode MS"/>
          <w:sz w:val="22"/>
          <w:szCs w:val="22"/>
        </w:rPr>
        <w:t xml:space="preserve">που </w:t>
      </w:r>
      <w:r w:rsidR="0083108A" w:rsidRPr="00105F4B">
        <w:rPr>
          <w:rFonts w:ascii="Arial Unicode MS" w:eastAsia="Arial Unicode MS" w:hAnsi="Arial Unicode MS" w:cs="Arial Unicode MS"/>
          <w:sz w:val="22"/>
          <w:szCs w:val="22"/>
        </w:rPr>
        <w:t xml:space="preserve">συνθέτουν το χαρτοφυλάκιο </w:t>
      </w:r>
      <w:r w:rsidR="0083108A">
        <w:rPr>
          <w:rFonts w:ascii="Arial Unicode MS" w:eastAsia="Arial Unicode MS" w:hAnsi="Arial Unicode MS" w:cs="Arial Unicode MS"/>
          <w:sz w:val="22"/>
          <w:szCs w:val="22"/>
        </w:rPr>
        <w:t xml:space="preserve">ασφαλιστικών ή αντασφαλιστικών </w:t>
      </w:r>
      <w:r w:rsidR="0083108A" w:rsidRPr="00105F4B">
        <w:rPr>
          <w:rFonts w:ascii="Arial Unicode MS" w:eastAsia="Arial Unicode MS" w:hAnsi="Arial Unicode MS" w:cs="Arial Unicode MS"/>
          <w:sz w:val="22"/>
          <w:szCs w:val="22"/>
        </w:rPr>
        <w:t>υποχρεώσεων για τους σκοπούς της παρούσας παραγράφου</w:t>
      </w:r>
      <w:r w:rsidR="0083108A">
        <w:rPr>
          <w:rFonts w:ascii="Arial Unicode MS" w:eastAsia="Arial Unicode MS" w:hAnsi="Arial Unicode MS" w:cs="Arial Unicode MS"/>
          <w:sz w:val="22"/>
          <w:szCs w:val="22"/>
        </w:rPr>
        <w:t xml:space="preserve"> δεν </w:t>
      </w:r>
      <w:r w:rsidR="00160D2D">
        <w:rPr>
          <w:rFonts w:ascii="Arial Unicode MS" w:eastAsia="Arial Unicode MS" w:hAnsi="Arial Unicode MS" w:cs="Arial Unicode MS"/>
          <w:sz w:val="22"/>
          <w:szCs w:val="22"/>
        </w:rPr>
        <w:t xml:space="preserve">προκύπτουν από </w:t>
      </w:r>
      <w:r w:rsidR="007650B3">
        <w:rPr>
          <w:rFonts w:ascii="Arial Unicode MS" w:eastAsia="Arial Unicode MS" w:hAnsi="Arial Unicode MS" w:cs="Arial Unicode MS"/>
          <w:sz w:val="22"/>
          <w:szCs w:val="22"/>
        </w:rPr>
        <w:t>διαχωρισμό</w:t>
      </w:r>
      <w:r w:rsidR="0083108A">
        <w:rPr>
          <w:rFonts w:ascii="Arial Unicode MS" w:eastAsia="Arial Unicode MS" w:hAnsi="Arial Unicode MS" w:cs="Arial Unicode MS"/>
          <w:sz w:val="22"/>
          <w:szCs w:val="22"/>
        </w:rPr>
        <w:t xml:space="preserve"> σε διαφορετικά τμήματα </w:t>
      </w:r>
      <w:r w:rsidR="007650B3">
        <w:rPr>
          <w:rFonts w:ascii="Arial Unicode MS" w:eastAsia="Arial Unicode MS" w:hAnsi="Arial Unicode MS" w:cs="Arial Unicode MS"/>
          <w:sz w:val="22"/>
          <w:szCs w:val="22"/>
        </w:rPr>
        <w:t xml:space="preserve">των αντίστοιχων </w:t>
      </w:r>
      <w:r w:rsidR="00160D2D">
        <w:rPr>
          <w:rFonts w:ascii="Arial Unicode MS" w:eastAsia="Arial Unicode MS" w:hAnsi="Arial Unicode MS" w:cs="Arial Unicode MS"/>
          <w:sz w:val="22"/>
          <w:szCs w:val="22"/>
        </w:rPr>
        <w:t>ασφαλιστικ</w:t>
      </w:r>
      <w:r w:rsidR="007650B3">
        <w:rPr>
          <w:rFonts w:ascii="Arial Unicode MS" w:eastAsia="Arial Unicode MS" w:hAnsi="Arial Unicode MS" w:cs="Arial Unicode MS"/>
          <w:sz w:val="22"/>
          <w:szCs w:val="22"/>
        </w:rPr>
        <w:t>ών</w:t>
      </w:r>
      <w:r w:rsidR="00160D2D">
        <w:rPr>
          <w:rFonts w:ascii="Arial Unicode MS" w:eastAsia="Arial Unicode MS" w:hAnsi="Arial Unicode MS" w:cs="Arial Unicode MS"/>
          <w:sz w:val="22"/>
          <w:szCs w:val="22"/>
        </w:rPr>
        <w:t xml:space="preserve"> ή αντασφαλιστικ</w:t>
      </w:r>
      <w:r w:rsidR="007650B3">
        <w:rPr>
          <w:rFonts w:ascii="Arial Unicode MS" w:eastAsia="Arial Unicode MS" w:hAnsi="Arial Unicode MS" w:cs="Arial Unicode MS"/>
          <w:sz w:val="22"/>
          <w:szCs w:val="22"/>
        </w:rPr>
        <w:t>ών</w:t>
      </w:r>
      <w:r w:rsidR="00160D2D">
        <w:rPr>
          <w:rFonts w:ascii="Arial Unicode MS" w:eastAsia="Arial Unicode MS" w:hAnsi="Arial Unicode MS" w:cs="Arial Unicode MS"/>
          <w:sz w:val="22"/>
          <w:szCs w:val="22"/>
        </w:rPr>
        <w:t xml:space="preserve"> </w:t>
      </w:r>
      <w:r w:rsidR="0083108A">
        <w:rPr>
          <w:rFonts w:ascii="Arial Unicode MS" w:eastAsia="Arial Unicode MS" w:hAnsi="Arial Unicode MS" w:cs="Arial Unicode MS"/>
          <w:sz w:val="22"/>
          <w:szCs w:val="22"/>
        </w:rPr>
        <w:t>συμβ</w:t>
      </w:r>
      <w:r w:rsidR="007650B3">
        <w:rPr>
          <w:rFonts w:ascii="Arial Unicode MS" w:eastAsia="Arial Unicode MS" w:hAnsi="Arial Unicode MS" w:cs="Arial Unicode MS"/>
          <w:sz w:val="22"/>
          <w:szCs w:val="22"/>
        </w:rPr>
        <w:t>άσεων</w:t>
      </w:r>
      <w:r w:rsidR="0083108A">
        <w:rPr>
          <w:rFonts w:ascii="Arial Unicode MS" w:eastAsia="Arial Unicode MS" w:hAnsi="Arial Unicode MS" w:cs="Arial Unicode MS"/>
          <w:sz w:val="22"/>
          <w:szCs w:val="22"/>
        </w:rPr>
        <w:t>.</w:t>
      </w:r>
    </w:p>
    <w:p w:rsidR="00DF1DF0" w:rsidRDefault="00DF1DF0" w:rsidP="00DF1DF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Κατά παρέκκλιση από τα οριζόμενα </w:t>
      </w:r>
      <w:r w:rsidR="007F7867">
        <w:rPr>
          <w:rFonts w:ascii="Arial Unicode MS" w:eastAsia="Arial Unicode MS" w:hAnsi="Arial Unicode MS" w:cs="Arial Unicode MS"/>
          <w:sz w:val="22"/>
          <w:szCs w:val="22"/>
        </w:rPr>
        <w:t>στην περίπτωση</w:t>
      </w:r>
      <w:r w:rsidR="00DD36D8" w:rsidRPr="00105F4B">
        <w:rPr>
          <w:rFonts w:ascii="Arial Unicode MS" w:eastAsia="Arial Unicode MS" w:hAnsi="Arial Unicode MS" w:cs="Arial Unicode MS"/>
          <w:sz w:val="22"/>
          <w:szCs w:val="22"/>
        </w:rPr>
        <w:t xml:space="preserve"> </w:t>
      </w:r>
      <w:r w:rsidR="007F7867">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η)</w:t>
      </w:r>
      <w:r w:rsidR="00DD36D8" w:rsidRPr="00105F4B">
        <w:rPr>
          <w:rFonts w:ascii="Arial Unicode MS" w:eastAsia="Arial Unicode MS" w:hAnsi="Arial Unicode MS" w:cs="Arial Unicode MS"/>
          <w:sz w:val="22"/>
          <w:szCs w:val="22"/>
        </w:rPr>
        <w:t xml:space="preserve"> </w:t>
      </w:r>
      <w:r w:rsidR="00D905EF">
        <w:rPr>
          <w:rFonts w:ascii="Arial Unicode MS" w:eastAsia="Arial Unicode MS" w:hAnsi="Arial Unicode MS" w:cs="Arial Unicode MS"/>
          <w:sz w:val="22"/>
          <w:szCs w:val="22"/>
        </w:rPr>
        <w:t>της παρούσας παραγράφου</w:t>
      </w:r>
      <w:r w:rsidR="00DD36D8" w:rsidRPr="00105F4B">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σε περίπτωση που οι ταμειακές ροές του χαρτοφυλακίου ασφαλιστικών ή αντασφαλιστικών υποχρεώσεων εξαρτώνται από τον πληθωρισμό, </w:t>
      </w:r>
      <w:r w:rsidR="00DD36D8" w:rsidRPr="00105F4B">
        <w:rPr>
          <w:rFonts w:ascii="Arial Unicode MS" w:eastAsia="Arial Unicode MS" w:hAnsi="Arial Unicode MS" w:cs="Arial Unicode MS"/>
          <w:sz w:val="22"/>
          <w:szCs w:val="22"/>
        </w:rPr>
        <w:t xml:space="preserve">οι ασφαλιστικές ή αντασφαλιστικές επιχειρήσεις μπορούν να </w:t>
      </w:r>
      <w:r>
        <w:rPr>
          <w:rFonts w:ascii="Arial Unicode MS" w:eastAsia="Arial Unicode MS" w:hAnsi="Arial Unicode MS" w:cs="Arial Unicode MS"/>
          <w:sz w:val="22"/>
          <w:szCs w:val="22"/>
        </w:rPr>
        <w:t xml:space="preserve">περιλαμβάνουν στο </w:t>
      </w:r>
      <w:r w:rsidR="00AB2DC1">
        <w:rPr>
          <w:rFonts w:ascii="Arial Unicode MS" w:eastAsia="Arial Unicode MS" w:hAnsi="Arial Unicode MS" w:cs="Arial Unicode MS"/>
          <w:sz w:val="22"/>
          <w:szCs w:val="22"/>
        </w:rPr>
        <w:t xml:space="preserve">αντίστοιχο </w:t>
      </w:r>
      <w:r>
        <w:rPr>
          <w:rFonts w:ascii="Arial Unicode MS" w:eastAsia="Arial Unicode MS" w:hAnsi="Arial Unicode MS" w:cs="Arial Unicode MS"/>
          <w:sz w:val="22"/>
          <w:szCs w:val="22"/>
        </w:rPr>
        <w:t xml:space="preserve">χαρτοφυλάκιο στοιχείων ενεργητικού και λοιπά στοιχεία ενεργητικού </w:t>
      </w:r>
      <w:r w:rsidR="00DD36D8" w:rsidRPr="00105F4B">
        <w:rPr>
          <w:rFonts w:ascii="Arial Unicode MS" w:eastAsia="Arial Unicode MS" w:hAnsi="Arial Unicode MS" w:cs="Arial Unicode MS"/>
          <w:sz w:val="22"/>
          <w:szCs w:val="22"/>
        </w:rPr>
        <w:t xml:space="preserve">με </w:t>
      </w:r>
      <w:r>
        <w:rPr>
          <w:rFonts w:ascii="Arial Unicode MS" w:eastAsia="Arial Unicode MS" w:hAnsi="Arial Unicode MS" w:cs="Arial Unicode MS"/>
          <w:sz w:val="22"/>
          <w:szCs w:val="22"/>
        </w:rPr>
        <w:t>καθορισμένες μεν και σταθερές ταμειακές ροές</w:t>
      </w:r>
      <w:r w:rsidR="00DD36D8" w:rsidRPr="00105F4B">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τα οποία όμως εξαρτώνται από τον πληθωρισμό.</w:t>
      </w:r>
    </w:p>
    <w:p w:rsidR="00DD36D8" w:rsidRDefault="00DF1DF0" w:rsidP="0099117F">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Επιπλέον, κατά παρέκκλιση από τα οριζόμενα </w:t>
      </w:r>
      <w:r w:rsidR="007F7867">
        <w:rPr>
          <w:rFonts w:ascii="Arial Unicode MS" w:eastAsia="Arial Unicode MS" w:hAnsi="Arial Unicode MS" w:cs="Arial Unicode MS"/>
          <w:sz w:val="22"/>
          <w:szCs w:val="22"/>
        </w:rPr>
        <w:t>στην περίπτωση</w:t>
      </w:r>
      <w:r>
        <w:rPr>
          <w:rFonts w:ascii="Arial Unicode MS" w:eastAsia="Arial Unicode MS" w:hAnsi="Arial Unicode MS" w:cs="Arial Unicode MS"/>
          <w:sz w:val="22"/>
          <w:szCs w:val="22"/>
        </w:rPr>
        <w:t xml:space="preserve"> </w:t>
      </w:r>
      <w:r w:rsidR="007F7867">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η)</w:t>
      </w:r>
      <w:r>
        <w:rPr>
          <w:rFonts w:ascii="Arial Unicode MS" w:eastAsia="Arial Unicode MS" w:hAnsi="Arial Unicode MS" w:cs="Arial Unicode MS"/>
          <w:sz w:val="22"/>
          <w:szCs w:val="22"/>
        </w:rPr>
        <w:t xml:space="preserve"> της παρούσας παραγράφου, στοιχεία ενεργητικού δεν αποκλ</w:t>
      </w:r>
      <w:r w:rsidR="002B7A93">
        <w:rPr>
          <w:rFonts w:ascii="Arial Unicode MS" w:eastAsia="Arial Unicode MS" w:hAnsi="Arial Unicode MS" w:cs="Arial Unicode MS"/>
          <w:sz w:val="22"/>
          <w:szCs w:val="22"/>
        </w:rPr>
        <w:t xml:space="preserve">είονται από την δυνατότητας επιλογής τους για το </w:t>
      </w:r>
      <w:r w:rsidR="00AB2DC1">
        <w:rPr>
          <w:rFonts w:ascii="Arial Unicode MS" w:eastAsia="Arial Unicode MS" w:hAnsi="Arial Unicode MS" w:cs="Arial Unicode MS"/>
          <w:sz w:val="22"/>
          <w:szCs w:val="22"/>
        </w:rPr>
        <w:t xml:space="preserve">αντίστοιχο </w:t>
      </w:r>
      <w:r w:rsidR="002B7A93">
        <w:rPr>
          <w:rFonts w:ascii="Arial Unicode MS" w:eastAsia="Arial Unicode MS" w:hAnsi="Arial Unicode MS" w:cs="Arial Unicode MS"/>
          <w:sz w:val="22"/>
          <w:szCs w:val="22"/>
        </w:rPr>
        <w:t>χαρτοφυλάκιο στοιχείων ενεργητικού</w:t>
      </w:r>
      <w:r w:rsidR="0099117F">
        <w:rPr>
          <w:rFonts w:ascii="Arial Unicode MS" w:eastAsia="Arial Unicode MS" w:hAnsi="Arial Unicode MS" w:cs="Arial Unicode MS"/>
          <w:sz w:val="22"/>
          <w:szCs w:val="22"/>
        </w:rPr>
        <w:t xml:space="preserve"> σε </w:t>
      </w:r>
      <w:r w:rsidR="00DD36D8" w:rsidRPr="00105F4B">
        <w:rPr>
          <w:rFonts w:ascii="Arial Unicode MS" w:eastAsia="Arial Unicode MS" w:hAnsi="Arial Unicode MS" w:cs="Arial Unicode MS"/>
          <w:sz w:val="22"/>
          <w:szCs w:val="22"/>
        </w:rPr>
        <w:t>περίπτωση που οι εκδότες ή τρίτα μέρη έχουν</w:t>
      </w:r>
      <w:r w:rsidR="007650B3">
        <w:rPr>
          <w:rFonts w:ascii="Arial Unicode MS" w:eastAsia="Arial Unicode MS" w:hAnsi="Arial Unicode MS" w:cs="Arial Unicode MS"/>
          <w:sz w:val="22"/>
          <w:szCs w:val="22"/>
        </w:rPr>
        <w:t xml:space="preserve"> μεν</w:t>
      </w:r>
      <w:r w:rsidR="00DD36D8" w:rsidRPr="00105F4B">
        <w:rPr>
          <w:rFonts w:ascii="Arial Unicode MS" w:eastAsia="Arial Unicode MS" w:hAnsi="Arial Unicode MS" w:cs="Arial Unicode MS"/>
          <w:sz w:val="22"/>
          <w:szCs w:val="22"/>
        </w:rPr>
        <w:t xml:space="preserve"> δικαίωμα να μεταβάλλουν τις ταμειακές ροές </w:t>
      </w:r>
      <w:r w:rsidR="0099117F">
        <w:rPr>
          <w:rFonts w:ascii="Arial Unicode MS" w:eastAsia="Arial Unicode MS" w:hAnsi="Arial Unicode MS" w:cs="Arial Unicode MS"/>
          <w:sz w:val="22"/>
          <w:szCs w:val="22"/>
        </w:rPr>
        <w:t>τους</w:t>
      </w:r>
      <w:r w:rsidR="007650B3">
        <w:rPr>
          <w:rFonts w:ascii="Arial Unicode MS" w:eastAsia="Arial Unicode MS" w:hAnsi="Arial Unicode MS" w:cs="Arial Unicode MS"/>
          <w:sz w:val="22"/>
          <w:szCs w:val="22"/>
        </w:rPr>
        <w:t xml:space="preserve"> όμως</w:t>
      </w:r>
      <w:r w:rsidR="0099117F">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κατά</w:t>
      </w:r>
      <w:r w:rsidR="0099117F">
        <w:rPr>
          <w:rFonts w:ascii="Arial Unicode MS" w:eastAsia="Arial Unicode MS" w:hAnsi="Arial Unicode MS" w:cs="Arial Unicode MS"/>
          <w:sz w:val="22"/>
          <w:szCs w:val="22"/>
        </w:rPr>
        <w:t xml:space="preserve"> τέτοιο</w:t>
      </w:r>
      <w:r w:rsidR="00DD36D8" w:rsidRPr="00105F4B">
        <w:rPr>
          <w:rFonts w:ascii="Arial Unicode MS" w:eastAsia="Arial Unicode MS" w:hAnsi="Arial Unicode MS" w:cs="Arial Unicode MS"/>
          <w:sz w:val="22"/>
          <w:szCs w:val="22"/>
        </w:rPr>
        <w:t xml:space="preserve"> τρόπο ώστε ο επενδυτής να λαμβάνει επαρκή αποζημίωση ώστε </w:t>
      </w:r>
      <w:r w:rsidR="0099117F">
        <w:rPr>
          <w:rFonts w:ascii="Arial Unicode MS" w:eastAsia="Arial Unicode MS" w:hAnsi="Arial Unicode MS" w:cs="Arial Unicode MS"/>
          <w:sz w:val="22"/>
          <w:szCs w:val="22"/>
        </w:rPr>
        <w:t xml:space="preserve">να </w:t>
      </w:r>
      <w:r w:rsidR="00DD36D8" w:rsidRPr="00105F4B">
        <w:rPr>
          <w:rFonts w:ascii="Arial Unicode MS" w:eastAsia="Arial Unicode MS" w:hAnsi="Arial Unicode MS" w:cs="Arial Unicode MS"/>
          <w:sz w:val="22"/>
          <w:szCs w:val="22"/>
        </w:rPr>
        <w:t xml:space="preserve">μπορεί να επιτύχει τις ίδιες ταμειακές ροές </w:t>
      </w:r>
      <w:r w:rsidR="0099117F">
        <w:rPr>
          <w:rFonts w:ascii="Arial Unicode MS" w:eastAsia="Arial Unicode MS" w:hAnsi="Arial Unicode MS" w:cs="Arial Unicode MS"/>
          <w:sz w:val="22"/>
          <w:szCs w:val="22"/>
        </w:rPr>
        <w:t xml:space="preserve">με το αρχικό στοιχείο ενεργητικού </w:t>
      </w:r>
      <w:r w:rsidR="00DD36D8" w:rsidRPr="00105F4B">
        <w:rPr>
          <w:rFonts w:ascii="Arial Unicode MS" w:eastAsia="Arial Unicode MS" w:hAnsi="Arial Unicode MS" w:cs="Arial Unicode MS"/>
          <w:sz w:val="22"/>
          <w:szCs w:val="22"/>
        </w:rPr>
        <w:t xml:space="preserve">επανεπενδύοντας σε </w:t>
      </w:r>
      <w:r w:rsidR="0099117F">
        <w:rPr>
          <w:rFonts w:ascii="Arial Unicode MS" w:eastAsia="Arial Unicode MS" w:hAnsi="Arial Unicode MS" w:cs="Arial Unicode MS"/>
          <w:sz w:val="22"/>
          <w:szCs w:val="22"/>
        </w:rPr>
        <w:t xml:space="preserve">λοιπά </w:t>
      </w:r>
      <w:r w:rsidR="00DD36D8" w:rsidRPr="00105F4B">
        <w:rPr>
          <w:rFonts w:ascii="Arial Unicode MS" w:eastAsia="Arial Unicode MS" w:hAnsi="Arial Unicode MS" w:cs="Arial Unicode MS"/>
          <w:sz w:val="22"/>
          <w:szCs w:val="22"/>
        </w:rPr>
        <w:t>στοιχεία ενεργητικού ισοδύναμης ή καλύτερης πιστοληπτικής ποιότητας</w:t>
      </w:r>
      <w:r w:rsidR="0099117F">
        <w:rPr>
          <w:rFonts w:ascii="Arial Unicode MS" w:eastAsia="Arial Unicode MS" w:hAnsi="Arial Unicode MS" w:cs="Arial Unicode MS"/>
          <w:sz w:val="22"/>
          <w:szCs w:val="22"/>
        </w:rPr>
        <w:t>,</w:t>
      </w:r>
    </w:p>
    <w:p w:rsidR="00DD36D8"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105F4B">
        <w:rPr>
          <w:rFonts w:ascii="Arial Unicode MS" w:eastAsia="Arial Unicode MS" w:hAnsi="Arial Unicode MS" w:cs="Arial Unicode MS"/>
          <w:sz w:val="22"/>
          <w:szCs w:val="22"/>
        </w:rPr>
        <w:t xml:space="preserve">Οι ασφαλιστικές ή αντασφαλιστικές επιχειρήσεις που εφαρμόζουν την προσαρμογή αντιστοίχισης σε χαρτοφυλάκιο </w:t>
      </w:r>
      <w:r w:rsidR="00B06643">
        <w:rPr>
          <w:rFonts w:ascii="Arial Unicode MS" w:eastAsia="Arial Unicode MS" w:hAnsi="Arial Unicode MS" w:cs="Arial Unicode MS"/>
          <w:sz w:val="22"/>
          <w:szCs w:val="22"/>
        </w:rPr>
        <w:t xml:space="preserve">ασφαλιστικών ή αντασφαλιστικών </w:t>
      </w:r>
      <w:r w:rsidRPr="00105F4B">
        <w:rPr>
          <w:rFonts w:ascii="Arial Unicode MS" w:eastAsia="Arial Unicode MS" w:hAnsi="Arial Unicode MS" w:cs="Arial Unicode MS"/>
          <w:sz w:val="22"/>
          <w:szCs w:val="22"/>
        </w:rPr>
        <w:t xml:space="preserve">υποχρεώσεων δεν μπορούν να επιστρέψουν σε προσέγγιση που δεν περιλαμβάνει προσαρμογή αντιστοίχισης. </w:t>
      </w:r>
      <w:r w:rsidR="00B06643">
        <w:rPr>
          <w:rFonts w:ascii="Arial Unicode MS" w:eastAsia="Arial Unicode MS" w:hAnsi="Arial Unicode MS" w:cs="Arial Unicode MS"/>
          <w:sz w:val="22"/>
          <w:szCs w:val="22"/>
        </w:rPr>
        <w:t xml:space="preserve">Σε περίπτωση που </w:t>
      </w:r>
      <w:r w:rsidRPr="00105F4B">
        <w:rPr>
          <w:rFonts w:ascii="Arial Unicode MS" w:eastAsia="Arial Unicode MS" w:hAnsi="Arial Unicode MS" w:cs="Arial Unicode MS"/>
          <w:sz w:val="22"/>
          <w:szCs w:val="22"/>
        </w:rPr>
        <w:t>μια ασφαλιστική</w:t>
      </w:r>
      <w:r w:rsidR="00B06643">
        <w:rPr>
          <w:rFonts w:ascii="Arial Unicode MS" w:eastAsia="Arial Unicode MS" w:hAnsi="Arial Unicode MS" w:cs="Arial Unicode MS"/>
          <w:sz w:val="22"/>
          <w:szCs w:val="22"/>
        </w:rPr>
        <w:t xml:space="preserve"> ή αντασφαλιστική επιχείρηση η οποία</w:t>
      </w:r>
      <w:r w:rsidRPr="00105F4B">
        <w:rPr>
          <w:rFonts w:ascii="Arial Unicode MS" w:eastAsia="Arial Unicode MS" w:hAnsi="Arial Unicode MS" w:cs="Arial Unicode MS"/>
          <w:sz w:val="22"/>
          <w:szCs w:val="22"/>
        </w:rPr>
        <w:t xml:space="preserve"> εφαρμόζει την προσαρμογή αντιστοίχισης δεν μπορεί πλέον να συμμορφωθεί </w:t>
      </w:r>
      <w:r w:rsidR="00B27C04">
        <w:rPr>
          <w:rFonts w:ascii="Arial Unicode MS" w:eastAsia="Arial Unicode MS" w:hAnsi="Arial Unicode MS" w:cs="Arial Unicode MS"/>
          <w:sz w:val="22"/>
          <w:szCs w:val="22"/>
        </w:rPr>
        <w:t>προς τους όρους της 1ης παραγράφου του παρόντος άρθρου</w:t>
      </w:r>
      <w:r w:rsidRPr="00105F4B">
        <w:rPr>
          <w:rFonts w:ascii="Arial Unicode MS" w:eastAsia="Arial Unicode MS" w:hAnsi="Arial Unicode MS" w:cs="Arial Unicode MS"/>
          <w:sz w:val="22"/>
          <w:szCs w:val="22"/>
        </w:rPr>
        <w:t xml:space="preserve">, ενημερώνει αμέσως την </w:t>
      </w:r>
      <w:r w:rsidR="00B27C04">
        <w:rPr>
          <w:rFonts w:ascii="Arial Unicode MS" w:eastAsia="Arial Unicode MS" w:hAnsi="Arial Unicode MS" w:cs="Arial Unicode MS"/>
          <w:sz w:val="22"/>
          <w:szCs w:val="22"/>
        </w:rPr>
        <w:t>Τράπεζα της Ελλάδος</w:t>
      </w:r>
      <w:r w:rsidRPr="00105F4B">
        <w:rPr>
          <w:rFonts w:ascii="Arial Unicode MS" w:eastAsia="Arial Unicode MS" w:hAnsi="Arial Unicode MS" w:cs="Arial Unicode MS"/>
          <w:sz w:val="22"/>
          <w:szCs w:val="22"/>
        </w:rPr>
        <w:t xml:space="preserve"> και λαμβάνει </w:t>
      </w:r>
      <w:r w:rsidR="00B27C04">
        <w:rPr>
          <w:rFonts w:ascii="Arial Unicode MS" w:eastAsia="Arial Unicode MS" w:hAnsi="Arial Unicode MS" w:cs="Arial Unicode MS"/>
          <w:sz w:val="22"/>
          <w:szCs w:val="22"/>
        </w:rPr>
        <w:t xml:space="preserve">όλα </w:t>
      </w:r>
      <w:r w:rsidRPr="00105F4B">
        <w:rPr>
          <w:rFonts w:ascii="Arial Unicode MS" w:eastAsia="Arial Unicode MS" w:hAnsi="Arial Unicode MS" w:cs="Arial Unicode MS"/>
          <w:sz w:val="22"/>
          <w:szCs w:val="22"/>
        </w:rPr>
        <w:t>τα αναγκαία μέτρα για</w:t>
      </w:r>
      <w:r w:rsidR="00B27C04">
        <w:rPr>
          <w:rFonts w:ascii="Arial Unicode MS" w:eastAsia="Arial Unicode MS" w:hAnsi="Arial Unicode MS" w:cs="Arial Unicode MS"/>
          <w:sz w:val="22"/>
          <w:szCs w:val="22"/>
        </w:rPr>
        <w:t xml:space="preserve"> την αποκατάσταση της συμμόρφωσή</w:t>
      </w:r>
      <w:r w:rsidRPr="00105F4B">
        <w:rPr>
          <w:rFonts w:ascii="Arial Unicode MS" w:eastAsia="Arial Unicode MS" w:hAnsi="Arial Unicode MS" w:cs="Arial Unicode MS"/>
          <w:sz w:val="22"/>
          <w:szCs w:val="22"/>
        </w:rPr>
        <w:t xml:space="preserve">ς </w:t>
      </w:r>
      <w:r w:rsidR="00B27C04">
        <w:rPr>
          <w:rFonts w:ascii="Arial Unicode MS" w:eastAsia="Arial Unicode MS" w:hAnsi="Arial Unicode MS" w:cs="Arial Unicode MS"/>
          <w:sz w:val="22"/>
          <w:szCs w:val="22"/>
        </w:rPr>
        <w:t xml:space="preserve">της </w:t>
      </w:r>
      <w:r w:rsidRPr="00105F4B">
        <w:rPr>
          <w:rFonts w:ascii="Arial Unicode MS" w:eastAsia="Arial Unicode MS" w:hAnsi="Arial Unicode MS" w:cs="Arial Unicode MS"/>
          <w:sz w:val="22"/>
          <w:szCs w:val="22"/>
        </w:rPr>
        <w:t xml:space="preserve">προς τους όρους αυτούς. Αν η επιχείρηση δεν είναι σε θέση να αποκαταστήσει τη συμμόρφωση προς τους όρους αυτούς μέσα σε δύο μήνες από την ημερομηνία μη συμμόρφωσης, παύει να εφαρμόζει την προσαρμογή αντιστοίχισης σε οποιαδήποτε από τις </w:t>
      </w:r>
      <w:r w:rsidR="00B27C04">
        <w:rPr>
          <w:rFonts w:ascii="Arial Unicode MS" w:eastAsia="Arial Unicode MS" w:hAnsi="Arial Unicode MS" w:cs="Arial Unicode MS"/>
          <w:sz w:val="22"/>
          <w:szCs w:val="22"/>
        </w:rPr>
        <w:t xml:space="preserve">ασφαλιστικές ή αντασφαλιστικές της </w:t>
      </w:r>
      <w:r w:rsidRPr="00105F4B">
        <w:rPr>
          <w:rFonts w:ascii="Arial Unicode MS" w:eastAsia="Arial Unicode MS" w:hAnsi="Arial Unicode MS" w:cs="Arial Unicode MS"/>
          <w:sz w:val="22"/>
          <w:szCs w:val="22"/>
        </w:rPr>
        <w:t xml:space="preserve">υποχρεώσεις και δεν την </w:t>
      </w:r>
      <w:r w:rsidR="00B27C04">
        <w:rPr>
          <w:rFonts w:ascii="Arial Unicode MS" w:eastAsia="Arial Unicode MS" w:hAnsi="Arial Unicode MS" w:cs="Arial Unicode MS"/>
          <w:sz w:val="22"/>
          <w:szCs w:val="22"/>
        </w:rPr>
        <w:t xml:space="preserve">μπορεί να την </w:t>
      </w:r>
      <w:r w:rsidRPr="00105F4B">
        <w:rPr>
          <w:rFonts w:ascii="Arial Unicode MS" w:eastAsia="Arial Unicode MS" w:hAnsi="Arial Unicode MS" w:cs="Arial Unicode MS"/>
          <w:sz w:val="22"/>
          <w:szCs w:val="22"/>
        </w:rPr>
        <w:t>εφαρμόζει για επιπλέον χρονικό διάστημα 24 μηνών.</w:t>
      </w:r>
    </w:p>
    <w:p w:rsidR="00DD36D8"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3. Η προσαρμογή αντιστοίχισης </w:t>
      </w:r>
      <w:r w:rsidR="00B27C04">
        <w:rPr>
          <w:rFonts w:ascii="Arial Unicode MS" w:eastAsia="Arial Unicode MS" w:hAnsi="Arial Unicode MS" w:cs="Arial Unicode MS"/>
          <w:sz w:val="22"/>
          <w:szCs w:val="22"/>
        </w:rPr>
        <w:t xml:space="preserve">δεν </w:t>
      </w:r>
      <w:r w:rsidRPr="00105F4B">
        <w:rPr>
          <w:rFonts w:ascii="Arial Unicode MS" w:eastAsia="Arial Unicode MS" w:hAnsi="Arial Unicode MS" w:cs="Arial Unicode MS"/>
          <w:sz w:val="22"/>
          <w:szCs w:val="22"/>
        </w:rPr>
        <w:t xml:space="preserve">εφαρμόζεται για </w:t>
      </w:r>
      <w:r w:rsidR="00B27C04">
        <w:rPr>
          <w:rFonts w:ascii="Arial Unicode MS" w:eastAsia="Arial Unicode MS" w:hAnsi="Arial Unicode MS" w:cs="Arial Unicode MS"/>
          <w:sz w:val="22"/>
          <w:szCs w:val="22"/>
        </w:rPr>
        <w:t xml:space="preserve">ασφαλιστικές ή αντασφαλιστικές </w:t>
      </w:r>
      <w:r w:rsidRPr="00105F4B">
        <w:rPr>
          <w:rFonts w:ascii="Arial Unicode MS" w:eastAsia="Arial Unicode MS" w:hAnsi="Arial Unicode MS" w:cs="Arial Unicode MS"/>
          <w:sz w:val="22"/>
          <w:szCs w:val="22"/>
        </w:rPr>
        <w:t xml:space="preserve">υποχρεώσεις για τις οποίες η σχετική </w:t>
      </w:r>
      <w:r w:rsidR="00406531">
        <w:rPr>
          <w:rFonts w:ascii="Arial Unicode MS" w:eastAsia="Arial Unicode MS" w:hAnsi="Arial Unicode MS" w:cs="Arial Unicode MS"/>
          <w:sz w:val="22"/>
          <w:szCs w:val="22"/>
        </w:rPr>
        <w:t>χρονικ</w:t>
      </w:r>
      <w:r w:rsidRPr="00105F4B">
        <w:rPr>
          <w:rFonts w:ascii="Arial Unicode MS" w:eastAsia="Arial Unicode MS" w:hAnsi="Arial Unicode MS" w:cs="Arial Unicode MS"/>
          <w:sz w:val="22"/>
          <w:szCs w:val="22"/>
        </w:rPr>
        <w:t xml:space="preserve">ή διάρθρωση των επιτοκίων άνευ κινδύνου που </w:t>
      </w:r>
      <w:r w:rsidR="00B27C04">
        <w:rPr>
          <w:rFonts w:ascii="Arial Unicode MS" w:eastAsia="Arial Unicode MS" w:hAnsi="Arial Unicode MS" w:cs="Arial Unicode MS"/>
          <w:sz w:val="22"/>
          <w:szCs w:val="22"/>
        </w:rPr>
        <w:t xml:space="preserve">χρησιμοποιείται κατά </w:t>
      </w:r>
      <w:r w:rsidR="007650B3">
        <w:rPr>
          <w:rFonts w:ascii="Arial Unicode MS" w:eastAsia="Arial Unicode MS" w:hAnsi="Arial Unicode MS" w:cs="Arial Unicode MS"/>
          <w:sz w:val="22"/>
          <w:szCs w:val="22"/>
        </w:rPr>
        <w:t xml:space="preserve">τον </w:t>
      </w:r>
      <w:r w:rsidRPr="00105F4B">
        <w:rPr>
          <w:rFonts w:ascii="Arial Unicode MS" w:eastAsia="Arial Unicode MS" w:hAnsi="Arial Unicode MS" w:cs="Arial Unicode MS"/>
          <w:sz w:val="22"/>
          <w:szCs w:val="22"/>
        </w:rPr>
        <w:t>υπολογισμό της βέλτιστης εκτίμησης των υποχρεώσεων αυτών περιλαμβάνει προσαρμογή λόγω μεταβλητότητας δυνάμει του άρθρου</w:t>
      </w:r>
      <w:r w:rsidR="00974B71">
        <w:rPr>
          <w:rFonts w:ascii="Arial Unicode MS" w:eastAsia="Arial Unicode MS" w:hAnsi="Arial Unicode MS" w:cs="Arial Unicode MS"/>
          <w:sz w:val="22"/>
          <w:szCs w:val="22"/>
        </w:rPr>
        <w:t xml:space="preserve"> 56</w:t>
      </w:r>
      <w:r w:rsidRPr="00105F4B">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B27C04">
        <w:rPr>
          <w:rFonts w:ascii="Arial Unicode MS" w:eastAsia="Arial Unicode MS" w:hAnsi="Arial Unicode MS" w:cs="Arial Unicode MS"/>
          <w:sz w:val="22"/>
          <w:szCs w:val="22"/>
        </w:rPr>
        <w:t xml:space="preserve"> </w:t>
      </w:r>
      <w:r w:rsidRPr="00105F4B">
        <w:rPr>
          <w:rFonts w:ascii="Arial Unicode MS" w:eastAsia="Arial Unicode MS" w:hAnsi="Arial Unicode MS" w:cs="Arial Unicode MS"/>
          <w:sz w:val="22"/>
          <w:szCs w:val="22"/>
        </w:rPr>
        <w:t xml:space="preserve">ή μεταβατικό μέτρο για τα επιτόκια άνευ κινδύνου δυνάμει του άρθρου </w:t>
      </w:r>
      <w:r w:rsidR="00C11931">
        <w:rPr>
          <w:rFonts w:ascii="Arial Unicode MS" w:eastAsia="Arial Unicode MS" w:hAnsi="Arial Unicode MS" w:cs="Arial Unicode MS"/>
          <w:sz w:val="22"/>
          <w:szCs w:val="22"/>
        </w:rPr>
        <w:t xml:space="preserve">274 </w:t>
      </w:r>
      <w:r w:rsidR="007B5553">
        <w:rPr>
          <w:rFonts w:ascii="Arial Unicode MS" w:eastAsia="Arial Unicode MS" w:hAnsi="Arial Unicode MS" w:cs="Arial Unicode MS"/>
          <w:sz w:val="22"/>
          <w:szCs w:val="22"/>
        </w:rPr>
        <w:t>του παρόντος</w:t>
      </w:r>
      <w:r w:rsidRPr="00105F4B">
        <w:rPr>
          <w:rFonts w:ascii="Arial Unicode MS" w:eastAsia="Arial Unicode MS" w:hAnsi="Arial Unicode MS" w:cs="Arial Unicode MS"/>
          <w:sz w:val="22"/>
          <w:szCs w:val="22"/>
        </w:rPr>
        <w:t>.</w:t>
      </w:r>
    </w:p>
    <w:p w:rsidR="00DD36D8" w:rsidRDefault="00DD36D8" w:rsidP="00DD36D8">
      <w:pPr>
        <w:spacing w:line="240" w:lineRule="auto"/>
        <w:jc w:val="both"/>
        <w:rPr>
          <w:rFonts w:ascii="Arial Unicode MS" w:eastAsia="Arial Unicode MS" w:hAnsi="Arial Unicode MS" w:cs="Arial Unicode MS"/>
          <w:sz w:val="22"/>
          <w:szCs w:val="22"/>
        </w:rPr>
      </w:pPr>
    </w:p>
    <w:p w:rsidR="00DD36D8" w:rsidRPr="00105F4B" w:rsidRDefault="00DD36D8" w:rsidP="00DD36D8">
      <w:pPr>
        <w:spacing w:line="240" w:lineRule="auto"/>
        <w:jc w:val="center"/>
        <w:rPr>
          <w:rFonts w:ascii="Arial Unicode MS" w:eastAsia="Arial Unicode MS" w:hAnsi="Arial Unicode MS" w:cs="Arial Unicode MS"/>
          <w:b/>
          <w:sz w:val="22"/>
          <w:szCs w:val="22"/>
        </w:rPr>
      </w:pPr>
      <w:r w:rsidRPr="00105F4B">
        <w:rPr>
          <w:rFonts w:ascii="Arial Unicode MS" w:eastAsia="Arial Unicode MS" w:hAnsi="Arial Unicode MS" w:cs="Arial Unicode MS"/>
          <w:b/>
          <w:sz w:val="22"/>
          <w:szCs w:val="22"/>
        </w:rPr>
        <w:t xml:space="preserve">Άρθρο </w:t>
      </w:r>
      <w:r w:rsidR="00437670">
        <w:rPr>
          <w:rFonts w:ascii="Arial Unicode MS" w:eastAsia="Arial Unicode MS" w:hAnsi="Arial Unicode MS" w:cs="Arial Unicode MS"/>
          <w:b/>
          <w:sz w:val="22"/>
          <w:szCs w:val="22"/>
        </w:rPr>
        <w:t>5</w:t>
      </w:r>
      <w:r w:rsidR="00974B71">
        <w:rPr>
          <w:rFonts w:ascii="Arial Unicode MS" w:eastAsia="Arial Unicode MS" w:hAnsi="Arial Unicode MS" w:cs="Arial Unicode MS"/>
          <w:b/>
          <w:sz w:val="22"/>
          <w:szCs w:val="22"/>
        </w:rPr>
        <w:t>5</w:t>
      </w:r>
    </w:p>
    <w:p w:rsidR="00DD36D8" w:rsidRDefault="00DD36D8" w:rsidP="00DD36D8">
      <w:pPr>
        <w:spacing w:line="240" w:lineRule="auto"/>
        <w:jc w:val="center"/>
        <w:rPr>
          <w:rFonts w:ascii="Arial Unicode MS" w:eastAsia="Arial Unicode MS" w:hAnsi="Arial Unicode MS" w:cs="Arial Unicode MS"/>
          <w:b/>
          <w:sz w:val="22"/>
          <w:szCs w:val="22"/>
        </w:rPr>
      </w:pPr>
      <w:r w:rsidRPr="00105F4B">
        <w:rPr>
          <w:rFonts w:ascii="Arial Unicode MS" w:eastAsia="Arial Unicode MS" w:hAnsi="Arial Unicode MS" w:cs="Arial Unicode MS"/>
          <w:b/>
          <w:sz w:val="22"/>
          <w:szCs w:val="22"/>
        </w:rPr>
        <w:t xml:space="preserve">Υπολογισμός της προσαρμογής </w:t>
      </w:r>
      <w:r w:rsidR="00855C28">
        <w:rPr>
          <w:rFonts w:ascii="Arial Unicode MS" w:eastAsia="Arial Unicode MS" w:hAnsi="Arial Unicode MS" w:cs="Arial Unicode MS"/>
          <w:b/>
          <w:sz w:val="22"/>
          <w:szCs w:val="22"/>
        </w:rPr>
        <w:t>αντιστοίχισης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77γ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23 του άρθρου 2 της Οδηγίας 2014/51/ΕΕ</w:t>
      </w:r>
      <w:r>
        <w:rPr>
          <w:rFonts w:ascii="Arial Unicode MS" w:eastAsia="Arial Unicode MS" w:hAnsi="Arial Unicode MS" w:cs="Arial Unicode MS"/>
          <w:b/>
          <w:bCs/>
          <w:sz w:val="22"/>
          <w:szCs w:val="22"/>
        </w:rPr>
        <w:t>)</w:t>
      </w:r>
    </w:p>
    <w:p w:rsidR="00DD36D8" w:rsidRPr="00105F4B"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1. Για κάθε νόμισμα, η προσαρμογή αντιστοίχισης που αναφέρεται στο άρθρο </w:t>
      </w:r>
      <w:r w:rsidR="004B05DC">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4</w:t>
      </w:r>
      <w:r w:rsidRPr="00105F4B">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B05DC">
        <w:rPr>
          <w:rFonts w:ascii="Arial Unicode MS" w:eastAsia="Arial Unicode MS" w:hAnsi="Arial Unicode MS" w:cs="Arial Unicode MS"/>
          <w:sz w:val="22"/>
          <w:szCs w:val="22"/>
        </w:rPr>
        <w:t xml:space="preserve"> </w:t>
      </w:r>
      <w:r w:rsidRPr="00105F4B">
        <w:rPr>
          <w:rFonts w:ascii="Arial Unicode MS" w:eastAsia="Arial Unicode MS" w:hAnsi="Arial Unicode MS" w:cs="Arial Unicode MS"/>
          <w:sz w:val="22"/>
          <w:szCs w:val="22"/>
        </w:rPr>
        <w:t xml:space="preserve">υπολογίζεται σύμφωνα με τις ακόλουθες αρχές: </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D36D8" w:rsidRPr="00105F4B">
        <w:rPr>
          <w:rFonts w:ascii="Arial Unicode MS" w:eastAsia="Arial Unicode MS" w:hAnsi="Arial Unicode MS" w:cs="Arial Unicode MS"/>
          <w:sz w:val="22"/>
          <w:szCs w:val="22"/>
        </w:rPr>
        <w:t xml:space="preserve"> η προσαρμογή αντιστοίχισης </w:t>
      </w:r>
      <w:r w:rsidR="004B05DC">
        <w:rPr>
          <w:rFonts w:ascii="Arial Unicode MS" w:eastAsia="Arial Unicode MS" w:hAnsi="Arial Unicode MS" w:cs="Arial Unicode MS"/>
          <w:sz w:val="22"/>
          <w:szCs w:val="22"/>
        </w:rPr>
        <w:t>ισούται</w:t>
      </w:r>
      <w:r w:rsidR="00DD36D8" w:rsidRPr="00105F4B">
        <w:rPr>
          <w:rFonts w:ascii="Arial Unicode MS" w:eastAsia="Arial Unicode MS" w:hAnsi="Arial Unicode MS" w:cs="Arial Unicode MS"/>
          <w:sz w:val="22"/>
          <w:szCs w:val="22"/>
        </w:rPr>
        <w:t xml:space="preserve"> με </w:t>
      </w:r>
      <w:r w:rsidR="004B05DC">
        <w:rPr>
          <w:rFonts w:ascii="Arial Unicode MS" w:eastAsia="Arial Unicode MS" w:hAnsi="Arial Unicode MS" w:cs="Arial Unicode MS"/>
          <w:sz w:val="22"/>
          <w:szCs w:val="22"/>
        </w:rPr>
        <w:t xml:space="preserve">τη διαφορά των μεγεθών των παρακάτω </w:t>
      </w:r>
      <w:r w:rsidR="00C33854">
        <w:rPr>
          <w:rFonts w:ascii="Arial Unicode MS" w:eastAsia="Arial Unicode MS" w:hAnsi="Arial Unicode MS" w:cs="Arial Unicode MS"/>
          <w:sz w:val="22"/>
          <w:szCs w:val="22"/>
        </w:rPr>
        <w:t xml:space="preserve">υποπεριπτώσεων </w:t>
      </w:r>
      <w:r w:rsidR="009770BB">
        <w:rPr>
          <w:rFonts w:ascii="Arial Unicode MS" w:eastAsia="Arial Unicode MS" w:hAnsi="Arial Unicode MS" w:cs="Arial Unicode MS"/>
          <w:sz w:val="22"/>
          <w:szCs w:val="22"/>
        </w:rPr>
        <w:t>(</w:t>
      </w:r>
      <w:r w:rsidR="00C33854">
        <w:rPr>
          <w:rFonts w:ascii="Arial Unicode MS" w:eastAsia="Arial Unicode MS" w:hAnsi="Arial Unicode MS" w:cs="Arial Unicode MS"/>
          <w:sz w:val="22"/>
          <w:szCs w:val="22"/>
        </w:rPr>
        <w:t>αα</w:t>
      </w:r>
      <w:r w:rsidR="004B05DC" w:rsidRPr="004B05DC">
        <w:rPr>
          <w:rFonts w:ascii="Arial Unicode MS" w:eastAsia="Arial Unicode MS" w:hAnsi="Arial Unicode MS" w:cs="Arial Unicode MS"/>
          <w:sz w:val="22"/>
          <w:szCs w:val="22"/>
        </w:rPr>
        <w:t>)</w:t>
      </w:r>
      <w:r w:rsidR="00C33854">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C33854">
        <w:rPr>
          <w:rFonts w:ascii="Arial Unicode MS" w:eastAsia="Arial Unicode MS" w:hAnsi="Arial Unicode MS" w:cs="Arial Unicode MS"/>
          <w:sz w:val="22"/>
          <w:szCs w:val="22"/>
        </w:rPr>
        <w:t>αβ</w:t>
      </w:r>
      <w:r w:rsidR="004B05DC" w:rsidRPr="004B05DC">
        <w:rPr>
          <w:rFonts w:ascii="Arial Unicode MS" w:eastAsia="Arial Unicode MS" w:hAnsi="Arial Unicode MS" w:cs="Arial Unicode MS"/>
          <w:sz w:val="22"/>
          <w:szCs w:val="22"/>
        </w:rPr>
        <w:t>)</w:t>
      </w:r>
      <w:r w:rsidR="00DD36D8" w:rsidRPr="00105F4B">
        <w:rPr>
          <w:rFonts w:ascii="Arial Unicode MS" w:eastAsia="Arial Unicode MS" w:hAnsi="Arial Unicode MS" w:cs="Arial Unicode MS"/>
          <w:sz w:val="22"/>
          <w:szCs w:val="22"/>
        </w:rPr>
        <w:t>:</w:t>
      </w:r>
    </w:p>
    <w:p w:rsidR="00DD36D8" w:rsidRDefault="00C33854"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αα) </w:t>
      </w:r>
      <w:r w:rsidR="004B05DC">
        <w:rPr>
          <w:rFonts w:ascii="Arial Unicode MS" w:eastAsia="Arial Unicode MS" w:hAnsi="Arial Unicode MS" w:cs="Arial Unicode MS"/>
          <w:sz w:val="22"/>
          <w:szCs w:val="22"/>
        </w:rPr>
        <w:t xml:space="preserve">του </w:t>
      </w:r>
      <w:r w:rsidR="00DD36D8" w:rsidRPr="00105F4B">
        <w:rPr>
          <w:rFonts w:ascii="Arial Unicode MS" w:eastAsia="Arial Unicode MS" w:hAnsi="Arial Unicode MS" w:cs="Arial Unicode MS"/>
          <w:sz w:val="22"/>
          <w:szCs w:val="22"/>
        </w:rPr>
        <w:t>ετήσιο</w:t>
      </w:r>
      <w:r w:rsidR="004B05DC">
        <w:rPr>
          <w:rFonts w:ascii="Arial Unicode MS" w:eastAsia="Arial Unicode MS" w:hAnsi="Arial Unicode MS" w:cs="Arial Unicode MS"/>
          <w:sz w:val="22"/>
          <w:szCs w:val="22"/>
        </w:rPr>
        <w:t>υ</w:t>
      </w:r>
      <w:r w:rsidR="00DD36D8" w:rsidRPr="00105F4B">
        <w:rPr>
          <w:rFonts w:ascii="Arial Unicode MS" w:eastAsia="Arial Unicode MS" w:hAnsi="Arial Unicode MS" w:cs="Arial Unicode MS"/>
          <w:sz w:val="22"/>
          <w:szCs w:val="22"/>
        </w:rPr>
        <w:t xml:space="preserve"> </w:t>
      </w:r>
      <w:r w:rsidR="004B05DC">
        <w:rPr>
          <w:rFonts w:ascii="Arial Unicode MS" w:eastAsia="Arial Unicode MS" w:hAnsi="Arial Unicode MS" w:cs="Arial Unicode MS"/>
          <w:sz w:val="22"/>
          <w:szCs w:val="22"/>
        </w:rPr>
        <w:t>αποτελεσματικού επιτοκίου</w:t>
      </w:r>
      <w:r w:rsidR="00DD36D8" w:rsidRPr="00105F4B">
        <w:rPr>
          <w:rFonts w:ascii="Arial Unicode MS" w:eastAsia="Arial Unicode MS" w:hAnsi="Arial Unicode MS" w:cs="Arial Unicode MS"/>
          <w:sz w:val="22"/>
          <w:szCs w:val="22"/>
        </w:rPr>
        <w:t xml:space="preserve">, υπολογιζόμενο ως το ενιαίο προεξοφλητικό επιτόκιο το οποίο, όταν εφαρμόζεται στις ταμειακές ροές του χαρτοφυλακίου </w:t>
      </w:r>
      <w:r w:rsidR="004B05DC">
        <w:rPr>
          <w:rFonts w:ascii="Arial Unicode MS" w:eastAsia="Arial Unicode MS" w:hAnsi="Arial Unicode MS" w:cs="Arial Unicode MS"/>
          <w:sz w:val="22"/>
          <w:szCs w:val="22"/>
        </w:rPr>
        <w:t xml:space="preserve">ασφαλιστικών και αντασφαλιστικών </w:t>
      </w:r>
      <w:r w:rsidR="00DD36D8" w:rsidRPr="00105F4B">
        <w:rPr>
          <w:rFonts w:ascii="Arial Unicode MS" w:eastAsia="Arial Unicode MS" w:hAnsi="Arial Unicode MS" w:cs="Arial Unicode MS"/>
          <w:sz w:val="22"/>
          <w:szCs w:val="22"/>
        </w:rPr>
        <w:t>υποχρεώσεων, δίνει τιμή ίση προς την αξία</w:t>
      </w:r>
      <w:r w:rsidR="004B05DC">
        <w:rPr>
          <w:rFonts w:ascii="Arial Unicode MS" w:eastAsia="Arial Unicode MS" w:hAnsi="Arial Unicode MS" w:cs="Arial Unicode MS"/>
          <w:sz w:val="22"/>
          <w:szCs w:val="22"/>
        </w:rPr>
        <w:t xml:space="preserve">, υπολογιζόμενη σύμφωνα </w:t>
      </w:r>
      <w:r w:rsidR="004B05DC" w:rsidRPr="00105F4B">
        <w:rPr>
          <w:rFonts w:ascii="Arial Unicode MS" w:eastAsia="Arial Unicode MS" w:hAnsi="Arial Unicode MS" w:cs="Arial Unicode MS"/>
          <w:sz w:val="22"/>
          <w:szCs w:val="22"/>
        </w:rPr>
        <w:t xml:space="preserve">με το άρθρο </w:t>
      </w:r>
      <w:r w:rsidR="00002A7B">
        <w:rPr>
          <w:rFonts w:ascii="Arial Unicode MS" w:eastAsia="Arial Unicode MS" w:hAnsi="Arial Unicode MS" w:cs="Arial Unicode MS"/>
          <w:sz w:val="22"/>
          <w:szCs w:val="22"/>
        </w:rPr>
        <w:t>50</w:t>
      </w:r>
      <w:r w:rsidR="009F05EF">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4B05DC">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του χαρτοφυλακίου </w:t>
      </w:r>
      <w:r w:rsidR="004B05DC">
        <w:rPr>
          <w:rFonts w:ascii="Arial Unicode MS" w:eastAsia="Arial Unicode MS" w:hAnsi="Arial Unicode MS" w:cs="Arial Unicode MS"/>
          <w:sz w:val="22"/>
          <w:szCs w:val="22"/>
        </w:rPr>
        <w:t xml:space="preserve">των </w:t>
      </w:r>
      <w:r w:rsidR="00AB2DC1">
        <w:rPr>
          <w:rFonts w:ascii="Arial Unicode MS" w:eastAsia="Arial Unicode MS" w:hAnsi="Arial Unicode MS" w:cs="Arial Unicode MS"/>
          <w:sz w:val="22"/>
          <w:szCs w:val="22"/>
        </w:rPr>
        <w:t xml:space="preserve">αντίστοιχων </w:t>
      </w:r>
      <w:r w:rsidR="004B05DC">
        <w:rPr>
          <w:rFonts w:ascii="Arial Unicode MS" w:eastAsia="Arial Unicode MS" w:hAnsi="Arial Unicode MS" w:cs="Arial Unicode MS"/>
          <w:sz w:val="22"/>
          <w:szCs w:val="22"/>
        </w:rPr>
        <w:t>στοιχείων ενεργητικού, μείον</w:t>
      </w:r>
    </w:p>
    <w:p w:rsidR="00DD36D8" w:rsidRPr="00105F4B" w:rsidRDefault="00C33854"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αβ</w:t>
      </w:r>
      <w:r w:rsidR="00DD36D8" w:rsidRPr="00105F4B">
        <w:rPr>
          <w:rFonts w:ascii="Arial Unicode MS" w:eastAsia="Arial Unicode MS" w:hAnsi="Arial Unicode MS" w:cs="Arial Unicode MS"/>
          <w:sz w:val="22"/>
          <w:szCs w:val="22"/>
        </w:rPr>
        <w:t xml:space="preserve">) </w:t>
      </w:r>
      <w:r w:rsidR="004B05DC">
        <w:rPr>
          <w:rFonts w:ascii="Arial Unicode MS" w:eastAsia="Arial Unicode MS" w:hAnsi="Arial Unicode MS" w:cs="Arial Unicode MS"/>
          <w:sz w:val="22"/>
          <w:szCs w:val="22"/>
        </w:rPr>
        <w:t xml:space="preserve">το </w:t>
      </w:r>
      <w:r w:rsidR="00DD36D8" w:rsidRPr="00105F4B">
        <w:rPr>
          <w:rFonts w:ascii="Arial Unicode MS" w:eastAsia="Arial Unicode MS" w:hAnsi="Arial Unicode MS" w:cs="Arial Unicode MS"/>
          <w:sz w:val="22"/>
          <w:szCs w:val="22"/>
        </w:rPr>
        <w:t xml:space="preserve">ετήσιο </w:t>
      </w:r>
      <w:r w:rsidR="004B05DC">
        <w:rPr>
          <w:rFonts w:ascii="Arial Unicode MS" w:eastAsia="Arial Unicode MS" w:hAnsi="Arial Unicode MS" w:cs="Arial Unicode MS"/>
          <w:sz w:val="22"/>
          <w:szCs w:val="22"/>
        </w:rPr>
        <w:t>αποτελεσματικό</w:t>
      </w:r>
      <w:r w:rsidR="00DD36D8" w:rsidRPr="00105F4B">
        <w:rPr>
          <w:rFonts w:ascii="Arial Unicode MS" w:eastAsia="Arial Unicode MS" w:hAnsi="Arial Unicode MS" w:cs="Arial Unicode MS"/>
          <w:sz w:val="22"/>
          <w:szCs w:val="22"/>
        </w:rPr>
        <w:t xml:space="preserve"> επιτόκιο, υπολογιζόμενο ως το ενιαίο προεξοφλητικό επιτόκιο το οποίο, όταν εφαρμόζεται στις ταμειακές ροές του χαρτοφυλακίου </w:t>
      </w:r>
      <w:r w:rsidR="004B05DC">
        <w:rPr>
          <w:rFonts w:ascii="Arial Unicode MS" w:eastAsia="Arial Unicode MS" w:hAnsi="Arial Unicode MS" w:cs="Arial Unicode MS"/>
          <w:sz w:val="22"/>
          <w:szCs w:val="22"/>
        </w:rPr>
        <w:t xml:space="preserve">ασφαλιστικών και αντασφαλιστικών </w:t>
      </w:r>
      <w:r w:rsidR="00DD36D8" w:rsidRPr="00105F4B">
        <w:rPr>
          <w:rFonts w:ascii="Arial Unicode MS" w:eastAsia="Arial Unicode MS" w:hAnsi="Arial Unicode MS" w:cs="Arial Unicode MS"/>
          <w:sz w:val="22"/>
          <w:szCs w:val="22"/>
        </w:rPr>
        <w:t xml:space="preserve">υποχρεώσεων, δίνει τιμή ίση προς την αξία της βέλτιστης εκτίμησης του χαρτοφυλακίου </w:t>
      </w:r>
      <w:r w:rsidR="004B05DC">
        <w:rPr>
          <w:rFonts w:ascii="Arial Unicode MS" w:eastAsia="Arial Unicode MS" w:hAnsi="Arial Unicode MS" w:cs="Arial Unicode MS"/>
          <w:sz w:val="22"/>
          <w:szCs w:val="22"/>
        </w:rPr>
        <w:t xml:space="preserve">ασφαλιστικών ή αντασφαλιστικών </w:t>
      </w:r>
      <w:r w:rsidR="00DD36D8" w:rsidRPr="00105F4B">
        <w:rPr>
          <w:rFonts w:ascii="Arial Unicode MS" w:eastAsia="Arial Unicode MS" w:hAnsi="Arial Unicode MS" w:cs="Arial Unicode MS"/>
          <w:sz w:val="22"/>
          <w:szCs w:val="22"/>
        </w:rPr>
        <w:t xml:space="preserve">υποχρεώσεων, όπου </w:t>
      </w:r>
      <w:r w:rsidR="004B05DC">
        <w:rPr>
          <w:rFonts w:ascii="Arial Unicode MS" w:eastAsia="Arial Unicode MS" w:hAnsi="Arial Unicode MS" w:cs="Arial Unicode MS"/>
          <w:sz w:val="22"/>
          <w:szCs w:val="22"/>
        </w:rPr>
        <w:t xml:space="preserve">ο υπολογισμός της βέλτιστης εκτίμησης έχει λάβει υπόψη του ως </w:t>
      </w:r>
      <w:r w:rsidR="00DD36D8" w:rsidRPr="00105F4B">
        <w:rPr>
          <w:rFonts w:ascii="Arial Unicode MS" w:eastAsia="Arial Unicode MS" w:hAnsi="Arial Unicode MS" w:cs="Arial Unicode MS"/>
          <w:sz w:val="22"/>
          <w:szCs w:val="22"/>
        </w:rPr>
        <w:t xml:space="preserve">χρονική αξία του χρήματος </w:t>
      </w:r>
      <w:r w:rsidR="004B05DC">
        <w:rPr>
          <w:rFonts w:ascii="Arial Unicode MS" w:eastAsia="Arial Unicode MS" w:hAnsi="Arial Unicode MS" w:cs="Arial Unicode MS"/>
          <w:sz w:val="22"/>
          <w:szCs w:val="22"/>
        </w:rPr>
        <w:t xml:space="preserve">τη βασική </w:t>
      </w:r>
      <w:r w:rsidR="00406531">
        <w:rPr>
          <w:rFonts w:ascii="Arial Unicode MS" w:eastAsia="Arial Unicode MS" w:hAnsi="Arial Unicode MS" w:cs="Arial Unicode MS"/>
          <w:sz w:val="22"/>
          <w:szCs w:val="22"/>
        </w:rPr>
        <w:t>χρονικ</w:t>
      </w:r>
      <w:r w:rsidR="004B05DC">
        <w:rPr>
          <w:rFonts w:ascii="Arial Unicode MS" w:eastAsia="Arial Unicode MS" w:hAnsi="Arial Unicode MS" w:cs="Arial Unicode MS"/>
          <w:sz w:val="22"/>
          <w:szCs w:val="22"/>
        </w:rPr>
        <w:t>ή</w:t>
      </w:r>
      <w:r w:rsidR="00DD36D8" w:rsidRPr="00105F4B">
        <w:rPr>
          <w:rFonts w:ascii="Arial Unicode MS" w:eastAsia="Arial Unicode MS" w:hAnsi="Arial Unicode MS" w:cs="Arial Unicode MS"/>
          <w:sz w:val="22"/>
          <w:szCs w:val="22"/>
        </w:rPr>
        <w:t xml:space="preserve"> διάρθρω</w:t>
      </w:r>
      <w:r w:rsidR="004B05DC">
        <w:rPr>
          <w:rFonts w:ascii="Arial Unicode MS" w:eastAsia="Arial Unicode MS" w:hAnsi="Arial Unicode MS" w:cs="Arial Unicode MS"/>
          <w:sz w:val="22"/>
          <w:szCs w:val="22"/>
        </w:rPr>
        <w:t>ση</w:t>
      </w:r>
      <w:r w:rsidR="00175B15">
        <w:rPr>
          <w:rFonts w:ascii="Arial Unicode MS" w:eastAsia="Arial Unicode MS" w:hAnsi="Arial Unicode MS" w:cs="Arial Unicode MS"/>
          <w:sz w:val="22"/>
          <w:szCs w:val="22"/>
        </w:rPr>
        <w:t xml:space="preserve"> των επιτοκίων άνευ κινδύνου,</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D36D8" w:rsidRPr="00105F4B">
        <w:rPr>
          <w:rFonts w:ascii="Arial Unicode MS" w:eastAsia="Arial Unicode MS" w:hAnsi="Arial Unicode MS" w:cs="Arial Unicode MS"/>
          <w:sz w:val="22"/>
          <w:szCs w:val="22"/>
        </w:rPr>
        <w:t xml:space="preserve"> η προσαρμογή</w:t>
      </w:r>
      <w:r w:rsidR="00175B15">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αντιστοίχισης δεν περιλαμβάνει το βασικό πιστωτικό περιθώριο </w:t>
      </w:r>
      <w:r w:rsidR="00175B15">
        <w:rPr>
          <w:rFonts w:ascii="Arial Unicode MS" w:eastAsia="Arial Unicode MS" w:hAnsi="Arial Unicode MS" w:cs="Arial Unicode MS"/>
          <w:sz w:val="22"/>
          <w:szCs w:val="22"/>
        </w:rPr>
        <w:t xml:space="preserve">το οποίο </w:t>
      </w:r>
      <w:r w:rsidR="00DD36D8" w:rsidRPr="00105F4B">
        <w:rPr>
          <w:rFonts w:ascii="Arial Unicode MS" w:eastAsia="Arial Unicode MS" w:hAnsi="Arial Unicode MS" w:cs="Arial Unicode MS"/>
          <w:sz w:val="22"/>
          <w:szCs w:val="22"/>
        </w:rPr>
        <w:t xml:space="preserve">αντανακλά τους κινδύνους </w:t>
      </w:r>
      <w:r w:rsidR="00CE39C9">
        <w:rPr>
          <w:rFonts w:ascii="Arial Unicode MS" w:eastAsia="Arial Unicode MS" w:hAnsi="Arial Unicode MS" w:cs="Arial Unicode MS"/>
          <w:sz w:val="22"/>
          <w:szCs w:val="22"/>
        </w:rPr>
        <w:t>οι οποίου</w:t>
      </w:r>
      <w:r w:rsidR="00DD36D8" w:rsidRPr="00105F4B">
        <w:rPr>
          <w:rFonts w:ascii="Arial Unicode MS" w:eastAsia="Arial Unicode MS" w:hAnsi="Arial Unicode MS" w:cs="Arial Unicode MS"/>
          <w:sz w:val="22"/>
          <w:szCs w:val="22"/>
        </w:rPr>
        <w:t xml:space="preserve"> </w:t>
      </w:r>
      <w:r w:rsidR="00175B15">
        <w:rPr>
          <w:rFonts w:ascii="Arial Unicode MS" w:eastAsia="Arial Unicode MS" w:hAnsi="Arial Unicode MS" w:cs="Arial Unicode MS"/>
          <w:sz w:val="22"/>
          <w:szCs w:val="22"/>
        </w:rPr>
        <w:t>διακρατούνται</w:t>
      </w:r>
      <w:r w:rsidR="00DD36D8" w:rsidRPr="00105F4B">
        <w:rPr>
          <w:rFonts w:ascii="Arial Unicode MS" w:eastAsia="Arial Unicode MS" w:hAnsi="Arial Unicode MS" w:cs="Arial Unicode MS"/>
          <w:sz w:val="22"/>
          <w:szCs w:val="22"/>
        </w:rPr>
        <w:t xml:space="preserve"> </w:t>
      </w:r>
      <w:r w:rsidR="00175B15">
        <w:rPr>
          <w:rFonts w:ascii="Arial Unicode MS" w:eastAsia="Arial Unicode MS" w:hAnsi="Arial Unicode MS" w:cs="Arial Unicode MS"/>
          <w:sz w:val="22"/>
          <w:szCs w:val="22"/>
        </w:rPr>
        <w:t>από την</w:t>
      </w:r>
      <w:r w:rsidR="00DD36D8" w:rsidRPr="00105F4B">
        <w:rPr>
          <w:rFonts w:ascii="Arial Unicode MS" w:eastAsia="Arial Unicode MS" w:hAnsi="Arial Unicode MS" w:cs="Arial Unicode MS"/>
          <w:sz w:val="22"/>
          <w:szCs w:val="22"/>
        </w:rPr>
        <w:t xml:space="preserve"> ασφαλιστι</w:t>
      </w:r>
      <w:r w:rsidR="00175B15">
        <w:rPr>
          <w:rFonts w:ascii="Arial Unicode MS" w:eastAsia="Arial Unicode MS" w:hAnsi="Arial Unicode MS" w:cs="Arial Unicode MS"/>
          <w:sz w:val="22"/>
          <w:szCs w:val="22"/>
        </w:rPr>
        <w:t>κή ή αντασφαλιστική επιχείρηση,</w:t>
      </w:r>
    </w:p>
    <w:p w:rsidR="00DD36D8"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D36D8" w:rsidRPr="00105F4B">
        <w:rPr>
          <w:rFonts w:ascii="Arial Unicode MS" w:eastAsia="Arial Unicode MS" w:hAnsi="Arial Unicode MS" w:cs="Arial Unicode MS"/>
          <w:sz w:val="22"/>
          <w:szCs w:val="22"/>
        </w:rPr>
        <w:t xml:space="preserve"> </w:t>
      </w:r>
      <w:r w:rsidR="00BB73D5">
        <w:rPr>
          <w:rFonts w:ascii="Arial Unicode MS" w:eastAsia="Arial Unicode MS" w:hAnsi="Arial Unicode MS" w:cs="Arial Unicode MS"/>
          <w:sz w:val="22"/>
          <w:szCs w:val="22"/>
        </w:rPr>
        <w:t xml:space="preserve">κατά παρέκκλιση από τα οριζόμενα στην περίπτωση </w:t>
      </w:r>
      <w:r w:rsidR="009770B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α)</w:t>
      </w:r>
      <w:r w:rsidR="00BB73D5">
        <w:rPr>
          <w:rFonts w:ascii="Arial Unicode MS" w:eastAsia="Arial Unicode MS" w:hAnsi="Arial Unicode MS" w:cs="Arial Unicode MS"/>
          <w:sz w:val="22"/>
          <w:szCs w:val="22"/>
        </w:rPr>
        <w:t xml:space="preserve"> του παρόντος άρθρου</w:t>
      </w:r>
      <w:r w:rsidR="00DD36D8" w:rsidRPr="00105F4B">
        <w:rPr>
          <w:rFonts w:ascii="Arial Unicode MS" w:eastAsia="Arial Unicode MS" w:hAnsi="Arial Unicode MS" w:cs="Arial Unicode MS"/>
          <w:sz w:val="22"/>
          <w:szCs w:val="22"/>
        </w:rPr>
        <w:t>, το βασικό πιστωτικό περιθώριο αυξάνεται</w:t>
      </w:r>
      <w:r w:rsidR="00CE39C9">
        <w:rPr>
          <w:rFonts w:ascii="Arial Unicode MS" w:eastAsia="Arial Unicode MS" w:hAnsi="Arial Unicode MS" w:cs="Arial Unicode MS"/>
          <w:sz w:val="22"/>
          <w:szCs w:val="22"/>
        </w:rPr>
        <w:t>,</w:t>
      </w:r>
      <w:r w:rsidR="00DD36D8" w:rsidRPr="00105F4B">
        <w:rPr>
          <w:rFonts w:ascii="Arial Unicode MS" w:eastAsia="Arial Unicode MS" w:hAnsi="Arial Unicode MS" w:cs="Arial Unicode MS"/>
          <w:sz w:val="22"/>
          <w:szCs w:val="22"/>
        </w:rPr>
        <w:t xml:space="preserve"> όπου αυτό απαιτείται</w:t>
      </w:r>
      <w:r w:rsidR="00CE39C9">
        <w:rPr>
          <w:rFonts w:ascii="Arial Unicode MS" w:eastAsia="Arial Unicode MS" w:hAnsi="Arial Unicode MS" w:cs="Arial Unicode MS"/>
          <w:sz w:val="22"/>
          <w:szCs w:val="22"/>
        </w:rPr>
        <w:t>,</w:t>
      </w:r>
      <w:r w:rsidR="00DD36D8" w:rsidRPr="00105F4B">
        <w:rPr>
          <w:rFonts w:ascii="Arial Unicode MS" w:eastAsia="Arial Unicode MS" w:hAnsi="Arial Unicode MS" w:cs="Arial Unicode MS"/>
          <w:sz w:val="22"/>
          <w:szCs w:val="22"/>
        </w:rPr>
        <w:t xml:space="preserve"> </w:t>
      </w:r>
      <w:r w:rsidR="00BB73D5">
        <w:rPr>
          <w:rFonts w:ascii="Arial Unicode MS" w:eastAsia="Arial Unicode MS" w:hAnsi="Arial Unicode MS" w:cs="Arial Unicode MS"/>
          <w:sz w:val="22"/>
          <w:szCs w:val="22"/>
        </w:rPr>
        <w:t xml:space="preserve">ώστε </w:t>
      </w:r>
      <w:r w:rsidR="00DD36D8" w:rsidRPr="00105F4B">
        <w:rPr>
          <w:rFonts w:ascii="Arial Unicode MS" w:eastAsia="Arial Unicode MS" w:hAnsi="Arial Unicode MS" w:cs="Arial Unicode MS"/>
          <w:sz w:val="22"/>
          <w:szCs w:val="22"/>
        </w:rPr>
        <w:t xml:space="preserve">να εξασφαλιστεί ότι η προσαρμογή αντιστοίχισης για στοιχεία ενεργητικού με πιστοληπτική ποιότητα </w:t>
      </w:r>
      <w:r w:rsidR="00E02689">
        <w:rPr>
          <w:rFonts w:ascii="Arial Unicode MS" w:eastAsia="Arial Unicode MS" w:hAnsi="Arial Unicode MS" w:cs="Arial Unicode MS"/>
          <w:sz w:val="22"/>
          <w:szCs w:val="22"/>
        </w:rPr>
        <w:t xml:space="preserve">μειωμένης πιστοληπτικής διαβάθμισης </w:t>
      </w:r>
      <w:r w:rsidR="00DD36D8" w:rsidRPr="00105F4B">
        <w:rPr>
          <w:rFonts w:ascii="Arial Unicode MS" w:eastAsia="Arial Unicode MS" w:hAnsi="Arial Unicode MS" w:cs="Arial Unicode MS"/>
          <w:sz w:val="22"/>
          <w:szCs w:val="22"/>
        </w:rPr>
        <w:t>«sub investment grade» δεν υπερβαίνει τις προσαρμογές</w:t>
      </w:r>
      <w:r w:rsidR="00BB73D5">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αντιστοίχισης για </w:t>
      </w:r>
      <w:r w:rsidR="00BB73D5">
        <w:rPr>
          <w:rFonts w:ascii="Arial Unicode MS" w:eastAsia="Arial Unicode MS" w:hAnsi="Arial Unicode MS" w:cs="Arial Unicode MS"/>
          <w:sz w:val="22"/>
          <w:szCs w:val="22"/>
        </w:rPr>
        <w:t xml:space="preserve">στοιχεία ενεργητικού με </w:t>
      </w:r>
      <w:r w:rsidR="00DD36D8" w:rsidRPr="00105F4B">
        <w:rPr>
          <w:rFonts w:ascii="Arial Unicode MS" w:eastAsia="Arial Unicode MS" w:hAnsi="Arial Unicode MS" w:cs="Arial Unicode MS"/>
          <w:sz w:val="22"/>
          <w:szCs w:val="22"/>
        </w:rPr>
        <w:t xml:space="preserve">πιστοληπτική ποιότητα </w:t>
      </w:r>
      <w:r w:rsidR="00E02689">
        <w:rPr>
          <w:rFonts w:ascii="Arial Unicode MS" w:eastAsia="Arial Unicode MS" w:hAnsi="Arial Unicode MS" w:cs="Arial Unicode MS"/>
          <w:sz w:val="22"/>
          <w:szCs w:val="22"/>
        </w:rPr>
        <w:t xml:space="preserve">επενδυτικής διαβάθμισης </w:t>
      </w:r>
      <w:r w:rsidR="00DD36D8" w:rsidRPr="00105F4B">
        <w:rPr>
          <w:rFonts w:ascii="Arial Unicode MS" w:eastAsia="Arial Unicode MS" w:hAnsi="Arial Unicode MS" w:cs="Arial Unicode MS"/>
          <w:sz w:val="22"/>
          <w:szCs w:val="22"/>
        </w:rPr>
        <w:t xml:space="preserve">«investment grade» </w:t>
      </w:r>
      <w:r w:rsidR="00BB73D5">
        <w:rPr>
          <w:rFonts w:ascii="Arial Unicode MS" w:eastAsia="Arial Unicode MS" w:hAnsi="Arial Unicode MS" w:cs="Arial Unicode MS"/>
          <w:sz w:val="22"/>
          <w:szCs w:val="22"/>
        </w:rPr>
        <w:t>με</w:t>
      </w:r>
      <w:r w:rsidR="00DD36D8" w:rsidRPr="00105F4B">
        <w:rPr>
          <w:rFonts w:ascii="Arial Unicode MS" w:eastAsia="Arial Unicode MS" w:hAnsi="Arial Unicode MS" w:cs="Arial Unicode MS"/>
          <w:sz w:val="22"/>
          <w:szCs w:val="22"/>
        </w:rPr>
        <w:t xml:space="preserve"> την ίδια </w:t>
      </w:r>
      <w:r w:rsidR="00BB73D5">
        <w:rPr>
          <w:rFonts w:ascii="Arial Unicode MS" w:eastAsia="Arial Unicode MS" w:hAnsi="Arial Unicode MS" w:cs="Arial Unicode MS"/>
          <w:sz w:val="22"/>
          <w:szCs w:val="22"/>
        </w:rPr>
        <w:t xml:space="preserve">οικονομική μέση </w:t>
      </w:r>
      <w:r w:rsidR="00DD36D8" w:rsidRPr="00105F4B">
        <w:rPr>
          <w:rFonts w:ascii="Arial Unicode MS" w:eastAsia="Arial Unicode MS" w:hAnsi="Arial Unicode MS" w:cs="Arial Unicode MS"/>
          <w:sz w:val="22"/>
          <w:szCs w:val="22"/>
        </w:rPr>
        <w:t xml:space="preserve">διάρκεια και </w:t>
      </w:r>
      <w:r w:rsidR="007463A0">
        <w:rPr>
          <w:rFonts w:ascii="Arial Unicode MS" w:eastAsia="Arial Unicode MS" w:hAnsi="Arial Unicode MS" w:cs="Arial Unicode MS"/>
          <w:sz w:val="22"/>
          <w:szCs w:val="22"/>
        </w:rPr>
        <w:t>χαρακτηριστικά</w:t>
      </w:r>
      <w:r w:rsidR="00BB73D5">
        <w:rPr>
          <w:rFonts w:ascii="Arial Unicode MS" w:eastAsia="Arial Unicode MS" w:hAnsi="Arial Unicode MS" w:cs="Arial Unicode MS"/>
          <w:sz w:val="22"/>
          <w:szCs w:val="22"/>
        </w:rPr>
        <w:t>,</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DD36D8" w:rsidRPr="00105F4B">
        <w:rPr>
          <w:rFonts w:ascii="Arial Unicode MS" w:eastAsia="Arial Unicode MS" w:hAnsi="Arial Unicode MS" w:cs="Arial Unicode MS"/>
          <w:sz w:val="22"/>
          <w:szCs w:val="22"/>
        </w:rPr>
        <w:t xml:space="preserve"> η χρήση εξωτερικών αξιολογήσεων πιστοληπτικής ικανότητας στον υπολογισμό της προσαρμογής αντιστοίχισης είναι </w:t>
      </w:r>
      <w:r w:rsidR="009E035D" w:rsidRPr="009E035D">
        <w:rPr>
          <w:rFonts w:ascii="Arial Unicode MS" w:eastAsia="Arial Unicode MS" w:hAnsi="Arial Unicode MS" w:cs="Arial Unicode MS"/>
          <w:sz w:val="22"/>
          <w:szCs w:val="22"/>
        </w:rPr>
        <w:t xml:space="preserve">συνεπής προς τη χρήση εξωτερικών πιστοληπτικών αξιολογήσεων από </w:t>
      </w:r>
      <w:r w:rsidR="009E035D">
        <w:rPr>
          <w:rFonts w:ascii="Arial Unicode MS" w:eastAsia="Arial Unicode MS" w:hAnsi="Arial Unicode MS" w:cs="Arial Unicode MS"/>
          <w:sz w:val="22"/>
          <w:szCs w:val="22"/>
        </w:rPr>
        <w:t>εξωτερικούς οργανισμούς πιστοληπτικών αξιολογήσεων</w:t>
      </w:r>
      <w:r w:rsidR="009E035D" w:rsidRPr="009E035D">
        <w:rPr>
          <w:rFonts w:ascii="Arial Unicode MS" w:eastAsia="Arial Unicode MS" w:hAnsi="Arial Unicode MS" w:cs="Arial Unicode MS"/>
          <w:sz w:val="22"/>
          <w:szCs w:val="22"/>
        </w:rPr>
        <w:t xml:space="preserve"> στον υπολογισμό των κεφαλαιακών απαιτήσεων για τα πιστωτικά ιδρύματα όπως ορίζονται </w:t>
      </w:r>
      <w:r w:rsidR="009E035D">
        <w:rPr>
          <w:rFonts w:ascii="Arial Unicode MS" w:eastAsia="Arial Unicode MS" w:hAnsi="Arial Unicode MS" w:cs="Arial Unicode MS"/>
          <w:sz w:val="22"/>
          <w:szCs w:val="22"/>
        </w:rPr>
        <w:t xml:space="preserve">στο στοιχείο 1 της παραγράφου 1 του </w:t>
      </w:r>
      <w:r w:rsidR="009E035D" w:rsidRPr="009E035D">
        <w:rPr>
          <w:rFonts w:ascii="Arial Unicode MS" w:eastAsia="Arial Unicode MS" w:hAnsi="Arial Unicode MS" w:cs="Arial Unicode MS"/>
          <w:sz w:val="22"/>
          <w:szCs w:val="22"/>
        </w:rPr>
        <w:t>άρθρο</w:t>
      </w:r>
      <w:r w:rsidR="009E035D">
        <w:rPr>
          <w:rFonts w:ascii="Arial Unicode MS" w:eastAsia="Arial Unicode MS" w:hAnsi="Arial Unicode MS" w:cs="Arial Unicode MS"/>
          <w:sz w:val="22"/>
          <w:szCs w:val="22"/>
        </w:rPr>
        <w:t>υ</w:t>
      </w:r>
      <w:r w:rsidR="009E035D" w:rsidRPr="009E035D">
        <w:rPr>
          <w:rFonts w:ascii="Arial Unicode MS" w:eastAsia="Arial Unicode MS" w:hAnsi="Arial Unicode MS" w:cs="Arial Unicode MS"/>
          <w:sz w:val="22"/>
          <w:szCs w:val="22"/>
        </w:rPr>
        <w:t xml:space="preserve"> 4 του </w:t>
      </w:r>
      <w:r w:rsidR="009E035D">
        <w:rPr>
          <w:rFonts w:ascii="Arial Unicode MS" w:eastAsia="Arial Unicode MS" w:hAnsi="Arial Unicode MS" w:cs="Arial Unicode MS"/>
          <w:sz w:val="22"/>
          <w:szCs w:val="22"/>
        </w:rPr>
        <w:t>Κ</w:t>
      </w:r>
      <w:r w:rsidR="009E035D" w:rsidRPr="009E035D">
        <w:rPr>
          <w:rFonts w:ascii="Arial Unicode MS" w:eastAsia="Arial Unicode MS" w:hAnsi="Arial Unicode MS" w:cs="Arial Unicode MS"/>
          <w:sz w:val="22"/>
          <w:szCs w:val="22"/>
        </w:rPr>
        <w:t xml:space="preserve">ανονισμού (ΕΕ) </w:t>
      </w:r>
      <w:r w:rsidR="00071907">
        <w:rPr>
          <w:rFonts w:ascii="Arial Unicode MS" w:eastAsia="Arial Unicode MS" w:hAnsi="Arial Unicode MS" w:cs="Arial Unicode MS"/>
          <w:sz w:val="22"/>
          <w:szCs w:val="22"/>
        </w:rPr>
        <w:t xml:space="preserve">αριθ. </w:t>
      </w:r>
      <w:r w:rsidR="009E035D" w:rsidRPr="009E035D">
        <w:rPr>
          <w:rFonts w:ascii="Arial Unicode MS" w:eastAsia="Arial Unicode MS" w:hAnsi="Arial Unicode MS" w:cs="Arial Unicode MS"/>
          <w:sz w:val="22"/>
          <w:szCs w:val="22"/>
        </w:rPr>
        <w:t xml:space="preserve">575/2013 και τα χρηματοδοτικά ιδρύματα όπως ορίζονται στο </w:t>
      </w:r>
      <w:r w:rsidR="009E035D">
        <w:rPr>
          <w:rFonts w:ascii="Arial Unicode MS" w:eastAsia="Arial Unicode MS" w:hAnsi="Arial Unicode MS" w:cs="Arial Unicode MS"/>
          <w:sz w:val="22"/>
          <w:szCs w:val="22"/>
        </w:rPr>
        <w:t xml:space="preserve">στοιχείο 26 της παραγράφου 1 του </w:t>
      </w:r>
      <w:r w:rsidR="009E035D" w:rsidRPr="009E035D">
        <w:rPr>
          <w:rFonts w:ascii="Arial Unicode MS" w:eastAsia="Arial Unicode MS" w:hAnsi="Arial Unicode MS" w:cs="Arial Unicode MS"/>
          <w:sz w:val="22"/>
          <w:szCs w:val="22"/>
        </w:rPr>
        <w:t>άρθρο</w:t>
      </w:r>
      <w:r w:rsidR="009E035D">
        <w:rPr>
          <w:rFonts w:ascii="Arial Unicode MS" w:eastAsia="Arial Unicode MS" w:hAnsi="Arial Unicode MS" w:cs="Arial Unicode MS"/>
          <w:sz w:val="22"/>
          <w:szCs w:val="22"/>
        </w:rPr>
        <w:t>υ</w:t>
      </w:r>
      <w:r w:rsidR="009E035D" w:rsidRPr="009E035D">
        <w:rPr>
          <w:rFonts w:ascii="Arial Unicode MS" w:eastAsia="Arial Unicode MS" w:hAnsi="Arial Unicode MS" w:cs="Arial Unicode MS"/>
          <w:sz w:val="22"/>
          <w:szCs w:val="22"/>
        </w:rPr>
        <w:t xml:space="preserve"> 4 του εν λόγω </w:t>
      </w:r>
      <w:r w:rsidR="009E035D">
        <w:rPr>
          <w:rFonts w:ascii="Arial Unicode MS" w:eastAsia="Arial Unicode MS" w:hAnsi="Arial Unicode MS" w:cs="Arial Unicode MS"/>
          <w:sz w:val="22"/>
          <w:szCs w:val="22"/>
        </w:rPr>
        <w:t>Κ</w:t>
      </w:r>
      <w:r w:rsidR="009E035D" w:rsidRPr="009E035D">
        <w:rPr>
          <w:rFonts w:ascii="Arial Unicode MS" w:eastAsia="Arial Unicode MS" w:hAnsi="Arial Unicode MS" w:cs="Arial Unicode MS"/>
          <w:sz w:val="22"/>
          <w:szCs w:val="22"/>
        </w:rPr>
        <w:t>ανονισμού</w:t>
      </w:r>
      <w:r w:rsidR="009E035D">
        <w:rPr>
          <w:rFonts w:ascii="Arial Unicode MS" w:eastAsia="Arial Unicode MS" w:hAnsi="Arial Unicode MS" w:cs="Arial Unicode MS"/>
          <w:sz w:val="22"/>
          <w:szCs w:val="22"/>
        </w:rPr>
        <w:t>.</w:t>
      </w:r>
    </w:p>
    <w:p w:rsidR="00DD36D8" w:rsidRPr="00105F4B"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2. Για τους σκοπούς της </w:t>
      </w:r>
      <w:r w:rsidR="00CE39C9">
        <w:rPr>
          <w:rFonts w:ascii="Arial Unicode MS" w:eastAsia="Arial Unicode MS" w:hAnsi="Arial Unicode MS" w:cs="Arial Unicode MS"/>
          <w:sz w:val="22"/>
          <w:szCs w:val="22"/>
        </w:rPr>
        <w:t xml:space="preserve">περίπτωσης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CE39C9">
        <w:rPr>
          <w:rFonts w:ascii="Arial Unicode MS" w:eastAsia="Arial Unicode MS" w:hAnsi="Arial Unicode MS" w:cs="Arial Unicode MS"/>
          <w:sz w:val="22"/>
          <w:szCs w:val="22"/>
        </w:rPr>
        <w:t xml:space="preserve"> της </w:t>
      </w:r>
      <w:r w:rsidRPr="00105F4B">
        <w:rPr>
          <w:rFonts w:ascii="Arial Unicode MS" w:eastAsia="Arial Unicode MS" w:hAnsi="Arial Unicode MS" w:cs="Arial Unicode MS"/>
          <w:sz w:val="22"/>
          <w:szCs w:val="22"/>
        </w:rPr>
        <w:t xml:space="preserve">παραγράφου </w:t>
      </w:r>
      <w:r w:rsidR="004B4848">
        <w:rPr>
          <w:rFonts w:ascii="Arial Unicode MS" w:eastAsia="Arial Unicode MS" w:hAnsi="Arial Unicode MS" w:cs="Arial Unicode MS"/>
          <w:sz w:val="22"/>
          <w:szCs w:val="22"/>
        </w:rPr>
        <w:t>1 του παρόντος</w:t>
      </w:r>
      <w:r w:rsidRPr="00105F4B">
        <w:rPr>
          <w:rFonts w:ascii="Arial Unicode MS" w:eastAsia="Arial Unicode MS" w:hAnsi="Arial Unicode MS" w:cs="Arial Unicode MS"/>
          <w:sz w:val="22"/>
          <w:szCs w:val="22"/>
        </w:rPr>
        <w:t>, το βασικό πιστωτικό περιθώριο:</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D36D8" w:rsidRPr="00105F4B">
        <w:rPr>
          <w:rFonts w:ascii="Arial Unicode MS" w:eastAsia="Arial Unicode MS" w:hAnsi="Arial Unicode MS" w:cs="Arial Unicode MS"/>
          <w:sz w:val="22"/>
          <w:szCs w:val="22"/>
        </w:rPr>
        <w:t xml:space="preserve"> </w:t>
      </w:r>
      <w:r w:rsidR="00CE39C9">
        <w:rPr>
          <w:rFonts w:ascii="Arial Unicode MS" w:eastAsia="Arial Unicode MS" w:hAnsi="Arial Unicode MS" w:cs="Arial Unicode MS"/>
          <w:sz w:val="22"/>
          <w:szCs w:val="22"/>
        </w:rPr>
        <w:t>ισούται</w:t>
      </w:r>
      <w:r w:rsidR="00DD36D8" w:rsidRPr="00105F4B">
        <w:rPr>
          <w:rFonts w:ascii="Arial Unicode MS" w:eastAsia="Arial Unicode MS" w:hAnsi="Arial Unicode MS" w:cs="Arial Unicode MS"/>
          <w:sz w:val="22"/>
          <w:szCs w:val="22"/>
        </w:rPr>
        <w:t xml:space="preserve"> με το άθροισμα των </w:t>
      </w:r>
      <w:r w:rsidR="00CE39C9">
        <w:rPr>
          <w:rFonts w:ascii="Arial Unicode MS" w:eastAsia="Arial Unicode MS" w:hAnsi="Arial Unicode MS" w:cs="Arial Unicode MS"/>
          <w:sz w:val="22"/>
          <w:szCs w:val="22"/>
        </w:rPr>
        <w:t xml:space="preserve">μεγεθών των </w:t>
      </w:r>
      <w:r w:rsidR="008D0AC2">
        <w:rPr>
          <w:rFonts w:ascii="Arial Unicode MS" w:eastAsia="Arial Unicode MS" w:hAnsi="Arial Unicode MS" w:cs="Arial Unicode MS"/>
          <w:sz w:val="22"/>
          <w:szCs w:val="22"/>
        </w:rPr>
        <w:t>υποπεριπτώσεων</w:t>
      </w:r>
      <w:r w:rsidR="00CE39C9">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8D0AC2">
        <w:rPr>
          <w:rFonts w:ascii="Arial Unicode MS" w:eastAsia="Arial Unicode MS" w:hAnsi="Arial Unicode MS" w:cs="Arial Unicode MS"/>
          <w:sz w:val="22"/>
          <w:szCs w:val="22"/>
        </w:rPr>
        <w:t>αα</w:t>
      </w:r>
      <w:r w:rsidR="00CE39C9" w:rsidRPr="00CE39C9">
        <w:rPr>
          <w:rFonts w:ascii="Arial Unicode MS" w:eastAsia="Arial Unicode MS" w:hAnsi="Arial Unicode MS" w:cs="Arial Unicode MS"/>
          <w:sz w:val="22"/>
          <w:szCs w:val="22"/>
        </w:rPr>
        <w:t>)</w:t>
      </w:r>
      <w:r w:rsidR="00CE39C9">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8D0AC2">
        <w:rPr>
          <w:rFonts w:ascii="Arial Unicode MS" w:eastAsia="Arial Unicode MS" w:hAnsi="Arial Unicode MS" w:cs="Arial Unicode MS"/>
          <w:sz w:val="22"/>
          <w:szCs w:val="22"/>
        </w:rPr>
        <w:t>αβ</w:t>
      </w:r>
      <w:r w:rsidR="00CE39C9" w:rsidRPr="00CE39C9">
        <w:rPr>
          <w:rFonts w:ascii="Arial Unicode MS" w:eastAsia="Arial Unicode MS" w:hAnsi="Arial Unicode MS" w:cs="Arial Unicode MS"/>
          <w:sz w:val="22"/>
          <w:szCs w:val="22"/>
        </w:rPr>
        <w:t xml:space="preserve">) </w:t>
      </w:r>
      <w:r w:rsidR="00CE39C9">
        <w:rPr>
          <w:rFonts w:ascii="Arial Unicode MS" w:eastAsia="Arial Unicode MS" w:hAnsi="Arial Unicode MS" w:cs="Arial Unicode MS"/>
          <w:sz w:val="22"/>
          <w:szCs w:val="22"/>
        </w:rPr>
        <w:t>παρακάτω</w:t>
      </w:r>
      <w:r w:rsidR="00DD36D8" w:rsidRPr="00105F4B">
        <w:rPr>
          <w:rFonts w:ascii="Arial Unicode MS" w:eastAsia="Arial Unicode MS" w:hAnsi="Arial Unicode MS" w:cs="Arial Unicode MS"/>
          <w:sz w:val="22"/>
          <w:szCs w:val="22"/>
        </w:rPr>
        <w:t>:</w:t>
      </w:r>
    </w:p>
    <w:p w:rsidR="00DD36D8" w:rsidRPr="00105F4B" w:rsidRDefault="008D0A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αα</w:t>
      </w:r>
      <w:r w:rsidR="00DD36D8" w:rsidRPr="00105F4B">
        <w:rPr>
          <w:rFonts w:ascii="Arial Unicode MS" w:eastAsia="Arial Unicode MS" w:hAnsi="Arial Unicode MS" w:cs="Arial Unicode MS"/>
          <w:sz w:val="22"/>
          <w:szCs w:val="22"/>
        </w:rPr>
        <w:t xml:space="preserve">) </w:t>
      </w:r>
      <w:r w:rsidR="00CE39C9">
        <w:rPr>
          <w:rFonts w:ascii="Arial Unicode MS" w:eastAsia="Arial Unicode MS" w:hAnsi="Arial Unicode MS" w:cs="Arial Unicode MS"/>
          <w:sz w:val="22"/>
          <w:szCs w:val="22"/>
        </w:rPr>
        <w:t>του πιστωτικού περιθωρίου</w:t>
      </w:r>
      <w:r w:rsidR="00DD36D8" w:rsidRPr="00105F4B">
        <w:rPr>
          <w:rFonts w:ascii="Arial Unicode MS" w:eastAsia="Arial Unicode MS" w:hAnsi="Arial Unicode MS" w:cs="Arial Unicode MS"/>
          <w:sz w:val="22"/>
          <w:szCs w:val="22"/>
        </w:rPr>
        <w:t xml:space="preserve"> που αντιστοιχεί στην πιθανότητα αθέτη</w:t>
      </w:r>
      <w:r w:rsidR="00CE39C9">
        <w:rPr>
          <w:rFonts w:ascii="Arial Unicode MS" w:eastAsia="Arial Unicode MS" w:hAnsi="Arial Unicode MS" w:cs="Arial Unicode MS"/>
          <w:sz w:val="22"/>
          <w:szCs w:val="22"/>
        </w:rPr>
        <w:t xml:space="preserve">σης για τα στοιχεία του ενεργητικού, </w:t>
      </w:r>
      <w:r w:rsidR="00E11D00">
        <w:rPr>
          <w:rFonts w:ascii="Arial Unicode MS" w:eastAsia="Arial Unicode MS" w:hAnsi="Arial Unicode MS" w:cs="Arial Unicode MS"/>
          <w:sz w:val="22"/>
          <w:szCs w:val="22"/>
        </w:rPr>
        <w:t>όπου η</w:t>
      </w:r>
      <w:r w:rsidR="00E11D00" w:rsidRPr="00105F4B">
        <w:rPr>
          <w:rFonts w:ascii="Arial Unicode MS" w:eastAsia="Arial Unicode MS" w:hAnsi="Arial Unicode MS" w:cs="Arial Unicode MS"/>
          <w:sz w:val="22"/>
          <w:szCs w:val="22"/>
        </w:rPr>
        <w:t xml:space="preserve"> πιθανότητα αθέτησης βασίζεται σε μακροπρόθεσμες στατ</w:t>
      </w:r>
      <w:r w:rsidR="00E11D00">
        <w:rPr>
          <w:rFonts w:ascii="Arial Unicode MS" w:eastAsia="Arial Unicode MS" w:hAnsi="Arial Unicode MS" w:cs="Arial Unicode MS"/>
          <w:sz w:val="22"/>
          <w:szCs w:val="22"/>
        </w:rPr>
        <w:t>ιστικές αθετήσεων που σχετίζονται με τα συγκεκριμένα στοιχεία</w:t>
      </w:r>
      <w:r w:rsidR="00E11D00" w:rsidRPr="00105F4B">
        <w:rPr>
          <w:rFonts w:ascii="Arial Unicode MS" w:eastAsia="Arial Unicode MS" w:hAnsi="Arial Unicode MS" w:cs="Arial Unicode MS"/>
          <w:sz w:val="22"/>
          <w:szCs w:val="22"/>
        </w:rPr>
        <w:t xml:space="preserve"> ενεργητικού </w:t>
      </w:r>
      <w:r w:rsidR="00E11D00">
        <w:rPr>
          <w:rFonts w:ascii="Arial Unicode MS" w:eastAsia="Arial Unicode MS" w:hAnsi="Arial Unicode MS" w:cs="Arial Unicode MS"/>
          <w:sz w:val="22"/>
          <w:szCs w:val="22"/>
        </w:rPr>
        <w:t xml:space="preserve">αναφορικά με </w:t>
      </w:r>
      <w:r w:rsidR="00E11D00" w:rsidRPr="00105F4B">
        <w:rPr>
          <w:rFonts w:ascii="Arial Unicode MS" w:eastAsia="Arial Unicode MS" w:hAnsi="Arial Unicode MS" w:cs="Arial Unicode MS"/>
          <w:sz w:val="22"/>
          <w:szCs w:val="22"/>
        </w:rPr>
        <w:t>τη</w:t>
      </w:r>
      <w:r w:rsidR="00E11D00">
        <w:rPr>
          <w:rFonts w:ascii="Arial Unicode MS" w:eastAsia="Arial Unicode MS" w:hAnsi="Arial Unicode MS" w:cs="Arial Unicode MS"/>
          <w:sz w:val="22"/>
          <w:szCs w:val="22"/>
        </w:rPr>
        <w:t>ν οικονομική μέση</w:t>
      </w:r>
      <w:r w:rsidR="00E11D00" w:rsidRPr="00105F4B">
        <w:rPr>
          <w:rFonts w:ascii="Arial Unicode MS" w:eastAsia="Arial Unicode MS" w:hAnsi="Arial Unicode MS" w:cs="Arial Unicode MS"/>
          <w:sz w:val="22"/>
          <w:szCs w:val="22"/>
        </w:rPr>
        <w:t xml:space="preserve"> διάρκεια, την πιστοληπτική ποιότητα και </w:t>
      </w:r>
      <w:r w:rsidR="00E11D00">
        <w:rPr>
          <w:rFonts w:ascii="Arial Unicode MS" w:eastAsia="Arial Unicode MS" w:hAnsi="Arial Unicode MS" w:cs="Arial Unicode MS"/>
          <w:sz w:val="22"/>
          <w:szCs w:val="22"/>
        </w:rPr>
        <w:t xml:space="preserve">τα χαρακτηριστικά τους, </w:t>
      </w:r>
      <w:r w:rsidR="00CE39C9">
        <w:rPr>
          <w:rFonts w:ascii="Arial Unicode MS" w:eastAsia="Arial Unicode MS" w:hAnsi="Arial Unicode MS" w:cs="Arial Unicode MS"/>
          <w:sz w:val="22"/>
          <w:szCs w:val="22"/>
        </w:rPr>
        <w:t>και</w:t>
      </w:r>
    </w:p>
    <w:p w:rsidR="00DD36D8" w:rsidRDefault="008D0A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αβ</w:t>
      </w:r>
      <w:r w:rsidR="00DD36D8" w:rsidRPr="00105F4B">
        <w:rPr>
          <w:rFonts w:ascii="Arial Unicode MS" w:eastAsia="Arial Unicode MS" w:hAnsi="Arial Unicode MS" w:cs="Arial Unicode MS"/>
          <w:sz w:val="22"/>
          <w:szCs w:val="22"/>
        </w:rPr>
        <w:t xml:space="preserve">) </w:t>
      </w:r>
      <w:r w:rsidR="00CE39C9">
        <w:rPr>
          <w:rFonts w:ascii="Arial Unicode MS" w:eastAsia="Arial Unicode MS" w:hAnsi="Arial Unicode MS" w:cs="Arial Unicode MS"/>
          <w:sz w:val="22"/>
          <w:szCs w:val="22"/>
        </w:rPr>
        <w:t>του πιστωτικού περιθωρίου</w:t>
      </w:r>
      <w:r w:rsidR="00DD36D8" w:rsidRPr="00105F4B">
        <w:rPr>
          <w:rFonts w:ascii="Arial Unicode MS" w:eastAsia="Arial Unicode MS" w:hAnsi="Arial Unicode MS" w:cs="Arial Unicode MS"/>
          <w:sz w:val="22"/>
          <w:szCs w:val="22"/>
        </w:rPr>
        <w:t xml:space="preserve"> που αντιστοιχεί στις αναμενόμενες ζημίες </w:t>
      </w:r>
      <w:r w:rsidR="00CE39C9">
        <w:rPr>
          <w:rFonts w:ascii="Arial Unicode MS" w:eastAsia="Arial Unicode MS" w:hAnsi="Arial Unicode MS" w:cs="Arial Unicode MS"/>
          <w:sz w:val="22"/>
          <w:szCs w:val="22"/>
        </w:rPr>
        <w:t xml:space="preserve">λόγω πιστωτικής </w:t>
      </w:r>
      <w:r w:rsidR="00CF0D37">
        <w:rPr>
          <w:rFonts w:ascii="Arial Unicode MS" w:eastAsia="Arial Unicode MS" w:hAnsi="Arial Unicode MS" w:cs="Arial Unicode MS"/>
          <w:sz w:val="22"/>
          <w:szCs w:val="22"/>
        </w:rPr>
        <w:t>υποβάθμισης</w:t>
      </w:r>
      <w:r w:rsidR="00DD36D8" w:rsidRPr="00105F4B">
        <w:rPr>
          <w:rFonts w:ascii="Arial Unicode MS" w:eastAsia="Arial Unicode MS" w:hAnsi="Arial Unicode MS" w:cs="Arial Unicode MS"/>
          <w:sz w:val="22"/>
          <w:szCs w:val="22"/>
        </w:rPr>
        <w:t xml:space="preserve"> των στοιχείων </w:t>
      </w:r>
      <w:r w:rsidR="00CE39C9">
        <w:rPr>
          <w:rFonts w:ascii="Arial Unicode MS" w:eastAsia="Arial Unicode MS" w:hAnsi="Arial Unicode MS" w:cs="Arial Unicode MS"/>
          <w:sz w:val="22"/>
          <w:szCs w:val="22"/>
        </w:rPr>
        <w:t xml:space="preserve">του </w:t>
      </w:r>
      <w:r w:rsidR="00DD36D8" w:rsidRPr="00105F4B">
        <w:rPr>
          <w:rFonts w:ascii="Arial Unicode MS" w:eastAsia="Arial Unicode MS" w:hAnsi="Arial Unicode MS" w:cs="Arial Unicode MS"/>
          <w:sz w:val="22"/>
          <w:szCs w:val="22"/>
        </w:rPr>
        <w:t>ενεργητικού·</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D36D8">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για </w:t>
      </w:r>
      <w:r w:rsidR="00CE39C9">
        <w:rPr>
          <w:rFonts w:ascii="Arial Unicode MS" w:eastAsia="Arial Unicode MS" w:hAnsi="Arial Unicode MS" w:cs="Arial Unicode MS"/>
          <w:sz w:val="22"/>
          <w:szCs w:val="22"/>
        </w:rPr>
        <w:t>εκθέσεις σε κεντρικές</w:t>
      </w:r>
      <w:r w:rsidR="00DD36D8" w:rsidRPr="00105F4B">
        <w:rPr>
          <w:rFonts w:ascii="Arial Unicode MS" w:eastAsia="Arial Unicode MS" w:hAnsi="Arial Unicode MS" w:cs="Arial Unicode MS"/>
          <w:sz w:val="22"/>
          <w:szCs w:val="22"/>
        </w:rPr>
        <w:t xml:space="preserve"> κυβ</w:t>
      </w:r>
      <w:r w:rsidR="00CE39C9">
        <w:rPr>
          <w:rFonts w:ascii="Arial Unicode MS" w:eastAsia="Arial Unicode MS" w:hAnsi="Arial Unicode MS" w:cs="Arial Unicode MS"/>
          <w:sz w:val="22"/>
          <w:szCs w:val="22"/>
        </w:rPr>
        <w:t>ερνήσεις και κεντρικές τράπεζες</w:t>
      </w:r>
      <w:r w:rsidR="00DD36D8" w:rsidRPr="00105F4B">
        <w:rPr>
          <w:rFonts w:ascii="Arial Unicode MS" w:eastAsia="Arial Unicode MS" w:hAnsi="Arial Unicode MS" w:cs="Arial Unicode MS"/>
          <w:sz w:val="22"/>
          <w:szCs w:val="22"/>
        </w:rPr>
        <w:t xml:space="preserve"> κρατών μελών, δεν μπορεί να είναι μικρότερο από το </w:t>
      </w:r>
      <w:r w:rsidR="00002A7B">
        <w:rPr>
          <w:rFonts w:ascii="Arial Unicode MS" w:eastAsia="Arial Unicode MS" w:hAnsi="Arial Unicode MS" w:cs="Arial Unicode MS"/>
          <w:sz w:val="22"/>
          <w:szCs w:val="22"/>
        </w:rPr>
        <w:t>τριάντα επί τοις εκατό (</w:t>
      </w:r>
      <w:r w:rsidR="00DD36D8" w:rsidRPr="00105F4B">
        <w:rPr>
          <w:rFonts w:ascii="Arial Unicode MS" w:eastAsia="Arial Unicode MS" w:hAnsi="Arial Unicode MS" w:cs="Arial Unicode MS"/>
          <w:sz w:val="22"/>
          <w:szCs w:val="22"/>
        </w:rPr>
        <w:t>30%</w:t>
      </w:r>
      <w:r w:rsidR="00002A7B">
        <w:rPr>
          <w:rFonts w:ascii="Arial Unicode MS" w:eastAsia="Arial Unicode MS" w:hAnsi="Arial Unicode MS" w:cs="Arial Unicode MS"/>
          <w:sz w:val="22"/>
          <w:szCs w:val="22"/>
        </w:rPr>
        <w:t>)</w:t>
      </w:r>
      <w:r w:rsidR="00DD36D8" w:rsidRPr="00105F4B">
        <w:rPr>
          <w:rFonts w:ascii="Arial Unicode MS" w:eastAsia="Arial Unicode MS" w:hAnsi="Arial Unicode MS" w:cs="Arial Unicode MS"/>
          <w:sz w:val="22"/>
          <w:szCs w:val="22"/>
        </w:rPr>
        <w:t xml:space="preserve"> το</w:t>
      </w:r>
      <w:r w:rsidR="00CF0D37">
        <w:rPr>
          <w:rFonts w:ascii="Arial Unicode MS" w:eastAsia="Arial Unicode MS" w:hAnsi="Arial Unicode MS" w:cs="Arial Unicode MS"/>
          <w:sz w:val="22"/>
          <w:szCs w:val="22"/>
        </w:rPr>
        <w:t>υ μακροπρόθεσμου μέσου όρου της διαφοράς του πιστωτικού περιθωρίου</w:t>
      </w:r>
      <w:r w:rsidR="00DD36D8" w:rsidRPr="00105F4B">
        <w:rPr>
          <w:rFonts w:ascii="Arial Unicode MS" w:eastAsia="Arial Unicode MS" w:hAnsi="Arial Unicode MS" w:cs="Arial Unicode MS"/>
          <w:sz w:val="22"/>
          <w:szCs w:val="22"/>
        </w:rPr>
        <w:t xml:space="preserve"> </w:t>
      </w:r>
      <w:r w:rsidR="00CF0D37">
        <w:rPr>
          <w:rFonts w:ascii="Arial Unicode MS" w:eastAsia="Arial Unicode MS" w:hAnsi="Arial Unicode MS" w:cs="Arial Unicode MS"/>
          <w:sz w:val="22"/>
          <w:szCs w:val="22"/>
        </w:rPr>
        <w:t xml:space="preserve">αντίστοιχων </w:t>
      </w:r>
      <w:r w:rsidR="00CF0D37" w:rsidRPr="00105F4B">
        <w:rPr>
          <w:rFonts w:ascii="Arial Unicode MS" w:eastAsia="Arial Unicode MS" w:hAnsi="Arial Unicode MS" w:cs="Arial Unicode MS"/>
          <w:sz w:val="22"/>
          <w:szCs w:val="22"/>
        </w:rPr>
        <w:t xml:space="preserve">στοιχείων ενεργητικού </w:t>
      </w:r>
      <w:r w:rsidR="00CF0D37">
        <w:rPr>
          <w:rFonts w:ascii="Arial Unicode MS" w:eastAsia="Arial Unicode MS" w:hAnsi="Arial Unicode MS" w:cs="Arial Unicode MS"/>
          <w:sz w:val="22"/>
          <w:szCs w:val="22"/>
        </w:rPr>
        <w:t xml:space="preserve">που παρατηρούνται </w:t>
      </w:r>
      <w:r w:rsidR="00CF0D37" w:rsidRPr="00105F4B">
        <w:rPr>
          <w:rFonts w:ascii="Arial Unicode MS" w:eastAsia="Arial Unicode MS" w:hAnsi="Arial Unicode MS" w:cs="Arial Unicode MS"/>
          <w:sz w:val="22"/>
          <w:szCs w:val="22"/>
        </w:rPr>
        <w:t>στις</w:t>
      </w:r>
      <w:r w:rsidR="00CF0D37">
        <w:rPr>
          <w:rFonts w:ascii="Arial Unicode MS" w:eastAsia="Arial Unicode MS" w:hAnsi="Arial Unicode MS" w:cs="Arial Unicode MS"/>
          <w:sz w:val="22"/>
          <w:szCs w:val="22"/>
        </w:rPr>
        <w:t xml:space="preserve"> χρηματοπιστωτικές αγορές και έχουν την ίδια</w:t>
      </w:r>
      <w:r w:rsidR="00CF0D37" w:rsidRPr="00105F4B">
        <w:rPr>
          <w:rFonts w:ascii="Arial Unicode MS" w:eastAsia="Arial Unicode MS" w:hAnsi="Arial Unicode MS" w:cs="Arial Unicode MS"/>
          <w:sz w:val="22"/>
          <w:szCs w:val="22"/>
        </w:rPr>
        <w:t xml:space="preserve"> </w:t>
      </w:r>
      <w:r w:rsidR="00CF0D37">
        <w:rPr>
          <w:rFonts w:ascii="Arial Unicode MS" w:eastAsia="Arial Unicode MS" w:hAnsi="Arial Unicode MS" w:cs="Arial Unicode MS"/>
          <w:sz w:val="22"/>
          <w:szCs w:val="22"/>
        </w:rPr>
        <w:t>οικονομική μέση διάρκεια</w:t>
      </w:r>
      <w:r w:rsidR="00CF0D37" w:rsidRPr="00105F4B">
        <w:rPr>
          <w:rFonts w:ascii="Arial Unicode MS" w:eastAsia="Arial Unicode MS" w:hAnsi="Arial Unicode MS" w:cs="Arial Unicode MS"/>
          <w:sz w:val="22"/>
          <w:szCs w:val="22"/>
        </w:rPr>
        <w:t>, πιστοληπτική</w:t>
      </w:r>
      <w:r w:rsidR="00CF0D37">
        <w:rPr>
          <w:rFonts w:ascii="Arial Unicode MS" w:eastAsia="Arial Unicode MS" w:hAnsi="Arial Unicode MS" w:cs="Arial Unicode MS"/>
          <w:sz w:val="22"/>
          <w:szCs w:val="22"/>
        </w:rPr>
        <w:t xml:space="preserve"> ποιότητα και χαρακτηριστικά με τις εκθέσεις αυτές, από</w:t>
      </w:r>
      <w:r w:rsidR="00DD36D8" w:rsidRPr="00105F4B">
        <w:rPr>
          <w:rFonts w:ascii="Arial Unicode MS" w:eastAsia="Arial Unicode MS" w:hAnsi="Arial Unicode MS" w:cs="Arial Unicode MS"/>
          <w:sz w:val="22"/>
          <w:szCs w:val="22"/>
        </w:rPr>
        <w:t xml:space="preserve"> το επιτόκιο άνευ κινδύνου</w:t>
      </w:r>
      <w:r w:rsidR="00CF0D37">
        <w:rPr>
          <w:rFonts w:ascii="Arial Unicode MS" w:eastAsia="Arial Unicode MS" w:hAnsi="Arial Unicode MS" w:cs="Arial Unicode MS"/>
          <w:sz w:val="22"/>
          <w:szCs w:val="22"/>
        </w:rPr>
        <w:t>,</w:t>
      </w:r>
    </w:p>
    <w:p w:rsidR="007463A0"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D36D8">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για στοιχεία ενεργητικού άλλα από </w:t>
      </w:r>
      <w:r w:rsidR="007463A0">
        <w:rPr>
          <w:rFonts w:ascii="Arial Unicode MS" w:eastAsia="Arial Unicode MS" w:hAnsi="Arial Unicode MS" w:cs="Arial Unicode MS"/>
          <w:sz w:val="22"/>
          <w:szCs w:val="22"/>
        </w:rPr>
        <w:t>εκθέσεις</w:t>
      </w:r>
      <w:r w:rsidR="00DD36D8" w:rsidRPr="00105F4B">
        <w:rPr>
          <w:rFonts w:ascii="Arial Unicode MS" w:eastAsia="Arial Unicode MS" w:hAnsi="Arial Unicode MS" w:cs="Arial Unicode MS"/>
          <w:sz w:val="22"/>
          <w:szCs w:val="22"/>
        </w:rPr>
        <w:t xml:space="preserve"> </w:t>
      </w:r>
      <w:r w:rsidR="007463A0">
        <w:rPr>
          <w:rFonts w:ascii="Arial Unicode MS" w:eastAsia="Arial Unicode MS" w:hAnsi="Arial Unicode MS" w:cs="Arial Unicode MS"/>
          <w:sz w:val="22"/>
          <w:szCs w:val="22"/>
        </w:rPr>
        <w:t>σε κεντρικές κυβερνήσεις και κεντρικές τράπεζες</w:t>
      </w:r>
      <w:r w:rsidR="00DD36D8" w:rsidRPr="00105F4B">
        <w:rPr>
          <w:rFonts w:ascii="Arial Unicode MS" w:eastAsia="Arial Unicode MS" w:hAnsi="Arial Unicode MS" w:cs="Arial Unicode MS"/>
          <w:sz w:val="22"/>
          <w:szCs w:val="22"/>
        </w:rPr>
        <w:t xml:space="preserve"> κρατών μελών, δεν μπορεί να είναι μικρότερο από το </w:t>
      </w:r>
      <w:r w:rsidR="00002A7B">
        <w:rPr>
          <w:rFonts w:ascii="Arial Unicode MS" w:eastAsia="Arial Unicode MS" w:hAnsi="Arial Unicode MS" w:cs="Arial Unicode MS"/>
          <w:sz w:val="22"/>
          <w:szCs w:val="22"/>
        </w:rPr>
        <w:t>τριανταπέντε επί τοις εκατό (</w:t>
      </w:r>
      <w:r w:rsidR="00DD36D8" w:rsidRPr="00105F4B">
        <w:rPr>
          <w:rFonts w:ascii="Arial Unicode MS" w:eastAsia="Arial Unicode MS" w:hAnsi="Arial Unicode MS" w:cs="Arial Unicode MS"/>
          <w:sz w:val="22"/>
          <w:szCs w:val="22"/>
        </w:rPr>
        <w:t>35%</w:t>
      </w:r>
      <w:r w:rsidR="00002A7B">
        <w:rPr>
          <w:rFonts w:ascii="Arial Unicode MS" w:eastAsia="Arial Unicode MS" w:hAnsi="Arial Unicode MS" w:cs="Arial Unicode MS"/>
          <w:sz w:val="22"/>
          <w:szCs w:val="22"/>
        </w:rPr>
        <w:t>)</w:t>
      </w:r>
      <w:r w:rsidR="00DD36D8" w:rsidRPr="00105F4B">
        <w:rPr>
          <w:rFonts w:ascii="Arial Unicode MS" w:eastAsia="Arial Unicode MS" w:hAnsi="Arial Unicode MS" w:cs="Arial Unicode MS"/>
          <w:sz w:val="22"/>
          <w:szCs w:val="22"/>
        </w:rPr>
        <w:t xml:space="preserve"> του μακροπρόθεσμου μέσου όρου της διαφοράς</w:t>
      </w:r>
      <w:r w:rsidR="007463A0">
        <w:rPr>
          <w:rFonts w:ascii="Arial Unicode MS" w:eastAsia="Arial Unicode MS" w:hAnsi="Arial Unicode MS" w:cs="Arial Unicode MS"/>
          <w:sz w:val="22"/>
          <w:szCs w:val="22"/>
        </w:rPr>
        <w:t xml:space="preserve"> του πιστωτικού περιθωρίου αντίστοιχων </w:t>
      </w:r>
      <w:r w:rsidR="007463A0" w:rsidRPr="00105F4B">
        <w:rPr>
          <w:rFonts w:ascii="Arial Unicode MS" w:eastAsia="Arial Unicode MS" w:hAnsi="Arial Unicode MS" w:cs="Arial Unicode MS"/>
          <w:sz w:val="22"/>
          <w:szCs w:val="22"/>
        </w:rPr>
        <w:t xml:space="preserve">στοιχείων ενεργητικού </w:t>
      </w:r>
      <w:r w:rsidR="007463A0">
        <w:rPr>
          <w:rFonts w:ascii="Arial Unicode MS" w:eastAsia="Arial Unicode MS" w:hAnsi="Arial Unicode MS" w:cs="Arial Unicode MS"/>
          <w:sz w:val="22"/>
          <w:szCs w:val="22"/>
        </w:rPr>
        <w:t xml:space="preserve">που παρατηρούνται </w:t>
      </w:r>
      <w:r w:rsidR="007463A0" w:rsidRPr="00105F4B">
        <w:rPr>
          <w:rFonts w:ascii="Arial Unicode MS" w:eastAsia="Arial Unicode MS" w:hAnsi="Arial Unicode MS" w:cs="Arial Unicode MS"/>
          <w:sz w:val="22"/>
          <w:szCs w:val="22"/>
        </w:rPr>
        <w:t>στις</w:t>
      </w:r>
      <w:r w:rsidR="007463A0">
        <w:rPr>
          <w:rFonts w:ascii="Arial Unicode MS" w:eastAsia="Arial Unicode MS" w:hAnsi="Arial Unicode MS" w:cs="Arial Unicode MS"/>
          <w:sz w:val="22"/>
          <w:szCs w:val="22"/>
        </w:rPr>
        <w:t xml:space="preserve"> χρηματοπιστωτικές αγορές και έχουν την ίδια</w:t>
      </w:r>
      <w:r w:rsidR="007463A0" w:rsidRPr="00105F4B">
        <w:rPr>
          <w:rFonts w:ascii="Arial Unicode MS" w:eastAsia="Arial Unicode MS" w:hAnsi="Arial Unicode MS" w:cs="Arial Unicode MS"/>
          <w:sz w:val="22"/>
          <w:szCs w:val="22"/>
        </w:rPr>
        <w:t xml:space="preserve"> </w:t>
      </w:r>
      <w:r w:rsidR="007463A0">
        <w:rPr>
          <w:rFonts w:ascii="Arial Unicode MS" w:eastAsia="Arial Unicode MS" w:hAnsi="Arial Unicode MS" w:cs="Arial Unicode MS"/>
          <w:sz w:val="22"/>
          <w:szCs w:val="22"/>
        </w:rPr>
        <w:t>οικονομική μέση διάρκεια</w:t>
      </w:r>
      <w:r w:rsidR="007463A0" w:rsidRPr="00105F4B">
        <w:rPr>
          <w:rFonts w:ascii="Arial Unicode MS" w:eastAsia="Arial Unicode MS" w:hAnsi="Arial Unicode MS" w:cs="Arial Unicode MS"/>
          <w:sz w:val="22"/>
          <w:szCs w:val="22"/>
        </w:rPr>
        <w:t>, πιστοληπτική</w:t>
      </w:r>
      <w:r w:rsidR="007463A0">
        <w:rPr>
          <w:rFonts w:ascii="Arial Unicode MS" w:eastAsia="Arial Unicode MS" w:hAnsi="Arial Unicode MS" w:cs="Arial Unicode MS"/>
          <w:sz w:val="22"/>
          <w:szCs w:val="22"/>
        </w:rPr>
        <w:t xml:space="preserve"> </w:t>
      </w:r>
      <w:r w:rsidR="00E11D00">
        <w:rPr>
          <w:rFonts w:ascii="Arial Unicode MS" w:eastAsia="Arial Unicode MS" w:hAnsi="Arial Unicode MS" w:cs="Arial Unicode MS"/>
          <w:sz w:val="22"/>
          <w:szCs w:val="22"/>
        </w:rPr>
        <w:t>ποιότητα και χαρακτηριστικά με αυτά τα στοιχεία ενεργητικού</w:t>
      </w:r>
      <w:r w:rsidR="007463A0">
        <w:rPr>
          <w:rFonts w:ascii="Arial Unicode MS" w:eastAsia="Arial Unicode MS" w:hAnsi="Arial Unicode MS" w:cs="Arial Unicode MS"/>
          <w:sz w:val="22"/>
          <w:szCs w:val="22"/>
        </w:rPr>
        <w:t>, από</w:t>
      </w:r>
      <w:r w:rsidR="007463A0" w:rsidRPr="00105F4B">
        <w:rPr>
          <w:rFonts w:ascii="Arial Unicode MS" w:eastAsia="Arial Unicode MS" w:hAnsi="Arial Unicode MS" w:cs="Arial Unicode MS"/>
          <w:sz w:val="22"/>
          <w:szCs w:val="22"/>
        </w:rPr>
        <w:t xml:space="preserve"> το επιτόκιο άνευ κινδύνου</w:t>
      </w:r>
      <w:r w:rsidR="00E11D00">
        <w:rPr>
          <w:rFonts w:ascii="Arial Unicode MS" w:eastAsia="Arial Unicode MS" w:hAnsi="Arial Unicode MS" w:cs="Arial Unicode MS"/>
          <w:sz w:val="22"/>
          <w:szCs w:val="22"/>
        </w:rPr>
        <w:t>.</w:t>
      </w:r>
      <w:r w:rsidR="00DD36D8" w:rsidRPr="00105F4B">
        <w:rPr>
          <w:rFonts w:ascii="Arial Unicode MS" w:eastAsia="Arial Unicode MS" w:hAnsi="Arial Unicode MS" w:cs="Arial Unicode MS"/>
          <w:sz w:val="22"/>
          <w:szCs w:val="22"/>
        </w:rPr>
        <w:t xml:space="preserve"> </w:t>
      </w:r>
    </w:p>
    <w:p w:rsidR="00DD36D8" w:rsidRPr="00105F4B" w:rsidRDefault="00E11D00"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Αναφορικά με την εφαρμογή της περίπτωσης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Pr>
          <w:rFonts w:ascii="Arial Unicode MS" w:eastAsia="Arial Unicode MS" w:hAnsi="Arial Unicode MS" w:cs="Arial Unicode MS"/>
          <w:sz w:val="22"/>
          <w:szCs w:val="22"/>
        </w:rPr>
        <w:t>, ό</w:t>
      </w:r>
      <w:r w:rsidR="00DD36D8" w:rsidRPr="00105F4B">
        <w:rPr>
          <w:rFonts w:ascii="Arial Unicode MS" w:eastAsia="Arial Unicode MS" w:hAnsi="Arial Unicode MS" w:cs="Arial Unicode MS"/>
          <w:sz w:val="22"/>
          <w:szCs w:val="22"/>
        </w:rPr>
        <w:t>ταν</w:t>
      </w:r>
      <w:r>
        <w:rPr>
          <w:rFonts w:ascii="Arial Unicode MS" w:eastAsia="Arial Unicode MS" w:hAnsi="Arial Unicode MS" w:cs="Arial Unicode MS"/>
          <w:sz w:val="22"/>
          <w:szCs w:val="22"/>
        </w:rPr>
        <w:t xml:space="preserve"> δεν μπορεί να εξαχθεί αξιόπιστο</w:t>
      </w:r>
      <w:r w:rsidR="00DD36D8" w:rsidRPr="00105F4B">
        <w:rPr>
          <w:rFonts w:ascii="Arial Unicode MS" w:eastAsia="Arial Unicode MS" w:hAnsi="Arial Unicode MS" w:cs="Arial Unicode MS"/>
          <w:sz w:val="22"/>
          <w:szCs w:val="22"/>
        </w:rPr>
        <w:t xml:space="preserve"> πιστωτικό περιθώριο από τις στατιστικές αθετήσεων που αναφέρονται στ</w:t>
      </w:r>
      <w:r w:rsidR="00C33854">
        <w:rPr>
          <w:rFonts w:ascii="Arial Unicode MS" w:eastAsia="Arial Unicode MS" w:hAnsi="Arial Unicode MS" w:cs="Arial Unicode MS"/>
          <w:sz w:val="22"/>
          <w:szCs w:val="22"/>
        </w:rPr>
        <w:t xml:space="preserve">ην υποπερίπτωση </w:t>
      </w:r>
      <w:r w:rsidR="009770BB">
        <w:rPr>
          <w:rFonts w:ascii="Arial Unicode MS" w:eastAsia="Arial Unicode MS" w:hAnsi="Arial Unicode MS" w:cs="Arial Unicode MS"/>
          <w:sz w:val="22"/>
          <w:szCs w:val="22"/>
        </w:rPr>
        <w:t>(</w:t>
      </w:r>
      <w:r w:rsidR="00C33854">
        <w:rPr>
          <w:rFonts w:ascii="Arial Unicode MS" w:eastAsia="Arial Unicode MS" w:hAnsi="Arial Unicode MS" w:cs="Arial Unicode MS"/>
          <w:sz w:val="22"/>
          <w:szCs w:val="22"/>
        </w:rPr>
        <w:t>αα</w:t>
      </w:r>
      <w:r w:rsidRPr="00E11D0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της ανωτέρω περίπτωσης</w:t>
      </w:r>
      <w:r w:rsidR="00DD36D8" w:rsidRPr="00105F4B">
        <w:rPr>
          <w:rFonts w:ascii="Arial Unicode MS" w:eastAsia="Arial Unicode MS" w:hAnsi="Arial Unicode MS" w:cs="Arial Unicode MS"/>
          <w:sz w:val="22"/>
          <w:szCs w:val="22"/>
        </w:rPr>
        <w:t xml:space="preserve">, το βασικό πιστωτικό περιθώριο </w:t>
      </w:r>
      <w:r>
        <w:rPr>
          <w:rFonts w:ascii="Arial Unicode MS" w:eastAsia="Arial Unicode MS" w:hAnsi="Arial Unicode MS" w:cs="Arial Unicode MS"/>
          <w:sz w:val="22"/>
          <w:szCs w:val="22"/>
        </w:rPr>
        <w:t xml:space="preserve">τίθεται </w:t>
      </w:r>
      <w:r w:rsidR="00DD36D8" w:rsidRPr="00105F4B">
        <w:rPr>
          <w:rFonts w:ascii="Arial Unicode MS" w:eastAsia="Arial Unicode MS" w:hAnsi="Arial Unicode MS" w:cs="Arial Unicode MS"/>
          <w:sz w:val="22"/>
          <w:szCs w:val="22"/>
        </w:rPr>
        <w:t xml:space="preserve">ίσο με το </w:t>
      </w:r>
      <w:r w:rsidR="002C4820">
        <w:rPr>
          <w:rFonts w:ascii="Arial Unicode MS" w:eastAsia="Arial Unicode MS" w:hAnsi="Arial Unicode MS" w:cs="Arial Unicode MS"/>
          <w:sz w:val="22"/>
          <w:szCs w:val="22"/>
        </w:rPr>
        <w:t>ποσοστό</w:t>
      </w:r>
      <w:r w:rsidR="00DD36D8" w:rsidRPr="00105F4B">
        <w:rPr>
          <w:rFonts w:ascii="Arial Unicode MS" w:eastAsia="Arial Unicode MS" w:hAnsi="Arial Unicode MS" w:cs="Arial Unicode MS"/>
          <w:sz w:val="22"/>
          <w:szCs w:val="22"/>
        </w:rPr>
        <w:t xml:space="preserve"> του μακροπρόθεσμου μέσου όρου της διαφοράς </w:t>
      </w:r>
      <w:r>
        <w:rPr>
          <w:rFonts w:ascii="Arial Unicode MS" w:eastAsia="Arial Unicode MS" w:hAnsi="Arial Unicode MS" w:cs="Arial Unicode MS"/>
          <w:sz w:val="22"/>
          <w:szCs w:val="22"/>
        </w:rPr>
        <w:t xml:space="preserve">του πιστωτικού περιθωρίου </w:t>
      </w:r>
      <w:r w:rsidR="00DD36D8" w:rsidRPr="00105F4B">
        <w:rPr>
          <w:rFonts w:ascii="Arial Unicode MS" w:eastAsia="Arial Unicode MS" w:hAnsi="Arial Unicode MS" w:cs="Arial Unicode MS"/>
          <w:sz w:val="22"/>
          <w:szCs w:val="22"/>
        </w:rPr>
        <w:t xml:space="preserve">πάνω από το επιτόκιο άνευ κινδύνου που αναφέρεται </w:t>
      </w:r>
      <w:r w:rsidR="00C33854">
        <w:rPr>
          <w:rFonts w:ascii="Arial Unicode MS" w:eastAsia="Arial Unicode MS" w:hAnsi="Arial Unicode MS" w:cs="Arial Unicode MS"/>
          <w:sz w:val="22"/>
          <w:szCs w:val="22"/>
        </w:rPr>
        <w:t>στις περιπτώσεις</w:t>
      </w:r>
      <w:r w:rsidR="00DD36D8" w:rsidRPr="00105F4B">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DD36D8" w:rsidRPr="00105F4B">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00C33854">
        <w:rPr>
          <w:rFonts w:ascii="Arial Unicode MS" w:eastAsia="Arial Unicode MS" w:hAnsi="Arial Unicode MS" w:cs="Arial Unicode MS"/>
          <w:sz w:val="22"/>
          <w:szCs w:val="22"/>
        </w:rPr>
        <w:t xml:space="preserve"> της παραγράφου 2 του παρόντος</w:t>
      </w:r>
      <w:r w:rsidR="00DD36D8" w:rsidRPr="00105F4B">
        <w:rPr>
          <w:rFonts w:ascii="Arial Unicode MS" w:eastAsia="Arial Unicode MS" w:hAnsi="Arial Unicode MS" w:cs="Arial Unicode MS"/>
          <w:sz w:val="22"/>
          <w:szCs w:val="22"/>
        </w:rPr>
        <w:t xml:space="preserve">. </w:t>
      </w:r>
    </w:p>
    <w:p w:rsidR="00DD36D8" w:rsidRDefault="00DD36D8" w:rsidP="00DD36D8">
      <w:pPr>
        <w:spacing w:line="240" w:lineRule="auto"/>
        <w:jc w:val="both"/>
        <w:rPr>
          <w:rFonts w:ascii="Arial Unicode MS" w:eastAsia="Arial Unicode MS" w:hAnsi="Arial Unicode MS" w:cs="Arial Unicode MS"/>
          <w:sz w:val="22"/>
          <w:szCs w:val="22"/>
        </w:rPr>
      </w:pPr>
    </w:p>
    <w:p w:rsidR="00DD36D8" w:rsidRDefault="00DD36D8" w:rsidP="00DD36D8">
      <w:pPr>
        <w:spacing w:line="240" w:lineRule="auto"/>
        <w:jc w:val="center"/>
        <w:rPr>
          <w:rFonts w:ascii="Arial Unicode MS" w:eastAsia="Arial Unicode MS" w:hAnsi="Arial Unicode MS" w:cs="Arial Unicode MS"/>
          <w:b/>
          <w:sz w:val="22"/>
          <w:szCs w:val="22"/>
        </w:rPr>
      </w:pPr>
      <w:r w:rsidRPr="00105F4B">
        <w:rPr>
          <w:rFonts w:ascii="Arial Unicode MS" w:eastAsia="Arial Unicode MS" w:hAnsi="Arial Unicode MS" w:cs="Arial Unicode MS"/>
          <w:b/>
          <w:sz w:val="22"/>
          <w:szCs w:val="22"/>
        </w:rPr>
        <w:t xml:space="preserve">Άρθρο </w:t>
      </w:r>
      <w:r w:rsidR="006F41A2">
        <w:rPr>
          <w:rFonts w:ascii="Arial Unicode MS" w:eastAsia="Arial Unicode MS" w:hAnsi="Arial Unicode MS" w:cs="Arial Unicode MS"/>
          <w:b/>
          <w:sz w:val="22"/>
          <w:szCs w:val="22"/>
        </w:rPr>
        <w:t>5</w:t>
      </w:r>
      <w:r w:rsidR="00974B71">
        <w:rPr>
          <w:rFonts w:ascii="Arial Unicode MS" w:eastAsia="Arial Unicode MS" w:hAnsi="Arial Unicode MS" w:cs="Arial Unicode MS"/>
          <w:b/>
          <w:sz w:val="22"/>
          <w:szCs w:val="22"/>
        </w:rPr>
        <w:t>6</w:t>
      </w:r>
      <w:r w:rsidRPr="00105F4B">
        <w:rPr>
          <w:rFonts w:ascii="Arial Unicode MS" w:eastAsia="Arial Unicode MS" w:hAnsi="Arial Unicode MS" w:cs="Arial Unicode MS"/>
          <w:b/>
          <w:sz w:val="22"/>
          <w:szCs w:val="22"/>
        </w:rPr>
        <w:br/>
        <w:t xml:space="preserve">Προσαρμογή λόγω μεταβλητότητας στη σχετική </w:t>
      </w:r>
      <w:r w:rsidR="00406531">
        <w:rPr>
          <w:rFonts w:ascii="Arial Unicode MS" w:eastAsia="Arial Unicode MS" w:hAnsi="Arial Unicode MS" w:cs="Arial Unicode MS"/>
          <w:b/>
          <w:sz w:val="22"/>
          <w:szCs w:val="22"/>
        </w:rPr>
        <w:t>χρονικ</w:t>
      </w:r>
      <w:r w:rsidRPr="00105F4B">
        <w:rPr>
          <w:rFonts w:ascii="Arial Unicode MS" w:eastAsia="Arial Unicode MS" w:hAnsi="Arial Unicode MS" w:cs="Arial Unicode MS"/>
          <w:b/>
          <w:sz w:val="22"/>
          <w:szCs w:val="22"/>
        </w:rPr>
        <w:t>ή διάρθρωση των επιτοκίων άνευ κινδύνου</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77δ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23 του άρθρου 2 της Οδηγίας 2014/51/ΕΕ</w:t>
      </w:r>
      <w:r>
        <w:rPr>
          <w:rFonts w:ascii="Arial Unicode MS" w:eastAsia="Arial Unicode MS" w:hAnsi="Arial Unicode MS" w:cs="Arial Unicode MS"/>
          <w:b/>
          <w:bCs/>
          <w:sz w:val="22"/>
          <w:szCs w:val="22"/>
        </w:rPr>
        <w:t>)</w:t>
      </w:r>
    </w:p>
    <w:p w:rsidR="00DD36D8" w:rsidRDefault="00DD36D8" w:rsidP="00592310">
      <w:pPr>
        <w:spacing w:line="240" w:lineRule="auto"/>
        <w:jc w:val="both"/>
        <w:rPr>
          <w:rFonts w:ascii="Arial Unicode MS" w:eastAsia="Arial Unicode MS" w:hAnsi="Arial Unicode MS" w:cs="Arial Unicode MS"/>
          <w:sz w:val="22"/>
          <w:szCs w:val="22"/>
        </w:rPr>
      </w:pPr>
      <w:r w:rsidRPr="00592310">
        <w:rPr>
          <w:rFonts w:ascii="Arial Unicode MS" w:eastAsia="Arial Unicode MS" w:hAnsi="Arial Unicode MS" w:cs="Arial Unicode MS"/>
          <w:sz w:val="22"/>
          <w:szCs w:val="22"/>
        </w:rPr>
        <w:t xml:space="preserve">1.  </w:t>
      </w:r>
      <w:r w:rsidR="00592310" w:rsidRPr="00592310">
        <w:rPr>
          <w:rFonts w:ascii="Arial Unicode MS" w:eastAsia="Arial Unicode MS" w:hAnsi="Arial Unicode MS" w:cs="Arial Unicode MS"/>
          <w:sz w:val="22"/>
          <w:szCs w:val="22"/>
        </w:rPr>
        <w:t xml:space="preserve">Οι ασφαλιστικές και αντασφαλιστικές επιχειρήσεις </w:t>
      </w:r>
      <w:r w:rsidR="00EA1827">
        <w:rPr>
          <w:rFonts w:ascii="Arial Unicode MS" w:eastAsia="Arial Unicode MS" w:hAnsi="Arial Unicode MS" w:cs="Arial Unicode MS"/>
          <w:sz w:val="22"/>
          <w:szCs w:val="22"/>
        </w:rPr>
        <w:t>δύνα</w:t>
      </w:r>
      <w:r w:rsidR="00937A5C">
        <w:rPr>
          <w:rFonts w:ascii="Arial Unicode MS" w:eastAsia="Arial Unicode MS" w:hAnsi="Arial Unicode MS" w:cs="Arial Unicode MS"/>
          <w:sz w:val="22"/>
          <w:szCs w:val="22"/>
        </w:rPr>
        <w:t>ν</w:t>
      </w:r>
      <w:r w:rsidR="00EA1827">
        <w:rPr>
          <w:rFonts w:ascii="Arial Unicode MS" w:eastAsia="Arial Unicode MS" w:hAnsi="Arial Unicode MS" w:cs="Arial Unicode MS"/>
          <w:sz w:val="22"/>
          <w:szCs w:val="22"/>
        </w:rPr>
        <w:t xml:space="preserve">ται να </w:t>
      </w:r>
      <w:r w:rsidR="00592310" w:rsidRPr="00592310">
        <w:rPr>
          <w:rFonts w:ascii="Arial Unicode MS" w:eastAsia="Arial Unicode MS" w:hAnsi="Arial Unicode MS" w:cs="Arial Unicode MS"/>
          <w:sz w:val="22"/>
          <w:szCs w:val="22"/>
        </w:rPr>
        <w:t xml:space="preserve">εφαρμόζουν προσαρμογή λόγω μεταβλητότητας στη σχετική </w:t>
      </w:r>
      <w:r w:rsidR="00406531">
        <w:rPr>
          <w:rFonts w:ascii="Arial Unicode MS" w:eastAsia="Arial Unicode MS" w:hAnsi="Arial Unicode MS" w:cs="Arial Unicode MS"/>
          <w:sz w:val="22"/>
          <w:szCs w:val="22"/>
        </w:rPr>
        <w:t>χρονικ</w:t>
      </w:r>
      <w:r w:rsidR="00592310" w:rsidRPr="00592310">
        <w:rPr>
          <w:rFonts w:ascii="Arial Unicode MS" w:eastAsia="Arial Unicode MS" w:hAnsi="Arial Unicode MS" w:cs="Arial Unicode MS"/>
          <w:sz w:val="22"/>
          <w:szCs w:val="22"/>
        </w:rPr>
        <w:t>ή διάρθρωση των επιτοκίων άνευ κινδύνου κατά τον υπολογισμό την βέλτιστης εκτίμησης που αναφέρεται στην παράγραφο 2 του άρθρου 5</w:t>
      </w:r>
      <w:r w:rsidR="008B5FD2">
        <w:rPr>
          <w:rFonts w:ascii="Arial Unicode MS" w:eastAsia="Arial Unicode MS" w:hAnsi="Arial Unicode MS" w:cs="Arial Unicode MS"/>
          <w:sz w:val="22"/>
          <w:szCs w:val="22"/>
        </w:rPr>
        <w:t>2</w:t>
      </w:r>
      <w:r w:rsidR="00592310" w:rsidRPr="00592310">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592310" w:rsidRPr="00592310">
        <w:rPr>
          <w:rFonts w:ascii="Arial Unicode MS" w:eastAsia="Arial Unicode MS" w:hAnsi="Arial Unicode MS" w:cs="Arial Unicode MS"/>
          <w:sz w:val="22"/>
          <w:szCs w:val="22"/>
        </w:rPr>
        <w:t>.</w:t>
      </w:r>
    </w:p>
    <w:p w:rsidR="00DD36D8" w:rsidRPr="00105F4B" w:rsidRDefault="00592310"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00DD36D8" w:rsidRPr="00105F4B">
        <w:rPr>
          <w:rFonts w:ascii="Arial Unicode MS" w:eastAsia="Arial Unicode MS" w:hAnsi="Arial Unicode MS" w:cs="Arial Unicode MS"/>
          <w:sz w:val="22"/>
          <w:szCs w:val="22"/>
        </w:rPr>
        <w:t>.</w:t>
      </w:r>
      <w:r w:rsidR="00DD36D8">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Για κάθε σχετικό νόμισμα, η προσαρμογή λόγω μεταβλητότητας στη σχετική </w:t>
      </w:r>
      <w:r w:rsidR="00406531">
        <w:rPr>
          <w:rFonts w:ascii="Arial Unicode MS" w:eastAsia="Arial Unicode MS" w:hAnsi="Arial Unicode MS" w:cs="Arial Unicode MS"/>
          <w:sz w:val="22"/>
          <w:szCs w:val="22"/>
        </w:rPr>
        <w:t>χρονικ</w:t>
      </w:r>
      <w:r w:rsidR="00DD36D8" w:rsidRPr="00105F4B">
        <w:rPr>
          <w:rFonts w:ascii="Arial Unicode MS" w:eastAsia="Arial Unicode MS" w:hAnsi="Arial Unicode MS" w:cs="Arial Unicode MS"/>
          <w:sz w:val="22"/>
          <w:szCs w:val="22"/>
        </w:rPr>
        <w:t xml:space="preserve">ή διάρθρωση των επιτοκίων άνευ κινδύνου βασίζεται στη διαφορά μεταξύ του επιτοκίου που θα μπορούσε να επιτευχθεί από στοιχεία ενεργητικού που περιλαμβάνονται σε χαρτοφυλάκιο αναφοράς για το συγκεκριμένο νόμισμα και των επιτοκίων της </w:t>
      </w:r>
      <w:r w:rsidR="00406531">
        <w:rPr>
          <w:rFonts w:ascii="Arial Unicode MS" w:eastAsia="Arial Unicode MS" w:hAnsi="Arial Unicode MS" w:cs="Arial Unicode MS"/>
          <w:sz w:val="22"/>
          <w:szCs w:val="22"/>
        </w:rPr>
        <w:t>χρονικ</w:t>
      </w:r>
      <w:r w:rsidR="00DD36D8" w:rsidRPr="00105F4B">
        <w:rPr>
          <w:rFonts w:ascii="Arial Unicode MS" w:eastAsia="Arial Unicode MS" w:hAnsi="Arial Unicode MS" w:cs="Arial Unicode MS"/>
          <w:sz w:val="22"/>
          <w:szCs w:val="22"/>
        </w:rPr>
        <w:t xml:space="preserve">ής διάρθρωσης επιτοκίων άνευ κινδύνου για το ίδιο νόμισμα. </w:t>
      </w:r>
    </w:p>
    <w:p w:rsidR="00DD36D8" w:rsidRPr="00105F4B"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Το χαρτοφυλάκιο αναφοράς για ένα νόμισμα είναι αντιπροσωπευτικό των στοιχείων ενεργητικού που είναι σε αυτό το νόμισμα και στα οποία επενδύουν οι ασφαλιστικές και αντασφαλιστικές επιχειρήσεις για να καλύψουν τη βέλτιστη εκτίμηση των </w:t>
      </w:r>
      <w:r w:rsidR="006F41A2">
        <w:rPr>
          <w:rFonts w:ascii="Arial Unicode MS" w:eastAsia="Arial Unicode MS" w:hAnsi="Arial Unicode MS" w:cs="Arial Unicode MS"/>
          <w:sz w:val="22"/>
          <w:szCs w:val="22"/>
        </w:rPr>
        <w:t xml:space="preserve">ασφαλιστικών και αντασφαλιστικών </w:t>
      </w:r>
      <w:r w:rsidRPr="00105F4B">
        <w:rPr>
          <w:rFonts w:ascii="Arial Unicode MS" w:eastAsia="Arial Unicode MS" w:hAnsi="Arial Unicode MS" w:cs="Arial Unicode MS"/>
          <w:sz w:val="22"/>
          <w:szCs w:val="22"/>
        </w:rPr>
        <w:t xml:space="preserve">υποχρεώσεων σε αυτό το νόμισμα. </w:t>
      </w:r>
    </w:p>
    <w:p w:rsidR="00630B28"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Pr="00105F4B">
        <w:rPr>
          <w:rFonts w:ascii="Arial Unicode MS" w:eastAsia="Arial Unicode MS" w:hAnsi="Arial Unicode MS" w:cs="Arial Unicode MS"/>
          <w:sz w:val="22"/>
          <w:szCs w:val="22"/>
        </w:rPr>
        <w:t xml:space="preserve">Το ποσό της προσαρμογής λόγω μεταβλητότητας στα επιτόκια άνευ κινδύνου </w:t>
      </w:r>
      <w:r w:rsidR="00630B28">
        <w:rPr>
          <w:rFonts w:ascii="Arial Unicode MS" w:eastAsia="Arial Unicode MS" w:hAnsi="Arial Unicode MS" w:cs="Arial Unicode MS"/>
          <w:sz w:val="22"/>
          <w:szCs w:val="22"/>
        </w:rPr>
        <w:t>ισούται με το</w:t>
      </w:r>
      <w:r w:rsidRPr="00105F4B">
        <w:rPr>
          <w:rFonts w:ascii="Arial Unicode MS" w:eastAsia="Arial Unicode MS" w:hAnsi="Arial Unicode MS" w:cs="Arial Unicode MS"/>
          <w:sz w:val="22"/>
          <w:szCs w:val="22"/>
        </w:rPr>
        <w:t xml:space="preserve"> </w:t>
      </w:r>
      <w:r w:rsidR="00777A3E">
        <w:rPr>
          <w:rFonts w:ascii="Arial Unicode MS" w:eastAsia="Arial Unicode MS" w:hAnsi="Arial Unicode MS" w:cs="Arial Unicode MS"/>
          <w:sz w:val="22"/>
          <w:szCs w:val="22"/>
        </w:rPr>
        <w:t>εξ</w:t>
      </w:r>
      <w:r w:rsidR="00417DB6">
        <w:rPr>
          <w:rFonts w:ascii="Arial Unicode MS" w:eastAsia="Arial Unicode MS" w:hAnsi="Arial Unicode MS" w:cs="Arial Unicode MS"/>
          <w:sz w:val="22"/>
          <w:szCs w:val="22"/>
        </w:rPr>
        <w:t>ή</w:t>
      </w:r>
      <w:r w:rsidR="00777A3E">
        <w:rPr>
          <w:rFonts w:ascii="Arial Unicode MS" w:eastAsia="Arial Unicode MS" w:hAnsi="Arial Unicode MS" w:cs="Arial Unicode MS"/>
          <w:sz w:val="22"/>
          <w:szCs w:val="22"/>
        </w:rPr>
        <w:t>ντα</w:t>
      </w:r>
      <w:r w:rsidR="00417DB6">
        <w:rPr>
          <w:rFonts w:ascii="Arial Unicode MS" w:eastAsia="Arial Unicode MS" w:hAnsi="Arial Unicode MS" w:cs="Arial Unicode MS"/>
          <w:sz w:val="22"/>
          <w:szCs w:val="22"/>
        </w:rPr>
        <w:t xml:space="preserve"> </w:t>
      </w:r>
      <w:r w:rsidR="00777A3E">
        <w:rPr>
          <w:rFonts w:ascii="Arial Unicode MS" w:eastAsia="Arial Unicode MS" w:hAnsi="Arial Unicode MS" w:cs="Arial Unicode MS"/>
          <w:sz w:val="22"/>
          <w:szCs w:val="22"/>
        </w:rPr>
        <w:t>πέντε επί τοις εκατό</w:t>
      </w:r>
      <w:r w:rsidR="00777A3E" w:rsidRPr="00105F4B">
        <w:rPr>
          <w:rFonts w:ascii="Arial Unicode MS" w:eastAsia="Arial Unicode MS" w:hAnsi="Arial Unicode MS" w:cs="Arial Unicode MS"/>
          <w:sz w:val="22"/>
          <w:szCs w:val="22"/>
        </w:rPr>
        <w:t xml:space="preserve"> </w:t>
      </w:r>
      <w:r w:rsidR="00777A3E">
        <w:rPr>
          <w:rFonts w:ascii="Arial Unicode MS" w:eastAsia="Arial Unicode MS" w:hAnsi="Arial Unicode MS" w:cs="Arial Unicode MS"/>
          <w:sz w:val="22"/>
          <w:szCs w:val="22"/>
        </w:rPr>
        <w:t>(</w:t>
      </w:r>
      <w:r w:rsidRPr="00105F4B">
        <w:rPr>
          <w:rFonts w:ascii="Arial Unicode MS" w:eastAsia="Arial Unicode MS" w:hAnsi="Arial Unicode MS" w:cs="Arial Unicode MS"/>
          <w:sz w:val="22"/>
          <w:szCs w:val="22"/>
        </w:rPr>
        <w:t>65%</w:t>
      </w:r>
      <w:r w:rsidR="00777A3E">
        <w:rPr>
          <w:rFonts w:ascii="Arial Unicode MS" w:eastAsia="Arial Unicode MS" w:hAnsi="Arial Unicode MS" w:cs="Arial Unicode MS"/>
          <w:sz w:val="22"/>
          <w:szCs w:val="22"/>
        </w:rPr>
        <w:t>)</w:t>
      </w:r>
      <w:r w:rsidRPr="00105F4B">
        <w:rPr>
          <w:rFonts w:ascii="Arial Unicode MS" w:eastAsia="Arial Unicode MS" w:hAnsi="Arial Unicode MS" w:cs="Arial Unicode MS"/>
          <w:sz w:val="22"/>
          <w:szCs w:val="22"/>
        </w:rPr>
        <w:t xml:space="preserve"> τ</w:t>
      </w:r>
      <w:r w:rsidR="006F41A2">
        <w:rPr>
          <w:rFonts w:ascii="Arial Unicode MS" w:eastAsia="Arial Unicode MS" w:hAnsi="Arial Unicode MS" w:cs="Arial Unicode MS"/>
          <w:sz w:val="22"/>
          <w:szCs w:val="22"/>
        </w:rPr>
        <w:t>ου διορθωμένου για τον κίνδυνο συναλλαγματικού περιθωρίου</w:t>
      </w:r>
      <w:r w:rsidRPr="00105F4B">
        <w:rPr>
          <w:rFonts w:ascii="Arial Unicode MS" w:eastAsia="Arial Unicode MS" w:hAnsi="Arial Unicode MS" w:cs="Arial Unicode MS"/>
          <w:sz w:val="22"/>
          <w:szCs w:val="22"/>
        </w:rPr>
        <w:t xml:space="preserve">. </w:t>
      </w:r>
      <w:r w:rsidR="006F41A2">
        <w:rPr>
          <w:rFonts w:ascii="Arial Unicode MS" w:eastAsia="Arial Unicode MS" w:hAnsi="Arial Unicode MS" w:cs="Arial Unicode MS"/>
          <w:sz w:val="22"/>
          <w:szCs w:val="22"/>
        </w:rPr>
        <w:t xml:space="preserve">Το διορθωμένο για τον κίνδυνο συναλλαγματικό περιθώριο </w:t>
      </w:r>
      <w:r w:rsidRPr="00105F4B">
        <w:rPr>
          <w:rFonts w:ascii="Arial Unicode MS" w:eastAsia="Arial Unicode MS" w:hAnsi="Arial Unicode MS" w:cs="Arial Unicode MS"/>
          <w:sz w:val="22"/>
          <w:szCs w:val="22"/>
        </w:rPr>
        <w:t xml:space="preserve">υπολογίζεται ως </w:t>
      </w:r>
      <w:r w:rsidR="00630B28">
        <w:rPr>
          <w:rFonts w:ascii="Arial Unicode MS" w:eastAsia="Arial Unicode MS" w:hAnsi="Arial Unicode MS" w:cs="Arial Unicode MS"/>
          <w:sz w:val="22"/>
          <w:szCs w:val="22"/>
        </w:rPr>
        <w:t xml:space="preserve">το μέρος της διαφοράς που αναφέρεται στην παράγραφο </w:t>
      </w:r>
      <w:r w:rsidR="004B4848">
        <w:rPr>
          <w:rFonts w:ascii="Arial Unicode MS" w:eastAsia="Arial Unicode MS" w:hAnsi="Arial Unicode MS" w:cs="Arial Unicode MS"/>
          <w:sz w:val="22"/>
          <w:szCs w:val="22"/>
        </w:rPr>
        <w:t>2 του παρόντος</w:t>
      </w:r>
      <w:r w:rsidR="00E70F03">
        <w:rPr>
          <w:rFonts w:ascii="Arial Unicode MS" w:eastAsia="Arial Unicode MS" w:hAnsi="Arial Unicode MS" w:cs="Arial Unicode MS"/>
          <w:sz w:val="22"/>
          <w:szCs w:val="22"/>
        </w:rPr>
        <w:t>,</w:t>
      </w:r>
      <w:r w:rsidR="006F41A2">
        <w:rPr>
          <w:rFonts w:ascii="Arial Unicode MS" w:eastAsia="Arial Unicode MS" w:hAnsi="Arial Unicode MS" w:cs="Arial Unicode MS"/>
          <w:sz w:val="22"/>
          <w:szCs w:val="22"/>
        </w:rPr>
        <w:t xml:space="preserve"> </w:t>
      </w:r>
      <w:r w:rsidR="00630B28">
        <w:rPr>
          <w:rFonts w:ascii="Arial Unicode MS" w:eastAsia="Arial Unicode MS" w:hAnsi="Arial Unicode MS" w:cs="Arial Unicode MS"/>
          <w:sz w:val="22"/>
          <w:szCs w:val="22"/>
        </w:rPr>
        <w:t>το οποίο δεν αντιστοιχεί σε αναμενόμενες ζημίες ή σε απρόβλεπτο πιστωτικό κίνδυνο ή σε άλλο κίνδυνο των συγκεκριμένων στοιχείων ενεργητικού</w:t>
      </w:r>
      <w:r w:rsidR="00E70F03">
        <w:rPr>
          <w:rFonts w:ascii="Arial Unicode MS" w:eastAsia="Arial Unicode MS" w:hAnsi="Arial Unicode MS" w:cs="Arial Unicode MS"/>
          <w:sz w:val="22"/>
          <w:szCs w:val="22"/>
        </w:rPr>
        <w:t xml:space="preserve"> υπολογιζόμενα επί τη β</w:t>
      </w:r>
      <w:r w:rsidR="00592310">
        <w:rPr>
          <w:rFonts w:ascii="Arial Unicode MS" w:eastAsia="Arial Unicode MS" w:hAnsi="Arial Unicode MS" w:cs="Arial Unicode MS"/>
          <w:sz w:val="22"/>
          <w:szCs w:val="22"/>
        </w:rPr>
        <w:t>άσει</w:t>
      </w:r>
      <w:r w:rsidR="00E70F03">
        <w:rPr>
          <w:rFonts w:ascii="Arial Unicode MS" w:eastAsia="Arial Unicode MS" w:hAnsi="Arial Unicode MS" w:cs="Arial Unicode MS"/>
          <w:sz w:val="22"/>
          <w:szCs w:val="22"/>
        </w:rPr>
        <w:t xml:space="preserve"> ρεαλιστικής εκτίμησης.</w:t>
      </w:r>
    </w:p>
    <w:p w:rsidR="00DD36D8"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Η προσαρμογή λόγω μεταβλητότητας εφαρμόζεται μόνο στα επιτόκια άνευ κινδύνου της </w:t>
      </w:r>
      <w:r w:rsidR="00406531">
        <w:rPr>
          <w:rFonts w:ascii="Arial Unicode MS" w:eastAsia="Arial Unicode MS" w:hAnsi="Arial Unicode MS" w:cs="Arial Unicode MS"/>
          <w:sz w:val="22"/>
          <w:szCs w:val="22"/>
        </w:rPr>
        <w:t>χρονικ</w:t>
      </w:r>
      <w:r w:rsidRPr="00105F4B">
        <w:rPr>
          <w:rFonts w:ascii="Arial Unicode MS" w:eastAsia="Arial Unicode MS" w:hAnsi="Arial Unicode MS" w:cs="Arial Unicode MS"/>
          <w:sz w:val="22"/>
          <w:szCs w:val="22"/>
        </w:rPr>
        <w:t xml:space="preserve">ής διάρθρωσης τα οποία δεν προκύπτουν από παρέκταση σύμφωνα με το άρθρο </w:t>
      </w:r>
      <w:r w:rsidR="00E70F03">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3</w:t>
      </w:r>
      <w:r w:rsidR="00E70F03">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105F4B">
        <w:rPr>
          <w:rFonts w:ascii="Arial Unicode MS" w:eastAsia="Arial Unicode MS" w:hAnsi="Arial Unicode MS" w:cs="Arial Unicode MS"/>
          <w:sz w:val="22"/>
          <w:szCs w:val="22"/>
        </w:rPr>
        <w:t xml:space="preserve">. Η παρέκταση της σχετικής </w:t>
      </w:r>
      <w:r w:rsidR="00406531">
        <w:rPr>
          <w:rFonts w:ascii="Arial Unicode MS" w:eastAsia="Arial Unicode MS" w:hAnsi="Arial Unicode MS" w:cs="Arial Unicode MS"/>
          <w:sz w:val="22"/>
          <w:szCs w:val="22"/>
        </w:rPr>
        <w:t>χρονικ</w:t>
      </w:r>
      <w:r w:rsidRPr="00105F4B">
        <w:rPr>
          <w:rFonts w:ascii="Arial Unicode MS" w:eastAsia="Arial Unicode MS" w:hAnsi="Arial Unicode MS" w:cs="Arial Unicode MS"/>
          <w:sz w:val="22"/>
          <w:szCs w:val="22"/>
        </w:rPr>
        <w:t>ής διάρθρωσης των επιτοκίων άνευ κινδύνου βασίζεται στα εν λόγω προσαρμοσμένα επιτόκια άνευ κινδύνου.</w:t>
      </w:r>
    </w:p>
    <w:p w:rsidR="00592310" w:rsidRDefault="00DD36D8" w:rsidP="00592310">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w:t>
      </w:r>
      <w:r w:rsidR="00592310">
        <w:rPr>
          <w:rFonts w:ascii="Arial Unicode MS" w:eastAsia="Arial Unicode MS" w:hAnsi="Arial Unicode MS" w:cs="Arial Unicode MS"/>
          <w:sz w:val="22"/>
          <w:szCs w:val="22"/>
        </w:rPr>
        <w:t xml:space="preserve">Η προσαρμογή λόγω μεταβλητότητας </w:t>
      </w:r>
      <w:r w:rsidR="00592310" w:rsidRPr="00105F4B">
        <w:rPr>
          <w:rFonts w:ascii="Arial Unicode MS" w:eastAsia="Arial Unicode MS" w:hAnsi="Arial Unicode MS" w:cs="Arial Unicode MS"/>
          <w:sz w:val="22"/>
          <w:szCs w:val="22"/>
        </w:rPr>
        <w:t>της παραγράφου</w:t>
      </w:r>
      <w:r w:rsidR="00592310">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3 του παρόντος</w:t>
      </w:r>
      <w:r w:rsidR="00592310">
        <w:rPr>
          <w:rFonts w:ascii="Arial Unicode MS" w:eastAsia="Arial Unicode MS" w:hAnsi="Arial Unicode MS" w:cs="Arial Unicode MS"/>
          <w:sz w:val="22"/>
          <w:szCs w:val="22"/>
        </w:rPr>
        <w:t xml:space="preserve"> στα επιτόκια άνευ κινδύνου που χρησιμοποιούνται για τον υπολογισμό </w:t>
      </w:r>
      <w:r w:rsidR="00592310" w:rsidRPr="00105F4B">
        <w:rPr>
          <w:rFonts w:ascii="Arial Unicode MS" w:eastAsia="Arial Unicode MS" w:hAnsi="Arial Unicode MS" w:cs="Arial Unicode MS"/>
          <w:sz w:val="22"/>
          <w:szCs w:val="22"/>
        </w:rPr>
        <w:t>της βέλτιστης εκτίμησης</w:t>
      </w:r>
      <w:r w:rsidR="00592310">
        <w:rPr>
          <w:rFonts w:ascii="Arial Unicode MS" w:eastAsia="Arial Unicode MS" w:hAnsi="Arial Unicode MS" w:cs="Arial Unicode MS"/>
          <w:sz w:val="22"/>
          <w:szCs w:val="22"/>
        </w:rPr>
        <w:t xml:space="preserve"> των ασφαλιστικών και αντασφαλιστικών υποχρεώσεων που προέρχονται από προϊόντα που πωλούνται στην ασφαλιστική αγορά </w:t>
      </w:r>
      <w:r w:rsidR="00130978">
        <w:rPr>
          <w:rFonts w:ascii="Arial Unicode MS" w:eastAsia="Arial Unicode MS" w:hAnsi="Arial Unicode MS" w:cs="Arial Unicode MS"/>
          <w:sz w:val="22"/>
          <w:szCs w:val="22"/>
        </w:rPr>
        <w:t xml:space="preserve">της Ελλάδας ή </w:t>
      </w:r>
      <w:r w:rsidR="00592310">
        <w:rPr>
          <w:rFonts w:ascii="Arial Unicode MS" w:eastAsia="Arial Unicode MS" w:hAnsi="Arial Unicode MS" w:cs="Arial Unicode MS"/>
          <w:sz w:val="22"/>
          <w:szCs w:val="22"/>
        </w:rPr>
        <w:t xml:space="preserve">ενός </w:t>
      </w:r>
      <w:r w:rsidR="00130978">
        <w:rPr>
          <w:rFonts w:ascii="Arial Unicode MS" w:eastAsia="Arial Unicode MS" w:hAnsi="Arial Unicode MS" w:cs="Arial Unicode MS"/>
          <w:sz w:val="22"/>
          <w:szCs w:val="22"/>
        </w:rPr>
        <w:t xml:space="preserve">άλλου </w:t>
      </w:r>
      <w:r w:rsidR="00592310">
        <w:rPr>
          <w:rFonts w:ascii="Arial Unicode MS" w:eastAsia="Arial Unicode MS" w:hAnsi="Arial Unicode MS" w:cs="Arial Unicode MS"/>
          <w:sz w:val="22"/>
          <w:szCs w:val="22"/>
        </w:rPr>
        <w:t>κράτους προσαυξάνεται περαιτέρω</w:t>
      </w:r>
      <w:r w:rsidRPr="00105F4B">
        <w:rPr>
          <w:rFonts w:ascii="Arial Unicode MS" w:eastAsia="Arial Unicode MS" w:hAnsi="Arial Unicode MS" w:cs="Arial Unicode MS"/>
          <w:sz w:val="22"/>
          <w:szCs w:val="22"/>
        </w:rPr>
        <w:t xml:space="preserve">, πριν από την εφαρμογή του συντελεστή </w:t>
      </w:r>
      <w:r w:rsidR="00777A3E">
        <w:rPr>
          <w:rFonts w:ascii="Arial Unicode MS" w:eastAsia="Arial Unicode MS" w:hAnsi="Arial Unicode MS" w:cs="Arial Unicode MS"/>
          <w:sz w:val="22"/>
          <w:szCs w:val="22"/>
        </w:rPr>
        <w:t>εξ</w:t>
      </w:r>
      <w:r w:rsidR="00417DB6">
        <w:rPr>
          <w:rFonts w:ascii="Arial Unicode MS" w:eastAsia="Arial Unicode MS" w:hAnsi="Arial Unicode MS" w:cs="Arial Unicode MS"/>
          <w:sz w:val="22"/>
          <w:szCs w:val="22"/>
        </w:rPr>
        <w:t>ή</w:t>
      </w:r>
      <w:r w:rsidR="00777A3E">
        <w:rPr>
          <w:rFonts w:ascii="Arial Unicode MS" w:eastAsia="Arial Unicode MS" w:hAnsi="Arial Unicode MS" w:cs="Arial Unicode MS"/>
          <w:sz w:val="22"/>
          <w:szCs w:val="22"/>
        </w:rPr>
        <w:t>ντα</w:t>
      </w:r>
      <w:r w:rsidR="00417DB6">
        <w:rPr>
          <w:rFonts w:ascii="Arial Unicode MS" w:eastAsia="Arial Unicode MS" w:hAnsi="Arial Unicode MS" w:cs="Arial Unicode MS"/>
          <w:sz w:val="22"/>
          <w:szCs w:val="22"/>
        </w:rPr>
        <w:t xml:space="preserve"> </w:t>
      </w:r>
      <w:r w:rsidR="00777A3E">
        <w:rPr>
          <w:rFonts w:ascii="Arial Unicode MS" w:eastAsia="Arial Unicode MS" w:hAnsi="Arial Unicode MS" w:cs="Arial Unicode MS"/>
          <w:sz w:val="22"/>
          <w:szCs w:val="22"/>
        </w:rPr>
        <w:t>πέντε επί τοις εκατό (</w:t>
      </w:r>
      <w:r w:rsidRPr="00105F4B">
        <w:rPr>
          <w:rFonts w:ascii="Arial Unicode MS" w:eastAsia="Arial Unicode MS" w:hAnsi="Arial Unicode MS" w:cs="Arial Unicode MS"/>
          <w:sz w:val="22"/>
          <w:szCs w:val="22"/>
        </w:rPr>
        <w:t>65%</w:t>
      </w:r>
      <w:r w:rsidR="00777A3E">
        <w:rPr>
          <w:rFonts w:ascii="Arial Unicode MS" w:eastAsia="Arial Unicode MS" w:hAnsi="Arial Unicode MS" w:cs="Arial Unicode MS"/>
          <w:sz w:val="22"/>
          <w:szCs w:val="22"/>
        </w:rPr>
        <w:t>)</w:t>
      </w:r>
      <w:r w:rsidRPr="00105F4B">
        <w:rPr>
          <w:rFonts w:ascii="Arial Unicode MS" w:eastAsia="Arial Unicode MS" w:hAnsi="Arial Unicode MS" w:cs="Arial Unicode MS"/>
          <w:sz w:val="22"/>
          <w:szCs w:val="22"/>
        </w:rPr>
        <w:t xml:space="preserve">, κατά τη διαφορά μεταξύ του διορθωμένου για τον κίνδυνο πιστωτικού περιθωρίου </w:t>
      </w:r>
      <w:r w:rsidR="00130978">
        <w:rPr>
          <w:rFonts w:ascii="Arial Unicode MS" w:eastAsia="Arial Unicode MS" w:hAnsi="Arial Unicode MS" w:cs="Arial Unicode MS"/>
          <w:sz w:val="22"/>
          <w:szCs w:val="22"/>
        </w:rPr>
        <w:t xml:space="preserve">αντίστοιχα της Ελλάδας ή </w:t>
      </w:r>
      <w:r w:rsidRPr="00105F4B">
        <w:rPr>
          <w:rFonts w:ascii="Arial Unicode MS" w:eastAsia="Arial Unicode MS" w:hAnsi="Arial Unicode MS" w:cs="Arial Unicode MS"/>
          <w:sz w:val="22"/>
          <w:szCs w:val="22"/>
        </w:rPr>
        <w:t xml:space="preserve">του </w:t>
      </w:r>
      <w:r w:rsidR="00592310">
        <w:rPr>
          <w:rFonts w:ascii="Arial Unicode MS" w:eastAsia="Arial Unicode MS" w:hAnsi="Arial Unicode MS" w:cs="Arial Unicode MS"/>
          <w:sz w:val="22"/>
          <w:szCs w:val="22"/>
        </w:rPr>
        <w:t>κράτους αυτού</w:t>
      </w:r>
      <w:r w:rsidRPr="00105F4B">
        <w:rPr>
          <w:rFonts w:ascii="Arial Unicode MS" w:eastAsia="Arial Unicode MS" w:hAnsi="Arial Unicode MS" w:cs="Arial Unicode MS"/>
          <w:sz w:val="22"/>
          <w:szCs w:val="22"/>
        </w:rPr>
        <w:t xml:space="preserve"> και του διπλάσιου τ</w:t>
      </w:r>
      <w:r w:rsidR="00592310">
        <w:rPr>
          <w:rFonts w:ascii="Arial Unicode MS" w:eastAsia="Arial Unicode MS" w:hAnsi="Arial Unicode MS" w:cs="Arial Unicode MS"/>
          <w:sz w:val="22"/>
          <w:szCs w:val="22"/>
        </w:rPr>
        <w:t>ου διορθωμένου</w:t>
      </w:r>
      <w:r w:rsidRPr="00105F4B">
        <w:rPr>
          <w:rFonts w:ascii="Arial Unicode MS" w:eastAsia="Arial Unicode MS" w:hAnsi="Arial Unicode MS" w:cs="Arial Unicode MS"/>
          <w:sz w:val="22"/>
          <w:szCs w:val="22"/>
        </w:rPr>
        <w:t xml:space="preserve"> για τον κίνδυνο συναλλαγματικ</w:t>
      </w:r>
      <w:r w:rsidR="00592310">
        <w:rPr>
          <w:rFonts w:ascii="Arial Unicode MS" w:eastAsia="Arial Unicode MS" w:hAnsi="Arial Unicode MS" w:cs="Arial Unicode MS"/>
          <w:sz w:val="22"/>
          <w:szCs w:val="22"/>
        </w:rPr>
        <w:t>ού</w:t>
      </w:r>
      <w:r w:rsidRPr="00105F4B">
        <w:rPr>
          <w:rFonts w:ascii="Arial Unicode MS" w:eastAsia="Arial Unicode MS" w:hAnsi="Arial Unicode MS" w:cs="Arial Unicode MS"/>
          <w:sz w:val="22"/>
          <w:szCs w:val="22"/>
        </w:rPr>
        <w:t xml:space="preserve"> </w:t>
      </w:r>
      <w:r w:rsidR="00592310">
        <w:rPr>
          <w:rFonts w:ascii="Arial Unicode MS" w:eastAsia="Arial Unicode MS" w:hAnsi="Arial Unicode MS" w:cs="Arial Unicode MS"/>
          <w:sz w:val="22"/>
          <w:szCs w:val="22"/>
        </w:rPr>
        <w:t>περιθωρίου</w:t>
      </w:r>
      <w:r w:rsidRPr="00105F4B">
        <w:rPr>
          <w:rFonts w:ascii="Arial Unicode MS" w:eastAsia="Arial Unicode MS" w:hAnsi="Arial Unicode MS" w:cs="Arial Unicode MS"/>
          <w:sz w:val="22"/>
          <w:szCs w:val="22"/>
        </w:rPr>
        <w:t xml:space="preserve">, όποτε η διαφορά αυτή είναι θετική και το διορθωμένο για τον κίνδυνο πιστωτικό περιθώριο </w:t>
      </w:r>
      <w:r w:rsidR="00130978">
        <w:rPr>
          <w:rFonts w:ascii="Arial Unicode MS" w:eastAsia="Arial Unicode MS" w:hAnsi="Arial Unicode MS" w:cs="Arial Unicode MS"/>
          <w:sz w:val="22"/>
          <w:szCs w:val="22"/>
        </w:rPr>
        <w:t xml:space="preserve">της Ελλάδας ή </w:t>
      </w:r>
      <w:r w:rsidRPr="00105F4B">
        <w:rPr>
          <w:rFonts w:ascii="Arial Unicode MS" w:eastAsia="Arial Unicode MS" w:hAnsi="Arial Unicode MS" w:cs="Arial Unicode MS"/>
          <w:sz w:val="22"/>
          <w:szCs w:val="22"/>
        </w:rPr>
        <w:t xml:space="preserve">του </w:t>
      </w:r>
      <w:r w:rsidR="00592310">
        <w:rPr>
          <w:rFonts w:ascii="Arial Unicode MS" w:eastAsia="Arial Unicode MS" w:hAnsi="Arial Unicode MS" w:cs="Arial Unicode MS"/>
          <w:sz w:val="22"/>
          <w:szCs w:val="22"/>
        </w:rPr>
        <w:t xml:space="preserve">αντίστοιχου </w:t>
      </w:r>
      <w:r w:rsidRPr="00105F4B">
        <w:rPr>
          <w:rFonts w:ascii="Arial Unicode MS" w:eastAsia="Arial Unicode MS" w:hAnsi="Arial Unicode MS" w:cs="Arial Unicode MS"/>
          <w:sz w:val="22"/>
          <w:szCs w:val="22"/>
        </w:rPr>
        <w:t xml:space="preserve">κράτους είναι υψηλότερο από </w:t>
      </w:r>
      <w:r w:rsidR="00B95268">
        <w:rPr>
          <w:rFonts w:ascii="Arial Unicode MS" w:eastAsia="Arial Unicode MS" w:hAnsi="Arial Unicode MS" w:cs="Arial Unicode MS"/>
          <w:sz w:val="22"/>
          <w:szCs w:val="22"/>
        </w:rPr>
        <w:t>εκατό (</w:t>
      </w:r>
      <w:r w:rsidRPr="00105F4B">
        <w:rPr>
          <w:rFonts w:ascii="Arial Unicode MS" w:eastAsia="Arial Unicode MS" w:hAnsi="Arial Unicode MS" w:cs="Arial Unicode MS"/>
          <w:sz w:val="22"/>
          <w:szCs w:val="22"/>
        </w:rPr>
        <w:t>100</w:t>
      </w:r>
      <w:r w:rsidR="00B95268">
        <w:rPr>
          <w:rFonts w:ascii="Arial Unicode MS" w:eastAsia="Arial Unicode MS" w:hAnsi="Arial Unicode MS" w:cs="Arial Unicode MS"/>
          <w:sz w:val="22"/>
          <w:szCs w:val="22"/>
        </w:rPr>
        <w:t>)</w:t>
      </w:r>
      <w:r w:rsidRPr="00105F4B">
        <w:rPr>
          <w:rFonts w:ascii="Arial Unicode MS" w:eastAsia="Arial Unicode MS" w:hAnsi="Arial Unicode MS" w:cs="Arial Unicode MS"/>
          <w:sz w:val="22"/>
          <w:szCs w:val="22"/>
        </w:rPr>
        <w:t xml:space="preserve"> μονάδες βάσης. </w:t>
      </w:r>
    </w:p>
    <w:p w:rsidR="00DD36D8"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Το διορθωμένο για τον κίνδυνο πιστωτικό περιθώριο κράτους υπολογίζεται με τον ίδιο τρόπο όπως η διορθωμένη για τον κίνδυνο συναλλαγματική διαφορά του συγκεκριμένου κράτους, αλλά με βάση χαρτοφυλάκιο αναφοράς αντιπροσωπευτικό των στοιχείων ενεργητικού στα οποία έχουν επενδύσει οι ασφαλιστικές και αντασφαλιστικές επιχειρήσεις για να καλύψουν τη βέλτιστη εκτίμηση των </w:t>
      </w:r>
      <w:r w:rsidR="00130978">
        <w:rPr>
          <w:rFonts w:ascii="Arial Unicode MS" w:eastAsia="Arial Unicode MS" w:hAnsi="Arial Unicode MS" w:cs="Arial Unicode MS"/>
          <w:sz w:val="22"/>
          <w:szCs w:val="22"/>
        </w:rPr>
        <w:t xml:space="preserve">ασφαλιστικών και αντασφαλιστικών </w:t>
      </w:r>
      <w:r w:rsidRPr="00105F4B">
        <w:rPr>
          <w:rFonts w:ascii="Arial Unicode MS" w:eastAsia="Arial Unicode MS" w:hAnsi="Arial Unicode MS" w:cs="Arial Unicode MS"/>
          <w:sz w:val="22"/>
          <w:szCs w:val="22"/>
        </w:rPr>
        <w:t xml:space="preserve">υποχρεώσεων </w:t>
      </w:r>
      <w:r w:rsidR="00130978">
        <w:rPr>
          <w:rFonts w:ascii="Arial Unicode MS" w:eastAsia="Arial Unicode MS" w:hAnsi="Arial Unicode MS" w:cs="Arial Unicode MS"/>
          <w:sz w:val="22"/>
          <w:szCs w:val="22"/>
        </w:rPr>
        <w:t>από προϊόντα</w:t>
      </w:r>
      <w:r w:rsidRPr="00105F4B">
        <w:rPr>
          <w:rFonts w:ascii="Arial Unicode MS" w:eastAsia="Arial Unicode MS" w:hAnsi="Arial Unicode MS" w:cs="Arial Unicode MS"/>
          <w:sz w:val="22"/>
          <w:szCs w:val="22"/>
        </w:rPr>
        <w:t xml:space="preserve"> που πωλούνται στην ασφαλιστική αγορά του συγκεκριμένου κράτους και είναι στο νόμισμα αυτού του κράτους. </w:t>
      </w:r>
    </w:p>
    <w:p w:rsidR="00DD36D8" w:rsidRPr="00105F4B"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5. Η προσαρμογή λόγω μεταβλητότητας δεν εφαρμόζεται για ασφαλιστικές υποχρεώσεις όταν η σχετική </w:t>
      </w:r>
      <w:r w:rsidR="00406531">
        <w:rPr>
          <w:rFonts w:ascii="Arial Unicode MS" w:eastAsia="Arial Unicode MS" w:hAnsi="Arial Unicode MS" w:cs="Arial Unicode MS"/>
          <w:sz w:val="22"/>
          <w:szCs w:val="22"/>
        </w:rPr>
        <w:t>χρονικ</w:t>
      </w:r>
      <w:r w:rsidRPr="00105F4B">
        <w:rPr>
          <w:rFonts w:ascii="Arial Unicode MS" w:eastAsia="Arial Unicode MS" w:hAnsi="Arial Unicode MS" w:cs="Arial Unicode MS"/>
          <w:sz w:val="22"/>
          <w:szCs w:val="22"/>
        </w:rPr>
        <w:t xml:space="preserve">ή διάρθρωση των επιτοκίων άνευ κινδύνου για τον υπολογισμό της βέλτιστης εκτίμησης των υποχρεώσεων αυτών περιλαμβάνει προσαρμογή λόγω αντιστοίχισης δυνάμει του άρθρου </w:t>
      </w:r>
      <w:r w:rsidR="005E1090">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4</w:t>
      </w:r>
      <w:r w:rsidR="005E1090">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105F4B">
        <w:rPr>
          <w:rFonts w:ascii="Arial Unicode MS" w:eastAsia="Arial Unicode MS" w:hAnsi="Arial Unicode MS" w:cs="Arial Unicode MS"/>
          <w:sz w:val="22"/>
          <w:szCs w:val="22"/>
        </w:rPr>
        <w:t>.</w:t>
      </w:r>
    </w:p>
    <w:p w:rsidR="00DD36D8"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6. Κατά παρέκκλιση από το άρθρο </w:t>
      </w:r>
      <w:r w:rsidR="004F360D" w:rsidRPr="004F360D">
        <w:rPr>
          <w:rFonts w:ascii="Arial Unicode MS" w:eastAsia="Arial Unicode MS" w:hAnsi="Arial Unicode MS" w:cs="Arial Unicode MS"/>
          <w:sz w:val="22"/>
          <w:szCs w:val="22"/>
        </w:rPr>
        <w:t>77</w:t>
      </w:r>
      <w:r w:rsidR="00666AE1">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105F4B">
        <w:rPr>
          <w:rFonts w:ascii="Arial Unicode MS" w:eastAsia="Arial Unicode MS" w:hAnsi="Arial Unicode MS" w:cs="Arial Unicode MS"/>
          <w:sz w:val="22"/>
          <w:szCs w:val="22"/>
        </w:rPr>
        <w:t xml:space="preserve">, η </w:t>
      </w:r>
      <w:r w:rsidR="005E1090">
        <w:rPr>
          <w:rFonts w:ascii="Arial Unicode MS" w:eastAsia="Arial Unicode MS" w:hAnsi="Arial Unicode MS" w:cs="Arial Unicode MS"/>
          <w:sz w:val="22"/>
          <w:szCs w:val="22"/>
        </w:rPr>
        <w:t>Κ</w:t>
      </w:r>
      <w:r w:rsidRPr="00105F4B">
        <w:rPr>
          <w:rFonts w:ascii="Arial Unicode MS" w:eastAsia="Arial Unicode MS" w:hAnsi="Arial Unicode MS" w:cs="Arial Unicode MS"/>
          <w:sz w:val="22"/>
          <w:szCs w:val="22"/>
        </w:rPr>
        <w:t xml:space="preserve">εφαλαιακή </w:t>
      </w:r>
      <w:r w:rsidR="005E1090">
        <w:rPr>
          <w:rFonts w:ascii="Arial Unicode MS" w:eastAsia="Arial Unicode MS" w:hAnsi="Arial Unicode MS" w:cs="Arial Unicode MS"/>
          <w:sz w:val="22"/>
          <w:szCs w:val="22"/>
        </w:rPr>
        <w:t>Α</w:t>
      </w:r>
      <w:r w:rsidRPr="00105F4B">
        <w:rPr>
          <w:rFonts w:ascii="Arial Unicode MS" w:eastAsia="Arial Unicode MS" w:hAnsi="Arial Unicode MS" w:cs="Arial Unicode MS"/>
          <w:sz w:val="22"/>
          <w:szCs w:val="22"/>
        </w:rPr>
        <w:t xml:space="preserve">παίτηση </w:t>
      </w:r>
      <w:r w:rsidR="005E1090">
        <w:rPr>
          <w:rFonts w:ascii="Arial Unicode MS" w:eastAsia="Arial Unicode MS" w:hAnsi="Arial Unicode MS" w:cs="Arial Unicode MS"/>
          <w:sz w:val="22"/>
          <w:szCs w:val="22"/>
        </w:rPr>
        <w:t>Φ</w:t>
      </w:r>
      <w:r w:rsidRPr="00105F4B">
        <w:rPr>
          <w:rFonts w:ascii="Arial Unicode MS" w:eastAsia="Arial Unicode MS" w:hAnsi="Arial Unicode MS" w:cs="Arial Unicode MS"/>
          <w:sz w:val="22"/>
          <w:szCs w:val="22"/>
        </w:rPr>
        <w:t xml:space="preserve">ερεγγυότητας δεν καλύπτει τον κίνδυνο απώλειας βασικών ιδίων κεφαλαίων </w:t>
      </w:r>
      <w:r w:rsidR="005E1090">
        <w:rPr>
          <w:rFonts w:ascii="Arial Unicode MS" w:eastAsia="Arial Unicode MS" w:hAnsi="Arial Unicode MS" w:cs="Arial Unicode MS"/>
          <w:sz w:val="22"/>
          <w:szCs w:val="22"/>
        </w:rPr>
        <w:t xml:space="preserve">ως αποτέλεσμα μεταβολών </w:t>
      </w:r>
      <w:r w:rsidRPr="00105F4B">
        <w:rPr>
          <w:rFonts w:ascii="Arial Unicode MS" w:eastAsia="Arial Unicode MS" w:hAnsi="Arial Unicode MS" w:cs="Arial Unicode MS"/>
          <w:sz w:val="22"/>
          <w:szCs w:val="22"/>
        </w:rPr>
        <w:t>στην προσαρμογή λόγω μεταβλητότητας.</w:t>
      </w:r>
    </w:p>
    <w:p w:rsidR="004A7EDF" w:rsidRDefault="004A7EDF" w:rsidP="00DD36D8">
      <w:pPr>
        <w:spacing w:line="240" w:lineRule="auto"/>
        <w:jc w:val="both"/>
        <w:rPr>
          <w:rFonts w:ascii="Arial Unicode MS" w:eastAsia="Arial Unicode MS" w:hAnsi="Arial Unicode MS" w:cs="Arial Unicode MS"/>
          <w:sz w:val="22"/>
          <w:szCs w:val="22"/>
        </w:rPr>
      </w:pPr>
    </w:p>
    <w:p w:rsidR="00DD36D8" w:rsidRDefault="00DD36D8" w:rsidP="00DD36D8">
      <w:pPr>
        <w:spacing w:line="240" w:lineRule="auto"/>
        <w:jc w:val="both"/>
        <w:rPr>
          <w:rFonts w:ascii="Arial Unicode MS" w:eastAsia="Arial Unicode MS" w:hAnsi="Arial Unicode MS" w:cs="Arial Unicode MS"/>
          <w:sz w:val="22"/>
          <w:szCs w:val="22"/>
        </w:rPr>
      </w:pPr>
    </w:p>
    <w:p w:rsidR="00DD36D8" w:rsidRDefault="00DD36D8" w:rsidP="00DD36D8">
      <w:pPr>
        <w:spacing w:line="240" w:lineRule="auto"/>
        <w:jc w:val="center"/>
        <w:rPr>
          <w:rFonts w:ascii="Arial Unicode MS" w:eastAsia="Arial Unicode MS" w:hAnsi="Arial Unicode MS" w:cs="Arial Unicode MS"/>
          <w:b/>
          <w:sz w:val="22"/>
          <w:szCs w:val="22"/>
        </w:rPr>
      </w:pPr>
      <w:r w:rsidRPr="00105F4B">
        <w:rPr>
          <w:rFonts w:ascii="Arial Unicode MS" w:eastAsia="Arial Unicode MS" w:hAnsi="Arial Unicode MS" w:cs="Arial Unicode MS"/>
          <w:b/>
          <w:sz w:val="22"/>
          <w:szCs w:val="22"/>
        </w:rPr>
        <w:t xml:space="preserve">Άρθρο </w:t>
      </w:r>
      <w:r w:rsidR="00794A96">
        <w:rPr>
          <w:rFonts w:ascii="Arial Unicode MS" w:eastAsia="Arial Unicode MS" w:hAnsi="Arial Unicode MS" w:cs="Arial Unicode MS"/>
          <w:b/>
          <w:sz w:val="22"/>
          <w:szCs w:val="22"/>
        </w:rPr>
        <w:t>5</w:t>
      </w:r>
      <w:r w:rsidR="00974B71">
        <w:rPr>
          <w:rFonts w:ascii="Arial Unicode MS" w:eastAsia="Arial Unicode MS" w:hAnsi="Arial Unicode MS" w:cs="Arial Unicode MS"/>
          <w:b/>
          <w:sz w:val="22"/>
          <w:szCs w:val="22"/>
        </w:rPr>
        <w:t>7</w:t>
      </w:r>
      <w:r w:rsidRPr="00105F4B">
        <w:rPr>
          <w:rFonts w:ascii="Arial Unicode MS" w:eastAsia="Arial Unicode MS" w:hAnsi="Arial Unicode MS" w:cs="Arial Unicode MS"/>
          <w:b/>
          <w:sz w:val="22"/>
          <w:szCs w:val="22"/>
        </w:rPr>
        <w:br/>
      </w:r>
      <w:r w:rsidR="00147604">
        <w:rPr>
          <w:rFonts w:ascii="Arial Unicode MS" w:eastAsia="Arial Unicode MS" w:hAnsi="Arial Unicode MS" w:cs="Arial Unicode MS"/>
          <w:b/>
          <w:sz w:val="22"/>
          <w:szCs w:val="22"/>
        </w:rPr>
        <w:t>Χρήση των πληροφοριών</w:t>
      </w:r>
      <w:r w:rsidRPr="00105F4B">
        <w:rPr>
          <w:rFonts w:ascii="Arial Unicode MS" w:eastAsia="Arial Unicode MS" w:hAnsi="Arial Unicode MS" w:cs="Arial Unicode MS"/>
          <w:b/>
          <w:sz w:val="22"/>
          <w:szCs w:val="22"/>
        </w:rPr>
        <w:t xml:space="preserve"> </w:t>
      </w:r>
      <w:r w:rsidR="00147604">
        <w:rPr>
          <w:rFonts w:ascii="Arial Unicode MS" w:eastAsia="Arial Unicode MS" w:hAnsi="Arial Unicode MS" w:cs="Arial Unicode MS"/>
          <w:b/>
          <w:sz w:val="22"/>
          <w:szCs w:val="22"/>
        </w:rPr>
        <w:t xml:space="preserve">που δημοσιεύονται από την </w:t>
      </w:r>
      <w:r w:rsidR="00AE4A11">
        <w:rPr>
          <w:rFonts w:ascii="Arial Unicode MS" w:eastAsia="Arial Unicode MS" w:hAnsi="Arial Unicode MS" w:cs="Arial Unicode MS"/>
          <w:b/>
          <w:sz w:val="22"/>
          <w:szCs w:val="22"/>
        </w:rPr>
        <w:t>ΕΑΑΕΣ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77ε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παράγραφοι 23 και 24 του άρθρου 2 της Οδηγίας 2014/51/ΕΕ</w:t>
      </w:r>
      <w:r>
        <w:rPr>
          <w:rFonts w:ascii="Arial Unicode MS" w:eastAsia="Arial Unicode MS" w:hAnsi="Arial Unicode MS" w:cs="Arial Unicode MS"/>
          <w:b/>
          <w:bCs/>
          <w:sz w:val="22"/>
          <w:szCs w:val="22"/>
        </w:rPr>
        <w:t>)</w:t>
      </w:r>
    </w:p>
    <w:p w:rsidR="00DD36D8" w:rsidRPr="00105F4B" w:rsidRDefault="00DD36D8" w:rsidP="00DD36D8">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 xml:space="preserve">1. </w:t>
      </w:r>
      <w:r w:rsidR="00147604">
        <w:rPr>
          <w:rFonts w:ascii="Arial Unicode MS" w:eastAsia="Arial Unicode MS" w:hAnsi="Arial Unicode MS" w:cs="Arial Unicode MS"/>
          <w:sz w:val="22"/>
          <w:szCs w:val="22"/>
        </w:rPr>
        <w:t>Οι ασφαλιστικές και αντασφαλιστικές επιχειρήσεις χρησιμοποιούν</w:t>
      </w:r>
      <w:r w:rsidR="00B5554C">
        <w:rPr>
          <w:rFonts w:ascii="Arial Unicode MS" w:eastAsia="Arial Unicode MS" w:hAnsi="Arial Unicode MS" w:cs="Arial Unicode MS"/>
          <w:sz w:val="22"/>
          <w:szCs w:val="22"/>
        </w:rPr>
        <w:t xml:space="preserve"> υποχρεωτικά</w:t>
      </w:r>
      <w:r w:rsidR="00147604">
        <w:rPr>
          <w:rFonts w:ascii="Arial Unicode MS" w:eastAsia="Arial Unicode MS" w:hAnsi="Arial Unicode MS" w:cs="Arial Unicode MS"/>
          <w:sz w:val="22"/>
          <w:szCs w:val="22"/>
        </w:rPr>
        <w:t xml:space="preserve">, στους </w:t>
      </w:r>
      <w:r w:rsidR="00794A96">
        <w:rPr>
          <w:rFonts w:ascii="Arial Unicode MS" w:eastAsia="Arial Unicode MS" w:hAnsi="Arial Unicode MS" w:cs="Arial Unicode MS"/>
          <w:sz w:val="22"/>
          <w:szCs w:val="22"/>
        </w:rPr>
        <w:t xml:space="preserve">αντίστοιχους </w:t>
      </w:r>
      <w:r w:rsidR="00147604">
        <w:rPr>
          <w:rFonts w:ascii="Arial Unicode MS" w:eastAsia="Arial Unicode MS" w:hAnsi="Arial Unicode MS" w:cs="Arial Unicode MS"/>
          <w:sz w:val="22"/>
          <w:szCs w:val="22"/>
        </w:rPr>
        <w:t xml:space="preserve">υπολογισμούς τους, </w:t>
      </w:r>
      <w:r w:rsidRPr="00105F4B">
        <w:rPr>
          <w:rFonts w:ascii="Arial Unicode MS" w:eastAsia="Arial Unicode MS" w:hAnsi="Arial Unicode MS" w:cs="Arial Unicode MS"/>
          <w:sz w:val="22"/>
          <w:szCs w:val="22"/>
        </w:rPr>
        <w:t>για κάθε σχετικό νόμισμα</w:t>
      </w:r>
      <w:r w:rsidR="00147604">
        <w:rPr>
          <w:rFonts w:ascii="Arial Unicode MS" w:eastAsia="Arial Unicode MS" w:hAnsi="Arial Unicode MS" w:cs="Arial Unicode MS"/>
          <w:sz w:val="22"/>
          <w:szCs w:val="22"/>
        </w:rPr>
        <w:t>,</w:t>
      </w:r>
      <w:r w:rsidRPr="00105F4B">
        <w:rPr>
          <w:rFonts w:ascii="Arial Unicode MS" w:eastAsia="Arial Unicode MS" w:hAnsi="Arial Unicode MS" w:cs="Arial Unicode MS"/>
          <w:sz w:val="22"/>
          <w:szCs w:val="22"/>
        </w:rPr>
        <w:t xml:space="preserve"> τις ακόλουθες</w:t>
      </w:r>
      <w:r w:rsidR="00B5554C">
        <w:rPr>
          <w:rFonts w:ascii="Arial Unicode MS" w:eastAsia="Arial Unicode MS" w:hAnsi="Arial Unicode MS" w:cs="Arial Unicode MS"/>
          <w:sz w:val="22"/>
          <w:szCs w:val="22"/>
        </w:rPr>
        <w:t xml:space="preserve"> </w:t>
      </w:r>
      <w:r w:rsidRPr="00105F4B">
        <w:rPr>
          <w:rFonts w:ascii="Arial Unicode MS" w:eastAsia="Arial Unicode MS" w:hAnsi="Arial Unicode MS" w:cs="Arial Unicode MS"/>
          <w:sz w:val="22"/>
          <w:szCs w:val="22"/>
        </w:rPr>
        <w:t xml:space="preserve">τεχνικές πληροφορίες </w:t>
      </w:r>
      <w:r w:rsidR="00147604">
        <w:rPr>
          <w:rFonts w:ascii="Arial Unicode MS" w:eastAsia="Arial Unicode MS" w:hAnsi="Arial Unicode MS" w:cs="Arial Unicode MS"/>
          <w:sz w:val="22"/>
          <w:szCs w:val="22"/>
        </w:rPr>
        <w:t xml:space="preserve">που δημοσιεύονται από την </w:t>
      </w:r>
      <w:r w:rsidR="00AE4A11">
        <w:rPr>
          <w:rFonts w:ascii="Arial Unicode MS" w:eastAsia="Arial Unicode MS" w:hAnsi="Arial Unicode MS" w:cs="Arial Unicode MS"/>
          <w:sz w:val="22"/>
          <w:szCs w:val="22"/>
        </w:rPr>
        <w:t>ΕΑΑΕΣ</w:t>
      </w:r>
      <w:r w:rsidRPr="00105F4B">
        <w:rPr>
          <w:rFonts w:ascii="Arial Unicode MS" w:eastAsia="Arial Unicode MS" w:hAnsi="Arial Unicode MS" w:cs="Arial Unicode MS"/>
          <w:sz w:val="22"/>
          <w:szCs w:val="22"/>
        </w:rPr>
        <w:t>:</w:t>
      </w:r>
    </w:p>
    <w:p w:rsidR="00DD36D8"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D36D8">
        <w:rPr>
          <w:rFonts w:ascii="Arial Unicode MS" w:eastAsia="Arial Unicode MS" w:hAnsi="Arial Unicode MS" w:cs="Arial Unicode MS"/>
          <w:sz w:val="22"/>
          <w:szCs w:val="22"/>
        </w:rPr>
        <w:t xml:space="preserve"> </w:t>
      </w:r>
      <w:r w:rsidR="00147604">
        <w:rPr>
          <w:rFonts w:ascii="Arial Unicode MS" w:eastAsia="Arial Unicode MS" w:hAnsi="Arial Unicode MS" w:cs="Arial Unicode MS"/>
          <w:sz w:val="22"/>
          <w:szCs w:val="22"/>
        </w:rPr>
        <w:t xml:space="preserve">τη </w:t>
      </w:r>
      <w:r w:rsidR="00DD36D8" w:rsidRPr="00105F4B">
        <w:rPr>
          <w:rFonts w:ascii="Arial Unicode MS" w:eastAsia="Arial Unicode MS" w:hAnsi="Arial Unicode MS" w:cs="Arial Unicode MS"/>
          <w:sz w:val="22"/>
          <w:szCs w:val="22"/>
        </w:rPr>
        <w:t xml:space="preserve">σχετική </w:t>
      </w:r>
      <w:r w:rsidR="00406531">
        <w:rPr>
          <w:rFonts w:ascii="Arial Unicode MS" w:eastAsia="Arial Unicode MS" w:hAnsi="Arial Unicode MS" w:cs="Arial Unicode MS"/>
          <w:sz w:val="22"/>
          <w:szCs w:val="22"/>
        </w:rPr>
        <w:t>χρονικ</w:t>
      </w:r>
      <w:r w:rsidR="00DD36D8" w:rsidRPr="00105F4B">
        <w:rPr>
          <w:rFonts w:ascii="Arial Unicode MS" w:eastAsia="Arial Unicode MS" w:hAnsi="Arial Unicode MS" w:cs="Arial Unicode MS"/>
          <w:sz w:val="22"/>
          <w:szCs w:val="22"/>
        </w:rPr>
        <w:t>ή διάρθρωση των επιτοκίων άνευ κινδύνου για τον υπολογισμό της βέλτιστης εκτίμησης που περιλαμβάνεται στ</w:t>
      </w:r>
      <w:r w:rsidR="00147604">
        <w:rPr>
          <w:rFonts w:ascii="Arial Unicode MS" w:eastAsia="Arial Unicode MS" w:hAnsi="Arial Unicode MS" w:cs="Arial Unicode MS"/>
          <w:sz w:val="22"/>
          <w:szCs w:val="22"/>
        </w:rPr>
        <w:t>ην παράγραφο 2 τ</w:t>
      </w:r>
      <w:r w:rsidR="00DD36D8" w:rsidRPr="00105F4B">
        <w:rPr>
          <w:rFonts w:ascii="Arial Unicode MS" w:eastAsia="Arial Unicode MS" w:hAnsi="Arial Unicode MS" w:cs="Arial Unicode MS"/>
          <w:sz w:val="22"/>
          <w:szCs w:val="22"/>
        </w:rPr>
        <w:t>ο</w:t>
      </w:r>
      <w:r w:rsidR="00147604">
        <w:rPr>
          <w:rFonts w:ascii="Arial Unicode MS" w:eastAsia="Arial Unicode MS" w:hAnsi="Arial Unicode MS" w:cs="Arial Unicode MS"/>
          <w:sz w:val="22"/>
          <w:szCs w:val="22"/>
        </w:rPr>
        <w:t>υ</w:t>
      </w:r>
      <w:r w:rsidR="00DD36D8" w:rsidRPr="00105F4B">
        <w:rPr>
          <w:rFonts w:ascii="Arial Unicode MS" w:eastAsia="Arial Unicode MS" w:hAnsi="Arial Unicode MS" w:cs="Arial Unicode MS"/>
          <w:sz w:val="22"/>
          <w:szCs w:val="22"/>
        </w:rPr>
        <w:t xml:space="preserve"> άρθρο</w:t>
      </w:r>
      <w:r w:rsidR="00147604">
        <w:rPr>
          <w:rFonts w:ascii="Arial Unicode MS" w:eastAsia="Arial Unicode MS" w:hAnsi="Arial Unicode MS" w:cs="Arial Unicode MS"/>
          <w:sz w:val="22"/>
          <w:szCs w:val="22"/>
        </w:rPr>
        <w:t>υ</w:t>
      </w:r>
      <w:r w:rsidR="00DD36D8" w:rsidRPr="00105F4B">
        <w:rPr>
          <w:rFonts w:ascii="Arial Unicode MS" w:eastAsia="Arial Unicode MS" w:hAnsi="Arial Unicode MS" w:cs="Arial Unicode MS"/>
          <w:sz w:val="22"/>
          <w:szCs w:val="22"/>
        </w:rPr>
        <w:t xml:space="preserve"> </w:t>
      </w:r>
      <w:r w:rsidR="00147604">
        <w:rPr>
          <w:rFonts w:ascii="Arial Unicode MS" w:eastAsia="Arial Unicode MS" w:hAnsi="Arial Unicode MS" w:cs="Arial Unicode MS"/>
          <w:sz w:val="22"/>
          <w:szCs w:val="22"/>
        </w:rPr>
        <w:t>5</w:t>
      </w:r>
      <w:r w:rsidR="008B5FD2">
        <w:rPr>
          <w:rFonts w:ascii="Arial Unicode MS" w:eastAsia="Arial Unicode MS" w:hAnsi="Arial Unicode MS" w:cs="Arial Unicode MS"/>
          <w:sz w:val="22"/>
          <w:szCs w:val="22"/>
        </w:rPr>
        <w:t>2</w:t>
      </w:r>
      <w:r w:rsidR="00DD36D8" w:rsidRPr="00105F4B">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DD36D8" w:rsidRPr="00105F4B">
        <w:rPr>
          <w:rFonts w:ascii="Arial Unicode MS" w:eastAsia="Arial Unicode MS" w:hAnsi="Arial Unicode MS" w:cs="Arial Unicode MS"/>
          <w:sz w:val="22"/>
          <w:szCs w:val="22"/>
        </w:rPr>
        <w:t>, χωρίς προσαρμογή αντιστοίχισης ή προσαρμογή λόγω μεταβλητότητας·</w:t>
      </w:r>
    </w:p>
    <w:p w:rsidR="00DD36D8" w:rsidRPr="00105F4B" w:rsidRDefault="002D7EC2" w:rsidP="008049B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D36D8">
        <w:rPr>
          <w:rFonts w:ascii="Arial Unicode MS" w:eastAsia="Arial Unicode MS" w:hAnsi="Arial Unicode MS" w:cs="Arial Unicode MS"/>
          <w:sz w:val="22"/>
          <w:szCs w:val="22"/>
        </w:rPr>
        <w:t xml:space="preserve"> </w:t>
      </w:r>
      <w:r w:rsidR="00147604">
        <w:rPr>
          <w:rFonts w:ascii="Arial Unicode MS" w:eastAsia="Arial Unicode MS" w:hAnsi="Arial Unicode MS" w:cs="Arial Unicode MS"/>
          <w:sz w:val="22"/>
          <w:szCs w:val="22"/>
        </w:rPr>
        <w:t xml:space="preserve">το </w:t>
      </w:r>
      <w:r w:rsidR="00147604" w:rsidRPr="00105F4B">
        <w:rPr>
          <w:rFonts w:ascii="Arial Unicode MS" w:eastAsia="Arial Unicode MS" w:hAnsi="Arial Unicode MS" w:cs="Arial Unicode MS"/>
          <w:sz w:val="22"/>
          <w:szCs w:val="22"/>
        </w:rPr>
        <w:t>βασικό πιστωτικό περιθώριο</w:t>
      </w:r>
      <w:r w:rsidR="00147604">
        <w:rPr>
          <w:rFonts w:ascii="Arial Unicode MS" w:eastAsia="Arial Unicode MS" w:hAnsi="Arial Unicode MS" w:cs="Arial Unicode MS"/>
          <w:sz w:val="22"/>
          <w:szCs w:val="22"/>
        </w:rPr>
        <w:t>, για κάθε σχετική οικονομική μέση διάρκεια, πιστοληπτική ποιότητα και κατηγορία στοιχείων ενεργητικού,</w:t>
      </w:r>
      <w:r w:rsidR="00147604" w:rsidRPr="00105F4B">
        <w:rPr>
          <w:rFonts w:ascii="Arial Unicode MS" w:eastAsia="Arial Unicode MS" w:hAnsi="Arial Unicode MS" w:cs="Arial Unicode MS"/>
          <w:sz w:val="22"/>
          <w:szCs w:val="22"/>
        </w:rPr>
        <w:t xml:space="preserve"> για τον υπολογισμό της προσαρμογής αντιστοίχισης που αναφέρεται </w:t>
      </w:r>
      <w:r w:rsidR="00E669C0">
        <w:rPr>
          <w:rFonts w:ascii="Arial Unicode MS" w:eastAsia="Arial Unicode MS" w:hAnsi="Arial Unicode MS" w:cs="Arial Unicode MS"/>
          <w:sz w:val="22"/>
          <w:szCs w:val="22"/>
        </w:rPr>
        <w:t>σ</w:t>
      </w:r>
      <w:r w:rsidR="00E95A04">
        <w:rPr>
          <w:rFonts w:ascii="Arial Unicode MS" w:eastAsia="Arial Unicode MS" w:hAnsi="Arial Unicode MS" w:cs="Arial Unicode MS"/>
          <w:sz w:val="22"/>
          <w:szCs w:val="22"/>
        </w:rPr>
        <w:t>τ</w:t>
      </w:r>
      <w:r w:rsidR="00E669C0">
        <w:rPr>
          <w:rFonts w:ascii="Arial Unicode MS" w:eastAsia="Arial Unicode MS" w:hAnsi="Arial Unicode MS" w:cs="Arial Unicode MS"/>
          <w:sz w:val="22"/>
          <w:szCs w:val="22"/>
        </w:rPr>
        <w:t>ην περίπτωση</w:t>
      </w:r>
      <w:r w:rsidR="008049B2">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β)</w:t>
      </w:r>
      <w:r w:rsidR="008049B2">
        <w:rPr>
          <w:rFonts w:ascii="Arial Unicode MS" w:eastAsia="Arial Unicode MS" w:hAnsi="Arial Unicode MS" w:cs="Arial Unicode MS"/>
          <w:sz w:val="22"/>
          <w:szCs w:val="22"/>
        </w:rPr>
        <w:t xml:space="preserve"> της παραγράφου 1 του άρθρου 5</w:t>
      </w:r>
      <w:r w:rsidR="00974B71">
        <w:rPr>
          <w:rFonts w:ascii="Arial Unicode MS" w:eastAsia="Arial Unicode MS" w:hAnsi="Arial Unicode MS" w:cs="Arial Unicode MS"/>
          <w:sz w:val="22"/>
          <w:szCs w:val="22"/>
        </w:rPr>
        <w:t>5</w:t>
      </w:r>
      <w:r w:rsidR="008049B2">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049B2">
        <w:rPr>
          <w:rFonts w:ascii="Arial Unicode MS" w:eastAsia="Arial Unicode MS" w:hAnsi="Arial Unicode MS" w:cs="Arial Unicode MS"/>
          <w:sz w:val="22"/>
          <w:szCs w:val="22"/>
        </w:rPr>
        <w:t>,</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D36D8">
        <w:rPr>
          <w:rFonts w:ascii="Arial Unicode MS" w:eastAsia="Arial Unicode MS" w:hAnsi="Arial Unicode MS" w:cs="Arial Unicode MS"/>
          <w:sz w:val="22"/>
          <w:szCs w:val="22"/>
        </w:rPr>
        <w:t xml:space="preserve"> </w:t>
      </w:r>
      <w:r w:rsidR="00794A96">
        <w:rPr>
          <w:rFonts w:ascii="Arial Unicode MS" w:eastAsia="Arial Unicode MS" w:hAnsi="Arial Unicode MS" w:cs="Arial Unicode MS"/>
          <w:sz w:val="22"/>
          <w:szCs w:val="22"/>
        </w:rPr>
        <w:t xml:space="preserve">την </w:t>
      </w:r>
      <w:r w:rsidR="00794A96" w:rsidRPr="00105F4B">
        <w:rPr>
          <w:rFonts w:ascii="Arial Unicode MS" w:eastAsia="Arial Unicode MS" w:hAnsi="Arial Unicode MS" w:cs="Arial Unicode MS"/>
          <w:sz w:val="22"/>
          <w:szCs w:val="22"/>
        </w:rPr>
        <w:t xml:space="preserve">προσαρμογή λόγω μεταβλητότητας στη σχετική </w:t>
      </w:r>
      <w:r w:rsidR="00406531">
        <w:rPr>
          <w:rFonts w:ascii="Arial Unicode MS" w:eastAsia="Arial Unicode MS" w:hAnsi="Arial Unicode MS" w:cs="Arial Unicode MS"/>
          <w:sz w:val="22"/>
          <w:szCs w:val="22"/>
        </w:rPr>
        <w:t>χρονικ</w:t>
      </w:r>
      <w:r w:rsidR="00794A96" w:rsidRPr="00105F4B">
        <w:rPr>
          <w:rFonts w:ascii="Arial Unicode MS" w:eastAsia="Arial Unicode MS" w:hAnsi="Arial Unicode MS" w:cs="Arial Unicode MS"/>
          <w:sz w:val="22"/>
          <w:szCs w:val="22"/>
        </w:rPr>
        <w:t>ή διάρθρωση των επιτοκίων άνευ κινδύνου που αναφέρεται στ</w:t>
      </w:r>
      <w:r w:rsidR="00794A96">
        <w:rPr>
          <w:rFonts w:ascii="Arial Unicode MS" w:eastAsia="Arial Unicode MS" w:hAnsi="Arial Unicode MS" w:cs="Arial Unicode MS"/>
          <w:sz w:val="22"/>
          <w:szCs w:val="22"/>
        </w:rPr>
        <w:t>ην παράγραφο 1 του άρθρου</w:t>
      </w:r>
      <w:r w:rsidR="00974B71">
        <w:rPr>
          <w:rFonts w:ascii="Arial Unicode MS" w:eastAsia="Arial Unicode MS" w:hAnsi="Arial Unicode MS" w:cs="Arial Unicode MS"/>
          <w:sz w:val="22"/>
          <w:szCs w:val="22"/>
        </w:rPr>
        <w:t xml:space="preserve"> 56</w:t>
      </w:r>
      <w:r w:rsidR="00794A96">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για κάθε σ</w:t>
      </w:r>
      <w:r w:rsidR="00794A96">
        <w:rPr>
          <w:rFonts w:ascii="Arial Unicode MS" w:eastAsia="Arial Unicode MS" w:hAnsi="Arial Unicode MS" w:cs="Arial Unicode MS"/>
          <w:sz w:val="22"/>
          <w:szCs w:val="22"/>
        </w:rPr>
        <w:t>χετική εθνική ασφαλιστική αγορά που δραστηριοποιούνται</w:t>
      </w:r>
      <w:r w:rsidR="00DD36D8" w:rsidRPr="00105F4B">
        <w:rPr>
          <w:rFonts w:ascii="Arial Unicode MS" w:eastAsia="Arial Unicode MS" w:hAnsi="Arial Unicode MS" w:cs="Arial Unicode MS"/>
          <w:sz w:val="22"/>
          <w:szCs w:val="22"/>
        </w:rPr>
        <w:t>.</w:t>
      </w:r>
    </w:p>
    <w:p w:rsidR="00794A96" w:rsidRDefault="005C4CD6"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00B5554C">
        <w:rPr>
          <w:rFonts w:ascii="Arial Unicode MS" w:eastAsia="Arial Unicode MS" w:hAnsi="Arial Unicode MS" w:cs="Arial Unicode MS"/>
          <w:sz w:val="22"/>
          <w:szCs w:val="22"/>
        </w:rPr>
        <w:t xml:space="preserve">. Σε περίπτωση που οι </w:t>
      </w:r>
      <w:r w:rsidR="001E2FE6">
        <w:rPr>
          <w:rFonts w:ascii="Arial Unicode MS" w:eastAsia="Arial Unicode MS" w:hAnsi="Arial Unicode MS" w:cs="Arial Unicode MS"/>
          <w:sz w:val="22"/>
          <w:szCs w:val="22"/>
        </w:rPr>
        <w:t xml:space="preserve">τεχνικές </w:t>
      </w:r>
      <w:r w:rsidR="00B5554C">
        <w:rPr>
          <w:rFonts w:ascii="Arial Unicode MS" w:eastAsia="Arial Unicode MS" w:hAnsi="Arial Unicode MS" w:cs="Arial Unicode MS"/>
          <w:sz w:val="22"/>
          <w:szCs w:val="22"/>
        </w:rPr>
        <w:t xml:space="preserve">πληροφορίες </w:t>
      </w:r>
      <w:r w:rsidR="008D0AC2">
        <w:rPr>
          <w:rFonts w:ascii="Arial Unicode MS" w:eastAsia="Arial Unicode MS" w:hAnsi="Arial Unicode MS" w:cs="Arial Unicode MS"/>
          <w:sz w:val="22"/>
          <w:szCs w:val="22"/>
        </w:rPr>
        <w:t>περιπτώσεων</w:t>
      </w:r>
      <w:r w:rsidR="001E2FE6">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001E2FE6">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1E2FE6">
        <w:rPr>
          <w:rFonts w:ascii="Arial Unicode MS" w:eastAsia="Arial Unicode MS" w:hAnsi="Arial Unicode MS" w:cs="Arial Unicode MS"/>
          <w:sz w:val="22"/>
          <w:szCs w:val="22"/>
        </w:rPr>
        <w:t xml:space="preserve"> της</w:t>
      </w:r>
      <w:r w:rsidR="00B5554C">
        <w:rPr>
          <w:rFonts w:ascii="Arial Unicode MS" w:eastAsia="Arial Unicode MS" w:hAnsi="Arial Unicode MS" w:cs="Arial Unicode MS"/>
          <w:sz w:val="22"/>
          <w:szCs w:val="22"/>
        </w:rPr>
        <w:t xml:space="preserve"> παραγράφου </w:t>
      </w:r>
      <w:r w:rsidR="004B4848">
        <w:rPr>
          <w:rFonts w:ascii="Arial Unicode MS" w:eastAsia="Arial Unicode MS" w:hAnsi="Arial Unicode MS" w:cs="Arial Unicode MS"/>
          <w:sz w:val="22"/>
          <w:szCs w:val="22"/>
        </w:rPr>
        <w:t>1 του παρόντος</w:t>
      </w:r>
      <w:r w:rsidR="00B5554C">
        <w:rPr>
          <w:rFonts w:ascii="Arial Unicode MS" w:eastAsia="Arial Unicode MS" w:hAnsi="Arial Unicode MS" w:cs="Arial Unicode MS"/>
          <w:sz w:val="22"/>
          <w:szCs w:val="22"/>
        </w:rPr>
        <w:t xml:space="preserve"> δεν δημοσιεύονται από την </w:t>
      </w:r>
      <w:r w:rsidR="00AE4A11">
        <w:rPr>
          <w:rFonts w:ascii="Arial Unicode MS" w:eastAsia="Arial Unicode MS" w:hAnsi="Arial Unicode MS" w:cs="Arial Unicode MS"/>
          <w:sz w:val="22"/>
          <w:szCs w:val="22"/>
        </w:rPr>
        <w:t>ΕΑΑΕΣ</w:t>
      </w:r>
      <w:r w:rsidR="00B5554C">
        <w:rPr>
          <w:rFonts w:ascii="Arial Unicode MS" w:eastAsia="Arial Unicode MS" w:hAnsi="Arial Unicode MS" w:cs="Arial Unicode MS"/>
          <w:sz w:val="22"/>
          <w:szCs w:val="22"/>
        </w:rPr>
        <w:t xml:space="preserve"> ή δημοσιεύονται από την </w:t>
      </w:r>
      <w:r w:rsidR="00AE4A11">
        <w:rPr>
          <w:rFonts w:ascii="Arial Unicode MS" w:eastAsia="Arial Unicode MS" w:hAnsi="Arial Unicode MS" w:cs="Arial Unicode MS"/>
          <w:sz w:val="22"/>
          <w:szCs w:val="22"/>
        </w:rPr>
        <w:t>ΕΑΑΕΣ</w:t>
      </w:r>
      <w:r w:rsidR="00B5554C">
        <w:rPr>
          <w:rFonts w:ascii="Arial Unicode MS" w:eastAsia="Arial Unicode MS" w:hAnsi="Arial Unicode MS" w:cs="Arial Unicode MS"/>
          <w:sz w:val="22"/>
          <w:szCs w:val="22"/>
        </w:rPr>
        <w:t xml:space="preserve"> αλλά δεν έχουν την έγκριση της Ευρωπαϊκής Επιτροπής, η Τράπεζα της Ελλάδος</w:t>
      </w:r>
      <w:r w:rsidR="00794A96">
        <w:rPr>
          <w:rFonts w:ascii="Arial Unicode MS" w:eastAsia="Arial Unicode MS" w:hAnsi="Arial Unicode MS" w:cs="Arial Unicode MS"/>
          <w:sz w:val="22"/>
          <w:szCs w:val="22"/>
        </w:rPr>
        <w:t xml:space="preserve"> μπορεί να καθορ</w:t>
      </w:r>
      <w:r w:rsidR="00B5554C">
        <w:rPr>
          <w:rFonts w:ascii="Arial Unicode MS" w:eastAsia="Arial Unicode MS" w:hAnsi="Arial Unicode MS" w:cs="Arial Unicode MS"/>
          <w:sz w:val="22"/>
          <w:szCs w:val="22"/>
        </w:rPr>
        <w:t>ίζει και να δημοσιεύει</w:t>
      </w:r>
      <w:r w:rsidR="00794A96">
        <w:rPr>
          <w:rFonts w:ascii="Arial Unicode MS" w:eastAsia="Arial Unicode MS" w:hAnsi="Arial Unicode MS" w:cs="Arial Unicode MS"/>
          <w:sz w:val="22"/>
          <w:szCs w:val="22"/>
        </w:rPr>
        <w:t xml:space="preserve"> </w:t>
      </w:r>
      <w:r w:rsidR="00B5554C">
        <w:rPr>
          <w:rFonts w:ascii="Arial Unicode MS" w:eastAsia="Arial Unicode MS" w:hAnsi="Arial Unicode MS" w:cs="Arial Unicode MS"/>
          <w:sz w:val="22"/>
          <w:szCs w:val="22"/>
        </w:rPr>
        <w:t xml:space="preserve">στην δική της ιστοσελίδα αντίστοιχες τεχνικές πληροφορίες. Οι πληροφορίες αυτές χρησιμοποιούνται υποχρεωτικά από τις ασφαλιστικές και αντασφαλιστικές επιχειρήσεις.   </w:t>
      </w:r>
      <w:r w:rsidR="00794A96">
        <w:rPr>
          <w:rFonts w:ascii="Arial Unicode MS" w:eastAsia="Arial Unicode MS" w:hAnsi="Arial Unicode MS" w:cs="Arial Unicode MS"/>
          <w:sz w:val="22"/>
          <w:szCs w:val="22"/>
        </w:rPr>
        <w:t xml:space="preserve"> </w:t>
      </w:r>
    </w:p>
    <w:p w:rsidR="00DD36D8" w:rsidRDefault="001E2FE6" w:rsidP="001E2FE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Στην περίπτωση που οι τεχνικές πληροφορίες </w:t>
      </w:r>
      <w:r w:rsidR="008D0AC2">
        <w:rPr>
          <w:rFonts w:ascii="Arial Unicode MS" w:eastAsia="Arial Unicode MS" w:hAnsi="Arial Unicode MS" w:cs="Arial Unicode MS"/>
          <w:sz w:val="22"/>
          <w:szCs w:val="22"/>
        </w:rPr>
        <w:t>της περίπτωσης</w:t>
      </w:r>
      <w:r>
        <w:rPr>
          <w:rFonts w:ascii="Arial Unicode MS" w:eastAsia="Arial Unicode MS" w:hAnsi="Arial Unicode MS" w:cs="Arial Unicode MS"/>
          <w:sz w:val="22"/>
          <w:szCs w:val="22"/>
        </w:rPr>
        <w:t xml:space="preserve"> </w:t>
      </w:r>
      <w:r w:rsidR="00B7065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Pr>
          <w:rFonts w:ascii="Arial Unicode MS" w:eastAsia="Arial Unicode MS" w:hAnsi="Arial Unicode MS" w:cs="Arial Unicode MS"/>
          <w:sz w:val="22"/>
          <w:szCs w:val="22"/>
        </w:rPr>
        <w:t xml:space="preserve"> δεν δημοσιεύονται από την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ή δημοσιεύονται από την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αλλά δεν έχουν την έγκριση της Ευρωπαϊκής Επιτροπής, θα θεωρείται ότι λαμβάνουν μηδενική τιμή.</w:t>
      </w:r>
    </w:p>
    <w:p w:rsidR="00DD36D8" w:rsidRDefault="00DD36D8" w:rsidP="00DD36D8">
      <w:pPr>
        <w:spacing w:line="240" w:lineRule="auto"/>
        <w:jc w:val="both"/>
        <w:rPr>
          <w:rFonts w:ascii="Arial Unicode MS" w:eastAsia="Arial Unicode MS" w:hAnsi="Arial Unicode MS" w:cs="Arial Unicode MS"/>
          <w:sz w:val="22"/>
          <w:szCs w:val="22"/>
        </w:rPr>
      </w:pPr>
    </w:p>
    <w:p w:rsidR="00AB3664" w:rsidRDefault="00DD36D8" w:rsidP="00AB3664">
      <w:pPr>
        <w:spacing w:line="240" w:lineRule="auto"/>
        <w:jc w:val="center"/>
        <w:rPr>
          <w:rFonts w:ascii="Arial Unicode MS" w:eastAsia="Arial Unicode MS" w:hAnsi="Arial Unicode MS" w:cs="Arial Unicode MS"/>
          <w:b/>
          <w:sz w:val="22"/>
          <w:szCs w:val="22"/>
        </w:rPr>
      </w:pPr>
      <w:r w:rsidRPr="00105F4B">
        <w:rPr>
          <w:rFonts w:ascii="Arial Unicode MS" w:eastAsia="Arial Unicode MS" w:hAnsi="Arial Unicode MS" w:cs="Arial Unicode MS"/>
          <w:b/>
          <w:sz w:val="22"/>
          <w:szCs w:val="22"/>
        </w:rPr>
        <w:t xml:space="preserve">Άρθρο </w:t>
      </w:r>
      <w:r w:rsidR="0073234F">
        <w:rPr>
          <w:rFonts w:ascii="Arial Unicode MS" w:eastAsia="Arial Unicode MS" w:hAnsi="Arial Unicode MS" w:cs="Arial Unicode MS"/>
          <w:b/>
          <w:sz w:val="22"/>
          <w:szCs w:val="22"/>
        </w:rPr>
        <w:t>5</w:t>
      </w:r>
      <w:r w:rsidR="00974B71">
        <w:rPr>
          <w:rFonts w:ascii="Arial Unicode MS" w:eastAsia="Arial Unicode MS" w:hAnsi="Arial Unicode MS" w:cs="Arial Unicode MS"/>
          <w:b/>
          <w:sz w:val="22"/>
          <w:szCs w:val="22"/>
        </w:rPr>
        <w:t>8</w:t>
      </w:r>
      <w:r w:rsidRPr="00105F4B">
        <w:rPr>
          <w:rFonts w:ascii="Arial Unicode MS" w:eastAsia="Arial Unicode MS" w:hAnsi="Arial Unicode MS" w:cs="Arial Unicode MS"/>
          <w:b/>
          <w:sz w:val="22"/>
          <w:szCs w:val="22"/>
        </w:rPr>
        <w:t xml:space="preserve"> </w:t>
      </w:r>
      <w:r w:rsidRPr="00105F4B">
        <w:rPr>
          <w:rFonts w:ascii="Arial Unicode MS" w:eastAsia="Arial Unicode MS" w:hAnsi="Arial Unicode MS" w:cs="Arial Unicode MS"/>
          <w:b/>
          <w:sz w:val="22"/>
          <w:szCs w:val="22"/>
        </w:rPr>
        <w:br/>
      </w:r>
      <w:r w:rsidR="00AB3664">
        <w:rPr>
          <w:rFonts w:ascii="Arial Unicode MS" w:eastAsia="Arial Unicode MS" w:hAnsi="Arial Unicode MS" w:cs="Arial Unicode MS"/>
          <w:b/>
          <w:sz w:val="22"/>
          <w:szCs w:val="22"/>
        </w:rPr>
        <w:t xml:space="preserve">Πληροφορίες προς την </w:t>
      </w:r>
      <w:r w:rsidR="00AE4A11">
        <w:rPr>
          <w:rFonts w:ascii="Arial Unicode MS" w:eastAsia="Arial Unicode MS" w:hAnsi="Arial Unicode MS" w:cs="Arial Unicode MS"/>
          <w:b/>
          <w:sz w:val="22"/>
          <w:szCs w:val="22"/>
        </w:rPr>
        <w:t>ΕΑΑΕΣ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77στ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23 του άρθρου 2 της Οδηγίας 2014/51/ΕΕ</w:t>
      </w:r>
      <w:r>
        <w:rPr>
          <w:rFonts w:ascii="Arial Unicode MS" w:eastAsia="Arial Unicode MS" w:hAnsi="Arial Unicode MS" w:cs="Arial Unicode MS"/>
          <w:b/>
          <w:bCs/>
          <w:sz w:val="22"/>
          <w:szCs w:val="22"/>
        </w:rPr>
        <w:t>)</w:t>
      </w:r>
    </w:p>
    <w:p w:rsidR="00DD36D8" w:rsidRPr="00105F4B" w:rsidRDefault="00DD36D8" w:rsidP="0073234F">
      <w:pPr>
        <w:spacing w:line="240" w:lineRule="auto"/>
        <w:jc w:val="both"/>
        <w:rPr>
          <w:rFonts w:ascii="Arial Unicode MS" w:eastAsia="Arial Unicode MS" w:hAnsi="Arial Unicode MS" w:cs="Arial Unicode MS"/>
          <w:sz w:val="22"/>
          <w:szCs w:val="22"/>
        </w:rPr>
      </w:pPr>
      <w:r w:rsidRPr="00105F4B">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0073234F">
        <w:rPr>
          <w:rFonts w:ascii="Arial Unicode MS" w:eastAsia="Arial Unicode MS" w:hAnsi="Arial Unicode MS" w:cs="Arial Unicode MS"/>
          <w:sz w:val="22"/>
          <w:szCs w:val="22"/>
        </w:rPr>
        <w:t xml:space="preserve">Η Τράπεζα της Ελλάδος παρέχει στην </w:t>
      </w:r>
      <w:r w:rsidR="00AE4A11">
        <w:rPr>
          <w:rFonts w:ascii="Arial Unicode MS" w:eastAsia="Arial Unicode MS" w:hAnsi="Arial Unicode MS" w:cs="Arial Unicode MS"/>
          <w:sz w:val="22"/>
          <w:szCs w:val="22"/>
        </w:rPr>
        <w:t>ΕΑΑΕΣ</w:t>
      </w:r>
      <w:r w:rsidR="0073234F">
        <w:rPr>
          <w:rFonts w:ascii="Arial Unicode MS" w:eastAsia="Arial Unicode MS" w:hAnsi="Arial Unicode MS" w:cs="Arial Unicode MS"/>
          <w:sz w:val="22"/>
          <w:szCs w:val="22"/>
        </w:rPr>
        <w:t xml:space="preserve">, σε ετήσια βάση, στοιχεία </w:t>
      </w:r>
      <w:r w:rsidRPr="00105F4B">
        <w:rPr>
          <w:rFonts w:ascii="Arial Unicode MS" w:eastAsia="Arial Unicode MS" w:hAnsi="Arial Unicode MS" w:cs="Arial Unicode MS"/>
          <w:sz w:val="22"/>
          <w:szCs w:val="22"/>
        </w:rPr>
        <w:t xml:space="preserve">σχετικά με </w:t>
      </w:r>
      <w:r w:rsidR="00106100">
        <w:rPr>
          <w:rFonts w:ascii="Arial Unicode MS" w:eastAsia="Arial Unicode MS" w:hAnsi="Arial Unicode MS" w:cs="Arial Unicode MS"/>
          <w:sz w:val="22"/>
          <w:szCs w:val="22"/>
        </w:rPr>
        <w:t>την επίπτωση</w:t>
      </w:r>
      <w:r w:rsidRPr="00105F4B">
        <w:rPr>
          <w:rFonts w:ascii="Arial Unicode MS" w:eastAsia="Arial Unicode MS" w:hAnsi="Arial Unicode MS" w:cs="Arial Unicode MS"/>
          <w:sz w:val="22"/>
          <w:szCs w:val="22"/>
        </w:rPr>
        <w:t xml:space="preserve"> της εφαρμογής των άρθρων </w:t>
      </w:r>
      <w:r w:rsidR="0073234F">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3</w:t>
      </w:r>
      <w:r w:rsidRPr="00105F4B">
        <w:rPr>
          <w:rFonts w:ascii="Arial Unicode MS" w:eastAsia="Arial Unicode MS" w:hAnsi="Arial Unicode MS" w:cs="Arial Unicode MS"/>
          <w:sz w:val="22"/>
          <w:szCs w:val="22"/>
        </w:rPr>
        <w:t xml:space="preserve"> έως </w:t>
      </w:r>
      <w:r w:rsidR="0073234F">
        <w:rPr>
          <w:rFonts w:ascii="Arial Unicode MS" w:eastAsia="Arial Unicode MS" w:hAnsi="Arial Unicode MS" w:cs="Arial Unicode MS"/>
          <w:sz w:val="22"/>
          <w:szCs w:val="22"/>
        </w:rPr>
        <w:t>5</w:t>
      </w:r>
      <w:r w:rsidR="00974B71">
        <w:rPr>
          <w:rFonts w:ascii="Arial Unicode MS" w:eastAsia="Arial Unicode MS" w:hAnsi="Arial Unicode MS" w:cs="Arial Unicode MS"/>
          <w:sz w:val="22"/>
          <w:szCs w:val="22"/>
        </w:rPr>
        <w:t>7</w:t>
      </w:r>
      <w:r w:rsidR="00E93782" w:rsidRPr="00E93782">
        <w:rPr>
          <w:rFonts w:ascii="Arial Unicode MS" w:eastAsia="Arial Unicode MS" w:hAnsi="Arial Unicode MS" w:cs="Arial Unicode MS"/>
          <w:sz w:val="22"/>
          <w:szCs w:val="22"/>
        </w:rPr>
        <w:t xml:space="preserve">, </w:t>
      </w:r>
      <w:r w:rsidR="000F63AD">
        <w:rPr>
          <w:rFonts w:ascii="Arial Unicode MS" w:eastAsia="Arial Unicode MS" w:hAnsi="Arial Unicode MS" w:cs="Arial Unicode MS"/>
          <w:sz w:val="22"/>
          <w:szCs w:val="22"/>
        </w:rPr>
        <w:t xml:space="preserve">του άρθρου </w:t>
      </w:r>
      <w:r w:rsidR="004F360D" w:rsidRPr="004F360D">
        <w:rPr>
          <w:rFonts w:ascii="Arial Unicode MS" w:eastAsia="Arial Unicode MS" w:hAnsi="Arial Unicode MS" w:cs="Arial Unicode MS"/>
          <w:sz w:val="22"/>
          <w:szCs w:val="22"/>
        </w:rPr>
        <w:t>82</w:t>
      </w:r>
      <w:r w:rsidR="000F63AD">
        <w:rPr>
          <w:rFonts w:ascii="Arial Unicode MS" w:eastAsia="Arial Unicode MS" w:hAnsi="Arial Unicode MS" w:cs="Arial Unicode MS"/>
          <w:sz w:val="22"/>
          <w:szCs w:val="22"/>
        </w:rPr>
        <w:t>, της παραγράφου 4 του άρθρου 10</w:t>
      </w:r>
      <w:r w:rsidR="00451AAF">
        <w:rPr>
          <w:rFonts w:ascii="Arial Unicode MS" w:eastAsia="Arial Unicode MS" w:hAnsi="Arial Unicode MS" w:cs="Arial Unicode MS"/>
          <w:sz w:val="22"/>
          <w:szCs w:val="22"/>
        </w:rPr>
        <w:t>9</w:t>
      </w:r>
      <w:r w:rsidR="000F63AD">
        <w:rPr>
          <w:rFonts w:ascii="Arial Unicode MS" w:eastAsia="Arial Unicode MS" w:hAnsi="Arial Unicode MS" w:cs="Arial Unicode MS"/>
          <w:sz w:val="22"/>
          <w:szCs w:val="22"/>
        </w:rPr>
        <w:t xml:space="preserve"> και των άρθρων 25</w:t>
      </w:r>
      <w:r w:rsidR="00160052">
        <w:rPr>
          <w:rFonts w:ascii="Arial Unicode MS" w:eastAsia="Arial Unicode MS" w:hAnsi="Arial Unicode MS" w:cs="Arial Unicode MS"/>
          <w:sz w:val="22"/>
          <w:szCs w:val="22"/>
        </w:rPr>
        <w:t>4</w:t>
      </w:r>
      <w:r w:rsidR="000F63AD">
        <w:rPr>
          <w:rFonts w:ascii="Arial Unicode MS" w:eastAsia="Arial Unicode MS" w:hAnsi="Arial Unicode MS" w:cs="Arial Unicode MS"/>
          <w:sz w:val="22"/>
          <w:szCs w:val="22"/>
        </w:rPr>
        <w:t xml:space="preserve">, </w:t>
      </w:r>
      <w:r w:rsidR="00C11931">
        <w:rPr>
          <w:rFonts w:ascii="Arial Unicode MS" w:eastAsia="Arial Unicode MS" w:hAnsi="Arial Unicode MS" w:cs="Arial Unicode MS"/>
          <w:sz w:val="22"/>
          <w:szCs w:val="22"/>
        </w:rPr>
        <w:t>274</w:t>
      </w:r>
      <w:r w:rsidR="00C11931" w:rsidRPr="00E93782">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 xml:space="preserve">και </w:t>
      </w:r>
      <w:r w:rsidR="00C11931">
        <w:rPr>
          <w:rFonts w:ascii="Arial Unicode MS" w:eastAsia="Arial Unicode MS" w:hAnsi="Arial Unicode MS" w:cs="Arial Unicode MS"/>
          <w:sz w:val="22"/>
          <w:szCs w:val="22"/>
        </w:rPr>
        <w:t>275</w:t>
      </w:r>
      <w:r w:rsidR="00C11931" w:rsidRPr="00E93782">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του παρόντος</w:t>
      </w:r>
      <w:r w:rsidR="0073234F">
        <w:rPr>
          <w:rFonts w:ascii="Arial Unicode MS" w:eastAsia="Arial Unicode MS" w:hAnsi="Arial Unicode MS" w:cs="Arial Unicode MS"/>
          <w:sz w:val="22"/>
          <w:szCs w:val="22"/>
        </w:rPr>
        <w:t xml:space="preserve"> καθώς και τις ακόλουθες πληροφορίες:</w:t>
      </w:r>
    </w:p>
    <w:p w:rsidR="00DD36D8"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D36D8">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τη διαθεσιμότητα </w:t>
      </w:r>
      <w:r w:rsidR="0073234F">
        <w:rPr>
          <w:rFonts w:ascii="Arial Unicode MS" w:eastAsia="Arial Unicode MS" w:hAnsi="Arial Unicode MS" w:cs="Arial Unicode MS"/>
          <w:sz w:val="22"/>
          <w:szCs w:val="22"/>
        </w:rPr>
        <w:t xml:space="preserve">στην ελληνική ασφαλιστική αγορά </w:t>
      </w:r>
      <w:r w:rsidR="00DD36D8" w:rsidRPr="00105F4B">
        <w:rPr>
          <w:rFonts w:ascii="Arial Unicode MS" w:eastAsia="Arial Unicode MS" w:hAnsi="Arial Unicode MS" w:cs="Arial Unicode MS"/>
          <w:sz w:val="22"/>
          <w:szCs w:val="22"/>
        </w:rPr>
        <w:t>μακροπρόθεσμων εγγυήσεων σε ασφαλιστικά προϊόντα και τη συμπεριφορά των ασφαλιστικών και αντασφαλιστικών επιχειρήσ</w:t>
      </w:r>
      <w:r w:rsidR="0073234F">
        <w:rPr>
          <w:rFonts w:ascii="Arial Unicode MS" w:eastAsia="Arial Unicode MS" w:hAnsi="Arial Unicode MS" w:cs="Arial Unicode MS"/>
          <w:sz w:val="22"/>
          <w:szCs w:val="22"/>
        </w:rPr>
        <w:t>εων ως μακροπρόθεσμων επενδυτών,</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D36D8">
        <w:rPr>
          <w:rFonts w:ascii="Arial Unicode MS" w:eastAsia="Arial Unicode MS" w:hAnsi="Arial Unicode MS" w:cs="Arial Unicode MS"/>
          <w:sz w:val="22"/>
          <w:szCs w:val="22"/>
        </w:rPr>
        <w:t xml:space="preserve"> </w:t>
      </w:r>
      <w:r w:rsidR="00DD36D8" w:rsidRPr="00105F4B">
        <w:rPr>
          <w:rFonts w:ascii="Arial Unicode MS" w:eastAsia="Arial Unicode MS" w:hAnsi="Arial Unicode MS" w:cs="Arial Unicode MS"/>
          <w:sz w:val="22"/>
          <w:szCs w:val="22"/>
        </w:rPr>
        <w:t xml:space="preserve">τον αριθμό των ασφαλιστικών και αντασφαλιστικών επιχειρήσεων που εφαρμόζουν την προσαρμογή αντιστοίχισης, την προσαρμογή λόγω μεταβλητότητας, την παράταση της περιόδου ανάκαμψης σύμφωνα με </w:t>
      </w:r>
      <w:r w:rsidR="00DB2F20">
        <w:rPr>
          <w:rFonts w:ascii="Arial Unicode MS" w:eastAsia="Arial Unicode MS" w:hAnsi="Arial Unicode MS" w:cs="Arial Unicode MS"/>
          <w:sz w:val="22"/>
          <w:szCs w:val="22"/>
        </w:rPr>
        <w:t xml:space="preserve">την παράγραφο 4 </w:t>
      </w:r>
      <w:r w:rsidR="00DD36D8" w:rsidRPr="00105F4B">
        <w:rPr>
          <w:rFonts w:ascii="Arial Unicode MS" w:eastAsia="Arial Unicode MS" w:hAnsi="Arial Unicode MS" w:cs="Arial Unicode MS"/>
          <w:sz w:val="22"/>
          <w:szCs w:val="22"/>
        </w:rPr>
        <w:t>το</w:t>
      </w:r>
      <w:r w:rsidR="00DB2F20">
        <w:rPr>
          <w:rFonts w:ascii="Arial Unicode MS" w:eastAsia="Arial Unicode MS" w:hAnsi="Arial Unicode MS" w:cs="Arial Unicode MS"/>
          <w:sz w:val="22"/>
          <w:szCs w:val="22"/>
        </w:rPr>
        <w:t>υ</w:t>
      </w:r>
      <w:r w:rsidR="00DD36D8" w:rsidRPr="00105F4B">
        <w:rPr>
          <w:rFonts w:ascii="Arial Unicode MS" w:eastAsia="Arial Unicode MS" w:hAnsi="Arial Unicode MS" w:cs="Arial Unicode MS"/>
          <w:sz w:val="22"/>
          <w:szCs w:val="22"/>
        </w:rPr>
        <w:t xml:space="preserve"> άρθρο</w:t>
      </w:r>
      <w:r w:rsidR="00DB2F20">
        <w:rPr>
          <w:rFonts w:ascii="Arial Unicode MS" w:eastAsia="Arial Unicode MS" w:hAnsi="Arial Unicode MS" w:cs="Arial Unicode MS"/>
          <w:sz w:val="22"/>
          <w:szCs w:val="22"/>
        </w:rPr>
        <w:t>υ</w:t>
      </w:r>
      <w:r w:rsidR="00DD36D8" w:rsidRPr="00105F4B">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10</w:t>
      </w:r>
      <w:r w:rsidR="00451AAF">
        <w:rPr>
          <w:rFonts w:ascii="Arial Unicode MS" w:eastAsia="Arial Unicode MS" w:hAnsi="Arial Unicode MS" w:cs="Arial Unicode MS"/>
          <w:sz w:val="22"/>
          <w:szCs w:val="22"/>
        </w:rPr>
        <w:t>9</w:t>
      </w:r>
      <w:r w:rsidR="00E93782" w:rsidRPr="00E93782">
        <w:rPr>
          <w:rFonts w:ascii="Arial Unicode MS" w:eastAsia="Arial Unicode MS" w:hAnsi="Arial Unicode MS" w:cs="Arial Unicode MS"/>
          <w:sz w:val="22"/>
          <w:szCs w:val="22"/>
        </w:rPr>
        <w:t xml:space="preserve"> του παρόντος, την υποενότητα κινδύνου μετοχών επί τη βάσει της μέσης οικονομικής διάρκειας και τα μεταβατικά μέτρα που καθορίζονται στα άρθρα </w:t>
      </w:r>
      <w:r w:rsidR="00C11931">
        <w:rPr>
          <w:rFonts w:ascii="Arial Unicode MS" w:eastAsia="Arial Unicode MS" w:hAnsi="Arial Unicode MS" w:cs="Arial Unicode MS"/>
          <w:sz w:val="22"/>
          <w:szCs w:val="22"/>
        </w:rPr>
        <w:t>274</w:t>
      </w:r>
      <w:r w:rsidR="00C11931" w:rsidRPr="00E93782">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 xml:space="preserve">και </w:t>
      </w:r>
      <w:r w:rsidR="00C11931">
        <w:rPr>
          <w:rFonts w:ascii="Arial Unicode MS" w:eastAsia="Arial Unicode MS" w:hAnsi="Arial Unicode MS" w:cs="Arial Unicode MS"/>
          <w:sz w:val="22"/>
          <w:szCs w:val="22"/>
        </w:rPr>
        <w:t>275</w:t>
      </w:r>
      <w:r w:rsidR="00C11931" w:rsidRPr="00E93782">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του παρόντος,</w:t>
      </w:r>
      <w:r w:rsidR="00DD36D8" w:rsidRPr="00105F4B">
        <w:rPr>
          <w:rFonts w:ascii="Arial Unicode MS" w:eastAsia="Arial Unicode MS" w:hAnsi="Arial Unicode MS" w:cs="Arial Unicode MS"/>
          <w:sz w:val="22"/>
          <w:szCs w:val="22"/>
        </w:rPr>
        <w:t xml:space="preserve"> </w:t>
      </w:r>
    </w:p>
    <w:p w:rsidR="0073234F"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D36D8">
        <w:rPr>
          <w:rFonts w:ascii="Arial Unicode MS" w:eastAsia="Arial Unicode MS" w:hAnsi="Arial Unicode MS" w:cs="Arial Unicode MS"/>
          <w:sz w:val="22"/>
          <w:szCs w:val="22"/>
        </w:rPr>
        <w:t xml:space="preserve"> </w:t>
      </w:r>
      <w:r w:rsidR="00106100">
        <w:rPr>
          <w:rFonts w:ascii="Arial Unicode MS" w:eastAsia="Arial Unicode MS" w:hAnsi="Arial Unicode MS" w:cs="Arial Unicode MS"/>
          <w:sz w:val="22"/>
          <w:szCs w:val="22"/>
        </w:rPr>
        <w:t>την επίπτωση</w:t>
      </w:r>
      <w:r w:rsidR="00DD36D8" w:rsidRPr="00105F4B">
        <w:rPr>
          <w:rFonts w:ascii="Arial Unicode MS" w:eastAsia="Arial Unicode MS" w:hAnsi="Arial Unicode MS" w:cs="Arial Unicode MS"/>
          <w:sz w:val="22"/>
          <w:szCs w:val="22"/>
        </w:rPr>
        <w:t xml:space="preserve"> που έχουν στην </w:t>
      </w:r>
      <w:r w:rsidR="0073234F">
        <w:rPr>
          <w:rFonts w:ascii="Arial Unicode MS" w:eastAsia="Arial Unicode MS" w:hAnsi="Arial Unicode MS" w:cs="Arial Unicode MS"/>
          <w:sz w:val="22"/>
          <w:szCs w:val="22"/>
        </w:rPr>
        <w:t>χρηματο</w:t>
      </w:r>
      <w:r w:rsidR="00DD36D8" w:rsidRPr="00105F4B">
        <w:rPr>
          <w:rFonts w:ascii="Arial Unicode MS" w:eastAsia="Arial Unicode MS" w:hAnsi="Arial Unicode MS" w:cs="Arial Unicode MS"/>
          <w:sz w:val="22"/>
          <w:szCs w:val="22"/>
        </w:rPr>
        <w:t xml:space="preserve">οικονομική θέση των ασφαλιστικών και των αντασφαλιστικών επιχειρήσεων η προσαρμογή αντιστοίχισης, η προσαρμογή λόγω μεταβλητότητας, </w:t>
      </w:r>
      <w:r w:rsidR="00E93782" w:rsidRPr="00E93782">
        <w:rPr>
          <w:rFonts w:ascii="Arial Unicode MS" w:eastAsia="Arial Unicode MS" w:hAnsi="Arial Unicode MS" w:cs="Arial Unicode MS"/>
          <w:sz w:val="22"/>
          <w:szCs w:val="22"/>
        </w:rPr>
        <w:t xml:space="preserve">ο μηχανισμός συμμετρικής προσαρμογής στην κεφαλαιακή απαίτηση λόγω </w:t>
      </w:r>
      <w:r w:rsidR="00C27622">
        <w:rPr>
          <w:rFonts w:ascii="Arial Unicode MS" w:eastAsia="Arial Unicode MS" w:hAnsi="Arial Unicode MS" w:cs="Arial Unicode MS"/>
          <w:sz w:val="22"/>
          <w:szCs w:val="22"/>
        </w:rPr>
        <w:t xml:space="preserve">κινδύνου </w:t>
      </w:r>
      <w:r w:rsidR="00E93782" w:rsidRPr="00E93782">
        <w:rPr>
          <w:rFonts w:ascii="Arial Unicode MS" w:eastAsia="Arial Unicode MS" w:hAnsi="Arial Unicode MS" w:cs="Arial Unicode MS"/>
          <w:sz w:val="22"/>
          <w:szCs w:val="22"/>
        </w:rPr>
        <w:t xml:space="preserve">μετοχών, η υποενότητα κινδύνου μετοχών  επί τη βάσει της μέσης οικονομικής διάρκειας, και τα μεταβατικά μέτρα που καθορίζονται στα άρθρα </w:t>
      </w:r>
      <w:r w:rsidR="00C11931">
        <w:rPr>
          <w:rFonts w:ascii="Arial Unicode MS" w:eastAsia="Arial Unicode MS" w:hAnsi="Arial Unicode MS" w:cs="Arial Unicode MS"/>
          <w:sz w:val="22"/>
          <w:szCs w:val="22"/>
        </w:rPr>
        <w:t>274</w:t>
      </w:r>
      <w:r w:rsidR="00C11931" w:rsidRPr="00E93782">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 xml:space="preserve">και </w:t>
      </w:r>
      <w:r w:rsidR="00C11931">
        <w:rPr>
          <w:rFonts w:ascii="Arial Unicode MS" w:eastAsia="Arial Unicode MS" w:hAnsi="Arial Unicode MS" w:cs="Arial Unicode MS"/>
          <w:sz w:val="22"/>
          <w:szCs w:val="22"/>
        </w:rPr>
        <w:t>275</w:t>
      </w:r>
      <w:r w:rsidR="00C11931" w:rsidRPr="00E93782">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του παρόντος,</w:t>
      </w:r>
      <w:r w:rsidR="0073234F">
        <w:rPr>
          <w:rFonts w:ascii="Arial Unicode MS" w:eastAsia="Arial Unicode MS" w:hAnsi="Arial Unicode MS" w:cs="Arial Unicode MS"/>
          <w:sz w:val="22"/>
          <w:szCs w:val="22"/>
        </w:rPr>
        <w:t xml:space="preserve"> τόσο σε συγκεντρωτικό επίπεδο για το σύνολο της ελληνικής ασφαλιστικής αγοράς όσο και αναλυτικά για κάθε μια ασφαλιστική και αντασφαλιστική επιχείρηση, σε ανώνυμη βάση,</w:t>
      </w:r>
    </w:p>
    <w:p w:rsidR="00DD36D8" w:rsidRPr="00105F4B" w:rsidRDefault="002D7EC2" w:rsidP="00DD36D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DD36D8">
        <w:rPr>
          <w:rFonts w:ascii="Arial Unicode MS" w:eastAsia="Arial Unicode MS" w:hAnsi="Arial Unicode MS" w:cs="Arial Unicode MS"/>
          <w:sz w:val="22"/>
          <w:szCs w:val="22"/>
        </w:rPr>
        <w:t xml:space="preserve"> </w:t>
      </w:r>
      <w:r w:rsidR="00106100">
        <w:rPr>
          <w:rFonts w:ascii="Arial Unicode MS" w:eastAsia="Arial Unicode MS" w:hAnsi="Arial Unicode MS" w:cs="Arial Unicode MS"/>
          <w:sz w:val="22"/>
          <w:szCs w:val="22"/>
        </w:rPr>
        <w:t>την επίπτωση</w:t>
      </w:r>
      <w:r w:rsidR="00DD36D8" w:rsidRPr="00105F4B">
        <w:rPr>
          <w:rFonts w:ascii="Arial Unicode MS" w:eastAsia="Arial Unicode MS" w:hAnsi="Arial Unicode MS" w:cs="Arial Unicode MS"/>
          <w:sz w:val="22"/>
          <w:szCs w:val="22"/>
        </w:rPr>
        <w:t xml:space="preserve"> που έχουν στην επενδυτική συμπεριφορά των ασφαλιστικών και των αντασφαλιστικών επιχειρήσεων η προσαρμογή αντιστοίχισης, η προσαρμογή λόγω μεταβλητότητας, ο </w:t>
      </w:r>
      <w:r w:rsidR="00E93782" w:rsidRPr="00E93782">
        <w:rPr>
          <w:rFonts w:ascii="Arial Unicode MS" w:eastAsia="Arial Unicode MS" w:hAnsi="Arial Unicode MS" w:cs="Arial Unicode MS"/>
          <w:sz w:val="22"/>
          <w:szCs w:val="22"/>
        </w:rPr>
        <w:t>μηχανισμός συμμετρικής προσαρμογής στην κεφαλαιακή απαίτηση λόγω κινδύνου μετοχών και η υποενότητα κινδύνου μετοχών επί τη βάσει της μέσης οικονομικής διάρκειας και αν τα ανωτέρω μέτρα παρέχουν αδικαιολόγητη μείωση της κεφαλαιακής απαίτησης,</w:t>
      </w:r>
    </w:p>
    <w:p w:rsidR="00DD36D8" w:rsidRPr="00C27622" w:rsidRDefault="00E93782" w:rsidP="00DD36D8">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ε) την επίπτωση που έχει οποιαδήποτε παράταση της περιόδου ανάκαμψης σύμφωνα με την παράγραφο 4 του άρθρου 10</w:t>
      </w:r>
      <w:r w:rsidR="00451AAF">
        <w:rPr>
          <w:rFonts w:ascii="Arial Unicode MS" w:eastAsia="Arial Unicode MS" w:hAnsi="Arial Unicode MS" w:cs="Arial Unicode MS"/>
          <w:sz w:val="22"/>
          <w:szCs w:val="22"/>
        </w:rPr>
        <w:t>9</w:t>
      </w:r>
      <w:r w:rsidRPr="00E93782">
        <w:rPr>
          <w:rFonts w:ascii="Arial Unicode MS" w:eastAsia="Arial Unicode MS" w:hAnsi="Arial Unicode MS" w:cs="Arial Unicode MS"/>
          <w:sz w:val="22"/>
          <w:szCs w:val="22"/>
        </w:rPr>
        <w:t xml:space="preserve"> του παρόντος στις προσπάθειες των ασφαλιστικών και των αντασφαλιστικών επιχειρήσεων να αποκαταστήσουν το επίπεδο ιδίων κεφαλαίων που καλύπτουν την Κεφαλαιακή Απαίτηση Φερεγγυότητας ή να μειώσουν το προφίλ κινδύνου για να εξασφαλίσουν τη συμμόρφωση προς την Κεφαλαιακή Απαίτηση Φερεγγυότητας,</w:t>
      </w:r>
    </w:p>
    <w:p w:rsidR="00DD36D8" w:rsidRPr="00105F4B" w:rsidRDefault="00E93782" w:rsidP="00DD36D8">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στ) στις περιπτώσεις που οι ασφαλιστικές και οι αντασφαλιστικές επιχειρήσεις εφαρμόζουν τα μεταβατικά μέτρα που καθορίζονται στα άρθρα </w:t>
      </w:r>
      <w:r w:rsidR="00C11931">
        <w:rPr>
          <w:rFonts w:ascii="Arial Unicode MS" w:eastAsia="Arial Unicode MS" w:hAnsi="Arial Unicode MS" w:cs="Arial Unicode MS"/>
          <w:sz w:val="22"/>
          <w:szCs w:val="22"/>
        </w:rPr>
        <w:t>274</w:t>
      </w:r>
      <w:r w:rsidR="00C11931" w:rsidRPr="00E93782">
        <w:rPr>
          <w:rFonts w:ascii="Arial Unicode MS" w:eastAsia="Arial Unicode MS" w:hAnsi="Arial Unicode MS" w:cs="Arial Unicode MS"/>
          <w:sz w:val="22"/>
          <w:szCs w:val="22"/>
        </w:rPr>
        <w:t xml:space="preserve"> </w:t>
      </w:r>
      <w:r w:rsidRPr="00E93782">
        <w:rPr>
          <w:rFonts w:ascii="Arial Unicode MS" w:eastAsia="Arial Unicode MS" w:hAnsi="Arial Unicode MS" w:cs="Arial Unicode MS"/>
          <w:sz w:val="22"/>
          <w:szCs w:val="22"/>
        </w:rPr>
        <w:t xml:space="preserve">και </w:t>
      </w:r>
      <w:r w:rsidR="00C11931">
        <w:rPr>
          <w:rFonts w:ascii="Arial Unicode MS" w:eastAsia="Arial Unicode MS" w:hAnsi="Arial Unicode MS" w:cs="Arial Unicode MS"/>
          <w:sz w:val="22"/>
          <w:szCs w:val="22"/>
        </w:rPr>
        <w:t>275</w:t>
      </w:r>
      <w:r w:rsidR="00C11931" w:rsidRPr="00E93782">
        <w:rPr>
          <w:rFonts w:ascii="Arial Unicode MS" w:eastAsia="Arial Unicode MS" w:hAnsi="Arial Unicode MS" w:cs="Arial Unicode MS"/>
          <w:sz w:val="22"/>
          <w:szCs w:val="22"/>
        </w:rPr>
        <w:t xml:space="preserve"> </w:t>
      </w:r>
      <w:r w:rsidRPr="00E93782">
        <w:rPr>
          <w:rFonts w:ascii="Arial Unicode MS" w:eastAsia="Arial Unicode MS" w:hAnsi="Arial Unicode MS" w:cs="Arial Unicode MS"/>
          <w:sz w:val="22"/>
          <w:szCs w:val="22"/>
        </w:rPr>
        <w:t xml:space="preserve">του παρόντος, το αν συμμορφώνονται προς τα σχέδια σταδιακής εφαρμογής που αναφέρονται στο άρθρο </w:t>
      </w:r>
      <w:r w:rsidR="00C11931">
        <w:rPr>
          <w:rFonts w:ascii="Arial Unicode MS" w:eastAsia="Arial Unicode MS" w:hAnsi="Arial Unicode MS" w:cs="Arial Unicode MS"/>
          <w:sz w:val="22"/>
          <w:szCs w:val="22"/>
        </w:rPr>
        <w:t>276</w:t>
      </w:r>
      <w:r w:rsidR="00C11931" w:rsidRPr="00E93782">
        <w:rPr>
          <w:rFonts w:ascii="Arial Unicode MS" w:eastAsia="Arial Unicode MS" w:hAnsi="Arial Unicode MS" w:cs="Arial Unicode MS"/>
          <w:sz w:val="22"/>
          <w:szCs w:val="22"/>
        </w:rPr>
        <w:t xml:space="preserve"> </w:t>
      </w:r>
      <w:r w:rsidRPr="00E93782">
        <w:rPr>
          <w:rFonts w:ascii="Arial Unicode MS" w:eastAsia="Arial Unicode MS" w:hAnsi="Arial Unicode MS" w:cs="Arial Unicode MS"/>
          <w:sz w:val="22"/>
          <w:szCs w:val="22"/>
        </w:rPr>
        <w:t xml:space="preserve">του παρόντος, και τις προοπτικές για </w:t>
      </w:r>
      <w:r w:rsidR="00E95A04">
        <w:rPr>
          <w:rFonts w:ascii="Arial Unicode MS" w:eastAsia="Arial Unicode MS" w:hAnsi="Arial Unicode MS" w:cs="Arial Unicode MS"/>
          <w:sz w:val="22"/>
          <w:szCs w:val="22"/>
        </w:rPr>
        <w:t>μείωση</w:t>
      </w:r>
      <w:r w:rsidRPr="00E93782">
        <w:rPr>
          <w:rFonts w:ascii="Arial Unicode MS" w:eastAsia="Arial Unicode MS" w:hAnsi="Arial Unicode MS" w:cs="Arial Unicode MS"/>
          <w:sz w:val="22"/>
          <w:szCs w:val="22"/>
        </w:rPr>
        <w:t xml:space="preserve"> της εξάρτησης από αυτά τα μεταβατικά μέτρα, συμπεριλαμβανομένων των μέτρων που έχουν ληφθεί ή αναμένεται να ληφθούν από τις </w:t>
      </w:r>
      <w:r w:rsidR="00C27622">
        <w:rPr>
          <w:rFonts w:ascii="Arial Unicode MS" w:eastAsia="Arial Unicode MS" w:hAnsi="Arial Unicode MS" w:cs="Arial Unicode MS"/>
          <w:sz w:val="22"/>
          <w:szCs w:val="22"/>
        </w:rPr>
        <w:t xml:space="preserve">ίδιες τις </w:t>
      </w:r>
      <w:r w:rsidRPr="00E93782">
        <w:rPr>
          <w:rFonts w:ascii="Arial Unicode MS" w:eastAsia="Arial Unicode MS" w:hAnsi="Arial Unicode MS" w:cs="Arial Unicode MS"/>
          <w:sz w:val="22"/>
          <w:szCs w:val="22"/>
        </w:rPr>
        <w:t>επιχειρήσεις</w:t>
      </w:r>
      <w:r w:rsidR="00C27622">
        <w:rPr>
          <w:rFonts w:ascii="Arial Unicode MS" w:eastAsia="Arial Unicode MS" w:hAnsi="Arial Unicode MS" w:cs="Arial Unicode MS"/>
          <w:sz w:val="22"/>
          <w:szCs w:val="22"/>
        </w:rPr>
        <w:t xml:space="preserve"> ή</w:t>
      </w:r>
      <w:r w:rsidRPr="00E93782">
        <w:rPr>
          <w:rFonts w:ascii="Arial Unicode MS" w:eastAsia="Arial Unicode MS" w:hAnsi="Arial Unicode MS" w:cs="Arial Unicode MS"/>
          <w:sz w:val="22"/>
          <w:szCs w:val="22"/>
        </w:rPr>
        <w:t xml:space="preserve"> την Τράπεζα της Ελλάδος.</w:t>
      </w:r>
    </w:p>
    <w:p w:rsidR="00DD36D8" w:rsidRPr="00250B4F" w:rsidRDefault="00DD36D8" w:rsidP="00825558">
      <w:pPr>
        <w:pStyle w:val="Web"/>
        <w:shd w:val="clear" w:color="auto" w:fill="FFFFFF"/>
        <w:spacing w:before="120" w:beforeAutospacing="0" w:after="120"/>
        <w:jc w:val="both"/>
        <w:rPr>
          <w:rFonts w:ascii="Arial Unicode MS" w:eastAsia="Arial Unicode MS" w:hAnsi="Arial Unicode MS" w:cs="Arial Unicode MS"/>
          <w:sz w:val="22"/>
          <w:szCs w:val="22"/>
          <w:lang w:val="el-GR"/>
        </w:rPr>
      </w:pPr>
    </w:p>
    <w:p w:rsidR="00825558" w:rsidRDefault="00825558" w:rsidP="00825558">
      <w:pPr>
        <w:pStyle w:val="Web"/>
        <w:shd w:val="clear" w:color="auto" w:fill="FFFFFF"/>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Άρθρο 5</w:t>
      </w:r>
      <w:r w:rsidR="00974B71">
        <w:rPr>
          <w:rFonts w:ascii="Arial Unicode MS" w:eastAsia="Arial Unicode MS" w:hAnsi="Arial Unicode MS" w:cs="Arial Unicode MS"/>
          <w:b/>
          <w:iCs/>
          <w:sz w:val="22"/>
          <w:szCs w:val="22"/>
          <w:lang w:val="el-GR"/>
        </w:rPr>
        <w:t>9</w:t>
      </w:r>
      <w:r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Περαιτέρω παράμετροι για τον υπολογισμό των τεχνικών προβλέψεων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78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Επιπροσθέτως του άρθρου 5</w:t>
      </w:r>
      <w:r w:rsidR="008B5FD2">
        <w:rPr>
          <w:rFonts w:ascii="Arial Unicode MS" w:eastAsia="Arial Unicode MS" w:hAnsi="Arial Unicode MS" w:cs="Arial Unicode MS"/>
          <w:sz w:val="22"/>
          <w:szCs w:val="22"/>
          <w:lang w:val="el-GR"/>
        </w:rPr>
        <w:t>2</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κατά τον υπολογισμό των τεχνικών προβλέψεων οι ασφαλιστικές και αντασφαλιστικές επιχειρήσεις λαμβάνουν υπόψη τα ακόλουθα:</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(1) όλες τις δαπάνες και τα έξοδα που θα πραγματοποιηθούν για την εξυπηρέτηση των ασφαλιστικών και αντασφαλιστικών υποχρεώσεων,</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(2) τον πληθωρισμό, συμπεριλαμβανομένου του πληθωρισμού των δαπανών και εξόδων καθώς και των αποζημιώσεων, </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(3) όλες τις πληρωμές στους αντισυμβαλλόμενους και στους δικαιούχους ασφαλίσματος συμπεριλαμβανομένων μελλοντικών προαιρετικών παροχών και διανομών κερδών τις οποίες αναμένεται να πραγματοποιήσουν οι ασφαλιστικές και αντασφαλιστικές επιχειρήσεις, ανεξάρτητα από το εάν οι πληρωμές αυτές είναι συμβατικά εγγυημένες, εξαιρουμένων όμως των πληρωμών που εμπίπτουν στην παρ</w:t>
      </w:r>
      <w:r w:rsidR="00E95A04">
        <w:rPr>
          <w:rFonts w:ascii="Arial Unicode MS" w:eastAsia="Arial Unicode MS" w:hAnsi="Arial Unicode MS" w:cs="Arial Unicode MS"/>
          <w:sz w:val="22"/>
          <w:szCs w:val="22"/>
          <w:lang w:val="el-GR"/>
        </w:rPr>
        <w:t>ά</w:t>
      </w:r>
      <w:r w:rsidRPr="00825558">
        <w:rPr>
          <w:rFonts w:ascii="Arial Unicode MS" w:eastAsia="Arial Unicode MS" w:hAnsi="Arial Unicode MS" w:cs="Arial Unicode MS"/>
          <w:sz w:val="22"/>
          <w:szCs w:val="22"/>
          <w:lang w:val="el-GR"/>
        </w:rPr>
        <w:t>γρ</w:t>
      </w:r>
      <w:r w:rsidR="00E95A04">
        <w:rPr>
          <w:rFonts w:ascii="Arial Unicode MS" w:eastAsia="Arial Unicode MS" w:hAnsi="Arial Unicode MS" w:cs="Arial Unicode MS"/>
          <w:sz w:val="22"/>
          <w:szCs w:val="22"/>
          <w:lang w:val="el-GR"/>
        </w:rPr>
        <w:t>α</w:t>
      </w:r>
      <w:r w:rsidRPr="00825558">
        <w:rPr>
          <w:rFonts w:ascii="Arial Unicode MS" w:eastAsia="Arial Unicode MS" w:hAnsi="Arial Unicode MS" w:cs="Arial Unicode MS"/>
          <w:sz w:val="22"/>
          <w:szCs w:val="22"/>
          <w:lang w:val="el-GR"/>
        </w:rPr>
        <w:t xml:space="preserve">φο 2 του άρθρου </w:t>
      </w:r>
      <w:r w:rsidR="00BA2688">
        <w:rPr>
          <w:rFonts w:ascii="Arial Unicode MS" w:eastAsia="Arial Unicode MS" w:hAnsi="Arial Unicode MS" w:cs="Arial Unicode MS"/>
          <w:sz w:val="22"/>
          <w:szCs w:val="22"/>
          <w:lang w:val="el-GR"/>
        </w:rPr>
        <w:t>70</w:t>
      </w:r>
      <w:r w:rsidR="00BA2688"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974B71">
        <w:rPr>
          <w:rFonts w:ascii="Arial Unicode MS" w:eastAsia="Arial Unicode MS" w:hAnsi="Arial Unicode MS" w:cs="Arial Unicode MS"/>
          <w:b/>
          <w:iCs/>
          <w:sz w:val="22"/>
          <w:szCs w:val="22"/>
          <w:lang w:val="el-GR"/>
        </w:rPr>
        <w:t>60</w:t>
      </w:r>
      <w:r w:rsidR="00974B71"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Αποτίμηση των χρηματοοικονομικών εγγυήσεων και των συμβατικών δικαιωμάτων προαιρέσεως (</w:t>
      </w:r>
      <w:r w:rsidRPr="00825558">
        <w:rPr>
          <w:rFonts w:ascii="Arial Unicode MS" w:eastAsia="Arial Unicode MS" w:hAnsi="Arial Unicode MS" w:cs="Arial Unicode MS"/>
          <w:b/>
          <w:iCs/>
          <w:sz w:val="22"/>
          <w:szCs w:val="22"/>
        </w:rPr>
        <w:t>options</w:t>
      </w:r>
      <w:r w:rsidRPr="00825558">
        <w:rPr>
          <w:rFonts w:ascii="Arial Unicode MS" w:eastAsia="Arial Unicode MS" w:hAnsi="Arial Unicode MS" w:cs="Arial Unicode MS"/>
          <w:b/>
          <w:iCs/>
          <w:sz w:val="22"/>
          <w:szCs w:val="22"/>
          <w:lang w:val="el-GR"/>
        </w:rPr>
        <w:t>) που περιλαμβάνονται σε ασφαλιστικές και αντασφαλιστικές συμβάσεις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79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Κατά τον υπολογισμό των τεχνικών προβλέψεων, οι ασφαλιστικές και αντασφαλιστικές επιχειρήσεις λαμβάνουν υπόψη την αξία των χρηματοοικονομικών εγγυήσεων και των συμβατικών δικαιωμάτων προαιρέσεως που τυχόν προβλέπονται από  ασφαλιστικές και αντασφαλιστικές συμβάσεις.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Οιεσδήποτε παραδοχές εκ μέρους των ασφαλιστικών και αντασφαλιστικών επιχειρήσεων σε σχέση με την πιθανότητα να ασκήσουν οι αντισυμβαλλόμενοι τα εν λόγω δικαιώματα προαιρέσεως, συμπεριλαμβανομένων των ακυρώσεων και εξαγορών συμβολαίων πρέπει να βασίζονται σε πραγματικά δεδομένα και σε τρέχουσες και αξιόπιστες πληροφορίες. Λαμβάνουν δε υπόψη, ρητά ή σιωπηρά, την επίπτωση που μπορούν να έχουν στην άσκηση των δικαιωμάτων αυτών μελλοντικές αλλαγές στις οικονομικές και μη οικονομικές συνθήκες.</w:t>
      </w:r>
    </w:p>
    <w:p w:rsidR="00825558" w:rsidRPr="00825558" w:rsidRDefault="00825558" w:rsidP="00825558">
      <w:pPr>
        <w:pStyle w:val="Web"/>
        <w:spacing w:before="120" w:beforeAutospacing="0" w:after="120"/>
        <w:rPr>
          <w:rFonts w:ascii="Arial Unicode MS" w:eastAsia="Arial Unicode MS" w:hAnsi="Arial Unicode MS" w:cs="Arial Unicode MS"/>
          <w:sz w:val="22"/>
          <w:szCs w:val="22"/>
          <w:lang w:val="el-GR"/>
        </w:rPr>
      </w:pPr>
    </w:p>
    <w:p w:rsidR="00825558" w:rsidRDefault="00825558" w:rsidP="00825558">
      <w:pPr>
        <w:pStyle w:val="Web"/>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974B71">
        <w:rPr>
          <w:rFonts w:ascii="Arial Unicode MS" w:eastAsia="Arial Unicode MS" w:hAnsi="Arial Unicode MS" w:cs="Arial Unicode MS"/>
          <w:b/>
          <w:iCs/>
          <w:sz w:val="22"/>
          <w:szCs w:val="22"/>
          <w:lang w:val="el-GR"/>
        </w:rPr>
        <w:t>61</w:t>
      </w:r>
      <w:r w:rsidR="00974B71"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Ομαδοποίηση</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80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Κατά τον υπολογισμό των τεχνικών τους προβλέψεων, οι ασφαλιστικές και αντασφαλιστικές επιχειρήσεις ομαδοποιούν τις ασφαλιστικές και αντασφαλιστικές τους υποχρεώσεις σε ομογενείς ομάδες κινδύνου, και τουλάχιστον κατά κατηγορίες δραστηριοτήτων.</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3B263C">
        <w:rPr>
          <w:rFonts w:ascii="Arial Unicode MS" w:eastAsia="Arial Unicode MS" w:hAnsi="Arial Unicode MS" w:cs="Arial Unicode MS"/>
          <w:b/>
          <w:iCs/>
          <w:sz w:val="22"/>
          <w:szCs w:val="22"/>
          <w:lang w:val="el-GR"/>
        </w:rPr>
        <w:t>62</w:t>
      </w:r>
      <w:r w:rsidR="003B263C"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Ανακτήσιμα ποσά από αντασφαλιστικές συμβάσεις και φορείς ειδικού σκοπού</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81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Ο υπολογισμός των ανακτήσιμων ποσών από αντασφαλιστικές συμβάσεις και φορείς ειδικού σκοπού γίνεται σύμφωνα με τις διατάξεις των άρθρων </w:t>
      </w:r>
      <w:r w:rsidR="008977CE">
        <w:rPr>
          <w:rFonts w:ascii="Arial Unicode MS" w:eastAsia="Arial Unicode MS" w:hAnsi="Arial Unicode MS" w:cs="Arial Unicode MS"/>
          <w:sz w:val="22"/>
          <w:szCs w:val="22"/>
          <w:lang w:val="el-GR"/>
        </w:rPr>
        <w:t>51</w:t>
      </w:r>
      <w:r w:rsidR="008977CE"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έως</w:t>
      </w:r>
      <w:r w:rsidRPr="00825558">
        <w:rPr>
          <w:rFonts w:ascii="Arial Unicode MS" w:eastAsia="Arial Unicode MS" w:hAnsi="Arial Unicode MS" w:cs="Arial Unicode MS"/>
          <w:sz w:val="22"/>
          <w:szCs w:val="22"/>
          <w:lang w:val="en-GB"/>
        </w:rPr>
        <w:t> </w:t>
      </w:r>
      <w:r w:rsidR="00A70584">
        <w:rPr>
          <w:rFonts w:ascii="Arial Unicode MS" w:eastAsia="Arial Unicode MS" w:hAnsi="Arial Unicode MS" w:cs="Arial Unicode MS"/>
          <w:sz w:val="22"/>
          <w:szCs w:val="22"/>
          <w:lang w:val="el-GR"/>
        </w:rPr>
        <w:t>61</w:t>
      </w:r>
      <w:r w:rsidR="00A70584"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Κατά τον υπολογισμό των ανακτήσιμων ποσών από αντασφαλιστικές συμβάσεις και φορείς ειδικού σκοπού, λαμβάνεται υπόψη η χρονική διαφορά μεταξύ ανακτήσεων και των άμεσων πληρωμών.</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Το αποτέλεσμα του υπολογισμού αυτού προσαρμόζεται περαιτέρω προκειμένου να λαμβάνονται υπόψη και αναμενόμενες ζημίες λόγω αθέτησης υποχρέωσης εκ μέρους του αντισυμβαλλομένου. Η ανωτέρω προσαρμογή  βασίζεται σε εκτίμηση της πιθανότητας αθέτησης από τον αντισυμβαλλόμενο και της μέσης ζημίας που θα επέλθει από την αθέτηση αυτή (ζημία σε περίπτωση αθέτησης).</w:t>
      </w:r>
    </w:p>
    <w:p w:rsidR="00825558" w:rsidRPr="00825558" w:rsidRDefault="00825558" w:rsidP="00E611EC">
      <w:pPr>
        <w:pStyle w:val="Web"/>
        <w:spacing w:before="120" w:beforeAutospacing="0" w:after="120"/>
        <w:jc w:val="both"/>
        <w:rPr>
          <w:rFonts w:ascii="Arial Unicode MS" w:eastAsia="Arial Unicode MS" w:hAnsi="Arial Unicode MS" w:cs="Arial Unicode MS"/>
          <w:sz w:val="22"/>
          <w:szCs w:val="22"/>
          <w:lang w:val="el-GR"/>
        </w:rPr>
      </w:pP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p>
    <w:p w:rsidR="00825558" w:rsidRDefault="00825558" w:rsidP="00825558">
      <w:pPr>
        <w:pStyle w:val="Web"/>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3B263C">
        <w:rPr>
          <w:rFonts w:ascii="Arial Unicode MS" w:eastAsia="Arial Unicode MS" w:hAnsi="Arial Unicode MS" w:cs="Arial Unicode MS"/>
          <w:b/>
          <w:iCs/>
          <w:sz w:val="22"/>
          <w:szCs w:val="22"/>
          <w:lang w:val="el-GR"/>
        </w:rPr>
        <w:t>63</w:t>
      </w:r>
      <w:r w:rsidR="003B263C"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Ποιότητα δεδομένων και εφαρμογή προσεγγίσεων, συμπεριλαμβανομένων</w:t>
      </w:r>
      <w:r w:rsidRPr="00825558">
        <w:rPr>
          <w:rFonts w:ascii="Arial Unicode MS" w:eastAsia="Arial Unicode MS" w:hAnsi="Arial Unicode MS" w:cs="Arial Unicode MS"/>
          <w:b/>
          <w:iCs/>
          <w:sz w:val="22"/>
          <w:szCs w:val="22"/>
          <w:lang w:val="el-GR"/>
        </w:rPr>
        <w:br/>
        <w:t>ειδικών κατά περίπτωση μεθόδων, για τις τεχνικές προβλέψεις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82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1. Οι ασφαλιστικές και αντασφαλιστικές επιχειρήσεις διαθέτουν εσωτερικές διεργασίες και διαδικασίες που να εξασφαλίζουν την καταλληλότητα, πληρότητα και ακρίβεια των δεδομένων που χρησιμοποιούνται στον υπολογισμό των τεχνικών τους προβλέψεων.</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2. Στις ειδικές περιπτώσεις στις οποίες οι ασφαλιστικές και αντασφαλιστικές επιχειρήσεις διαθέτουν ανεπαρκή δεδομένα κατάλληλης ποιότητας, προκειμένου να εφαρμόσουν αξιόπιστη αναλογιστική μέθοδο σε ένα σύνολο ή ένα υποσύνολο είτε των ασφαλιστικών και αντασφαλιστικών τους υποχρεώσεων είτε των </w:t>
      </w:r>
      <w:r w:rsidR="00B8400C" w:rsidRPr="00825558">
        <w:rPr>
          <w:rFonts w:ascii="Arial Unicode MS" w:eastAsia="Arial Unicode MS" w:hAnsi="Arial Unicode MS" w:cs="Arial Unicode MS"/>
          <w:sz w:val="22"/>
          <w:szCs w:val="22"/>
          <w:lang w:val="el-GR"/>
        </w:rPr>
        <w:t>ανακτήσιμων</w:t>
      </w:r>
      <w:r w:rsidRPr="00825558">
        <w:rPr>
          <w:rFonts w:ascii="Arial Unicode MS" w:eastAsia="Arial Unicode MS" w:hAnsi="Arial Unicode MS" w:cs="Arial Unicode MS"/>
          <w:sz w:val="22"/>
          <w:szCs w:val="22"/>
          <w:lang w:val="el-GR"/>
        </w:rPr>
        <w:t xml:space="preserve"> ποσών από αντασφαλιστικές συμβάσεις και φορείς ειδικού σκοπού, δύνανται να χρησιμοποιηθούν κατάλληλες προσεγγίσεις, συμπεριλαμβανομένων ειδικών κατά περίπτωση μεθόδων συμπεριλαμβανομένης της μεθόδους φάκελο προς φάκελο, για τον υπολογισμό της βέλτιστης εκτίμησης.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p>
    <w:p w:rsidR="00825558" w:rsidRPr="00825558" w:rsidRDefault="00825558" w:rsidP="00825558">
      <w:pPr>
        <w:pStyle w:val="Web"/>
        <w:keepNext/>
        <w:spacing w:before="120" w:beforeAutospacing="0" w:after="120"/>
        <w:jc w:val="center"/>
        <w:rPr>
          <w:rFonts w:ascii="Arial Unicode MS" w:eastAsia="Arial Unicode MS" w:hAnsi="Arial Unicode MS" w:cs="Arial Unicode MS"/>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Άρθρο 6</w:t>
      </w:r>
      <w:r w:rsidR="003B263C">
        <w:rPr>
          <w:rFonts w:ascii="Arial Unicode MS" w:eastAsia="Arial Unicode MS" w:hAnsi="Arial Unicode MS" w:cs="Arial Unicode MS"/>
          <w:b/>
          <w:iCs/>
          <w:sz w:val="22"/>
          <w:szCs w:val="22"/>
          <w:lang w:val="el-GR"/>
        </w:rPr>
        <w:t>4</w:t>
      </w:r>
      <w:r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Σύγκριση με βάση τα εμπειρικά δεδομένα</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83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1. Οι ασφαλιστικές και αντασφαλιστικές επιχειρήσεις διαθέτουν διεργασίες και διαδικασίες προκειμένου να διασφαλίσουν ότι οι βέλτιστες εκτιμήσεις, και οι παραδοχές στις οποίες βασίζεται ο υπολογισμός των βέλτιστων εκτιμήσεων, συγκρίνονται με τα εμπειρικά δεδομένα σε περιοδική βάση.</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2. Σε περίπτωση που από τη σύγκριση προκύπτει συστηματική απόκλιση μεταξύ της εμπειρικής παρατήρησης και της βέλτιστης εκτίμησης των τεχνικών προβλέψεων της ασφαλιστικής ή αντασφαλιστικής επιχείρησης, η επιχείρηση προβαίνει σε κατάλληλες προσαρμογές των αναλογιστικών μεθόδων που χρησιμοποιούνται ή των παραδοχών που γίνονται.</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p>
    <w:p w:rsidR="00825558" w:rsidRDefault="00825558" w:rsidP="00825558">
      <w:pPr>
        <w:pStyle w:val="Web"/>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3B263C">
        <w:rPr>
          <w:rFonts w:ascii="Arial Unicode MS" w:eastAsia="Arial Unicode MS" w:hAnsi="Arial Unicode MS" w:cs="Arial Unicode MS"/>
          <w:b/>
          <w:iCs/>
          <w:sz w:val="22"/>
          <w:szCs w:val="22"/>
          <w:lang w:val="el-GR"/>
        </w:rPr>
        <w:t>6</w:t>
      </w:r>
      <w:r w:rsidRPr="00825558">
        <w:rPr>
          <w:rFonts w:ascii="Arial Unicode MS" w:eastAsia="Arial Unicode MS" w:hAnsi="Arial Unicode MS" w:cs="Arial Unicode MS"/>
          <w:b/>
          <w:iCs/>
          <w:sz w:val="22"/>
          <w:szCs w:val="22"/>
          <w:lang w:val="el-GR"/>
        </w:rPr>
        <w:t>5</w:t>
      </w:r>
      <w:r w:rsidRPr="00825558">
        <w:rPr>
          <w:rFonts w:ascii="Arial Unicode MS" w:eastAsia="Arial Unicode MS" w:hAnsi="Arial Unicode MS" w:cs="Arial Unicode MS"/>
          <w:b/>
          <w:iCs/>
          <w:sz w:val="22"/>
          <w:szCs w:val="22"/>
          <w:lang w:val="el-GR"/>
        </w:rPr>
        <w:br/>
        <w:t>Καταλληλότητα του επιπέδου των τεχνικών προβλέψεων – Αύξηση των τεχνικών προβλέψεων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(άρθρα 84 και 85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1. Οι ασφαλιστικές και αντασφαλιστικές επιχειρήσεις πρέπει να είναι σε θέση, να παρέχουν στην Τράπεζα της Ελλάδος όλες τις αναγκαίες πληροφορίες και στοιχεία, συμπεριλαμβανομένων των αποτελεσμάτων των περιοδικών συγκρίσεων του άρθρου </w:t>
      </w:r>
      <w:r w:rsidR="003B263C">
        <w:rPr>
          <w:rFonts w:ascii="Arial Unicode MS" w:eastAsia="Arial Unicode MS" w:hAnsi="Arial Unicode MS" w:cs="Arial Unicode MS"/>
          <w:sz w:val="22"/>
          <w:szCs w:val="22"/>
          <w:lang w:val="el-GR"/>
        </w:rPr>
        <w:t>64</w:t>
      </w:r>
      <w:r w:rsidR="003B263C"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με τα οποία να αποδεικνύεται η καταλληλότητα του επιπέδου των τεχνικών τους προβλέψεων, η εφαρμοσιμότητα και η συνάφεια των χρησιμοποιούμενων μεθόδων και η επάρκεια, καταλληλότητα, πληρότητα και ακρίβεια των υποκείμενων στατιστικών δεδομένων.</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0D69AA">
        <w:rPr>
          <w:rFonts w:ascii="Arial Unicode MS" w:eastAsia="Arial Unicode MS" w:hAnsi="Arial Unicode MS" w:cs="Arial Unicode MS"/>
          <w:sz w:val="22"/>
          <w:szCs w:val="22"/>
          <w:lang w:val="el-GR"/>
        </w:rPr>
        <w:t xml:space="preserve">2. </w:t>
      </w:r>
      <w:r w:rsidRPr="00825558">
        <w:rPr>
          <w:rFonts w:ascii="Arial Unicode MS" w:eastAsia="Arial Unicode MS" w:hAnsi="Arial Unicode MS" w:cs="Arial Unicode MS"/>
          <w:sz w:val="22"/>
          <w:szCs w:val="22"/>
          <w:lang w:val="el-GR"/>
        </w:rPr>
        <w:t xml:space="preserve">Στο βαθμό που οι παρεχόμενες πληροφορίες και στοιχεία της παραγράφου </w:t>
      </w:r>
      <w:r w:rsidR="004B4848">
        <w:rPr>
          <w:rFonts w:ascii="Arial Unicode MS" w:eastAsia="Arial Unicode MS" w:hAnsi="Arial Unicode MS" w:cs="Arial Unicode MS"/>
          <w:sz w:val="22"/>
          <w:szCs w:val="22"/>
          <w:lang w:val="el-GR"/>
        </w:rPr>
        <w:t>1 του παρόντος</w:t>
      </w:r>
      <w:r w:rsidRPr="00825558">
        <w:rPr>
          <w:rFonts w:ascii="Arial Unicode MS" w:eastAsia="Arial Unicode MS" w:hAnsi="Arial Unicode MS" w:cs="Arial Unicode MS"/>
          <w:sz w:val="22"/>
          <w:szCs w:val="22"/>
          <w:lang w:val="el-GR"/>
        </w:rPr>
        <w:t xml:space="preserve"> δεν αποδεικνύουν, αλλά και σε κάθε περίπτωση που η Τράπεζα της Ελλάδος διαπιστώνει, ότι ο υπολογισμός των τεχνικών προβλέψεων δεν συνάδει με τα άρθρα </w:t>
      </w:r>
      <w:r w:rsidR="008977CE">
        <w:rPr>
          <w:rFonts w:ascii="Arial Unicode MS" w:eastAsia="Arial Unicode MS" w:hAnsi="Arial Unicode MS" w:cs="Arial Unicode MS"/>
          <w:sz w:val="22"/>
          <w:szCs w:val="22"/>
          <w:lang w:val="el-GR"/>
        </w:rPr>
        <w:t>51</w:t>
      </w:r>
      <w:r w:rsidR="008977CE"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 xml:space="preserve">έως </w:t>
      </w:r>
      <w:r w:rsidR="003B263C">
        <w:rPr>
          <w:rFonts w:ascii="Arial Unicode MS" w:eastAsia="Arial Unicode MS" w:hAnsi="Arial Unicode MS" w:cs="Arial Unicode MS"/>
          <w:sz w:val="22"/>
          <w:szCs w:val="22"/>
          <w:lang w:val="el-GR"/>
        </w:rPr>
        <w:t>64</w:t>
      </w:r>
      <w:r w:rsidR="003B263C"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η Τράπεζα της Ελλάδος δύναται να απαιτεί από τις ασφαλιστικές και αντασφαλιστικές επιχειρήσεις να αυξήσουν το ποσό των τεχνικών προβλέψεων έτσι ώστε αυτές να αντιστοιχούν σε επίπεδο που προκύπτει σύμφωνα με εν λόγω άρθρα.</w:t>
      </w:r>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F93A1C" w:rsidRPr="008C525D" w:rsidRDefault="001133D5" w:rsidP="008C525D">
      <w:pPr>
        <w:pStyle w:val="3"/>
        <w:jc w:val="center"/>
      </w:pPr>
      <w:bookmarkStart w:id="29" w:name="_Toc413144784"/>
      <w:r>
        <w:t>Ενότητα</w:t>
      </w:r>
      <w:r w:rsidR="00825558" w:rsidRPr="008C525D">
        <w:t xml:space="preserve"> 3</w:t>
      </w:r>
      <w:bookmarkEnd w:id="29"/>
    </w:p>
    <w:p w:rsidR="00225DD4" w:rsidRPr="008C525D" w:rsidRDefault="00825558" w:rsidP="008C525D">
      <w:pPr>
        <w:pStyle w:val="3"/>
        <w:jc w:val="center"/>
      </w:pPr>
      <w:bookmarkStart w:id="30" w:name="_Toc413144785"/>
      <w:r w:rsidRPr="008C525D">
        <w:t>Ίδια κεφάλαια</w:t>
      </w:r>
      <w:bookmarkEnd w:id="30"/>
    </w:p>
    <w:p w:rsidR="00F93A1C" w:rsidRDefault="00F93A1C" w:rsidP="00F93A1C">
      <w:pPr>
        <w:pStyle w:val="4"/>
        <w:spacing w:before="120" w:after="120" w:line="240" w:lineRule="auto"/>
        <w:jc w:val="center"/>
        <w:rPr>
          <w:rFonts w:eastAsia="Arial Unicode MS"/>
          <w:i w:val="0"/>
        </w:rPr>
      </w:pPr>
    </w:p>
    <w:p w:rsidR="00F93A1C" w:rsidRPr="008C525D" w:rsidRDefault="00F36384" w:rsidP="008C525D">
      <w:pPr>
        <w:pStyle w:val="4"/>
        <w:jc w:val="center"/>
      </w:pPr>
      <w:r>
        <w:t>Τμήμα</w:t>
      </w:r>
      <w:r w:rsidR="00825558" w:rsidRPr="008C525D">
        <w:t xml:space="preserve"> 1</w:t>
      </w:r>
    </w:p>
    <w:p w:rsidR="00225DD4" w:rsidRPr="008C525D" w:rsidRDefault="00825558" w:rsidP="008C525D">
      <w:pPr>
        <w:pStyle w:val="4"/>
        <w:jc w:val="center"/>
      </w:pPr>
      <w:r w:rsidRPr="008C525D">
        <w:t>Προσδιορισμός των ιδίων κεφαλαίων</w:t>
      </w:r>
    </w:p>
    <w:p w:rsidR="00825558" w:rsidRPr="00825558" w:rsidRDefault="00825558" w:rsidP="00825558">
      <w:pPr>
        <w:spacing w:line="240" w:lineRule="auto"/>
        <w:jc w:val="center"/>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C23F80">
        <w:rPr>
          <w:rFonts w:ascii="Arial Unicode MS" w:eastAsia="Arial Unicode MS" w:hAnsi="Arial Unicode MS" w:cs="Arial Unicode MS"/>
          <w:b/>
          <w:i w:val="0"/>
          <w:sz w:val="22"/>
          <w:szCs w:val="22"/>
        </w:rPr>
        <w:t>66</w:t>
      </w:r>
      <w:r w:rsidR="00C23F80"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Ίδια κεφάλαια</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87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Τα ίδια κεφάλαια που κατέχουν οι ασφαλιστικές και αντασφαλιστικές επιχειρήσεις πρέπει να αντιστοιχούν στο  άθροισμα των βασικών ιδίων κεφαλαίων που προβλέπονται από το άρθρο </w:t>
      </w:r>
      <w:r w:rsidR="00BA2688">
        <w:rPr>
          <w:rFonts w:ascii="Arial Unicode MS" w:eastAsia="Arial Unicode MS" w:hAnsi="Arial Unicode MS" w:cs="Arial Unicode MS"/>
          <w:sz w:val="22"/>
          <w:szCs w:val="22"/>
        </w:rPr>
        <w:t>67</w:t>
      </w:r>
      <w:r w:rsidR="00BA2688"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και των συμπληρωματικών ιδίων κεφαλαίων που προβλέπονται από το άρθρο 6</w:t>
      </w:r>
      <w:r w:rsidR="00BA2688">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BA2688">
        <w:rPr>
          <w:rFonts w:ascii="Arial Unicode MS" w:eastAsia="Arial Unicode MS" w:hAnsi="Arial Unicode MS" w:cs="Arial Unicode MS"/>
          <w:b/>
          <w:i w:val="0"/>
          <w:sz w:val="22"/>
          <w:szCs w:val="22"/>
        </w:rPr>
        <w:t>67</w:t>
      </w:r>
      <w:r w:rsidR="00BA2688"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Βασικά ίδια κεφάλαια</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88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Τα βασικά ίδια κεφάλαια απαρτίζονται από τα ακόλουθα στοιχεία:</w:t>
      </w:r>
    </w:p>
    <w:p w:rsidR="00B31C9B" w:rsidRDefault="00CF4EDC">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τη διαφορά μεταξύ του ενεργητικού και των υποχρεώσεων, όπως τούτα αποτιμώνται σύμφωνα με το άρθρο </w:t>
      </w:r>
      <w:r w:rsidR="00137D8F">
        <w:rPr>
          <w:rFonts w:ascii="Arial Unicode MS" w:eastAsia="Arial Unicode MS" w:hAnsi="Arial Unicode MS" w:cs="Arial Unicode MS"/>
          <w:sz w:val="22"/>
          <w:szCs w:val="22"/>
        </w:rPr>
        <w:t>50</w:t>
      </w:r>
      <w:r w:rsidR="00137D8F"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και </w:t>
      </w:r>
      <w:r w:rsidR="00D11A4C">
        <w:rPr>
          <w:rFonts w:ascii="Arial Unicode MS" w:eastAsia="Arial Unicode MS" w:hAnsi="Arial Unicode MS" w:cs="Arial Unicode MS"/>
          <w:sz w:val="22"/>
          <w:szCs w:val="22"/>
        </w:rPr>
        <w:t>την Ενότητα</w:t>
      </w:r>
      <w:r w:rsidR="00825558" w:rsidRPr="00825558">
        <w:rPr>
          <w:rFonts w:ascii="Arial Unicode MS" w:eastAsia="Arial Unicode MS" w:hAnsi="Arial Unicode MS" w:cs="Arial Unicode MS"/>
          <w:sz w:val="22"/>
          <w:szCs w:val="22"/>
        </w:rPr>
        <w:t xml:space="preserve"> 2 του παρόντος κεφαλαίου,</w:t>
      </w:r>
    </w:p>
    <w:p w:rsidR="00225DD4" w:rsidRDefault="00CF4ED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100C52" w:rsidRPr="00100C52">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sz w:val="22"/>
          <w:szCs w:val="22"/>
        </w:rPr>
        <w:t>τις υποχρεώσεις μειωμένης εξασφάλισης.</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Το ποσό της διαφοράς που αναφέρεται στ</w:t>
      </w:r>
      <w:r w:rsidR="00656F6B">
        <w:rPr>
          <w:rFonts w:ascii="Arial Unicode MS" w:eastAsia="Arial Unicode MS" w:hAnsi="Arial Unicode MS" w:cs="Arial Unicode MS"/>
          <w:sz w:val="22"/>
          <w:szCs w:val="22"/>
        </w:rPr>
        <w:t xml:space="preserve">ην περίπτωση (α) του παρόντος </w:t>
      </w:r>
      <w:r w:rsidRPr="00100C52">
        <w:rPr>
          <w:rFonts w:ascii="Arial Unicode MS" w:eastAsia="Arial Unicode MS" w:hAnsi="Arial Unicode MS" w:cs="Arial Unicode MS"/>
          <w:sz w:val="22"/>
          <w:szCs w:val="22"/>
        </w:rPr>
        <w:t>μειώνεται κατά το ποσό των ιδίων μετοχών που κατέχονται από την ασφαλιστική ή αντασφαλιστική επιχείρηση.</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BA2688">
        <w:rPr>
          <w:rFonts w:ascii="Arial Unicode MS" w:eastAsia="Arial Unicode MS" w:hAnsi="Arial Unicode MS" w:cs="Arial Unicode MS"/>
          <w:b/>
          <w:i w:val="0"/>
          <w:sz w:val="22"/>
          <w:szCs w:val="22"/>
        </w:rPr>
        <w:t>68</w:t>
      </w:r>
      <w:r w:rsidR="00BA2688"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Συμπληρωματικά ίδια κεφάλαια</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89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Τα συμπληρωματικά ίδια κεφάλαια αποτελούνται από στοιχεία άλλα από αυτά που συγκροτούν τα βασικά ίδια κεφάλαια. Τα εν λόγω κεφάλαια μπορούν να προορίζονται για την απορρόφηση ζημιών.</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Τα συμπληρωματικά ίδια κεφάλαια δύνανται να περιλαμβάνουν τα ακόλουθα στοιχεία, στο βαθμό που αυτά δεν αποτελούν στοιχεία των βασικών ιδίων κεφαλαίων:</w:t>
      </w:r>
    </w:p>
    <w:p w:rsidR="00825558" w:rsidRPr="00825558" w:rsidRDefault="002D7EC2" w:rsidP="00CF4EDC">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0268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όσον αφορά στις ανώνυμες εταιρ</w:t>
      </w:r>
      <w:r w:rsidR="00881A07">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ίες το μη καταβληθέν μετοχικό κεφάλαιο ή όσον αφορά στους αλληλασφαλιστικούς συνεταιρισμούς το αρχικό κεφάλαιο το οποίο δεν έχει καταστεί απαιτητό,</w:t>
      </w:r>
    </w:p>
    <w:p w:rsidR="00825558" w:rsidRPr="00E611EC" w:rsidRDefault="002D7EC2" w:rsidP="00CF4EDC">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02689">
        <w:rPr>
          <w:rFonts w:ascii="Arial Unicode MS" w:eastAsia="Arial Unicode MS" w:hAnsi="Arial Unicode MS" w:cs="Arial Unicode MS"/>
          <w:sz w:val="22"/>
          <w:szCs w:val="22"/>
        </w:rPr>
        <w:t xml:space="preserve"> </w:t>
      </w:r>
      <w:r w:rsidR="00825558" w:rsidRPr="00E611EC">
        <w:rPr>
          <w:rFonts w:ascii="Arial Unicode MS" w:eastAsia="Arial Unicode MS" w:hAnsi="Arial Unicode MS" w:cs="Arial Unicode MS"/>
          <w:sz w:val="22"/>
          <w:szCs w:val="22"/>
        </w:rPr>
        <w:t>τις εγγυητικές επιστολές και λοιπές εγγυήσεις,</w:t>
      </w:r>
    </w:p>
    <w:p w:rsidR="00825558" w:rsidRPr="00825558" w:rsidRDefault="002D7EC2" w:rsidP="00CF4EDC">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E02689">
        <w:rPr>
          <w:rFonts w:ascii="Arial Unicode MS" w:eastAsia="Arial Unicode MS" w:hAnsi="Arial Unicode MS" w:cs="Arial Unicode MS"/>
          <w:sz w:val="22"/>
          <w:szCs w:val="22"/>
        </w:rPr>
        <w:t xml:space="preserve"> </w:t>
      </w:r>
      <w:r w:rsidR="00825558" w:rsidRPr="00E611EC">
        <w:rPr>
          <w:rFonts w:ascii="Arial Unicode MS" w:eastAsia="Arial Unicode MS" w:hAnsi="Arial Unicode MS" w:cs="Arial Unicode MS"/>
          <w:sz w:val="22"/>
          <w:szCs w:val="22"/>
        </w:rPr>
        <w:t>άλλες νομικές δεσμεύσεις υπέρ των ασφαλιστικών και αντασφαλιστικών επιχειρήσεων.</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Στην περίπτωση των αλληλασφαλιστικών συνεταιρισμών, τα συμπληρωματικά ίδια κεφάλαια είναι δυνατόν να περιλαμβάνουν επίσης μελλοντικές αξιώσεις αυτών έναντι των μελών τους μέσω πρόσκλησης για καταβολή συμπληρωματικής εισφοράς, εντός δωδεκάμηνης προθεσμίας , εφόσον τούτο επιτρέπεται από το καταστατικό τους.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Όταν κάποιο από τα στοιχεία των συμπληρωματικών ιδίων κεφαλαίων των ανωνύμων εταιριών καταβληθεί ή στην περίπτωση των αλληλασφαλιστικών συνεταιρισμών καταστεί απαιτητό, τότε το εν λόγω στοιχείο θεωρείται στοιχείο του ενεργητικού και παύει πλέον να αποτελεί μέρος των στοιχείων των συμπληρωματικών ιδίων κεφαλαίων.</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6</w:t>
      </w:r>
      <w:r w:rsidR="00BA2688">
        <w:rPr>
          <w:rFonts w:ascii="Arial Unicode MS" w:eastAsia="Arial Unicode MS" w:hAnsi="Arial Unicode MS" w:cs="Arial Unicode MS"/>
          <w:b/>
          <w:i w:val="0"/>
          <w:sz w:val="22"/>
          <w:szCs w:val="22"/>
        </w:rPr>
        <w:t>9</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Εποπτική έγκριση των συμπληρωματικών ιδίων κεφαλαίων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90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25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003315F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Τα ποσά των συμπληρωματικών ιδίων κεφαλαίων που λαμβάνονται υπόψη για τον προσδιορισμό των ιδίων κεφαλαίων υπόκεινται σε προηγούμενη έγκριση από την Τράπεζα της Ελλάδος.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003315F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Το ποσό που  καταλογίζεται σε κάθε στοιχείο των συμπληρωματικών ιδίων κεφαλαίων πρέπει να αντικατοπτρίζει τη δυνατότητα απορρόφησης ζημιών αυτού του στοιχείου και να βασίζεται σε συνετές και ρεαλιστικές παραδοχές. Για συμπληρωματικά ίδια κεφάλαια με σταθερή ονομαστική αξία, το ύψος του συγκεκριμένου στοιχείου ισούται με την ονομαστική του αξία μόνο εφόσον αυτή αντικατοπτρίζει σωστά τη δυνατότητα απορρόφησης ζημιών αυτού του στοιχείου.</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3315F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Για κάθε ένα στοιχείο των συμπληρωματικών ιδίων κεφαλαίων, η Τράπεζα της Ελλάδος εγκρίνει  ένα εκ των κατωτέρω:</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ένα νομισματικό ποσό</w:t>
      </w:r>
      <w:r w:rsidR="00CF4EDC">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μία μέθοδο για τον προσδιορισμό του ποσού του στοιχείου. Στην περίπτωση αυτή, η έγκριση από την Τράπεζα της Ελλάδος του ποσού που καθορίζεται σύμφωνα με τη μέθοδο αυτή χορηγείται για συγκεκριμένη χρονική περίοδο.</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w:t>
      </w:r>
      <w:r w:rsidR="003315F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Για κάθε στοιχείο των συμπληρωματικών ιδίων κεφαλαίων, η Τράπεζα της Ελλάδος βασίζει την έγκρισή της στην εκτίμηση των κατωτέρω παραγόντων: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της κατάστασης των εκάστοτε αντισυμβαλλομένων μερών, σε σχέση τόσο με την ικανότητα όσο και με τη βούλησή τους να πληρώσουν, </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της δυνατότητας ανάκτησης των κεφαλαίων, λαμβανομένης υπόψη της νομικής μορφής του στοιχείου, καθώς και των τυχόν συνθηκών οι οποίες ενδέχεται να εμποδίσουν τη</w:t>
      </w:r>
      <w:r w:rsidR="00825558" w:rsidRPr="00E611EC">
        <w:rPr>
          <w:rFonts w:ascii="Arial Unicode MS" w:eastAsia="Arial Unicode MS" w:hAnsi="Arial Unicode MS" w:cs="Arial Unicode MS"/>
          <w:sz w:val="22"/>
          <w:szCs w:val="22"/>
        </w:rPr>
        <w:t>ν προσήκουσα καταβολή ή πρόσκληση καταβολής του στοιχείου αυτού των κεφαλαίων,</w:t>
      </w:r>
      <w:r w:rsidR="00825558" w:rsidRPr="00825558">
        <w:rPr>
          <w:rFonts w:ascii="Arial Unicode MS" w:eastAsia="Arial Unicode MS" w:hAnsi="Arial Unicode MS" w:cs="Arial Unicode MS"/>
          <w:sz w:val="22"/>
          <w:szCs w:val="22"/>
        </w:rPr>
        <w:t xml:space="preserve"> </w:t>
      </w:r>
    </w:p>
    <w:p w:rsidR="00186959" w:rsidRDefault="002D7EC2" w:rsidP="00E9378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3315FB">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τυχόν πληροφοριών για την έκβαση προηγούμενων προσκλήσεων καταβολής</w:t>
      </w:r>
      <w:r w:rsidR="00CF4EDC">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τις οποίες οι ασφαλιστικές και αντασφαλιστικές επιχειρήσεις πραγματοποίησαν για τέτοιους είδους συμπληρωματικά ίδια κεφάλαια, εφόσον οι πληροφορίες αυτές μπορούν να χρησιμοποιηθούν αξιόπιστα για την αξιολόγηση της αναμενόμενης έκβασης μελλοντικών προσκλήσεων.</w:t>
      </w:r>
    </w:p>
    <w:p w:rsidR="00E93782" w:rsidRPr="00E93782" w:rsidRDefault="00E93782" w:rsidP="00E93782">
      <w:pPr>
        <w:pStyle w:val="Point1"/>
        <w:spacing w:line="240" w:lineRule="auto"/>
        <w:ind w:left="0" w:firstLine="0"/>
        <w:jc w:val="both"/>
        <w:rPr>
          <w:rFonts w:ascii="Arial Unicode MS" w:eastAsia="Arial Unicode MS" w:hAnsi="Arial Unicode MS" w:cs="Arial Unicode MS"/>
          <w:i/>
          <w:sz w:val="22"/>
          <w:szCs w:val="22"/>
        </w:rPr>
      </w:pP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BA2688">
        <w:rPr>
          <w:rFonts w:ascii="Arial Unicode MS" w:eastAsia="Arial Unicode MS" w:hAnsi="Arial Unicode MS" w:cs="Arial Unicode MS"/>
          <w:b/>
          <w:i w:val="0"/>
          <w:sz w:val="22"/>
          <w:szCs w:val="22"/>
        </w:rPr>
        <w:t>70</w:t>
      </w:r>
      <w:r w:rsidR="00BA2688"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Πλεονάζοντα κεφάλαια</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91 της Οδηγίας 2009/138/ΕΚ)</w:t>
      </w:r>
    </w:p>
    <w:p w:rsidR="00825558" w:rsidRPr="00825558" w:rsidRDefault="00825558" w:rsidP="00825558">
      <w:pPr>
        <w:pStyle w:val="ManualNumPar1"/>
        <w:tabs>
          <w:tab w:val="left" w:pos="36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Ως πλεονάζοντα κεφάλαια νοούνται τα συσσωρευμένα κέρδη που δεν έχουν διατεθεί προς διανομή στους αντισυμβαλλομένους και τους δικαιούχους απαιτήσεων από ασφάλιση.</w:t>
      </w:r>
    </w:p>
    <w:p w:rsidR="00825558" w:rsidRPr="00825558" w:rsidRDefault="00825558" w:rsidP="00825558">
      <w:pPr>
        <w:pStyle w:val="ManualNumPar1"/>
        <w:tabs>
          <w:tab w:val="left" w:pos="36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w:t>
      </w:r>
      <w:r w:rsidRPr="00825558">
        <w:rPr>
          <w:rFonts w:ascii="Arial Unicode MS" w:eastAsia="Arial Unicode MS" w:hAnsi="Arial Unicode MS" w:cs="Arial Unicode MS"/>
          <w:sz w:val="22"/>
          <w:szCs w:val="22"/>
          <w:lang w:val="en-US"/>
        </w:rPr>
        <w:t>T</w:t>
      </w:r>
      <w:r w:rsidRPr="00825558">
        <w:rPr>
          <w:rFonts w:ascii="Arial Unicode MS" w:eastAsia="Arial Unicode MS" w:hAnsi="Arial Unicode MS" w:cs="Arial Unicode MS"/>
          <w:sz w:val="22"/>
          <w:szCs w:val="22"/>
        </w:rPr>
        <w:t xml:space="preserve">α πλεονάζοντα κεφάλαια της ανωτέρω παραγράφου δεν θεωρούνται ασφαλιστικές και αντασφαλιστικές υποχρεώσεις μόνον εφόσον πληρούν τα κριτήρια της παραγράφου 1 του άρθρου </w:t>
      </w:r>
      <w:r w:rsidR="002801B2">
        <w:rPr>
          <w:rFonts w:ascii="Arial Unicode MS" w:eastAsia="Arial Unicode MS" w:hAnsi="Arial Unicode MS" w:cs="Arial Unicode MS"/>
          <w:sz w:val="22"/>
          <w:szCs w:val="22"/>
        </w:rPr>
        <w:t>72</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ext1"/>
        <w:tabs>
          <w:tab w:val="left" w:pos="36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w:t>
      </w:r>
      <w:r w:rsidRPr="00E611EC">
        <w:rPr>
          <w:rFonts w:ascii="Arial Unicode MS" w:eastAsia="Arial Unicode MS" w:hAnsi="Arial Unicode MS" w:cs="Arial Unicode MS"/>
          <w:sz w:val="22"/>
          <w:szCs w:val="22"/>
        </w:rPr>
        <w:t>Τα ποσά των πλεοναζόντων κεφαλαίων που λαμβάνονται υπόψη για τον προσδιορισμό των ιδίων κεφαλαίων υπόκεινται σε προηγούμενη έγκριση από την Τράπεζα της Ελλάδος, κατόπιν αιτήσεως της ενδιαφερόμενης ασφαλιστικής και αντασφαλιστικής επιχείρησης.</w:t>
      </w:r>
    </w:p>
    <w:p w:rsidR="00825558" w:rsidRPr="00825558" w:rsidRDefault="00825558" w:rsidP="00825558">
      <w:pPr>
        <w:pStyle w:val="Text1"/>
        <w:tabs>
          <w:tab w:val="left" w:pos="36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w:t>
      </w:r>
      <w:r w:rsidR="00CE4E74">
        <w:rPr>
          <w:rFonts w:ascii="Arial Unicode MS" w:eastAsia="Arial Unicode MS" w:hAnsi="Arial Unicode MS" w:cs="Arial Unicode MS"/>
          <w:sz w:val="22"/>
          <w:szCs w:val="22"/>
        </w:rPr>
        <w:t xml:space="preserve">καθορίζεται </w:t>
      </w:r>
      <w:r w:rsidRPr="00825558">
        <w:rPr>
          <w:rFonts w:ascii="Arial Unicode MS" w:eastAsia="Arial Unicode MS" w:hAnsi="Arial Unicode MS" w:cs="Arial Unicode MS"/>
          <w:sz w:val="22"/>
          <w:szCs w:val="22"/>
        </w:rPr>
        <w:t xml:space="preserve">ο τρόπος και χρόνος υποβολής της αίτησης και οι παράγοντες και τα κριτήρια που θα λαμβάνονται υπόψη για τη χορήγηση της έγκρισης της παραγράφου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το μέγιστο χρονικό διάστ</w:t>
      </w:r>
      <w:r w:rsidR="00CE4E74">
        <w:rPr>
          <w:rFonts w:ascii="Arial Unicode MS" w:eastAsia="Arial Unicode MS" w:hAnsi="Arial Unicode MS" w:cs="Arial Unicode MS"/>
          <w:sz w:val="22"/>
          <w:szCs w:val="22"/>
        </w:rPr>
        <w:t>ημα ισχύος της ανωτέρω έγκρισης και</w:t>
      </w:r>
      <w:r w:rsidRPr="00825558">
        <w:rPr>
          <w:rFonts w:ascii="Arial Unicode MS" w:eastAsia="Arial Unicode MS" w:hAnsi="Arial Unicode MS" w:cs="Arial Unicode MS"/>
          <w:sz w:val="22"/>
          <w:szCs w:val="22"/>
        </w:rPr>
        <w:t xml:space="preserve"> ο χρόνος απάντησης περί έγκρισης ή μη. </w:t>
      </w:r>
    </w:p>
    <w:p w:rsidR="00825558" w:rsidRPr="00825558" w:rsidRDefault="00825558" w:rsidP="00825558">
      <w:pPr>
        <w:spacing w:line="240" w:lineRule="auto"/>
        <w:rPr>
          <w:rFonts w:ascii="Arial Unicode MS" w:eastAsia="Arial Unicode MS" w:hAnsi="Arial Unicode MS" w:cs="Arial Unicode MS"/>
          <w:sz w:val="22"/>
          <w:szCs w:val="22"/>
        </w:rPr>
      </w:pPr>
    </w:p>
    <w:p w:rsidR="00F93A1C" w:rsidRPr="008C525D" w:rsidRDefault="00F36384" w:rsidP="008C525D">
      <w:pPr>
        <w:pStyle w:val="4"/>
        <w:jc w:val="center"/>
      </w:pPr>
      <w:r>
        <w:t>Τμήμα</w:t>
      </w:r>
      <w:r w:rsidR="00825558" w:rsidRPr="008C525D">
        <w:t xml:space="preserve"> 2</w:t>
      </w:r>
    </w:p>
    <w:p w:rsidR="00225DD4" w:rsidRPr="008C525D" w:rsidRDefault="00825558" w:rsidP="008C525D">
      <w:pPr>
        <w:pStyle w:val="4"/>
        <w:jc w:val="center"/>
      </w:pPr>
      <w:r w:rsidRPr="008C525D">
        <w:t>Ταξινόμηση των ιδίων κεφαλαίων</w:t>
      </w:r>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2801B2">
        <w:rPr>
          <w:rFonts w:ascii="Arial Unicode MS" w:eastAsia="Arial Unicode MS" w:hAnsi="Arial Unicode MS" w:cs="Arial Unicode MS"/>
          <w:b/>
          <w:i w:val="0"/>
          <w:sz w:val="22"/>
          <w:szCs w:val="22"/>
        </w:rPr>
        <w:t>71</w:t>
      </w:r>
      <w:r w:rsidR="002801B2"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Χαρακτηριστικά και στοιχεία που χρησιμοποιούνται</w:t>
      </w:r>
      <w:r w:rsidRPr="00825558">
        <w:rPr>
          <w:rFonts w:ascii="Arial Unicode MS" w:eastAsia="Arial Unicode MS" w:hAnsi="Arial Unicode MS" w:cs="Arial Unicode MS"/>
          <w:b/>
          <w:i w:val="0"/>
          <w:sz w:val="22"/>
          <w:szCs w:val="22"/>
        </w:rPr>
        <w:br/>
        <w:t>για την ταξινόμηση των ιδίων κεφαλαίων σε κατηγορίες (</w:t>
      </w:r>
      <w:r w:rsidRPr="00825558">
        <w:rPr>
          <w:rFonts w:ascii="Arial Unicode MS" w:eastAsia="Arial Unicode MS" w:hAnsi="Arial Unicode MS" w:cs="Arial Unicode MS"/>
          <w:b/>
          <w:i w:val="0"/>
          <w:sz w:val="22"/>
          <w:szCs w:val="22"/>
          <w:lang w:val="en-US"/>
        </w:rPr>
        <w:t>Tiers</w:t>
      </w:r>
      <w:r w:rsidRPr="00825558">
        <w:rPr>
          <w:rFonts w:ascii="Arial Unicode MS" w:eastAsia="Arial Unicode MS" w:hAnsi="Arial Unicode MS" w:cs="Arial Unicode MS"/>
          <w:b/>
          <w:i w:val="0"/>
          <w:sz w:val="22"/>
          <w:szCs w:val="22"/>
        </w:rPr>
        <w:t>)</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93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Τα στοιχεία των ιδίων κεφαλαίων ταξινομούνται σε τρεις κατηγορίες (</w:t>
      </w:r>
      <w:r w:rsidRPr="00825558">
        <w:rPr>
          <w:rFonts w:ascii="Arial Unicode MS" w:eastAsia="Arial Unicode MS" w:hAnsi="Arial Unicode MS" w:cs="Arial Unicode MS"/>
          <w:sz w:val="22"/>
          <w:szCs w:val="22"/>
          <w:lang w:val="en-US"/>
        </w:rPr>
        <w:t>Tiers</w:t>
      </w:r>
      <w:r w:rsidRPr="00825558">
        <w:rPr>
          <w:rFonts w:ascii="Arial Unicode MS" w:eastAsia="Arial Unicode MS" w:hAnsi="Arial Unicode MS" w:cs="Arial Unicode MS"/>
          <w:sz w:val="22"/>
          <w:szCs w:val="22"/>
        </w:rPr>
        <w:t>). Η ταξινόμηση αυτών των στοιχείων εξαρτάται από το εάν είναι στοιχεία βασικών ιδίων κεφαλαίων ή συμπληρωματικών ιδίων κεφαλαίων καθώς και από τον βαθμό στον οποίο διαθέτουν τα ακόλουθα χαρακτηριστικά:</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 στοιχείο είναι διαθέσιμο, ή σε πρώτη ζήτηση καταβλητέο, για την πλήρη απορρόφηση ζημιών στη βάση συνεχούς λειτουργίας της επιχείρησης καθώς και στην περίπτωση εκκαθάρισης (διαρκής διαθεσιμότητα)·</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w:t>
      </w:r>
      <w:r w:rsidR="00825558" w:rsidRPr="00E611EC">
        <w:rPr>
          <w:rFonts w:ascii="Arial Unicode MS" w:eastAsia="Arial Unicode MS" w:hAnsi="Arial Unicode MS" w:cs="Arial Unicode MS"/>
          <w:sz w:val="22"/>
          <w:szCs w:val="22"/>
        </w:rPr>
        <w:t>στην περίπτωση εκκαθάρισης, το συνολικό ποσό του στοιχείου είναι διαθέσιμο για την απορρόφηση ζημιών και το στοιχείο δεν επιστρέφεται στον κάτοχό του μέχρις ότου όλες οι άλλες υποχρεώσεις, συμπεριλαμβανομένων των ασφαλιστικών και αντασφαλιστικών υποχρεώσεων προς αντισυμβαλλομένους και δικαιούχους ασφαλιστικών και αντασφαλιστικών συμβάσεων, έχουν ικανοποιηθεί (μειωμένη εξασφάλιση)·</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Κατά την αξιολόγηση του βαθμού στον οποίο τα στοιχεία των ιδίων κεφαλαίων διαθέτουν τα χαρακτηριστικά που ορίζονται στ</w:t>
      </w:r>
      <w:r w:rsidR="009770BB">
        <w:rPr>
          <w:rFonts w:ascii="Arial Unicode MS" w:eastAsia="Arial Unicode MS" w:hAnsi="Arial Unicode MS" w:cs="Arial Unicode MS"/>
          <w:sz w:val="22"/>
          <w:szCs w:val="22"/>
        </w:rPr>
        <w:t>ις περιπτώσεις</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τόσο επί του εκάστοτε τρέχοντος χρόνου όσο και στο μέλλον, αποδίδεται η δέουσα προσοχή στην οικονομική </w:t>
      </w:r>
      <w:r w:rsidR="00BB73D5">
        <w:rPr>
          <w:rFonts w:ascii="Arial Unicode MS" w:eastAsia="Arial Unicode MS" w:hAnsi="Arial Unicode MS" w:cs="Arial Unicode MS"/>
          <w:sz w:val="22"/>
          <w:szCs w:val="22"/>
        </w:rPr>
        <w:t xml:space="preserve">μέση </w:t>
      </w:r>
      <w:r w:rsidRPr="00825558">
        <w:rPr>
          <w:rFonts w:ascii="Arial Unicode MS" w:eastAsia="Arial Unicode MS" w:hAnsi="Arial Unicode MS" w:cs="Arial Unicode MS"/>
          <w:sz w:val="22"/>
          <w:szCs w:val="22"/>
        </w:rPr>
        <w:t>διάρκεια (</w:t>
      </w:r>
      <w:r w:rsidRPr="00825558">
        <w:rPr>
          <w:rFonts w:ascii="Arial Unicode MS" w:eastAsia="Arial Unicode MS" w:hAnsi="Arial Unicode MS" w:cs="Arial Unicode MS"/>
          <w:sz w:val="22"/>
          <w:szCs w:val="22"/>
          <w:lang w:val="en-US"/>
        </w:rPr>
        <w:t>duration</w:t>
      </w:r>
      <w:r w:rsidRPr="00825558">
        <w:rPr>
          <w:rFonts w:ascii="Arial Unicode MS" w:eastAsia="Arial Unicode MS" w:hAnsi="Arial Unicode MS" w:cs="Arial Unicode MS"/>
          <w:sz w:val="22"/>
          <w:szCs w:val="22"/>
        </w:rPr>
        <w:t xml:space="preserve">) του στοιχείου, ιδίως στο εάν το στοιχείο έχει καθορισμένη λήξη ή όχι. Εάν ένα στοιχείο των ιδίων κεφαλαίων έχει καθορισμένη λήξη, τότε λαμβάνεται υπόψη το αποτέλεσμα της σύγκρισης της οικονομικής </w:t>
      </w:r>
      <w:r w:rsidR="00CE39C9">
        <w:rPr>
          <w:rFonts w:ascii="Arial Unicode MS" w:eastAsia="Arial Unicode MS" w:hAnsi="Arial Unicode MS" w:cs="Arial Unicode MS"/>
          <w:sz w:val="22"/>
          <w:szCs w:val="22"/>
        </w:rPr>
        <w:t xml:space="preserve">μέσης </w:t>
      </w:r>
      <w:r w:rsidRPr="00825558">
        <w:rPr>
          <w:rFonts w:ascii="Arial Unicode MS" w:eastAsia="Arial Unicode MS" w:hAnsi="Arial Unicode MS" w:cs="Arial Unicode MS"/>
          <w:sz w:val="22"/>
          <w:szCs w:val="22"/>
        </w:rPr>
        <w:t xml:space="preserve">διάρκειας του στοιχείου με την οικονομική </w:t>
      </w:r>
      <w:r w:rsidR="00BB73D5">
        <w:rPr>
          <w:rFonts w:ascii="Arial Unicode MS" w:eastAsia="Arial Unicode MS" w:hAnsi="Arial Unicode MS" w:cs="Arial Unicode MS"/>
          <w:sz w:val="22"/>
          <w:szCs w:val="22"/>
        </w:rPr>
        <w:t xml:space="preserve">μέση </w:t>
      </w:r>
      <w:r w:rsidRPr="00825558">
        <w:rPr>
          <w:rFonts w:ascii="Arial Unicode MS" w:eastAsia="Arial Unicode MS" w:hAnsi="Arial Unicode MS" w:cs="Arial Unicode MS"/>
          <w:sz w:val="22"/>
          <w:szCs w:val="22"/>
        </w:rPr>
        <w:t xml:space="preserve">διάρκεια των υποχρεώσεων ασφάλισης και αντασφάλισης της επιχείρησης (επαρκής οικονομική </w:t>
      </w:r>
      <w:r w:rsidR="00BB73D5">
        <w:rPr>
          <w:rFonts w:ascii="Arial Unicode MS" w:eastAsia="Arial Unicode MS" w:hAnsi="Arial Unicode MS" w:cs="Arial Unicode MS"/>
          <w:sz w:val="22"/>
          <w:szCs w:val="22"/>
        </w:rPr>
        <w:t xml:space="preserve">μέση </w:t>
      </w:r>
      <w:r w:rsidRPr="00825558">
        <w:rPr>
          <w:rFonts w:ascii="Arial Unicode MS" w:eastAsia="Arial Unicode MS" w:hAnsi="Arial Unicode MS" w:cs="Arial Unicode MS"/>
          <w:sz w:val="22"/>
          <w:szCs w:val="22"/>
        </w:rPr>
        <w:t>διάρκεια).</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Επιπλέον, εξετάζονται οι ακόλουθοι παράγοντες: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αν το στοιχείο είναι ελεύθερο απαιτήσεων ή κινήτρων εξαγοράς του ονομαστικού ποσού (απουσία κινήτρων εξαγοράς),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E611EC">
        <w:rPr>
          <w:rFonts w:ascii="Arial Unicode MS" w:eastAsia="Arial Unicode MS" w:hAnsi="Arial Unicode MS" w:cs="Arial Unicode MS"/>
          <w:sz w:val="22"/>
          <w:szCs w:val="22"/>
        </w:rPr>
        <w:t xml:space="preserve"> αν το στοιχείο είναι ελεύθερο υποχρεωτικών παγίων εξόδων (απουσία υποχρεωτικών χρηματοοικονομικών εξόδων),</w:t>
      </w:r>
      <w:r w:rsidR="00825558" w:rsidRPr="00825558">
        <w:rPr>
          <w:rFonts w:ascii="Arial Unicode MS" w:eastAsia="Arial Unicode MS" w:hAnsi="Arial Unicode MS" w:cs="Arial Unicode MS"/>
          <w:sz w:val="22"/>
          <w:szCs w:val="22"/>
        </w:rPr>
        <w:t xml:space="preserve"> </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αν το στοιχείο είναι καθαρό από οποιοδήποτε βάρος (απουσία βαρών).</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2801B2">
        <w:rPr>
          <w:rFonts w:ascii="Arial Unicode MS" w:eastAsia="Arial Unicode MS" w:hAnsi="Arial Unicode MS" w:cs="Arial Unicode MS"/>
          <w:b/>
          <w:i w:val="0"/>
          <w:sz w:val="22"/>
          <w:szCs w:val="22"/>
        </w:rPr>
        <w:t>72</w:t>
      </w:r>
      <w:r w:rsidR="002801B2"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Κυριότερα κριτήρια για την ταξινόμηση σε κατηγορίες (</w:t>
      </w:r>
      <w:r w:rsidRPr="00825558">
        <w:rPr>
          <w:rFonts w:ascii="Arial Unicode MS" w:eastAsia="Arial Unicode MS" w:hAnsi="Arial Unicode MS" w:cs="Arial Unicode MS"/>
          <w:b/>
          <w:i w:val="0"/>
          <w:sz w:val="22"/>
          <w:szCs w:val="22"/>
          <w:lang w:val="en-US"/>
        </w:rPr>
        <w:t>Tiers</w:t>
      </w:r>
      <w:r w:rsidRPr="00825558">
        <w:rPr>
          <w:rFonts w:ascii="Arial Unicode MS" w:eastAsia="Arial Unicode MS" w:hAnsi="Arial Unicode MS" w:cs="Arial Unicode MS"/>
          <w:b/>
          <w:i w:val="0"/>
          <w:sz w:val="22"/>
          <w:szCs w:val="22"/>
        </w:rPr>
        <w:t>)</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94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Τα στοιχεία των βασικών ιδίων κεφαλαίων ταξινομούνται στην κατηγορία 1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1) εφόσον διαθέτουν ουσιωδώς  τα χαρακτηριστικά που προβλέπονται </w:t>
      </w:r>
      <w:r w:rsidR="00DE64CE">
        <w:rPr>
          <w:rFonts w:ascii="Arial Unicode MS" w:eastAsia="Arial Unicode MS" w:hAnsi="Arial Unicode MS" w:cs="Arial Unicode MS"/>
          <w:sz w:val="22"/>
          <w:szCs w:val="22"/>
        </w:rPr>
        <w:t>στις περιπτώσεις</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της παραγράφου 1 του άρθρου </w:t>
      </w:r>
      <w:r w:rsidR="002801B2">
        <w:rPr>
          <w:rFonts w:ascii="Arial Unicode MS" w:eastAsia="Arial Unicode MS" w:hAnsi="Arial Unicode MS" w:cs="Arial Unicode MS"/>
          <w:sz w:val="22"/>
          <w:szCs w:val="22"/>
        </w:rPr>
        <w:t>71</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λαμβανομένων περαιτέρω υπόψη των χαρακτηριστικών που ορίζονται στην παράγραφο 2 του άρθρου </w:t>
      </w:r>
      <w:r w:rsidR="002801B2">
        <w:rPr>
          <w:rFonts w:ascii="Arial Unicode MS" w:eastAsia="Arial Unicode MS" w:hAnsi="Arial Unicode MS" w:cs="Arial Unicode MS"/>
          <w:sz w:val="22"/>
          <w:szCs w:val="22"/>
        </w:rPr>
        <w:t>71</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Τα στοιχεία των βασικών ιδίων κεφαλαίων ταξινομούνται στην κατηγορία 2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2) εφόσον διαθέτουν ουσιωδώς  το χαρακτηριστικό που προβλέπεται στ</w:t>
      </w:r>
      <w:r w:rsidR="00DE64CE">
        <w:rPr>
          <w:rFonts w:ascii="Arial Unicode MS" w:eastAsia="Arial Unicode MS" w:hAnsi="Arial Unicode MS" w:cs="Arial Unicode MS"/>
          <w:sz w:val="22"/>
          <w:szCs w:val="22"/>
        </w:rPr>
        <w:t>ην περίπτωση</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της παραγράφου 1 του άρθρου </w:t>
      </w:r>
      <w:r w:rsidR="002801B2">
        <w:rPr>
          <w:rFonts w:ascii="Arial Unicode MS" w:eastAsia="Arial Unicode MS" w:hAnsi="Arial Unicode MS" w:cs="Arial Unicode MS"/>
          <w:sz w:val="22"/>
          <w:szCs w:val="22"/>
        </w:rPr>
        <w:t>71</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λαμβανομένων περαιτέρω υπόψη των χαρακτηριστικών που ορίζονται στην παράγραφο 2 του άρθρου </w:t>
      </w:r>
      <w:r w:rsidR="002801B2">
        <w:rPr>
          <w:rFonts w:ascii="Arial Unicode MS" w:eastAsia="Arial Unicode MS" w:hAnsi="Arial Unicode MS" w:cs="Arial Unicode MS"/>
          <w:sz w:val="22"/>
          <w:szCs w:val="22"/>
        </w:rPr>
        <w:t>71</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Τα στοιχεία των συμπληρωματικών ιδίων κεφαλαίων ταξινομούνται στην κατηγορία 2 (Tier 2) εφόσον διαθέτουν ουσιωδώς τα χαρακτηριστικά που προβλέπονται </w:t>
      </w:r>
      <w:r w:rsidR="00DE64CE">
        <w:rPr>
          <w:rFonts w:ascii="Arial Unicode MS" w:eastAsia="Arial Unicode MS" w:hAnsi="Arial Unicode MS" w:cs="Arial Unicode MS"/>
          <w:sz w:val="22"/>
          <w:szCs w:val="22"/>
        </w:rPr>
        <w:t>στις περιπτώσεις</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της παραγράφου 1 του άρθρου </w:t>
      </w:r>
      <w:r w:rsidR="002801B2">
        <w:rPr>
          <w:rFonts w:ascii="Arial Unicode MS" w:eastAsia="Arial Unicode MS" w:hAnsi="Arial Unicode MS" w:cs="Arial Unicode MS"/>
          <w:sz w:val="22"/>
          <w:szCs w:val="22"/>
        </w:rPr>
        <w:t>71</w:t>
      </w:r>
      <w:r w:rsidRPr="00825558">
        <w:rPr>
          <w:rFonts w:ascii="Arial Unicode MS" w:eastAsia="Arial Unicode MS" w:hAnsi="Arial Unicode MS" w:cs="Arial Unicode MS"/>
          <w:sz w:val="22"/>
          <w:szCs w:val="22"/>
        </w:rPr>
        <w:t xml:space="preserve">, λαμβανομένων υπόψη και των χαρακτηριστικών που προβλέπονται στην παράγραφο 2 του άρθρου </w:t>
      </w:r>
      <w:r w:rsidR="002801B2">
        <w:rPr>
          <w:rFonts w:ascii="Arial Unicode MS" w:eastAsia="Arial Unicode MS" w:hAnsi="Arial Unicode MS" w:cs="Arial Unicode MS"/>
          <w:sz w:val="22"/>
          <w:szCs w:val="22"/>
        </w:rPr>
        <w:t>71</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Τα στοιχεία των βασικών και συμπληρωματικών ιδίων κεφαλαίων, τα οποία δεν υπάγονται στις παραγράφους 1 και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ταξινομούνται στην κατηγορία 3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3).</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192535">
        <w:rPr>
          <w:rFonts w:ascii="Arial Unicode MS" w:eastAsia="Arial Unicode MS" w:hAnsi="Arial Unicode MS" w:cs="Arial Unicode MS"/>
          <w:b/>
          <w:i w:val="0"/>
          <w:sz w:val="22"/>
          <w:szCs w:val="22"/>
        </w:rPr>
        <w:t>73</w:t>
      </w:r>
      <w:r w:rsidR="00192535"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Ταξινόμηση των ιδίων κεφαλαίων σε κατηγορίες (</w:t>
      </w:r>
      <w:r w:rsidRPr="00825558">
        <w:rPr>
          <w:rFonts w:ascii="Arial Unicode MS" w:eastAsia="Arial Unicode MS" w:hAnsi="Arial Unicode MS" w:cs="Arial Unicode MS"/>
          <w:b/>
          <w:i w:val="0"/>
          <w:sz w:val="22"/>
          <w:szCs w:val="22"/>
          <w:lang w:val="en-US"/>
        </w:rPr>
        <w:t>Tiers</w:t>
      </w:r>
      <w:r w:rsidRPr="00825558">
        <w:rPr>
          <w:rFonts w:ascii="Arial Unicode MS" w:eastAsia="Arial Unicode MS" w:hAnsi="Arial Unicode MS" w:cs="Arial Unicode MS"/>
          <w:b/>
          <w:i w:val="0"/>
          <w:sz w:val="22"/>
          <w:szCs w:val="22"/>
        </w:rPr>
        <w:t>)</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95 της Οδηγίας 2009/138/ΕΚ)</w:t>
      </w:r>
    </w:p>
    <w:p w:rsidR="00825558" w:rsidRPr="00825558" w:rsidRDefault="00825558" w:rsidP="00825558">
      <w:pPr>
        <w:tabs>
          <w:tab w:val="left" w:leader="underscore" w:pos="709"/>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ταξινόμηση των στοιχείων των ιδίων κεφαλαίων σε κατηγορίες (</w:t>
      </w:r>
      <w:r w:rsidRPr="00825558">
        <w:rPr>
          <w:rFonts w:ascii="Arial Unicode MS" w:eastAsia="Arial Unicode MS" w:hAnsi="Arial Unicode MS" w:cs="Arial Unicode MS"/>
          <w:sz w:val="22"/>
          <w:szCs w:val="22"/>
          <w:lang w:val="en-US"/>
        </w:rPr>
        <w:t>Tiers</w:t>
      </w:r>
      <w:r w:rsidRPr="00825558">
        <w:rPr>
          <w:rFonts w:ascii="Arial Unicode MS" w:eastAsia="Arial Unicode MS" w:hAnsi="Arial Unicode MS" w:cs="Arial Unicode MS"/>
          <w:sz w:val="22"/>
          <w:szCs w:val="22"/>
        </w:rPr>
        <w:t xml:space="preserve">) γίνεται από τις ασφαλιστικές και αντασφαλιστικές επιχειρήσεις σύμφωνα με τα οριζόμενα στο άρθρο </w:t>
      </w:r>
      <w:r w:rsidR="002801B2">
        <w:rPr>
          <w:rFonts w:ascii="Arial Unicode MS" w:eastAsia="Arial Unicode MS" w:hAnsi="Arial Unicode MS" w:cs="Arial Unicode MS"/>
          <w:sz w:val="22"/>
          <w:szCs w:val="22"/>
        </w:rPr>
        <w:t>72</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Προς τον σκοπό αυτό, οι ασφαλιστικές και αντασφαλιστικές επιχειρήσεις ανατρέχουν στον κατάλογο των ιδίων κεφαλαίων που αναφέρεται </w:t>
      </w:r>
      <w:r w:rsidR="009770BB">
        <w:rPr>
          <w:rFonts w:ascii="Arial Unicode MS" w:eastAsia="Arial Unicode MS" w:hAnsi="Arial Unicode MS" w:cs="Arial Unicode MS"/>
          <w:sz w:val="22"/>
          <w:szCs w:val="22"/>
        </w:rPr>
        <w:t>στην περίπτωση</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της παραγράφου 1 του άρθρου 97 της Οδηγίας </w:t>
      </w:r>
      <w:r w:rsidR="005B2D9D">
        <w:rPr>
          <w:rFonts w:ascii="Arial Unicode MS" w:eastAsia="Arial Unicode MS" w:hAnsi="Arial Unicode MS" w:cs="Arial Unicode MS"/>
          <w:sz w:val="22"/>
          <w:szCs w:val="22"/>
        </w:rPr>
        <w:t>2009/138/ΕΚ</w:t>
      </w:r>
      <w:r w:rsidRPr="00825558">
        <w:rPr>
          <w:rFonts w:ascii="Arial Unicode MS" w:eastAsia="Arial Unicode MS" w:hAnsi="Arial Unicode MS" w:cs="Arial Unicode MS"/>
          <w:sz w:val="22"/>
          <w:szCs w:val="22"/>
        </w:rPr>
        <w:t xml:space="preserve">  και στην παράγραφο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όπου είναι εφαρμόσιμος.</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Εάν κάποιο στοιχείο των ιδίων κεφαλαίων δεν καλύπτεται από τον κατάλογο αυτό, αξιολογείται και ταξινομείται από τις ασφαλιστικές και αντασφαλιστικές επιχειρήσεις σύμφωνα με το πρώτο εδάφιο της παρούσης παραγράφου. Η ταξινόμηση αυτή υπόκειται σε έγκριση από την Τράπεζα της Ελλάδος κατόπιν αιτήσεως από την ενδιαφερόμενη ασφαλιστική και αντασφαλιστική επιχείρηση.</w:t>
      </w:r>
    </w:p>
    <w:p w:rsidR="00825558" w:rsidRPr="00825558" w:rsidRDefault="00825558" w:rsidP="00825558">
      <w:pPr>
        <w:tabs>
          <w:tab w:val="left" w:leader="underscore" w:pos="709"/>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w:t>
      </w:r>
      <w:r w:rsidR="00CE4E74">
        <w:rPr>
          <w:rFonts w:ascii="Arial Unicode MS" w:eastAsia="Arial Unicode MS" w:hAnsi="Arial Unicode MS" w:cs="Arial Unicode MS"/>
          <w:sz w:val="22"/>
          <w:szCs w:val="22"/>
        </w:rPr>
        <w:t xml:space="preserve">καθορίζονται </w:t>
      </w:r>
      <w:r w:rsidRPr="00825558">
        <w:rPr>
          <w:rFonts w:ascii="Arial Unicode MS" w:eastAsia="Arial Unicode MS" w:hAnsi="Arial Unicode MS" w:cs="Arial Unicode MS"/>
          <w:sz w:val="22"/>
          <w:szCs w:val="22"/>
        </w:rPr>
        <w:t xml:space="preserve">οι μέθοδοι που χρησιμοποιούνται για τη χορήγηση της έγκρισης της παραγράφου </w:t>
      </w:r>
      <w:r w:rsidR="0013497C">
        <w:rPr>
          <w:rFonts w:ascii="Arial Unicode MS" w:eastAsia="Arial Unicode MS" w:hAnsi="Arial Unicode MS" w:cs="Arial Unicode MS"/>
          <w:sz w:val="22"/>
          <w:szCs w:val="22"/>
        </w:rPr>
        <w:t>1</w:t>
      </w:r>
      <w:r w:rsidR="004B4848">
        <w:rPr>
          <w:rFonts w:ascii="Arial Unicode MS" w:eastAsia="Arial Unicode MS" w:hAnsi="Arial Unicode MS" w:cs="Arial Unicode MS"/>
          <w:sz w:val="22"/>
          <w:szCs w:val="22"/>
        </w:rPr>
        <w:t xml:space="preserve"> του παρόντος</w:t>
      </w:r>
      <w:r w:rsidRPr="00825558">
        <w:rPr>
          <w:rFonts w:ascii="Arial Unicode MS" w:eastAsia="Arial Unicode MS" w:hAnsi="Arial Unicode MS" w:cs="Arial Unicode MS"/>
          <w:sz w:val="22"/>
          <w:szCs w:val="22"/>
        </w:rPr>
        <w:t>.</w:t>
      </w:r>
    </w:p>
    <w:p w:rsidR="00825558" w:rsidRPr="00825558" w:rsidRDefault="00825558" w:rsidP="00825558">
      <w:pPr>
        <w:tabs>
          <w:tab w:val="left" w:leader="underscore" w:pos="709"/>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Η Τράπεζα της Ελλάδος δύναται να δημοσιεύει και επικαιροποιεί κατάλογο στοιχείων ιδίων κεφαλαίων, συμπεριλαμβανομένων αυτών που αναφέρονται στο άρθρο </w:t>
      </w:r>
      <w:r w:rsidR="004F360D" w:rsidRPr="004F360D">
        <w:rPr>
          <w:rFonts w:ascii="Arial Unicode MS" w:eastAsia="Arial Unicode MS" w:hAnsi="Arial Unicode MS" w:cs="Arial Unicode MS"/>
          <w:sz w:val="22"/>
          <w:szCs w:val="22"/>
        </w:rPr>
        <w:t>74</w:t>
      </w:r>
      <w:r w:rsidR="000F624E">
        <w:rPr>
          <w:rFonts w:ascii="Arial Unicode MS" w:eastAsia="Arial Unicode MS" w:hAnsi="Arial Unicode MS" w:cs="Arial Unicode MS"/>
          <w:sz w:val="22"/>
          <w:szCs w:val="22"/>
        </w:rPr>
        <w:t xml:space="preserve"> του παρόντος</w:t>
      </w:r>
      <w:r w:rsidRPr="00825558">
        <w:rPr>
          <w:rFonts w:ascii="Arial Unicode MS" w:eastAsia="Arial Unicode MS" w:hAnsi="Arial Unicode MS" w:cs="Arial Unicode MS"/>
          <w:sz w:val="22"/>
          <w:szCs w:val="22"/>
        </w:rPr>
        <w:t xml:space="preserve">, που θεωρούνται ότι πληρούν τα κριτήρια του άρθρου </w:t>
      </w:r>
      <w:r w:rsidR="002801B2">
        <w:rPr>
          <w:rFonts w:ascii="Arial Unicode MS" w:eastAsia="Arial Unicode MS" w:hAnsi="Arial Unicode MS" w:cs="Arial Unicode MS"/>
          <w:sz w:val="22"/>
          <w:szCs w:val="22"/>
        </w:rPr>
        <w:t>72</w:t>
      </w:r>
      <w:r w:rsidR="000F624E">
        <w:rPr>
          <w:rFonts w:ascii="Arial Unicode MS" w:eastAsia="Arial Unicode MS" w:hAnsi="Arial Unicode MS" w:cs="Arial Unicode MS"/>
          <w:sz w:val="22"/>
          <w:szCs w:val="22"/>
        </w:rPr>
        <w:t xml:space="preserve"> του παρόντος</w:t>
      </w:r>
      <w:r w:rsidRPr="00825558">
        <w:rPr>
          <w:rFonts w:ascii="Arial Unicode MS" w:eastAsia="Arial Unicode MS" w:hAnsi="Arial Unicode MS" w:cs="Arial Unicode MS"/>
          <w:sz w:val="22"/>
          <w:szCs w:val="22"/>
        </w:rPr>
        <w:t>. Ο κατάλογος αυτός περιλαμβάνει για κάθε στοιχείο των ιδίων κεφαλαίων ακριβή περιγραφή των χαρακτηριστικών επί τη βάσει των οποίων έγινε η συγκεκριμένη ταξινόμηση.</w:t>
      </w:r>
    </w:p>
    <w:p w:rsidR="00825558" w:rsidRPr="00825558" w:rsidRDefault="00825558" w:rsidP="00825558">
      <w:pPr>
        <w:pStyle w:val="Titrearticle"/>
        <w:spacing w:before="120" w:line="240" w:lineRule="auto"/>
        <w:jc w:val="left"/>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74</w:t>
      </w:r>
      <w:r w:rsidR="0015284F"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Ταξινόμηση στοιχείων των ιδίων κεφαλαίων που αφορούν ειδικά τις ασφάλειες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96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Με την επιφύλαξη του άρθρου </w:t>
      </w:r>
      <w:r w:rsidR="00192535">
        <w:rPr>
          <w:rFonts w:ascii="Arial Unicode MS" w:eastAsia="Arial Unicode MS" w:hAnsi="Arial Unicode MS" w:cs="Arial Unicode MS"/>
          <w:sz w:val="22"/>
          <w:szCs w:val="22"/>
        </w:rPr>
        <w:t>73</w:t>
      </w:r>
      <w:r w:rsidRPr="00825558">
        <w:rPr>
          <w:rFonts w:ascii="Arial Unicode MS" w:eastAsia="Arial Unicode MS" w:hAnsi="Arial Unicode MS" w:cs="Arial Unicode MS"/>
          <w:sz w:val="22"/>
          <w:szCs w:val="22"/>
        </w:rPr>
        <w:t xml:space="preserve">, και </w:t>
      </w:r>
      <w:r w:rsidR="008D0AC2">
        <w:rPr>
          <w:rFonts w:ascii="Arial Unicode MS" w:eastAsia="Arial Unicode MS" w:hAnsi="Arial Unicode MS" w:cs="Arial Unicode MS"/>
          <w:sz w:val="22"/>
          <w:szCs w:val="22"/>
        </w:rPr>
        <w:t>της περίπτωσης</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της παραγράφου 1 του άρθρου 97 της Οδηγίας </w:t>
      </w:r>
      <w:r w:rsidR="005B2D9D">
        <w:rPr>
          <w:rFonts w:ascii="Arial Unicode MS" w:eastAsia="Arial Unicode MS" w:hAnsi="Arial Unicode MS" w:cs="Arial Unicode MS"/>
          <w:sz w:val="22"/>
          <w:szCs w:val="22"/>
        </w:rPr>
        <w:t>2009/138/ΕΚ</w:t>
      </w:r>
      <w:r w:rsidRPr="00825558">
        <w:rPr>
          <w:rFonts w:ascii="Arial Unicode MS" w:eastAsia="Arial Unicode MS" w:hAnsi="Arial Unicode MS" w:cs="Arial Unicode MS"/>
          <w:sz w:val="22"/>
          <w:szCs w:val="22"/>
        </w:rPr>
        <w:t xml:space="preserve"> , εφαρμόζονται, για τους σκοπούς του παρόντος νόμου, οι κάτωθι ταξινομήσεις:</w:t>
      </w:r>
    </w:p>
    <w:p w:rsidR="00825558" w:rsidRPr="00825558" w:rsidRDefault="00CE4E74" w:rsidP="00CE4E74">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00825558" w:rsidRPr="00825558">
        <w:rPr>
          <w:rFonts w:ascii="Arial Unicode MS" w:eastAsia="Arial Unicode MS" w:hAnsi="Arial Unicode MS" w:cs="Arial Unicode MS"/>
          <w:sz w:val="22"/>
          <w:szCs w:val="22"/>
        </w:rPr>
        <w:t xml:space="preserve">τα εγκεκριμένα από την Τράπεζα της Ελλάδος πλεονάζοντα κεφάλαια που εμπίπτουν στην παράγραφο 2 του άρθρου </w:t>
      </w:r>
      <w:r w:rsidR="002801B2">
        <w:rPr>
          <w:rFonts w:ascii="Arial Unicode MS" w:eastAsia="Arial Unicode MS" w:hAnsi="Arial Unicode MS" w:cs="Arial Unicode MS"/>
          <w:sz w:val="22"/>
          <w:szCs w:val="22"/>
        </w:rPr>
        <w:t>70</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ταξινομούνται στην κατηγορία 1 (</w:t>
      </w:r>
      <w:r w:rsidR="00825558" w:rsidRPr="00825558">
        <w:rPr>
          <w:rFonts w:ascii="Arial Unicode MS" w:eastAsia="Arial Unicode MS" w:hAnsi="Arial Unicode MS" w:cs="Arial Unicode MS"/>
          <w:sz w:val="22"/>
          <w:szCs w:val="22"/>
          <w:lang w:val="en-US"/>
        </w:rPr>
        <w:t>Tier</w:t>
      </w:r>
      <w:r w:rsidR="00825558" w:rsidRPr="00825558">
        <w:rPr>
          <w:rFonts w:ascii="Arial Unicode MS" w:eastAsia="Arial Unicode MS" w:hAnsi="Arial Unicode MS" w:cs="Arial Unicode MS"/>
          <w:sz w:val="22"/>
          <w:szCs w:val="22"/>
        </w:rPr>
        <w:t xml:space="preserve"> 1), </w:t>
      </w:r>
    </w:p>
    <w:p w:rsidR="00825558" w:rsidRPr="00825558" w:rsidRDefault="00CE4E74" w:rsidP="00CE4E74">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825558" w:rsidRPr="00E611EC">
        <w:rPr>
          <w:rFonts w:ascii="Arial Unicode MS" w:eastAsia="Arial Unicode MS" w:hAnsi="Arial Unicode MS" w:cs="Arial Unicode MS"/>
          <w:sz w:val="22"/>
          <w:szCs w:val="22"/>
        </w:rPr>
        <w:t>οι εγγυητικές επιστολές και λοιπές εγγυήσεις, που</w:t>
      </w:r>
      <w:r w:rsidR="00825558" w:rsidRPr="00825558">
        <w:rPr>
          <w:rFonts w:ascii="Arial Unicode MS" w:eastAsia="Arial Unicode MS" w:hAnsi="Arial Unicode MS" w:cs="Arial Unicode MS"/>
          <w:sz w:val="22"/>
          <w:szCs w:val="22"/>
        </w:rPr>
        <w:t xml:space="preserve"> τηρούνται σε καταπίστευμα από ανεξάρτητο θεματοφύλακα προς όφελος των πιστωτών των ασφαλιστικών επιχειρήσεων και οι οποίες παρέχονται από πιστωτικά ιδρύματα, τα οποία έχουν λάβει άδεια λειτουργίας σύμφωνα με το </w:t>
      </w:r>
      <w:r w:rsidR="00CE73E6">
        <w:rPr>
          <w:rFonts w:ascii="Arial Unicode MS" w:eastAsia="Arial Unicode MS" w:hAnsi="Arial Unicode MS" w:cs="Arial Unicode MS"/>
          <w:sz w:val="22"/>
          <w:szCs w:val="22"/>
        </w:rPr>
        <w:t>ν.</w:t>
      </w:r>
      <w:r w:rsidR="00071907">
        <w:rPr>
          <w:rFonts w:ascii="Arial Unicode MS" w:eastAsia="Arial Unicode MS" w:hAnsi="Arial Unicode MS" w:cs="Arial Unicode MS"/>
          <w:sz w:val="22"/>
          <w:szCs w:val="22"/>
        </w:rPr>
        <w:t>4261/2014 (ΦΕΚ Α’ 107)</w:t>
      </w:r>
      <w:r w:rsidR="00825558" w:rsidRPr="00825558">
        <w:rPr>
          <w:rFonts w:ascii="Arial Unicode MS" w:eastAsia="Arial Unicode MS" w:hAnsi="Arial Unicode MS" w:cs="Arial Unicode MS"/>
          <w:sz w:val="22"/>
          <w:szCs w:val="22"/>
        </w:rPr>
        <w:t xml:space="preserve"> ταξινομούνται στην κατηγορία 2 (</w:t>
      </w:r>
      <w:r w:rsidR="00825558" w:rsidRPr="00825558">
        <w:rPr>
          <w:rFonts w:ascii="Arial Unicode MS" w:eastAsia="Arial Unicode MS" w:hAnsi="Arial Unicode MS" w:cs="Arial Unicode MS"/>
          <w:sz w:val="22"/>
          <w:szCs w:val="22"/>
          <w:lang w:val="en-US"/>
        </w:rPr>
        <w:t>Tier</w:t>
      </w:r>
      <w:r w:rsidR="00825558" w:rsidRPr="00825558">
        <w:rPr>
          <w:rFonts w:ascii="Arial Unicode MS" w:eastAsia="Arial Unicode MS" w:hAnsi="Arial Unicode MS" w:cs="Arial Unicode MS"/>
          <w:sz w:val="22"/>
          <w:szCs w:val="22"/>
        </w:rPr>
        <w:t xml:space="preserve"> 2),</w:t>
      </w:r>
    </w:p>
    <w:p w:rsidR="00825558" w:rsidRPr="00825558" w:rsidRDefault="00CE4E74" w:rsidP="00CE4E74">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 </w:t>
      </w:r>
      <w:r w:rsidR="00825558" w:rsidRPr="00825558">
        <w:rPr>
          <w:rFonts w:ascii="Arial Unicode MS" w:eastAsia="Arial Unicode MS" w:hAnsi="Arial Unicode MS" w:cs="Arial Unicode MS"/>
          <w:sz w:val="22"/>
          <w:szCs w:val="22"/>
        </w:rPr>
        <w:t xml:space="preserve">τυχόν μελλοντικές αξιώσεις τις οποίες είναι δυνατόν να ασκήσουν αλληλασφαλιστικοί συνεταιρισμοί   πλοιοκτητών, εφόσον τούτο προβλέπεται από το καταστατικό τους, οι οποίοι ασφαλίζουν αποκλειστικά κινδύνους των Κλάδων 6 «Πλοία», 12 «Αστική ευθύνη από θαλάσσια, λιμναία και ποτάμια σκάφη» και 17 «Νομική προστασία»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έναντι των μελών τους μέσω πρόσκλησης για καταβολή συμπληρωματικών συνεισφορών, εντός προθεσμίας δώδεκα μηνών ταξινομούνται στην κατηγορία 2 (</w:t>
      </w:r>
      <w:r w:rsidR="00825558" w:rsidRPr="00825558">
        <w:rPr>
          <w:rFonts w:ascii="Arial Unicode MS" w:eastAsia="Arial Unicode MS" w:hAnsi="Arial Unicode MS" w:cs="Arial Unicode MS"/>
          <w:sz w:val="22"/>
          <w:szCs w:val="22"/>
          <w:lang w:val="en-US"/>
        </w:rPr>
        <w:t>Tier</w:t>
      </w:r>
      <w:r w:rsidR="00825558" w:rsidRPr="00825558">
        <w:rPr>
          <w:rFonts w:ascii="Arial Unicode MS" w:eastAsia="Arial Unicode MS" w:hAnsi="Arial Unicode MS" w:cs="Arial Unicode MS"/>
          <w:sz w:val="22"/>
          <w:szCs w:val="22"/>
        </w:rPr>
        <w:t xml:space="preserve"> 2).</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Σύμφωνα με το δεύτερο εδάφιο της παραγράφου 2 του άρθρου </w:t>
      </w:r>
      <w:r w:rsidR="002801B2">
        <w:rPr>
          <w:rFonts w:ascii="Arial Unicode MS" w:eastAsia="Arial Unicode MS" w:hAnsi="Arial Unicode MS" w:cs="Arial Unicode MS"/>
          <w:sz w:val="22"/>
          <w:szCs w:val="22"/>
        </w:rPr>
        <w:t>72</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οποιεσδήποτε μελλοντικές αξιώσεις τις οποίες είναι δυνατόν να ασκήσουν έναντι των μελών τους αλληλασφαλιστικοί συνεταιρισμοί, εφόσον τούτο προβλέπεται στο καταστατικό τους, μέσω πρόσκλησης για συμπληρωματικές εισφορές, μέσα στους επόμενους δώδεκα μήνες, οι οποίες δεν εμπίπτουν στις διατάξεις </w:t>
      </w:r>
      <w:r w:rsidR="00CE4E74">
        <w:rPr>
          <w:rFonts w:ascii="Arial Unicode MS" w:eastAsia="Arial Unicode MS" w:hAnsi="Arial Unicode MS" w:cs="Arial Unicode MS"/>
          <w:sz w:val="22"/>
          <w:szCs w:val="22"/>
        </w:rPr>
        <w:t xml:space="preserve">της περίπτωσης </w:t>
      </w:r>
      <w:r w:rsidR="00B7065D">
        <w:rPr>
          <w:rFonts w:ascii="Arial Unicode MS" w:eastAsia="Arial Unicode MS" w:hAnsi="Arial Unicode MS" w:cs="Arial Unicode MS"/>
          <w:sz w:val="22"/>
          <w:szCs w:val="22"/>
        </w:rPr>
        <w:t>(</w:t>
      </w:r>
      <w:r w:rsidR="00CE4E74">
        <w:rPr>
          <w:rFonts w:ascii="Arial Unicode MS" w:eastAsia="Arial Unicode MS" w:hAnsi="Arial Unicode MS" w:cs="Arial Unicode MS"/>
          <w:sz w:val="22"/>
          <w:szCs w:val="22"/>
        </w:rPr>
        <w:t>γ) του παρόντος</w:t>
      </w:r>
      <w:r w:rsidRPr="00825558">
        <w:rPr>
          <w:rFonts w:ascii="Arial Unicode MS" w:eastAsia="Arial Unicode MS" w:hAnsi="Arial Unicode MS" w:cs="Arial Unicode MS"/>
          <w:sz w:val="22"/>
          <w:szCs w:val="22"/>
        </w:rPr>
        <w:t xml:space="preserve"> ταξινομούνται στην κατηγορία 2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2). Η εν λόγω ταξινόμηση συντρέχει, εφόσον οι αξιώσεις αυτές διαθέτουν σε σημαντικό βαθμό τα χαρακτηριστικά που ορίζονται </w:t>
      </w:r>
      <w:r w:rsidR="00CE4E74">
        <w:rPr>
          <w:rFonts w:ascii="Arial Unicode MS" w:eastAsia="Arial Unicode MS" w:hAnsi="Arial Unicode MS" w:cs="Arial Unicode MS"/>
          <w:sz w:val="22"/>
          <w:szCs w:val="22"/>
        </w:rPr>
        <w:t>στις περιπτώσεις</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της παραγράφου 1 του άρθρου </w:t>
      </w:r>
      <w:r w:rsidR="002801B2">
        <w:rPr>
          <w:rFonts w:ascii="Arial Unicode MS" w:eastAsia="Arial Unicode MS" w:hAnsi="Arial Unicode MS" w:cs="Arial Unicode MS"/>
          <w:sz w:val="22"/>
          <w:szCs w:val="22"/>
        </w:rPr>
        <w:t>71</w:t>
      </w:r>
      <w:r w:rsidRPr="00825558">
        <w:rPr>
          <w:rFonts w:ascii="Arial Unicode MS" w:eastAsia="Arial Unicode MS" w:hAnsi="Arial Unicode MS" w:cs="Arial Unicode MS"/>
          <w:sz w:val="22"/>
          <w:szCs w:val="22"/>
        </w:rPr>
        <w:t xml:space="preserve">, λαμβανομένων υπόψη των χαρακτηριστικών που ορίζονται στην παράγραφο 2 του άρθρου </w:t>
      </w:r>
      <w:r w:rsidR="002801B2">
        <w:rPr>
          <w:rFonts w:ascii="Arial Unicode MS" w:eastAsia="Arial Unicode MS" w:hAnsi="Arial Unicode MS" w:cs="Arial Unicode MS"/>
          <w:sz w:val="22"/>
          <w:szCs w:val="22"/>
        </w:rPr>
        <w:t>71</w:t>
      </w:r>
      <w:r w:rsidR="002801B2"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6A0DBD"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Με απόφαση της Τράπεζας της Ελλάδος</w:t>
      </w:r>
      <w:r w:rsidR="00825558" w:rsidRPr="00E611EC">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E611EC">
        <w:rPr>
          <w:rFonts w:ascii="Arial Unicode MS" w:eastAsia="Arial Unicode MS" w:hAnsi="Arial Unicode MS" w:cs="Arial Unicode MS"/>
          <w:sz w:val="22"/>
          <w:szCs w:val="22"/>
        </w:rPr>
        <w:t xml:space="preserve">, </w:t>
      </w:r>
      <w:r w:rsidR="00CE4E74">
        <w:rPr>
          <w:rFonts w:ascii="Arial Unicode MS" w:eastAsia="Arial Unicode MS" w:hAnsi="Arial Unicode MS" w:cs="Arial Unicode MS"/>
          <w:sz w:val="22"/>
          <w:szCs w:val="22"/>
        </w:rPr>
        <w:t xml:space="preserve">καθορίζονται </w:t>
      </w:r>
      <w:r w:rsidR="00825558" w:rsidRPr="00E611EC">
        <w:rPr>
          <w:rFonts w:ascii="Arial Unicode MS" w:eastAsia="Arial Unicode MS" w:hAnsi="Arial Unicode MS" w:cs="Arial Unicode MS"/>
          <w:sz w:val="22"/>
          <w:szCs w:val="22"/>
        </w:rPr>
        <w:t xml:space="preserve">έννοια, το είδος και ο τρόπος </w:t>
      </w:r>
      <w:r w:rsidR="00CE4E74">
        <w:rPr>
          <w:rFonts w:ascii="Arial Unicode MS" w:eastAsia="Arial Unicode MS" w:hAnsi="Arial Unicode MS" w:cs="Arial Unicode MS"/>
          <w:sz w:val="22"/>
          <w:szCs w:val="22"/>
        </w:rPr>
        <w:t>λειτουργίας του καταπιστεύματος και</w:t>
      </w:r>
      <w:r w:rsidR="00825558" w:rsidRPr="00E611EC">
        <w:rPr>
          <w:rFonts w:ascii="Arial Unicode MS" w:eastAsia="Arial Unicode MS" w:hAnsi="Arial Unicode MS" w:cs="Arial Unicode MS"/>
          <w:sz w:val="22"/>
          <w:szCs w:val="22"/>
        </w:rPr>
        <w:t xml:space="preserve"> η έννοια της ανεξαρτησίας του θεματοφύλακα </w:t>
      </w:r>
      <w:r w:rsidR="00CE4E74">
        <w:rPr>
          <w:rFonts w:ascii="Arial Unicode MS" w:eastAsia="Arial Unicode MS" w:hAnsi="Arial Unicode MS" w:cs="Arial Unicode MS"/>
          <w:sz w:val="22"/>
          <w:szCs w:val="22"/>
        </w:rPr>
        <w:t xml:space="preserve">της περίπτωσης </w:t>
      </w:r>
      <w:r w:rsidR="00E669C0">
        <w:rPr>
          <w:rFonts w:ascii="Arial Unicode MS" w:eastAsia="Arial Unicode MS" w:hAnsi="Arial Unicode MS" w:cs="Arial Unicode MS"/>
          <w:sz w:val="22"/>
          <w:szCs w:val="22"/>
        </w:rPr>
        <w:t>(</w:t>
      </w:r>
      <w:r w:rsidR="00CE4E74">
        <w:rPr>
          <w:rFonts w:ascii="Arial Unicode MS" w:eastAsia="Arial Unicode MS" w:hAnsi="Arial Unicode MS" w:cs="Arial Unicode MS"/>
          <w:sz w:val="22"/>
          <w:szCs w:val="22"/>
        </w:rPr>
        <w:t>β)</w:t>
      </w:r>
      <w:r w:rsidR="00825558" w:rsidRPr="00E611EC">
        <w:rPr>
          <w:rFonts w:ascii="Arial Unicode MS" w:eastAsia="Arial Unicode MS" w:hAnsi="Arial Unicode MS" w:cs="Arial Unicode MS"/>
          <w:sz w:val="22"/>
          <w:szCs w:val="22"/>
        </w:rPr>
        <w:t xml:space="preserve"> του παρόντος.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F93A1C" w:rsidRPr="008C525D" w:rsidRDefault="00F36384" w:rsidP="008C525D">
      <w:pPr>
        <w:pStyle w:val="4"/>
        <w:jc w:val="center"/>
      </w:pPr>
      <w:r>
        <w:t>Τμήμα</w:t>
      </w:r>
      <w:r w:rsidR="00825558" w:rsidRPr="008C525D">
        <w:t xml:space="preserve"> 3</w:t>
      </w:r>
    </w:p>
    <w:p w:rsidR="00225DD4" w:rsidRPr="008C525D" w:rsidRDefault="00825558" w:rsidP="008C525D">
      <w:pPr>
        <w:pStyle w:val="4"/>
        <w:jc w:val="center"/>
      </w:pPr>
      <w:r w:rsidRPr="008C525D">
        <w:t>Επιλεξιμότητα των ιδίων κεφαλαίων</w:t>
      </w:r>
    </w:p>
    <w:p w:rsidR="00825558" w:rsidRPr="00825558" w:rsidRDefault="00825558" w:rsidP="00825558">
      <w:pPr>
        <w:pStyle w:val="Text1"/>
        <w:spacing w:line="240" w:lineRule="auto"/>
        <w:ind w:left="0"/>
        <w:jc w:val="center"/>
        <w:rPr>
          <w:rFonts w:ascii="Arial Unicode MS" w:eastAsia="Arial Unicode MS" w:hAnsi="Arial Unicode MS" w:cs="Arial Unicode MS"/>
          <w:b/>
          <w:sz w:val="22"/>
          <w:szCs w:val="22"/>
        </w:rPr>
      </w:pPr>
    </w:p>
    <w:p w:rsidR="00825558" w:rsidRDefault="00825558" w:rsidP="00825558">
      <w:pPr>
        <w:pStyle w:val="Text1"/>
        <w:spacing w:line="240" w:lineRule="auto"/>
        <w:ind w:left="0"/>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4F360D" w:rsidRPr="004F360D">
        <w:rPr>
          <w:rFonts w:ascii="Arial Unicode MS" w:eastAsia="Arial Unicode MS" w:hAnsi="Arial Unicode MS" w:cs="Arial Unicode MS"/>
          <w:b/>
          <w:sz w:val="22"/>
          <w:szCs w:val="22"/>
        </w:rPr>
        <w:t>75</w:t>
      </w:r>
      <w:r w:rsidR="0015284F"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sz w:val="22"/>
          <w:szCs w:val="22"/>
        </w:rPr>
        <w:br/>
      </w:r>
      <w:r w:rsidRPr="00825558">
        <w:rPr>
          <w:rFonts w:ascii="Arial Unicode MS" w:eastAsia="Arial Unicode MS" w:hAnsi="Arial Unicode MS" w:cs="Arial Unicode MS"/>
          <w:b/>
          <w:sz w:val="22"/>
          <w:szCs w:val="22"/>
        </w:rPr>
        <w:t>Επιλεξιμότητα και όρια που εφαρμόζονται στις κατηγορίες (Tiers) 1, 2 και 3</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98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Όσον αφορά στη συμμόρφωση των ασφαλιστικών και αντασφαλιστικών επιχειρήσεων προς την Κεφαλαιακή Απαίτηση Φερεγγυότητας, τα επιλέξιμα ποσά των στοιχείων της κατηγορίας 2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2) και της κατηγορίας 3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3) υπόκεινται σε ποσοτικά όρια τέτοια ώστε να διασφαλίζεται ότι</w:t>
      </w:r>
      <w:r w:rsidR="0038555F">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w:t>
      </w:r>
    </w:p>
    <w:p w:rsidR="00825558" w:rsidRPr="00825558" w:rsidRDefault="002D7EC2" w:rsidP="00CE4E74">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CE4E74">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η αναλογία των στοιχείων της κατηγορίας 1 (</w:t>
      </w:r>
      <w:r w:rsidR="00825558" w:rsidRPr="00825558">
        <w:rPr>
          <w:rFonts w:ascii="Arial Unicode MS" w:eastAsia="Arial Unicode MS" w:hAnsi="Arial Unicode MS" w:cs="Arial Unicode MS"/>
          <w:sz w:val="22"/>
          <w:szCs w:val="22"/>
          <w:lang w:val="en-US"/>
        </w:rPr>
        <w:t>Tier</w:t>
      </w:r>
      <w:r w:rsidR="00825558" w:rsidRPr="00825558">
        <w:rPr>
          <w:rFonts w:ascii="Arial Unicode MS" w:eastAsia="Arial Unicode MS" w:hAnsi="Arial Unicode MS" w:cs="Arial Unicode MS"/>
          <w:sz w:val="22"/>
          <w:szCs w:val="22"/>
        </w:rPr>
        <w:t xml:space="preserve"> 1) στα επιλέξιμα ίδια κεφάλαια είναι υψηλότερη από το ένα τρίτο του συνολικού ποσού των επιλέξιμων ίδιων </w:t>
      </w:r>
      <w:r w:rsidR="002F12B0">
        <w:rPr>
          <w:rFonts w:ascii="Arial Unicode MS" w:eastAsia="Arial Unicode MS" w:hAnsi="Arial Unicode MS" w:cs="Arial Unicode MS"/>
          <w:sz w:val="22"/>
          <w:szCs w:val="22"/>
        </w:rPr>
        <w:t>κεφαλαίων,</w:t>
      </w:r>
    </w:p>
    <w:p w:rsidR="00825558" w:rsidRPr="00825558" w:rsidRDefault="002D7EC2" w:rsidP="00CE4E7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CE4E74">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 επιλέξιμο ποσό των στοιχείων της κατηγορίας 3 (</w:t>
      </w:r>
      <w:r w:rsidR="00825558" w:rsidRPr="00825558">
        <w:rPr>
          <w:rFonts w:ascii="Arial Unicode MS" w:eastAsia="Arial Unicode MS" w:hAnsi="Arial Unicode MS" w:cs="Arial Unicode MS"/>
          <w:sz w:val="22"/>
          <w:szCs w:val="22"/>
          <w:lang w:val="en-US"/>
        </w:rPr>
        <w:t>Tier</w:t>
      </w:r>
      <w:r w:rsidR="00825558" w:rsidRPr="00825558">
        <w:rPr>
          <w:rFonts w:ascii="Arial Unicode MS" w:eastAsia="Arial Unicode MS" w:hAnsi="Arial Unicode MS" w:cs="Arial Unicode MS"/>
          <w:sz w:val="22"/>
          <w:szCs w:val="22"/>
        </w:rPr>
        <w:t xml:space="preserve"> 3) είναι μικρότερο από το ένα τρίτο του συνολικού ποσού των επιλέξιμων ιδίων κεφαλαίων.</w:t>
      </w:r>
    </w:p>
    <w:p w:rsidR="00825558" w:rsidRPr="00E611EC" w:rsidRDefault="00825558" w:rsidP="00825558">
      <w:pPr>
        <w:pStyle w:val="Point1"/>
        <w:spacing w:line="240" w:lineRule="auto"/>
        <w:ind w:left="0" w:firstLine="0"/>
        <w:jc w:val="both"/>
        <w:rPr>
          <w:rFonts w:ascii="Arial Unicode MS" w:eastAsia="Arial Unicode MS" w:hAnsi="Arial Unicode MS" w:cs="Arial Unicode MS"/>
          <w:sz w:val="22"/>
          <w:szCs w:val="22"/>
        </w:rPr>
      </w:pPr>
    </w:p>
    <w:p w:rsidR="00825558" w:rsidRPr="00E611EC" w:rsidRDefault="00825558" w:rsidP="00825558">
      <w:pPr>
        <w:pStyle w:val="Point1"/>
        <w:spacing w:line="240" w:lineRule="auto"/>
        <w:ind w:left="0" w:firstLine="0"/>
        <w:jc w:val="both"/>
        <w:rPr>
          <w:rFonts w:ascii="Arial Unicode MS" w:eastAsia="Arial Unicode MS" w:hAnsi="Arial Unicode MS" w:cs="Arial Unicode MS"/>
          <w:sz w:val="22"/>
          <w:szCs w:val="22"/>
        </w:rPr>
      </w:pPr>
      <w:r w:rsidRPr="00E611EC">
        <w:rPr>
          <w:rFonts w:ascii="Arial Unicode MS" w:eastAsia="Arial Unicode MS" w:hAnsi="Arial Unicode MS" w:cs="Arial Unicode MS"/>
          <w:sz w:val="22"/>
          <w:szCs w:val="22"/>
        </w:rPr>
        <w:t>2. Όσον αφορά στη συμμόρφωση των επιχειρήσεων προς την Ελάχιστη Κεφαλαιακή Απαίτηση, το ποσό των στοιχείων των βασικών ιδίων κεφαλαίων που είναι επιλέξιμα για την κάλυψη των ελάχιστων κεφαλαιακών απαιτήσεων που ταξινομούνται στην κατηγορία 2 (</w:t>
      </w:r>
      <w:r w:rsidRPr="00E611EC">
        <w:rPr>
          <w:rFonts w:ascii="Arial Unicode MS" w:eastAsia="Arial Unicode MS" w:hAnsi="Arial Unicode MS" w:cs="Arial Unicode MS"/>
          <w:sz w:val="22"/>
          <w:szCs w:val="22"/>
          <w:lang w:val="en-US"/>
        </w:rPr>
        <w:t>Tier</w:t>
      </w:r>
      <w:r w:rsidRPr="00E611EC">
        <w:rPr>
          <w:rFonts w:ascii="Arial Unicode MS" w:eastAsia="Arial Unicode MS" w:hAnsi="Arial Unicode MS" w:cs="Arial Unicode MS"/>
          <w:sz w:val="22"/>
          <w:szCs w:val="22"/>
        </w:rPr>
        <w:t xml:space="preserve"> 2) υπόκειται σε ποσοτικά όρια τέτοια ώστε να διασφαλίζεται, κατ’ ελάχιστο, ότι το ποσοστό των στοιχείων της κατηγορίας 1 (</w:t>
      </w:r>
      <w:r w:rsidRPr="00E611EC">
        <w:rPr>
          <w:rFonts w:ascii="Arial Unicode MS" w:eastAsia="Arial Unicode MS" w:hAnsi="Arial Unicode MS" w:cs="Arial Unicode MS"/>
          <w:sz w:val="22"/>
          <w:szCs w:val="22"/>
          <w:lang w:val="en-US"/>
        </w:rPr>
        <w:t>Tier</w:t>
      </w:r>
      <w:r w:rsidRPr="00E611EC">
        <w:rPr>
          <w:rFonts w:ascii="Arial Unicode MS" w:eastAsia="Arial Unicode MS" w:hAnsi="Arial Unicode MS" w:cs="Arial Unicode MS"/>
          <w:sz w:val="22"/>
          <w:szCs w:val="22"/>
        </w:rPr>
        <w:t xml:space="preserve"> 1) στα επιλέξιμα βασικά ίδια κεφάλαια είναι υψηλότερο από το ήμισυ του συνολικού ποσού των βασικών ιδίων κεφαλαίων.</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Το επιλέξιμο ποσό των ιδίων κεφαλαίων για την κάλυψη της Κεφαλαιακής Απαίτησης Φερεγγυότητας που ορίζεται στο άρθρο </w:t>
      </w:r>
      <w:r w:rsidR="004F360D" w:rsidRPr="004F360D">
        <w:rPr>
          <w:rFonts w:ascii="Arial Unicode MS" w:eastAsia="Arial Unicode MS" w:hAnsi="Arial Unicode MS" w:cs="Arial Unicode MS"/>
          <w:sz w:val="22"/>
          <w:szCs w:val="22"/>
        </w:rPr>
        <w:t>76</w:t>
      </w:r>
      <w:r w:rsidR="00D32E09"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ισούται με το άθροισμα του ποσού της κατηγορίας 1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1), του επιλέξιμου ποσού της κατηγορίας 2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2) και του επιλέξιμου ποσού της κατηγορίας 3 (</w:t>
      </w:r>
      <w:r w:rsidRPr="00825558">
        <w:rPr>
          <w:rFonts w:ascii="Arial Unicode MS" w:eastAsia="Arial Unicode MS" w:hAnsi="Arial Unicode MS" w:cs="Arial Unicode MS"/>
          <w:sz w:val="22"/>
          <w:szCs w:val="22"/>
          <w:lang w:val="en-US"/>
        </w:rPr>
        <w:t>Tier</w:t>
      </w:r>
      <w:r w:rsidRPr="00825558">
        <w:rPr>
          <w:rFonts w:ascii="Arial Unicode MS" w:eastAsia="Arial Unicode MS" w:hAnsi="Arial Unicode MS" w:cs="Arial Unicode MS"/>
          <w:sz w:val="22"/>
          <w:szCs w:val="22"/>
        </w:rPr>
        <w:t xml:space="preserve"> 3).</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 Το επιλέξιμο ποσό των βασικών ιδίων κεφαλαίων για την κάλυψη της Ελάχιστης Κεφαλαιακής Απαίτησης που ορίζεται στο άρθρο</w:t>
      </w:r>
      <w:r w:rsidR="004F360D" w:rsidRPr="004F360D">
        <w:rPr>
          <w:rFonts w:ascii="Arial Unicode MS" w:eastAsia="Arial Unicode MS" w:hAnsi="Arial Unicode MS" w:cs="Arial Unicode MS"/>
          <w:sz w:val="22"/>
          <w:szCs w:val="22"/>
        </w:rPr>
        <w:t xml:space="preserve"> 101</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ισούται με το άθροισμα του ποσού της κατηγορίας 1 (Tier 1) και του επιλέξιμου ποσού των στοιχείων των βασικών ιδίων κεφαλαίων που ταξινομούνται στην κατηγορία 2 (Tier 2).</w:t>
      </w:r>
    </w:p>
    <w:p w:rsidR="00825558" w:rsidRPr="00825558" w:rsidRDefault="00825558" w:rsidP="00825558">
      <w:pPr>
        <w:pStyle w:val="Point0"/>
        <w:spacing w:line="240" w:lineRule="auto"/>
        <w:ind w:left="0" w:firstLine="0"/>
        <w:jc w:val="both"/>
        <w:rPr>
          <w:rFonts w:ascii="Arial Unicode MS" w:eastAsia="Arial Unicode MS" w:hAnsi="Arial Unicode MS" w:cs="Arial Unicode MS"/>
          <w:sz w:val="22"/>
          <w:szCs w:val="22"/>
        </w:rPr>
      </w:pP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F93A1C" w:rsidRPr="008C525D" w:rsidRDefault="001133D5" w:rsidP="008C525D">
      <w:pPr>
        <w:pStyle w:val="3"/>
        <w:jc w:val="center"/>
      </w:pPr>
      <w:bookmarkStart w:id="31" w:name="_Toc413144786"/>
      <w:r>
        <w:t>Ενότητα</w:t>
      </w:r>
      <w:r w:rsidR="00825558" w:rsidRPr="008C525D">
        <w:t xml:space="preserve"> 4</w:t>
      </w:r>
      <w:bookmarkEnd w:id="31"/>
    </w:p>
    <w:p w:rsidR="00225DD4" w:rsidRPr="008C525D" w:rsidRDefault="00825558" w:rsidP="008C525D">
      <w:pPr>
        <w:pStyle w:val="3"/>
        <w:jc w:val="center"/>
      </w:pPr>
      <w:bookmarkStart w:id="32" w:name="_Toc413144787"/>
      <w:r w:rsidRPr="008C525D">
        <w:t>Κεφαλαιακή Απαίτηση Φερεγγυότητας</w:t>
      </w:r>
      <w:bookmarkEnd w:id="32"/>
    </w:p>
    <w:p w:rsidR="00825558" w:rsidRPr="00825558" w:rsidRDefault="00825558" w:rsidP="00825558">
      <w:pPr>
        <w:pStyle w:val="Text1"/>
        <w:spacing w:line="240" w:lineRule="auto"/>
        <w:ind w:left="0"/>
        <w:jc w:val="center"/>
        <w:rPr>
          <w:rFonts w:ascii="Arial Unicode MS" w:eastAsia="Arial Unicode MS" w:hAnsi="Arial Unicode MS" w:cs="Arial Unicode MS"/>
          <w:b/>
          <w:sz w:val="22"/>
          <w:szCs w:val="22"/>
        </w:rPr>
      </w:pPr>
    </w:p>
    <w:p w:rsidR="00F93A1C" w:rsidRPr="008C525D" w:rsidRDefault="00F36384" w:rsidP="008C525D">
      <w:pPr>
        <w:pStyle w:val="4"/>
        <w:jc w:val="center"/>
      </w:pPr>
      <w:r>
        <w:t>Τμήμα</w:t>
      </w:r>
      <w:r w:rsidR="00825558" w:rsidRPr="008C525D">
        <w:t xml:space="preserve"> 1</w:t>
      </w:r>
    </w:p>
    <w:p w:rsidR="00225DD4" w:rsidRPr="008C525D" w:rsidRDefault="00825558" w:rsidP="008C525D">
      <w:pPr>
        <w:pStyle w:val="4"/>
        <w:jc w:val="center"/>
      </w:pPr>
      <w:r w:rsidRPr="008C525D">
        <w:t>Γενικές διατάξεις για την Κεφαλαιακή Απαίτηση Φερεγγυότητας υπολογιζόμενη με την τυποποιημένη μέθοδο ή με εσωτερικό υπόδειγμα</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825558" w:rsidRPr="00825558" w:rsidRDefault="00825558" w:rsidP="00825558">
      <w:pPr>
        <w:pStyle w:val="Text1"/>
        <w:spacing w:line="240" w:lineRule="auto"/>
        <w:ind w:left="0"/>
        <w:jc w:val="center"/>
        <w:rPr>
          <w:rFonts w:ascii="Arial Unicode MS" w:eastAsia="Arial Unicode MS" w:hAnsi="Arial Unicode MS" w:cs="Arial Unicode MS"/>
          <w:b/>
          <w:bCs/>
          <w:color w:val="000000"/>
          <w:sz w:val="22"/>
          <w:szCs w:val="22"/>
        </w:rPr>
      </w:pPr>
      <w:r w:rsidRPr="00825558">
        <w:rPr>
          <w:rFonts w:ascii="Arial Unicode MS" w:eastAsia="Arial Unicode MS" w:hAnsi="Arial Unicode MS" w:cs="Arial Unicode MS"/>
          <w:b/>
          <w:bCs/>
          <w:color w:val="000000"/>
          <w:sz w:val="22"/>
          <w:szCs w:val="22"/>
        </w:rPr>
        <w:t xml:space="preserve">Άρθρο </w:t>
      </w:r>
      <w:r w:rsidR="004F360D" w:rsidRPr="004F360D">
        <w:rPr>
          <w:rFonts w:ascii="Arial Unicode MS" w:eastAsia="Arial Unicode MS" w:hAnsi="Arial Unicode MS" w:cs="Arial Unicode MS"/>
          <w:b/>
          <w:bCs/>
          <w:color w:val="000000"/>
          <w:sz w:val="22"/>
          <w:szCs w:val="22"/>
        </w:rPr>
        <w:t>76</w:t>
      </w:r>
      <w:r w:rsidR="0015284F" w:rsidRPr="00825558">
        <w:rPr>
          <w:rFonts w:ascii="Arial Unicode MS" w:eastAsia="Arial Unicode MS" w:hAnsi="Arial Unicode MS" w:cs="Arial Unicode MS"/>
          <w:b/>
          <w:bCs/>
          <w:color w:val="000000"/>
          <w:sz w:val="22"/>
          <w:szCs w:val="22"/>
        </w:rPr>
        <w:t xml:space="preserve"> </w:t>
      </w:r>
    </w:p>
    <w:p w:rsidR="00825558" w:rsidRDefault="00825558" w:rsidP="00825558">
      <w:pPr>
        <w:pStyle w:val="Text1"/>
        <w:spacing w:line="240" w:lineRule="auto"/>
        <w:ind w:left="0"/>
        <w:jc w:val="center"/>
        <w:rPr>
          <w:rFonts w:ascii="Arial Unicode MS" w:eastAsia="Arial Unicode MS" w:hAnsi="Arial Unicode MS" w:cs="Arial Unicode MS"/>
          <w:b/>
          <w:bCs/>
          <w:color w:val="000000"/>
          <w:sz w:val="22"/>
          <w:szCs w:val="22"/>
        </w:rPr>
      </w:pPr>
      <w:r w:rsidRPr="00825558">
        <w:rPr>
          <w:rFonts w:ascii="Arial Unicode MS" w:eastAsia="Arial Unicode MS" w:hAnsi="Arial Unicode MS" w:cs="Arial Unicode MS"/>
          <w:b/>
          <w:bCs/>
          <w:color w:val="000000"/>
          <w:sz w:val="22"/>
          <w:szCs w:val="22"/>
        </w:rPr>
        <w:t>Γενικές διατάξεις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100 της Οδηγίας 2009/138/ΕΚ)</w:t>
      </w:r>
    </w:p>
    <w:p w:rsidR="00825558" w:rsidRPr="00E611EC" w:rsidRDefault="00825558" w:rsidP="00825558">
      <w:pPr>
        <w:spacing w:line="240" w:lineRule="auto"/>
        <w:jc w:val="both"/>
        <w:rPr>
          <w:rFonts w:ascii="Arial Unicode MS" w:eastAsia="Arial Unicode MS" w:hAnsi="Arial Unicode MS" w:cs="Arial Unicode MS"/>
          <w:sz w:val="22"/>
          <w:szCs w:val="22"/>
        </w:rPr>
      </w:pPr>
      <w:bookmarkStart w:id="33" w:name="OLE_LINK1"/>
      <w:bookmarkStart w:id="34" w:name="OLE_LINK2"/>
      <w:bookmarkEnd w:id="33"/>
      <w:bookmarkEnd w:id="34"/>
      <w:r w:rsidRPr="00825558">
        <w:rPr>
          <w:rFonts w:ascii="Arial Unicode MS" w:eastAsia="Arial Unicode MS" w:hAnsi="Arial Unicode MS" w:cs="Arial Unicode MS"/>
          <w:sz w:val="22"/>
          <w:szCs w:val="22"/>
        </w:rPr>
        <w:t xml:space="preserve">1. Οι ασφαλιστικές και </w:t>
      </w:r>
      <w:r w:rsidRPr="00E611EC">
        <w:rPr>
          <w:rFonts w:ascii="Arial Unicode MS" w:eastAsia="Arial Unicode MS" w:hAnsi="Arial Unicode MS" w:cs="Arial Unicode MS"/>
          <w:sz w:val="22"/>
          <w:szCs w:val="22"/>
        </w:rPr>
        <w:t>αντασφαλιστικές επιχειρήσεις διατηρούν επιλέξιμα ίδια κεφάλαια για την κάλυψη της Κεφαλαιακής Απαίτησης Φερεγγυότητας.</w:t>
      </w:r>
    </w:p>
    <w:p w:rsidR="00825558" w:rsidRPr="00E611EC" w:rsidRDefault="00825558" w:rsidP="00825558">
      <w:pPr>
        <w:spacing w:line="240" w:lineRule="auto"/>
        <w:jc w:val="both"/>
        <w:rPr>
          <w:rFonts w:ascii="Arial Unicode MS" w:eastAsia="Arial Unicode MS" w:hAnsi="Arial Unicode MS" w:cs="Arial Unicode MS"/>
          <w:sz w:val="22"/>
          <w:szCs w:val="22"/>
        </w:rPr>
      </w:pPr>
      <w:r w:rsidRPr="00E611EC">
        <w:rPr>
          <w:rFonts w:ascii="Arial Unicode MS" w:eastAsia="Arial Unicode MS" w:hAnsi="Arial Unicode MS" w:cs="Arial Unicode MS"/>
          <w:sz w:val="22"/>
          <w:szCs w:val="22"/>
        </w:rPr>
        <w:t xml:space="preserve">2. Η Κεφαλαιακή Απαίτηση Φερεγγυότητας υπολογίζεται είτε σύμφωνα με την τυποποιημένη μέθοδο, όπως περιγράφεται </w:t>
      </w:r>
      <w:r w:rsidR="00A46159">
        <w:rPr>
          <w:rFonts w:ascii="Arial Unicode MS" w:eastAsia="Arial Unicode MS" w:hAnsi="Arial Unicode MS" w:cs="Arial Unicode MS"/>
          <w:sz w:val="22"/>
          <w:szCs w:val="22"/>
        </w:rPr>
        <w:t>στο Τμήμα</w:t>
      </w:r>
      <w:r w:rsidRPr="00E611EC">
        <w:rPr>
          <w:rFonts w:ascii="Arial Unicode MS" w:eastAsia="Arial Unicode MS" w:hAnsi="Arial Unicode MS" w:cs="Arial Unicode MS"/>
          <w:sz w:val="22"/>
          <w:szCs w:val="22"/>
        </w:rPr>
        <w:t xml:space="preserve"> 2 </w:t>
      </w:r>
      <w:r w:rsidR="00162657">
        <w:rPr>
          <w:rFonts w:ascii="Arial Unicode MS" w:eastAsia="Arial Unicode MS" w:hAnsi="Arial Unicode MS" w:cs="Arial Unicode MS"/>
          <w:sz w:val="22"/>
          <w:szCs w:val="22"/>
        </w:rPr>
        <w:t>της παρούσας Ενότητας</w:t>
      </w:r>
      <w:r w:rsidRPr="00E611EC">
        <w:rPr>
          <w:rFonts w:ascii="Arial Unicode MS" w:eastAsia="Arial Unicode MS" w:hAnsi="Arial Unicode MS" w:cs="Arial Unicode MS"/>
          <w:sz w:val="22"/>
          <w:szCs w:val="22"/>
        </w:rPr>
        <w:t xml:space="preserve"> είτε με τη χρησιμοποίηση εσωτερικού υποδείγματος, όπως ορίζεται </w:t>
      </w:r>
      <w:r w:rsidR="00A46159">
        <w:rPr>
          <w:rFonts w:ascii="Arial Unicode MS" w:eastAsia="Arial Unicode MS" w:hAnsi="Arial Unicode MS" w:cs="Arial Unicode MS"/>
          <w:sz w:val="22"/>
          <w:szCs w:val="22"/>
        </w:rPr>
        <w:t>στο Τμήμα</w:t>
      </w:r>
      <w:r w:rsidRPr="00E611EC">
        <w:rPr>
          <w:rFonts w:ascii="Arial Unicode MS" w:eastAsia="Arial Unicode MS" w:hAnsi="Arial Unicode MS" w:cs="Arial Unicode MS"/>
          <w:sz w:val="22"/>
          <w:szCs w:val="22"/>
        </w:rPr>
        <w:t xml:space="preserve"> 3 </w:t>
      </w:r>
      <w:r w:rsidR="00162657">
        <w:rPr>
          <w:rFonts w:ascii="Arial Unicode MS" w:eastAsia="Arial Unicode MS" w:hAnsi="Arial Unicode MS" w:cs="Arial Unicode MS"/>
          <w:sz w:val="22"/>
          <w:szCs w:val="22"/>
        </w:rPr>
        <w:t>της παρούσας Ενότητας</w:t>
      </w:r>
      <w:r w:rsidRPr="00E611EC">
        <w:rPr>
          <w:rFonts w:ascii="Arial Unicode MS" w:eastAsia="Arial Unicode MS" w:hAnsi="Arial Unicode MS" w:cs="Arial Unicode MS"/>
          <w:sz w:val="22"/>
          <w:szCs w:val="22"/>
        </w:rPr>
        <w:t>.</w:t>
      </w:r>
    </w:p>
    <w:p w:rsidR="00825558" w:rsidRPr="00E611EC" w:rsidRDefault="00825558" w:rsidP="00825558">
      <w:pPr>
        <w:spacing w:line="240" w:lineRule="auto"/>
        <w:ind w:left="360"/>
        <w:rPr>
          <w:rFonts w:ascii="Arial Unicode MS" w:eastAsia="Arial Unicode MS" w:hAnsi="Arial Unicode MS" w:cs="Arial Unicode MS"/>
          <w:sz w:val="22"/>
          <w:szCs w:val="22"/>
        </w:rPr>
      </w:pPr>
      <w:r w:rsidRPr="00E611EC">
        <w:rPr>
          <w:rFonts w:ascii="Arial Unicode MS" w:eastAsia="Arial Unicode MS" w:hAnsi="Arial Unicode MS" w:cs="Arial Unicode MS"/>
          <w:color w:val="FF0000"/>
          <w:sz w:val="22"/>
          <w:szCs w:val="22"/>
        </w:rPr>
        <w:t xml:space="preserve"> </w:t>
      </w:r>
    </w:p>
    <w:p w:rsidR="00825558" w:rsidRPr="00E611EC" w:rsidRDefault="00825558" w:rsidP="00825558">
      <w:pPr>
        <w:spacing w:line="240" w:lineRule="auto"/>
        <w:jc w:val="center"/>
        <w:rPr>
          <w:rFonts w:ascii="Arial Unicode MS" w:eastAsia="Arial Unicode MS" w:hAnsi="Arial Unicode MS" w:cs="Arial Unicode MS"/>
          <w:b/>
          <w:bCs/>
          <w:iCs/>
          <w:color w:val="000000"/>
          <w:sz w:val="22"/>
          <w:szCs w:val="22"/>
        </w:rPr>
      </w:pPr>
      <w:r w:rsidRPr="00E611EC">
        <w:rPr>
          <w:rFonts w:ascii="Arial Unicode MS" w:eastAsia="Arial Unicode MS" w:hAnsi="Arial Unicode MS" w:cs="Arial Unicode MS"/>
          <w:b/>
          <w:bCs/>
          <w:iCs/>
          <w:color w:val="000000"/>
          <w:sz w:val="22"/>
          <w:szCs w:val="22"/>
        </w:rPr>
        <w:t xml:space="preserve">Άρθρο </w:t>
      </w:r>
      <w:r w:rsidR="004F360D" w:rsidRPr="004F360D">
        <w:rPr>
          <w:rFonts w:ascii="Arial Unicode MS" w:eastAsia="Arial Unicode MS" w:hAnsi="Arial Unicode MS" w:cs="Arial Unicode MS"/>
          <w:b/>
          <w:bCs/>
          <w:iCs/>
          <w:color w:val="000000"/>
          <w:sz w:val="22"/>
          <w:szCs w:val="22"/>
        </w:rPr>
        <w:t>77</w:t>
      </w:r>
      <w:r w:rsidR="00666AE1" w:rsidRPr="00E611EC">
        <w:rPr>
          <w:rFonts w:ascii="Arial Unicode MS" w:eastAsia="Arial Unicode MS" w:hAnsi="Arial Unicode MS" w:cs="Arial Unicode MS"/>
          <w:b/>
          <w:bCs/>
          <w:iCs/>
          <w:color w:val="000000"/>
          <w:sz w:val="22"/>
          <w:szCs w:val="22"/>
        </w:rPr>
        <w:t xml:space="preserve"> </w:t>
      </w:r>
    </w:p>
    <w:p w:rsidR="00825558" w:rsidRDefault="00825558" w:rsidP="00825558">
      <w:pPr>
        <w:spacing w:line="240" w:lineRule="auto"/>
        <w:jc w:val="center"/>
        <w:rPr>
          <w:rFonts w:ascii="Arial Unicode MS" w:eastAsia="Arial Unicode MS" w:hAnsi="Arial Unicode MS" w:cs="Arial Unicode MS"/>
          <w:b/>
          <w:bCs/>
          <w:iCs/>
          <w:color w:val="000000"/>
          <w:sz w:val="22"/>
          <w:szCs w:val="22"/>
        </w:rPr>
      </w:pPr>
      <w:r w:rsidRPr="00E611EC">
        <w:rPr>
          <w:rFonts w:ascii="Arial Unicode MS" w:eastAsia="Arial Unicode MS" w:hAnsi="Arial Unicode MS" w:cs="Arial Unicode MS"/>
          <w:b/>
          <w:bCs/>
          <w:iCs/>
          <w:color w:val="000000"/>
          <w:sz w:val="22"/>
          <w:szCs w:val="22"/>
        </w:rPr>
        <w:t>Υπολογισμός Κεφαλαιακής Απαίτησης Φερεγγυότητας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101 της Οδηγίας 2009/138/ΕΚ)</w:t>
      </w:r>
    </w:p>
    <w:p w:rsidR="00825558" w:rsidRPr="00E611EC" w:rsidRDefault="00825558" w:rsidP="00825558">
      <w:pPr>
        <w:spacing w:line="240" w:lineRule="auto"/>
        <w:jc w:val="both"/>
        <w:rPr>
          <w:rFonts w:ascii="Arial Unicode MS" w:eastAsia="Arial Unicode MS" w:hAnsi="Arial Unicode MS" w:cs="Arial Unicode MS"/>
          <w:sz w:val="22"/>
          <w:szCs w:val="22"/>
        </w:rPr>
      </w:pPr>
      <w:r w:rsidRPr="00E611EC">
        <w:rPr>
          <w:rFonts w:ascii="Arial Unicode MS" w:eastAsia="Arial Unicode MS" w:hAnsi="Arial Unicode MS" w:cs="Arial Unicode MS"/>
          <w:sz w:val="22"/>
          <w:szCs w:val="22"/>
        </w:rPr>
        <w:t>1. Η Κεφαλαιακή Απαίτηση Φερεγγυότητας: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E611EC">
        <w:rPr>
          <w:rFonts w:ascii="Arial Unicode MS" w:eastAsia="Arial Unicode MS" w:hAnsi="Arial Unicode MS" w:cs="Arial Unicode MS"/>
          <w:sz w:val="22"/>
          <w:szCs w:val="22"/>
        </w:rPr>
        <w:t xml:space="preserve"> υπολογίζεται βάσει της παραδοχής της συνέχισης της δραστηριότητας της επιχείρησης (going concern),</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διαμορφώνεται με τέτοιο τρόπο ώστε να εξασφαλίζεται ότι λαμβάνεται υπόψη το σύνολο των κίνδυνων που είναι δυνατόν να ποσοτικοποιηθούν και στους οποίους είναι εκτεθειμένη η ασφαλιστική ή αντασφαλιστική επιχείρηση,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καλύπτει τόσο τις υφιστάμενες δραστηριότητες όσο και τις νέες δραστηριότητες που αναμένεται να αναληφθούν μέσα στους επόμενους </w:t>
      </w:r>
      <w:r w:rsidR="00463BB4">
        <w:rPr>
          <w:rFonts w:ascii="Arial Unicode MS" w:eastAsia="Arial Unicode MS" w:hAnsi="Arial Unicode MS" w:cs="Arial Unicode MS"/>
          <w:sz w:val="22"/>
          <w:szCs w:val="22"/>
        </w:rPr>
        <w:t>δώδεκα (</w:t>
      </w:r>
      <w:r w:rsidR="00825558" w:rsidRPr="00825558">
        <w:rPr>
          <w:rFonts w:ascii="Arial Unicode MS" w:eastAsia="Arial Unicode MS" w:hAnsi="Arial Unicode MS" w:cs="Arial Unicode MS"/>
          <w:sz w:val="22"/>
          <w:szCs w:val="22"/>
        </w:rPr>
        <w:t>12</w:t>
      </w:r>
      <w:r w:rsidR="00463BB4">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μήνες. Όσον αφορά στις υφιστάμενες δραστηριότητες, η κεφαλαιακή απαίτηση φερεγγυότητας καλύπτει μόνο τις μη αναμενόμενες ζημίες. </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αντιστοιχεί στην αξία σε κίνδυνο (Value-at-Risk) των βασικών ιδίων κεφαλαίων ασφαλιστικής ή αντασφαλιστικής επιχείρησης με επίπεδο εμπιστοσύνης 99,5% για περίοδο ενός </w:t>
      </w:r>
      <w:r w:rsidR="00463BB4">
        <w:rPr>
          <w:rFonts w:ascii="Arial Unicode MS" w:eastAsia="Arial Unicode MS" w:hAnsi="Arial Unicode MS" w:cs="Arial Unicode MS"/>
          <w:sz w:val="22"/>
          <w:szCs w:val="22"/>
        </w:rPr>
        <w:t xml:space="preserve">(1) </w:t>
      </w:r>
      <w:r w:rsidR="00825558" w:rsidRPr="00825558">
        <w:rPr>
          <w:rFonts w:ascii="Arial Unicode MS" w:eastAsia="Arial Unicode MS" w:hAnsi="Arial Unicode MS" w:cs="Arial Unicode MS"/>
          <w:sz w:val="22"/>
          <w:szCs w:val="22"/>
        </w:rPr>
        <w:t>έτους.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E611EC">
        <w:rPr>
          <w:rFonts w:ascii="Arial Unicode MS" w:eastAsia="Arial Unicode MS" w:hAnsi="Arial Unicode MS" w:cs="Arial Unicode MS"/>
          <w:sz w:val="22"/>
          <w:szCs w:val="22"/>
        </w:rPr>
        <w:t xml:space="preserve"> καλύπτει, τουλάχιστον, τους κινδύνους ανάληψης ασφαλίσεων κατά ζημιών, ανάληψης ασφαλίσεων ζωής, ανάληψης ασφαλίσεων υγείας, τον κίνδυνο αγοράς, τον πιστωτικό κίνδυνο και τον λειτουργικό κίνδυνο στον οποίο περιλαμβάνονται νομικοί κίνδυνοι και αποκλείονται κίνδυνοι που απορρέουν από στρατηγικές αποφάσεις και  κίνδυνοι φήμης.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Κατά τον υπολογισμό της Κεφαλαιακής Απαίτησης Φερεγγυότητας, οι ασφαλιστικές και αντασφαλιστικές επιχειρήσεις λαμβάνουν υπόψη την επίπτωση των τεχνικών </w:t>
      </w:r>
      <w:r w:rsidR="00AC3258">
        <w:rPr>
          <w:rFonts w:ascii="Arial Unicode MS" w:eastAsia="Arial Unicode MS" w:hAnsi="Arial Unicode MS" w:cs="Arial Unicode MS"/>
          <w:sz w:val="22"/>
          <w:szCs w:val="22"/>
        </w:rPr>
        <w:t>μετριασμού</w:t>
      </w:r>
      <w:r w:rsidR="00AC3258"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του κινδύνου, υπό την προϋπόθεση ότι ο πιστωτικός κίνδυνος και οι λοιποί κίνδυνοι που απορρέουν από τη χρήση τέτοιου είδους τεχνικών αντικατοπτρίζονται κατάλληλα στην Κεφαλαιακή Απαίτηση Φερεγγυότητας.</w:t>
      </w:r>
    </w:p>
    <w:p w:rsidR="00825558" w:rsidRPr="00825558" w:rsidRDefault="00825558" w:rsidP="00825558">
      <w:pPr>
        <w:spacing w:line="240" w:lineRule="auto"/>
        <w:rPr>
          <w:rFonts w:ascii="Arial Unicode MS" w:eastAsia="Arial Unicode MS" w:hAnsi="Arial Unicode MS" w:cs="Arial Unicode MS"/>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7</w:t>
      </w:r>
      <w:r w:rsidR="004F360D" w:rsidRPr="004F360D">
        <w:rPr>
          <w:rFonts w:ascii="Arial Unicode MS" w:eastAsia="Arial Unicode MS" w:hAnsi="Arial Unicode MS" w:cs="Arial Unicode MS"/>
          <w:b/>
          <w:sz w:val="22"/>
          <w:szCs w:val="22"/>
        </w:rPr>
        <w:t>8</w:t>
      </w:r>
      <w:r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Συχνότητα υπολογισμού</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102 της Οδηγίας 2009/138/ΕΚ)</w:t>
      </w:r>
    </w:p>
    <w:p w:rsidR="00225DD4" w:rsidRDefault="00B8400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825558" w:rsidRPr="00825558">
        <w:rPr>
          <w:rFonts w:ascii="Arial Unicode MS" w:eastAsia="Arial Unicode MS" w:hAnsi="Arial Unicode MS" w:cs="Arial Unicode MS"/>
          <w:sz w:val="22"/>
          <w:szCs w:val="22"/>
        </w:rPr>
        <w:t>Οι ασφαλιστικές και αντασφαλιστικές επιχειρήσεις: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υπολογίζουν την Κεφαλαιακή Απαίτηση Φερεγγυότητας τουλάχιστον μία φορά ετησίως, υποβάλλουν δε το αποτέλεσμα του υπολογισμού αυτού στην Τράπεζα της Ελλάδος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διατηρούν επιλέξιμα ίδια κεφάλαια που καλύπτουν την τελευταία υποβληθείσα κεφαλαιακή απαίτηση φερεγγυότητας</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παρακολουθούν σε συνεχή βάση το ποσό των επιλέξιμων ιδίων κεφαλαίων και της Κεφαλαιακής Απαίτησης Φερεγγυότητας</w:t>
      </w:r>
      <w:r w:rsidR="0038555F">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Εάν το προφίλ κινδύνου μιας ασφαλιστικής ή αντασφαλιστικής επιχείρησης αποκλίνει σημαντικά από τις παραδοχές στις οποίες βασίζεται η τελευταία αναφερθείσα Κεφαλαιακή Απαίτηση Φερεγγυότητας, η επιχείρηση υπολογίζει εκ νέου την Κεφαλαιακή Απαίτηση Φερεγγυότητας αμελλητί και γνωστοποιεί το αποτέλεσμα στην Τράπεζα της Ελλάδος.</w:t>
      </w:r>
    </w:p>
    <w:p w:rsidR="00825558" w:rsidRPr="00E611EC"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Εάν υπάρχουν στοιχεία από τα οποία να διαφαίνεται ότι το προφίλ κινδύνου της ασφαλιστικής ή της αντασφαλιστικής επιχείρησης έχει αλλάξει σημαντικά από την ημερομηνία κατά την οποία υποβλήθηκε τελευταία φορά η Κεφαλαιακή Απαίτηση Φερεγγυότητας, η Τράπεζα της Ελλάδος δύναται να απαιτεί από την επιχείρηση να </w:t>
      </w:r>
      <w:r w:rsidRPr="00E611EC">
        <w:rPr>
          <w:rFonts w:ascii="Arial Unicode MS" w:eastAsia="Arial Unicode MS" w:hAnsi="Arial Unicode MS" w:cs="Arial Unicode MS"/>
          <w:sz w:val="22"/>
          <w:szCs w:val="22"/>
        </w:rPr>
        <w:t>υπολογίσει εκ νέου την Κεφαλαιακή Απαίτηση Φερεγγυότητας.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F93A1C" w:rsidRPr="008C525D" w:rsidRDefault="00F36384" w:rsidP="008C525D">
      <w:pPr>
        <w:pStyle w:val="4"/>
        <w:jc w:val="center"/>
      </w:pPr>
      <w:r>
        <w:t>Τμήμα</w:t>
      </w:r>
      <w:r w:rsidR="00825558" w:rsidRPr="008C525D">
        <w:t xml:space="preserve"> 2</w:t>
      </w:r>
    </w:p>
    <w:p w:rsidR="00225DD4" w:rsidRPr="008C525D" w:rsidRDefault="00825558" w:rsidP="008C525D">
      <w:pPr>
        <w:pStyle w:val="4"/>
        <w:jc w:val="center"/>
      </w:pPr>
      <w:r w:rsidRPr="008C525D">
        <w:t>Κεφαλαιακή απαίτηση φερεγγυότητας  - τυποποιημένη μέθοδος</w:t>
      </w:r>
    </w:p>
    <w:p w:rsidR="00825558" w:rsidRPr="00825558" w:rsidRDefault="00825558" w:rsidP="00825558">
      <w:pPr>
        <w:spacing w:line="240" w:lineRule="auto"/>
        <w:rPr>
          <w:rFonts w:ascii="Arial Unicode MS" w:eastAsia="Arial Unicode MS" w:hAnsi="Arial Unicode MS" w:cs="Arial Unicode MS"/>
          <w:b/>
          <w:bCs/>
          <w:i/>
          <w:iCs/>
          <w:color w:val="CC3300"/>
          <w:sz w:val="22"/>
          <w:szCs w:val="22"/>
        </w:rPr>
      </w:pPr>
    </w:p>
    <w:p w:rsidR="00825558" w:rsidRPr="00825558" w:rsidRDefault="00825558" w:rsidP="00825558">
      <w:pPr>
        <w:spacing w:line="240" w:lineRule="auto"/>
        <w:jc w:val="center"/>
        <w:rPr>
          <w:rFonts w:ascii="Arial Unicode MS" w:eastAsia="Arial Unicode MS" w:hAnsi="Arial Unicode MS" w:cs="Arial Unicode MS"/>
          <w:b/>
          <w:color w:val="000000"/>
          <w:sz w:val="22"/>
          <w:szCs w:val="22"/>
        </w:rPr>
      </w:pPr>
      <w:r w:rsidRPr="00825558">
        <w:rPr>
          <w:rFonts w:ascii="Arial Unicode MS" w:eastAsia="Arial Unicode MS" w:hAnsi="Arial Unicode MS" w:cs="Arial Unicode MS"/>
          <w:b/>
          <w:bCs/>
          <w:iCs/>
          <w:color w:val="000000"/>
          <w:sz w:val="22"/>
          <w:szCs w:val="22"/>
        </w:rPr>
        <w:t>Άρθρο 7</w:t>
      </w:r>
      <w:r w:rsidR="004F360D" w:rsidRPr="004F360D">
        <w:rPr>
          <w:rFonts w:ascii="Arial Unicode MS" w:eastAsia="Arial Unicode MS" w:hAnsi="Arial Unicode MS" w:cs="Arial Unicode MS"/>
          <w:b/>
          <w:bCs/>
          <w:iCs/>
          <w:color w:val="000000"/>
          <w:sz w:val="22"/>
          <w:szCs w:val="22"/>
        </w:rPr>
        <w:t>9</w:t>
      </w:r>
      <w:r w:rsidRPr="00825558">
        <w:rPr>
          <w:rFonts w:ascii="Arial Unicode MS" w:eastAsia="Arial Unicode MS" w:hAnsi="Arial Unicode MS" w:cs="Arial Unicode MS"/>
          <w:b/>
          <w:bCs/>
          <w:iCs/>
          <w:color w:val="000000"/>
          <w:sz w:val="22"/>
          <w:szCs w:val="22"/>
        </w:rPr>
        <w:t xml:space="preserve"> </w:t>
      </w:r>
    </w:p>
    <w:p w:rsidR="00825558" w:rsidRDefault="00825558" w:rsidP="00825558">
      <w:pPr>
        <w:spacing w:line="240" w:lineRule="auto"/>
        <w:jc w:val="center"/>
        <w:rPr>
          <w:rFonts w:ascii="Arial Unicode MS" w:eastAsia="Arial Unicode MS" w:hAnsi="Arial Unicode MS" w:cs="Arial Unicode MS"/>
          <w:b/>
          <w:bCs/>
          <w:iCs/>
          <w:color w:val="000000"/>
          <w:sz w:val="22"/>
          <w:szCs w:val="22"/>
        </w:rPr>
      </w:pPr>
      <w:r w:rsidRPr="00825558">
        <w:rPr>
          <w:rFonts w:ascii="Arial Unicode MS" w:eastAsia="Arial Unicode MS" w:hAnsi="Arial Unicode MS" w:cs="Arial Unicode MS"/>
          <w:b/>
          <w:bCs/>
          <w:iCs/>
          <w:color w:val="000000"/>
          <w:sz w:val="22"/>
          <w:szCs w:val="22"/>
        </w:rPr>
        <w:t>Δομή τυποποιημένης μεθόδου</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103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Κεφαλαιακή Απαίτηση Φερεγγυότητας που υπολογίζεται σύμφωνα με την τυποποιημένη μέθοδο αποτελεί το άθροισμα των κατωτέρω στοιχείων:</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της Βασικής Κεφαλαιακής Απαίτησης Φερεγγυότητας, όπως ορίζεται στο άρθρο </w:t>
      </w:r>
      <w:r w:rsidR="004F360D" w:rsidRPr="004F360D">
        <w:rPr>
          <w:rFonts w:ascii="Arial Unicode MS" w:eastAsia="Arial Unicode MS" w:hAnsi="Arial Unicode MS" w:cs="Arial Unicode MS"/>
          <w:sz w:val="22"/>
          <w:szCs w:val="22"/>
        </w:rPr>
        <w:t>80</w:t>
      </w:r>
      <w:r w:rsidR="005341BD"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της κεφαλαιακής απαίτησης για λειτουργικό κίνδυνο, όπως ορίζεται στο άρθρο </w:t>
      </w:r>
      <w:r w:rsidR="004F360D" w:rsidRPr="004F360D">
        <w:rPr>
          <w:rFonts w:ascii="Arial Unicode MS" w:eastAsia="Arial Unicode MS" w:hAnsi="Arial Unicode MS" w:cs="Arial Unicode MS"/>
          <w:sz w:val="22"/>
          <w:szCs w:val="22"/>
        </w:rPr>
        <w:t>83</w:t>
      </w:r>
      <w:r w:rsidR="009F05EF"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και</w:t>
      </w:r>
    </w:p>
    <w:p w:rsidR="00825558" w:rsidRPr="00E611EC"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της προσαρμογής για την ικανότητα απορρόφησης ζημιών των τεχνικών </w:t>
      </w:r>
      <w:r w:rsidR="00825558" w:rsidRPr="00E611EC">
        <w:rPr>
          <w:rFonts w:ascii="Arial Unicode MS" w:eastAsia="Arial Unicode MS" w:hAnsi="Arial Unicode MS" w:cs="Arial Unicode MS"/>
          <w:sz w:val="22"/>
          <w:szCs w:val="22"/>
        </w:rPr>
        <w:t xml:space="preserve">προβλέψεων και των αναβαλλόμενων φόρων, όπως ορίζεται στο άρθρο </w:t>
      </w:r>
      <w:r w:rsidR="004F360D" w:rsidRPr="004F360D">
        <w:rPr>
          <w:rFonts w:ascii="Arial Unicode MS" w:eastAsia="Arial Unicode MS" w:hAnsi="Arial Unicode MS" w:cs="Arial Unicode MS"/>
          <w:sz w:val="22"/>
          <w:szCs w:val="22"/>
        </w:rPr>
        <w:t>84</w:t>
      </w:r>
      <w:r w:rsidR="00825558" w:rsidRPr="00E611EC">
        <w:rPr>
          <w:rFonts w:ascii="Arial Unicode MS" w:eastAsia="Arial Unicode MS" w:hAnsi="Arial Unicode MS" w:cs="Arial Unicode MS"/>
          <w:sz w:val="22"/>
          <w:szCs w:val="22"/>
        </w:rPr>
        <w:t>.</w:t>
      </w:r>
    </w:p>
    <w:p w:rsidR="00825558" w:rsidRPr="00825558" w:rsidRDefault="00825558" w:rsidP="00825558">
      <w:pPr>
        <w:spacing w:line="240" w:lineRule="auto"/>
        <w:rPr>
          <w:rFonts w:ascii="Arial Unicode MS" w:eastAsia="Arial Unicode MS" w:hAnsi="Arial Unicode MS" w:cs="Arial Unicode MS"/>
          <w:sz w:val="22"/>
          <w:szCs w:val="22"/>
        </w:rPr>
      </w:pPr>
    </w:p>
    <w:p w:rsidR="00825558" w:rsidRPr="00825558" w:rsidRDefault="00825558" w:rsidP="00825558">
      <w:pPr>
        <w:spacing w:line="240" w:lineRule="auto"/>
        <w:jc w:val="center"/>
        <w:rPr>
          <w:rFonts w:ascii="Arial Unicode MS" w:eastAsia="Arial Unicode MS" w:hAnsi="Arial Unicode MS" w:cs="Arial Unicode MS"/>
          <w:color w:val="000000"/>
          <w:sz w:val="22"/>
          <w:szCs w:val="22"/>
        </w:rPr>
      </w:pPr>
      <w:r w:rsidRPr="00825558">
        <w:rPr>
          <w:rFonts w:ascii="Arial Unicode MS" w:eastAsia="Arial Unicode MS" w:hAnsi="Arial Unicode MS" w:cs="Arial Unicode MS"/>
          <w:b/>
          <w:bCs/>
          <w:iCs/>
          <w:color w:val="000000"/>
          <w:sz w:val="22"/>
          <w:szCs w:val="22"/>
        </w:rPr>
        <w:t xml:space="preserve">Άρθρο </w:t>
      </w:r>
      <w:r w:rsidR="004F360D" w:rsidRPr="004F360D">
        <w:rPr>
          <w:rFonts w:ascii="Arial Unicode MS" w:eastAsia="Arial Unicode MS" w:hAnsi="Arial Unicode MS" w:cs="Arial Unicode MS"/>
          <w:b/>
          <w:bCs/>
          <w:iCs/>
          <w:color w:val="000000"/>
          <w:sz w:val="22"/>
          <w:szCs w:val="22"/>
        </w:rPr>
        <w:t>80</w:t>
      </w:r>
      <w:r w:rsidR="005341BD" w:rsidRPr="00825558">
        <w:rPr>
          <w:rFonts w:ascii="Arial Unicode MS" w:eastAsia="Arial Unicode MS" w:hAnsi="Arial Unicode MS" w:cs="Arial Unicode MS"/>
          <w:b/>
          <w:bCs/>
          <w:iCs/>
          <w:color w:val="000000"/>
          <w:sz w:val="22"/>
          <w:szCs w:val="22"/>
        </w:rPr>
        <w:t xml:space="preserve"> </w:t>
      </w:r>
    </w:p>
    <w:p w:rsidR="00825558" w:rsidRDefault="00825558" w:rsidP="00825558">
      <w:pPr>
        <w:spacing w:line="240" w:lineRule="auto"/>
        <w:jc w:val="center"/>
        <w:rPr>
          <w:rFonts w:ascii="Arial Unicode MS" w:eastAsia="Arial Unicode MS" w:hAnsi="Arial Unicode MS" w:cs="Arial Unicode MS"/>
          <w:b/>
          <w:bCs/>
          <w:iCs/>
          <w:color w:val="000000"/>
          <w:sz w:val="22"/>
          <w:szCs w:val="22"/>
        </w:rPr>
      </w:pPr>
      <w:r w:rsidRPr="00825558">
        <w:rPr>
          <w:rFonts w:ascii="Arial Unicode MS" w:eastAsia="Arial Unicode MS" w:hAnsi="Arial Unicode MS" w:cs="Arial Unicode MS"/>
          <w:b/>
          <w:bCs/>
          <w:iCs/>
          <w:color w:val="000000"/>
          <w:sz w:val="22"/>
          <w:szCs w:val="22"/>
        </w:rPr>
        <w:t xml:space="preserve">Σχεδιασμός της Βασικής Κεφαλαιακής Απαίτησης </w:t>
      </w:r>
      <w:r w:rsidR="0030246D" w:rsidRPr="00825558">
        <w:rPr>
          <w:rFonts w:ascii="Arial Unicode MS" w:eastAsia="Arial Unicode MS" w:hAnsi="Arial Unicode MS" w:cs="Arial Unicode MS"/>
          <w:b/>
          <w:bCs/>
          <w:iCs/>
          <w:color w:val="000000"/>
          <w:sz w:val="22"/>
          <w:szCs w:val="22"/>
        </w:rPr>
        <w:t>Φερεγγυότητας</w:t>
      </w:r>
    </w:p>
    <w:p w:rsidR="003315FB" w:rsidRPr="00825558" w:rsidRDefault="003315FB" w:rsidP="00825558">
      <w:pPr>
        <w:spacing w:line="240" w:lineRule="auto"/>
        <w:jc w:val="center"/>
        <w:rPr>
          <w:rFonts w:ascii="Arial Unicode MS" w:eastAsia="Arial Unicode MS" w:hAnsi="Arial Unicode MS" w:cs="Arial Unicode MS"/>
          <w:color w:val="000000"/>
          <w:sz w:val="22"/>
          <w:szCs w:val="22"/>
        </w:rPr>
      </w:pPr>
      <w:r>
        <w:rPr>
          <w:rFonts w:ascii="Arial Unicode MS" w:eastAsia="Arial Unicode MS" w:hAnsi="Arial Unicode MS" w:cs="Arial Unicode MS"/>
          <w:b/>
          <w:bCs/>
          <w:sz w:val="22"/>
          <w:szCs w:val="22"/>
        </w:rPr>
        <w:t>(άρθρο 104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Βασική Κεφαλαιακή Απαίτηση Φερεγγυότητας περιλαμβάνει επιμέρους ενότητες κινδύνου, οι οποίες συναθροίζονται σύμφωνα </w:t>
      </w:r>
      <w:r w:rsidRPr="005C1094">
        <w:rPr>
          <w:rFonts w:ascii="Arial Unicode MS" w:eastAsia="Arial Unicode MS" w:hAnsi="Arial Unicode MS" w:cs="Arial Unicode MS"/>
          <w:sz w:val="22"/>
          <w:szCs w:val="22"/>
        </w:rPr>
        <w:t>με τ</w:t>
      </w:r>
      <w:r w:rsidR="005C1094" w:rsidRPr="005C1094">
        <w:rPr>
          <w:rFonts w:ascii="Arial Unicode MS" w:eastAsia="Arial Unicode MS" w:hAnsi="Arial Unicode MS" w:cs="Arial Unicode MS"/>
          <w:sz w:val="22"/>
          <w:szCs w:val="22"/>
        </w:rPr>
        <w:t>ην παράγραφο</w:t>
      </w:r>
      <w:r w:rsidRPr="005C1094">
        <w:rPr>
          <w:rFonts w:ascii="Arial Unicode MS" w:eastAsia="Arial Unicode MS" w:hAnsi="Arial Unicode MS" w:cs="Arial Unicode MS"/>
          <w:sz w:val="22"/>
          <w:szCs w:val="22"/>
        </w:rPr>
        <w:t xml:space="preserve"> 1 του </w:t>
      </w:r>
      <w:r w:rsidR="005C1094" w:rsidRPr="005C1094">
        <w:rPr>
          <w:rFonts w:ascii="Arial Unicode MS" w:eastAsia="Arial Unicode MS" w:hAnsi="Arial Unicode MS" w:cs="Arial Unicode MS"/>
          <w:sz w:val="22"/>
          <w:szCs w:val="22"/>
        </w:rPr>
        <w:t>Π</w:t>
      </w:r>
      <w:r w:rsidRPr="005C1094">
        <w:rPr>
          <w:rFonts w:ascii="Arial Unicode MS" w:eastAsia="Arial Unicode MS" w:hAnsi="Arial Unicode MS" w:cs="Arial Unicode MS"/>
          <w:sz w:val="22"/>
          <w:szCs w:val="22"/>
        </w:rPr>
        <w:t>αραρτήματος I</w:t>
      </w:r>
      <w:r w:rsidR="005C1094" w:rsidRPr="005C1094">
        <w:rPr>
          <w:rFonts w:ascii="Arial Unicode MS" w:eastAsia="Arial Unicode MS" w:hAnsi="Arial Unicode MS" w:cs="Arial Unicode MS"/>
          <w:sz w:val="22"/>
          <w:szCs w:val="22"/>
        </w:rPr>
        <w:t xml:space="preserve"> του παρόντος</w:t>
      </w:r>
      <w:r w:rsidRPr="005C1094">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Περιλαμβάνει τουλάχιστον τις ακόλουθες ενότητες κινδύνου: </w:t>
      </w:r>
    </w:p>
    <w:p w:rsidR="00825558" w:rsidRPr="00825558" w:rsidRDefault="002D7EC2" w:rsidP="005D6FD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του κινδύνου ανάληψης ασφαλίσεων κατά ζημιών</w:t>
      </w:r>
      <w:r w:rsidR="002549EA">
        <w:rPr>
          <w:rFonts w:ascii="Arial Unicode MS" w:eastAsia="Arial Unicode MS" w:hAnsi="Arial Unicode MS" w:cs="Arial Unicode MS"/>
          <w:sz w:val="22"/>
          <w:szCs w:val="22"/>
        </w:rPr>
        <w:t>,</w:t>
      </w:r>
    </w:p>
    <w:p w:rsidR="00825558" w:rsidRPr="00825558" w:rsidRDefault="002D7EC2" w:rsidP="005D6FD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του κινδύνου ανάληψης ασφαλίσεων ζωής</w:t>
      </w:r>
      <w:r w:rsidR="002549EA">
        <w:rPr>
          <w:rFonts w:ascii="Arial Unicode MS" w:eastAsia="Arial Unicode MS" w:hAnsi="Arial Unicode MS" w:cs="Arial Unicode MS"/>
          <w:sz w:val="22"/>
          <w:szCs w:val="22"/>
        </w:rPr>
        <w:t>,</w:t>
      </w:r>
    </w:p>
    <w:p w:rsidR="00825558" w:rsidRPr="00825558" w:rsidRDefault="002D7EC2" w:rsidP="005D6FD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του κινδύνου ανάληψης ασφαλίσεων υγείας</w:t>
      </w:r>
      <w:r w:rsidR="002549EA">
        <w:rPr>
          <w:rFonts w:ascii="Arial Unicode MS" w:eastAsia="Arial Unicode MS" w:hAnsi="Arial Unicode MS" w:cs="Arial Unicode MS"/>
          <w:sz w:val="22"/>
          <w:szCs w:val="22"/>
        </w:rPr>
        <w:t>,</w:t>
      </w:r>
    </w:p>
    <w:p w:rsidR="00825558" w:rsidRPr="00825558" w:rsidRDefault="002D7EC2" w:rsidP="005D6FD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του κινδύνου αγοράς</w:t>
      </w:r>
      <w:r w:rsidR="002549EA">
        <w:rPr>
          <w:rFonts w:ascii="Arial Unicode MS" w:eastAsia="Arial Unicode MS" w:hAnsi="Arial Unicode MS" w:cs="Arial Unicode MS"/>
          <w:sz w:val="22"/>
          <w:szCs w:val="22"/>
        </w:rPr>
        <w:t>,</w:t>
      </w:r>
    </w:p>
    <w:p w:rsidR="00825558" w:rsidRPr="00825558" w:rsidRDefault="002D7EC2" w:rsidP="005D6FD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του κινδύνου αθέτησης αντισυμβαλλόμενου.</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Για τους σκοπούς </w:t>
      </w:r>
      <w:r w:rsidR="008D0AC2">
        <w:rPr>
          <w:rFonts w:ascii="Arial Unicode MS" w:eastAsia="Arial Unicode MS" w:hAnsi="Arial Unicode MS" w:cs="Arial Unicode MS"/>
          <w:sz w:val="22"/>
          <w:szCs w:val="22"/>
        </w:rPr>
        <w:t>περιπτώσεων</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και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οι ασφαλιστικές ή αντασφαλιστικές εργασίες εντάσσονται στην ενότητα κινδύνου </w:t>
      </w:r>
      <w:r w:rsidR="00166F25">
        <w:rPr>
          <w:rFonts w:ascii="Arial Unicode MS" w:eastAsia="Arial Unicode MS" w:hAnsi="Arial Unicode MS" w:cs="Arial Unicode MS"/>
          <w:sz w:val="22"/>
          <w:szCs w:val="22"/>
        </w:rPr>
        <w:t xml:space="preserve">ανάληψης ασφαλίσεων </w:t>
      </w:r>
      <w:r w:rsidRPr="00825558">
        <w:rPr>
          <w:rFonts w:ascii="Arial Unicode MS" w:eastAsia="Arial Unicode MS" w:hAnsi="Arial Unicode MS" w:cs="Arial Unicode MS"/>
          <w:sz w:val="22"/>
          <w:szCs w:val="22"/>
        </w:rPr>
        <w:t xml:space="preserve">που </w:t>
      </w:r>
      <w:r w:rsidR="0038555F">
        <w:rPr>
          <w:rFonts w:ascii="Arial Unicode MS" w:eastAsia="Arial Unicode MS" w:hAnsi="Arial Unicode MS" w:cs="Arial Unicode MS"/>
          <w:sz w:val="22"/>
          <w:szCs w:val="22"/>
        </w:rPr>
        <w:t xml:space="preserve">προσιδιάζει </w:t>
      </w:r>
      <w:r w:rsidRPr="00825558">
        <w:rPr>
          <w:rFonts w:ascii="Arial Unicode MS" w:eastAsia="Arial Unicode MS" w:hAnsi="Arial Unicode MS" w:cs="Arial Unicode MS"/>
          <w:sz w:val="22"/>
          <w:szCs w:val="22"/>
        </w:rPr>
        <w:t xml:space="preserve"> καλύτερα </w:t>
      </w:r>
      <w:r w:rsidR="0038555F">
        <w:rPr>
          <w:rFonts w:ascii="Arial Unicode MS" w:eastAsia="Arial Unicode MS" w:hAnsi="Arial Unicode MS" w:cs="Arial Unicode MS"/>
          <w:sz w:val="22"/>
          <w:szCs w:val="22"/>
        </w:rPr>
        <w:t>σ</w:t>
      </w:r>
      <w:r w:rsidRPr="00825558">
        <w:rPr>
          <w:rFonts w:ascii="Arial Unicode MS" w:eastAsia="Arial Unicode MS" w:hAnsi="Arial Unicode MS" w:cs="Arial Unicode MS"/>
          <w:sz w:val="22"/>
          <w:szCs w:val="22"/>
        </w:rPr>
        <w:t>την τεχνική φύση των υποκείμενων κινδύνων.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Οι συντελεστές συσχέτισης για τη συνάθροιση των ενοτήτων κινδύνου που αναφέρονται στην παράγραφο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καθώς και η βαθμονόμηση (calibration) των κεφαλαιακών απαιτήσεων για κάθε ενότητα κινδύνου, οδηγούν σε συνολική Κεφαλαιακή Απαίτηση Φερεγγυότητας η οποία να συνάδει με τις αρχές που παρατίθενται στο άρθρο </w:t>
      </w:r>
      <w:r w:rsidR="004F360D" w:rsidRPr="004F360D">
        <w:rPr>
          <w:rFonts w:ascii="Arial Unicode MS" w:eastAsia="Arial Unicode MS" w:hAnsi="Arial Unicode MS" w:cs="Arial Unicode MS"/>
          <w:sz w:val="22"/>
          <w:szCs w:val="22"/>
        </w:rPr>
        <w:t>77</w:t>
      </w:r>
      <w:r w:rsidR="00666AE1"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Κάθε μία από τις ενότητες κινδύνου που αναφέρονται στην παράγραφο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βαθμονομείται με τη χρήση ενός μέτρου αξίας σε κίνδυνο (</w:t>
      </w:r>
      <w:r w:rsidRPr="00825558">
        <w:rPr>
          <w:rFonts w:ascii="Arial Unicode MS" w:eastAsia="Arial Unicode MS" w:hAnsi="Arial Unicode MS" w:cs="Arial Unicode MS"/>
          <w:sz w:val="22"/>
          <w:szCs w:val="22"/>
          <w:lang w:val="en-US"/>
        </w:rPr>
        <w:t>Value</w:t>
      </w:r>
      <w:r w:rsidRPr="00825558">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lang w:val="en-US"/>
        </w:rPr>
        <w:t>at</w:t>
      </w:r>
      <w:r w:rsidRPr="00825558">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lang w:val="en-US"/>
        </w:rPr>
        <w:t>Risk</w:t>
      </w:r>
      <w:r w:rsidRPr="00825558">
        <w:rPr>
          <w:rFonts w:ascii="Arial Unicode MS" w:eastAsia="Arial Unicode MS" w:hAnsi="Arial Unicode MS" w:cs="Arial Unicode MS"/>
          <w:sz w:val="22"/>
          <w:szCs w:val="22"/>
        </w:rPr>
        <w:t xml:space="preserve">), με επίπεδο εμπιστοσύνης 99,5% για περίοδο ενός έτους.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Κατά περίπτωση, στον σχεδιασμό κάθε ενότητας κινδύνου λαμβάνονται υπόψη οι επιπτώσεις της διαφοροποίησης.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5.</w:t>
      </w:r>
      <w:r w:rsidR="00B8400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Ο ίδιος σχεδιασμός και οι ίδιες προδιαγραφές για τις ενότητες κινδύνου χρησιμοποιούνται για όλες τις ασφαλιστικές και αντασφαλιστικές επιχειρήσεις, τόσο σε σχέση με τη Βασική Κεφαλαιακή Απαίτηση φερεγγυότητας όσο και με τους απλοποιημένους υπολογισμούς που αναφέρονται στο άρθρο </w:t>
      </w:r>
      <w:r w:rsidR="004F360D" w:rsidRPr="004F360D">
        <w:rPr>
          <w:rFonts w:ascii="Arial Unicode MS" w:eastAsia="Arial Unicode MS" w:hAnsi="Arial Unicode MS" w:cs="Arial Unicode MS"/>
          <w:sz w:val="22"/>
          <w:szCs w:val="22"/>
        </w:rPr>
        <w:t>85</w:t>
      </w:r>
      <w:r w:rsidR="002B248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6. Όσον αφορά στους κινδύνους από καταστροφές, μπορούν να χρησιμοποιούνται γεωγραφικές προδιαγραφές, όπου κρίνεται απαραίτητο, για τον υπολογισμό των ενοτήτων κινδύνων ανάληψης ασφαλίσεων ζωής, κατά ζημιών και υγείας.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7. Οι ασφαλιστικές και αντασφαλιστικές επιχειρήσεις δύνανται, κατόπιν εγκρίσεως από την Τράπεζα της Ελλάδος, εντός του πλαισίου της τυποποιημένης μεθόδου, να αντικαθιστούν μια υποομάδα από τις παραμέτρους της τυποποιημένης μεθόδου με παραμέτρους που προσιδιάζουν στην αιτούσα επιχείρηση κατά τον υπολογισμό των ενοτήτων κινδύνου ανάληψης ασφαλίσεων ζωής, κατά ζημιών και υγείας.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Οι παράμετροι αυτές βαθμονομούνται με βάση τα εσωτερικά δεδομένα της εν λόγω επιχείρησης, ή δεδομένα τα οποία έχουν άμεση συνάφεια με τις εργασίες της συγκεκριμένης επιχείρησης χρησιμοποιώντας τυποποιημένες μεθόδους.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Κατά τη χορήγηση της εποπτικής έγκρισης, η Τράπεζα της Ελλάδος εξακριβώνει την πληρότητα, ακρίβεια και καταλληλότητα των χρησιμοποιούμενων δεδομένων.</w:t>
      </w:r>
    </w:p>
    <w:p w:rsidR="00825558" w:rsidRPr="00825558" w:rsidRDefault="00825558" w:rsidP="00825558">
      <w:pPr>
        <w:spacing w:line="240" w:lineRule="auto"/>
        <w:rPr>
          <w:rFonts w:ascii="Arial Unicode MS" w:eastAsia="Arial Unicode MS" w:hAnsi="Arial Unicode MS" w:cs="Arial Unicode MS"/>
          <w:sz w:val="22"/>
          <w:szCs w:val="22"/>
        </w:rPr>
      </w:pPr>
    </w:p>
    <w:p w:rsidR="00825558" w:rsidRPr="0041022B"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4F360D" w:rsidRPr="004F360D">
        <w:rPr>
          <w:rFonts w:ascii="Arial Unicode MS" w:eastAsia="Arial Unicode MS" w:hAnsi="Arial Unicode MS" w:cs="Arial Unicode MS"/>
          <w:b/>
          <w:sz w:val="22"/>
          <w:szCs w:val="22"/>
        </w:rPr>
        <w:t>81</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Υπολογισμός της Βασικής Κεφαλαιακής Απαίτησης Φερεγγυότητας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105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29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Βασική Κεφαλαιακή Απαίτηση Φερεγγυότητας υπολογίζεται σύμφωνα με τις παραγράφους 2 έως </w:t>
      </w:r>
      <w:r w:rsidR="004B4848">
        <w:rPr>
          <w:rFonts w:ascii="Arial Unicode MS" w:eastAsia="Arial Unicode MS" w:hAnsi="Arial Unicode MS" w:cs="Arial Unicode MS"/>
          <w:sz w:val="22"/>
          <w:szCs w:val="22"/>
        </w:rPr>
        <w:t>6 του παρόντος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Η ενότητα του κινδύνου ανάληψης ασφαλίσεων κατά ζημιών αντικατοπτρίζει τον κίνδυνο που πηγάζει από ασφαλιστικές υποχρεώσεις κατά ζημιών και ο οποίος σχετίζεται με τις </w:t>
      </w:r>
      <w:r w:rsidRPr="00E611EC">
        <w:rPr>
          <w:rFonts w:ascii="Arial Unicode MS" w:eastAsia="Arial Unicode MS" w:hAnsi="Arial Unicode MS" w:cs="Arial Unicode MS"/>
          <w:sz w:val="22"/>
          <w:szCs w:val="22"/>
        </w:rPr>
        <w:t>αιτίες κινδύνων</w:t>
      </w:r>
      <w:r w:rsidRPr="00825558">
        <w:rPr>
          <w:rFonts w:ascii="Arial Unicode MS" w:eastAsia="Arial Unicode MS" w:hAnsi="Arial Unicode MS" w:cs="Arial Unicode MS"/>
          <w:sz w:val="22"/>
          <w:szCs w:val="22"/>
        </w:rPr>
        <w:t xml:space="preserve"> που καλύπτονται καθώς και με τις </w:t>
      </w:r>
      <w:r w:rsidR="00E02689">
        <w:rPr>
          <w:rFonts w:ascii="Arial Unicode MS" w:eastAsia="Arial Unicode MS" w:hAnsi="Arial Unicode MS" w:cs="Arial Unicode MS"/>
          <w:sz w:val="22"/>
          <w:szCs w:val="22"/>
        </w:rPr>
        <w:t>διαδικασίες</w:t>
      </w:r>
      <w:r w:rsidR="00E02689"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που χρησιμοποιούνται κατά την άσκηση της εν λόγω δραστηριότητας. </w:t>
      </w:r>
    </w:p>
    <w:p w:rsidR="00825558" w:rsidRPr="00825558" w:rsidRDefault="00825558" w:rsidP="00825558">
      <w:pPr>
        <w:tabs>
          <w:tab w:val="num" w:pos="0"/>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Περαιτέρω λαμβάνεται υπόψη η αβεβαιότητα στα αποτελέσματα των ασφαλιστικών και αντασφαλιστικών επιχειρήσεων σε σχέση τόσο με τις υφιστάμενες ασφαλιστικές και αντασφαλιστικές υποχρεώσεις όσο και με τις νέες εργασίες που αναμένονται να αναληφθούν εντός των επομένων δώδεκα μηνών. </w:t>
      </w:r>
    </w:p>
    <w:p w:rsidR="00825558" w:rsidRPr="00825558" w:rsidRDefault="00825558" w:rsidP="00825558">
      <w:pPr>
        <w:tabs>
          <w:tab w:val="num" w:pos="0"/>
        </w:tabs>
        <w:spacing w:line="240" w:lineRule="auto"/>
        <w:jc w:val="both"/>
        <w:rPr>
          <w:rFonts w:ascii="Arial Unicode MS" w:eastAsia="Arial Unicode MS" w:hAnsi="Arial Unicode MS" w:cs="Arial Unicode MS"/>
          <w:sz w:val="22"/>
          <w:szCs w:val="22"/>
        </w:rPr>
      </w:pPr>
      <w:r w:rsidRPr="005C1094">
        <w:rPr>
          <w:rFonts w:ascii="Arial Unicode MS" w:eastAsia="Arial Unicode MS" w:hAnsi="Arial Unicode MS" w:cs="Arial Unicode MS"/>
          <w:sz w:val="22"/>
          <w:szCs w:val="22"/>
        </w:rPr>
        <w:t>Υπολογίζεται, σ</w:t>
      </w:r>
      <w:r w:rsidRPr="00825558">
        <w:rPr>
          <w:rFonts w:ascii="Arial Unicode MS" w:eastAsia="Arial Unicode MS" w:hAnsi="Arial Unicode MS" w:cs="Arial Unicode MS"/>
          <w:sz w:val="22"/>
          <w:szCs w:val="22"/>
        </w:rPr>
        <w:t xml:space="preserve">ύμφωνα </w:t>
      </w:r>
      <w:r w:rsidRPr="005C1094">
        <w:rPr>
          <w:rFonts w:ascii="Arial Unicode MS" w:eastAsia="Arial Unicode MS" w:hAnsi="Arial Unicode MS" w:cs="Arial Unicode MS"/>
          <w:sz w:val="22"/>
          <w:szCs w:val="22"/>
        </w:rPr>
        <w:t xml:space="preserve">με τη μέθοδο </w:t>
      </w:r>
      <w:r w:rsidR="005C1094" w:rsidRPr="005C1094">
        <w:rPr>
          <w:rFonts w:ascii="Arial Unicode MS" w:eastAsia="Arial Unicode MS" w:hAnsi="Arial Unicode MS" w:cs="Arial Unicode MS"/>
          <w:sz w:val="22"/>
          <w:szCs w:val="22"/>
        </w:rPr>
        <w:t>της παραγράφου 2 του Π</w:t>
      </w:r>
      <w:r w:rsidRPr="005C1094">
        <w:rPr>
          <w:rFonts w:ascii="Arial Unicode MS" w:eastAsia="Arial Unicode MS" w:hAnsi="Arial Unicode MS" w:cs="Arial Unicode MS"/>
          <w:sz w:val="22"/>
          <w:szCs w:val="22"/>
        </w:rPr>
        <w:t xml:space="preserve">αραρτήματος </w:t>
      </w:r>
      <w:r w:rsidR="005C1094" w:rsidRPr="005C1094">
        <w:rPr>
          <w:rFonts w:ascii="Arial Unicode MS" w:eastAsia="Arial Unicode MS" w:hAnsi="Arial Unicode MS" w:cs="Arial Unicode MS"/>
          <w:sz w:val="22"/>
          <w:szCs w:val="22"/>
        </w:rPr>
        <w:t>I του παρ</w:t>
      </w:r>
      <w:r w:rsidR="005C1094">
        <w:rPr>
          <w:rFonts w:ascii="Arial Unicode MS" w:eastAsia="Arial Unicode MS" w:hAnsi="Arial Unicode MS" w:cs="Arial Unicode MS"/>
          <w:sz w:val="22"/>
          <w:szCs w:val="22"/>
        </w:rPr>
        <w:t>όντος</w:t>
      </w:r>
      <w:r w:rsidRPr="00825558">
        <w:rPr>
          <w:rFonts w:ascii="Arial Unicode MS" w:eastAsia="Arial Unicode MS" w:hAnsi="Arial Unicode MS" w:cs="Arial Unicode MS"/>
          <w:sz w:val="22"/>
          <w:szCs w:val="22"/>
        </w:rPr>
        <w:t xml:space="preserve">, ως συνδυασμός των κεφαλαιακών απαιτήσεων </w:t>
      </w:r>
      <w:r w:rsidR="0038555F" w:rsidRPr="00825558">
        <w:rPr>
          <w:rFonts w:ascii="Arial Unicode MS" w:eastAsia="Arial Unicode MS" w:hAnsi="Arial Unicode MS" w:cs="Arial Unicode MS"/>
          <w:sz w:val="22"/>
          <w:szCs w:val="22"/>
        </w:rPr>
        <w:t xml:space="preserve">τουλάχιστον </w:t>
      </w:r>
      <w:r w:rsidRPr="00825558">
        <w:rPr>
          <w:rFonts w:ascii="Arial Unicode MS" w:eastAsia="Arial Unicode MS" w:hAnsi="Arial Unicode MS" w:cs="Arial Unicode MS"/>
          <w:sz w:val="22"/>
          <w:szCs w:val="22"/>
        </w:rPr>
        <w:t xml:space="preserve">για τις ακόλουθες υποενότητες: </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προκύπτει από διακυμάνσεις στο χρόνο επέλευσης, στη συχνότητα και στη σφοδρότητα των ασφαλισμένων συμβάντων καθώς και στο χρόνο και στο ποσό διακανονισμού των αποζημιώσεων </w:t>
      </w:r>
      <w:r w:rsidR="00825558" w:rsidRPr="00825558">
        <w:rPr>
          <w:rFonts w:ascii="Arial Unicode MS" w:eastAsia="Arial Unicode MS" w:hAnsi="Arial Unicode MS" w:cs="Arial Unicode MS"/>
          <w:bCs/>
          <w:iCs/>
          <w:sz w:val="22"/>
          <w:szCs w:val="22"/>
        </w:rPr>
        <w:t>(κίνδυνος ασφάλιστρου και τεχνικών προβλέψεων ασφαλίσεων κατά ζημιών</w:t>
      </w:r>
      <w:r w:rsidR="00825558" w:rsidRPr="00825558">
        <w:rPr>
          <w:rFonts w:ascii="Arial Unicode MS" w:eastAsia="Arial Unicode MS" w:hAnsi="Arial Unicode MS" w:cs="Arial Unicode MS"/>
          <w:sz w:val="22"/>
          <w:szCs w:val="22"/>
        </w:rPr>
        <w:t xml:space="preserve">) </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απορρέει από σημαντική αβεβαιότητα στις παραδοχές τιμολόγησης και δημιουργίας τεχνικών προβλέψεων, λόγω ακραίων ή έκτακτων </w:t>
      </w:r>
      <w:r w:rsidR="00825558" w:rsidRPr="00825558">
        <w:rPr>
          <w:rFonts w:ascii="Arial Unicode MS" w:eastAsia="Arial Unicode MS" w:hAnsi="Arial Unicode MS" w:cs="Arial Unicode MS"/>
          <w:bCs/>
          <w:iCs/>
          <w:sz w:val="22"/>
          <w:szCs w:val="22"/>
        </w:rPr>
        <w:t>συμβάντων (καταστροφικός κίνδυνος ασφαλίσεων κατά ζημιών)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Η ενότητα του κινδύνου ανάληψης ασφαλίσεων ζωής αντικατοπτρίζει τον κίνδυνο που πηγάζει από ασφαλιστικές υποχρεώσεις ζωής και ο οποίος σχετίζεται με </w:t>
      </w:r>
      <w:r w:rsidRPr="00E611EC">
        <w:rPr>
          <w:rFonts w:ascii="Arial Unicode MS" w:eastAsia="Arial Unicode MS" w:hAnsi="Arial Unicode MS" w:cs="Arial Unicode MS"/>
          <w:sz w:val="22"/>
          <w:szCs w:val="22"/>
        </w:rPr>
        <w:t>τις αιτίες κινδύνων</w:t>
      </w:r>
      <w:r w:rsidRPr="00825558">
        <w:rPr>
          <w:rFonts w:ascii="Arial Unicode MS" w:eastAsia="Arial Unicode MS" w:hAnsi="Arial Unicode MS" w:cs="Arial Unicode MS"/>
          <w:sz w:val="22"/>
          <w:szCs w:val="22"/>
        </w:rPr>
        <w:t xml:space="preserve"> που καλύπτονται καθώς και με τις </w:t>
      </w:r>
      <w:r w:rsidR="00E02689">
        <w:rPr>
          <w:rFonts w:ascii="Arial Unicode MS" w:eastAsia="Arial Unicode MS" w:hAnsi="Arial Unicode MS" w:cs="Arial Unicode MS"/>
          <w:sz w:val="22"/>
          <w:szCs w:val="22"/>
        </w:rPr>
        <w:t>διαδικασίες</w:t>
      </w:r>
      <w:r w:rsidR="00E02689"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που χρησιμοποιούνται κατά την άσκηση της εν λόγω δραστηριότητας.  </w:t>
      </w:r>
    </w:p>
    <w:p w:rsidR="00825558" w:rsidRPr="00825558" w:rsidRDefault="00825558" w:rsidP="00825558">
      <w:pPr>
        <w:tabs>
          <w:tab w:val="num" w:pos="0"/>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Υπολογίζεται, σύμφωνα </w:t>
      </w:r>
      <w:r w:rsidRPr="005C1094">
        <w:rPr>
          <w:rFonts w:ascii="Arial Unicode MS" w:eastAsia="Arial Unicode MS" w:hAnsi="Arial Unicode MS" w:cs="Arial Unicode MS"/>
          <w:sz w:val="22"/>
          <w:szCs w:val="22"/>
        </w:rPr>
        <w:t xml:space="preserve">με </w:t>
      </w:r>
      <w:r w:rsidR="005C1094" w:rsidRPr="005C1094">
        <w:rPr>
          <w:rFonts w:ascii="Arial Unicode MS" w:eastAsia="Arial Unicode MS" w:hAnsi="Arial Unicode MS" w:cs="Arial Unicode MS"/>
          <w:sz w:val="22"/>
          <w:szCs w:val="22"/>
        </w:rPr>
        <w:t>την παράγραφο 3 του Π</w:t>
      </w:r>
      <w:r w:rsidRPr="005C1094">
        <w:rPr>
          <w:rFonts w:ascii="Arial Unicode MS" w:eastAsia="Arial Unicode MS" w:hAnsi="Arial Unicode MS" w:cs="Arial Unicode MS"/>
          <w:sz w:val="22"/>
          <w:szCs w:val="22"/>
        </w:rPr>
        <w:t xml:space="preserve">αραρτήματος </w:t>
      </w:r>
      <w:r w:rsidR="005C1094" w:rsidRPr="005C1094">
        <w:rPr>
          <w:rFonts w:ascii="Arial Unicode MS" w:eastAsia="Arial Unicode MS" w:hAnsi="Arial Unicode MS" w:cs="Arial Unicode MS"/>
          <w:sz w:val="22"/>
          <w:szCs w:val="22"/>
        </w:rPr>
        <w:t>I του παρ</w:t>
      </w:r>
      <w:r w:rsidR="005C1094">
        <w:rPr>
          <w:rFonts w:ascii="Arial Unicode MS" w:eastAsia="Arial Unicode MS" w:hAnsi="Arial Unicode MS" w:cs="Arial Unicode MS"/>
          <w:sz w:val="22"/>
          <w:szCs w:val="22"/>
        </w:rPr>
        <w:t>όντος</w:t>
      </w:r>
      <w:r w:rsidRPr="00825558">
        <w:rPr>
          <w:rFonts w:ascii="Arial Unicode MS" w:eastAsia="Arial Unicode MS" w:hAnsi="Arial Unicode MS" w:cs="Arial Unicode MS"/>
          <w:sz w:val="22"/>
          <w:szCs w:val="22"/>
        </w:rPr>
        <w:t xml:space="preserve">, ως συνδυασμός των κεφαλαιακών απαιτήσεων για τις τουλάχιστον ακόλουθες υποενότητες: </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απορρέει από μεταβολές στο επίπεδο, την τάση, ή τη μεταβλητότητα των ποσοστών θνησιμότητας, στην περίπτωση που μια αύξηση στο ποσοστό θνησιμότητας οδηγεί σε αύξηση στην αξία των ασφαλιστικών υποχρεώσεων </w:t>
      </w:r>
      <w:r w:rsidR="00825558" w:rsidRPr="00825558">
        <w:rPr>
          <w:rFonts w:ascii="Arial Unicode MS" w:eastAsia="Arial Unicode MS" w:hAnsi="Arial Unicode MS" w:cs="Arial Unicode MS"/>
          <w:bCs/>
          <w:iCs/>
          <w:sz w:val="22"/>
          <w:szCs w:val="22"/>
        </w:rPr>
        <w:t>(κίνδυνος θνησιμότητας),</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απορρέει από μεταβολές στο επίπεδο, την τάση, ή τη μεταβλητότητα των ποσοστών θνησιμότητας, στην περίπτωση που μια μείωση στο ποσοστό θνησιμότητας οδηγεί σε αύξηση στην αξία των ασφαλιστικών υποχρεώσεων </w:t>
      </w:r>
      <w:r w:rsidR="00825558" w:rsidRPr="00825558">
        <w:rPr>
          <w:rFonts w:ascii="Arial Unicode MS" w:eastAsia="Arial Unicode MS" w:hAnsi="Arial Unicode MS" w:cs="Arial Unicode MS"/>
          <w:bCs/>
          <w:iCs/>
          <w:sz w:val="22"/>
          <w:szCs w:val="22"/>
        </w:rPr>
        <w:t>(κίνδυνος μακροβιότητας),</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απορρέει από μεταβολές στο επίπεδο, στην τάση ή τη μεταβλητότητα των ποσοστών ανικανότητας, ασθένειας και νοσηρότητας </w:t>
      </w:r>
      <w:r w:rsidR="00825558" w:rsidRPr="00825558">
        <w:rPr>
          <w:rFonts w:ascii="Arial Unicode MS" w:eastAsia="Arial Unicode MS" w:hAnsi="Arial Unicode MS" w:cs="Arial Unicode MS"/>
          <w:bCs/>
          <w:iCs/>
          <w:sz w:val="22"/>
          <w:szCs w:val="22"/>
        </w:rPr>
        <w:t>(κίνδυνος ανικανότητας - νοσηρότητας)</w:t>
      </w:r>
      <w:r w:rsidR="00825558" w:rsidRPr="00825558">
        <w:rPr>
          <w:rFonts w:ascii="Arial Unicode MS" w:eastAsia="Arial Unicode MS" w:hAnsi="Arial Unicode MS" w:cs="Arial Unicode MS"/>
          <w:sz w:val="22"/>
          <w:szCs w:val="22"/>
        </w:rPr>
        <w:t>,</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απορρέει από μεταβολές στο επίπεδο, την τάση, ή τη μεταβλητότητα των δαπανών εξυπηρέτησης των ασφαλιστικών ή αντασφαλιστικών συμβάσεων (κίνδυνος εξόδων ασφάλισης ζωής),</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απορρέει από διακυμάνσεις στο επίπεδο, την τάση, ή τη μεταβλητότητα των ποσοστών αναθεώρησης που εφαρμόζονται σε προσόδους, λόγω αλλαγών στο νομικό περιβάλλον ή στην κατάσταση της υγείας του ασφαλισμένου (</w:t>
      </w:r>
      <w:r w:rsidR="00825558" w:rsidRPr="00825558">
        <w:rPr>
          <w:rFonts w:ascii="Arial Unicode MS" w:eastAsia="Arial Unicode MS" w:hAnsi="Arial Unicode MS" w:cs="Arial Unicode MS"/>
          <w:bCs/>
          <w:iCs/>
          <w:sz w:val="22"/>
          <w:szCs w:val="22"/>
        </w:rPr>
        <w:t>κίνδυνος αναθεώρησης)</w:t>
      </w:r>
      <w:r w:rsidR="00825558" w:rsidRPr="00825558">
        <w:rPr>
          <w:rFonts w:ascii="Arial Unicode MS" w:eastAsia="Arial Unicode MS" w:hAnsi="Arial Unicode MS" w:cs="Arial Unicode MS"/>
          <w:sz w:val="22"/>
          <w:szCs w:val="22"/>
        </w:rPr>
        <w:t>,</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απορρέει από μεταβολές στο επίπεδο ή τη μεταβλητότητα των ποσοστών </w:t>
      </w:r>
      <w:r w:rsidR="00E95055">
        <w:rPr>
          <w:rFonts w:ascii="Arial Unicode MS" w:eastAsia="Arial Unicode MS" w:hAnsi="Arial Unicode MS" w:cs="Arial Unicode MS"/>
          <w:sz w:val="22"/>
          <w:szCs w:val="22"/>
        </w:rPr>
        <w:t xml:space="preserve">καταγγελίας, </w:t>
      </w:r>
      <w:r w:rsidR="00825558" w:rsidRPr="00825558">
        <w:rPr>
          <w:rFonts w:ascii="Arial Unicode MS" w:eastAsia="Arial Unicode MS" w:hAnsi="Arial Unicode MS" w:cs="Arial Unicode MS"/>
          <w:sz w:val="22"/>
          <w:szCs w:val="22"/>
        </w:rPr>
        <w:t xml:space="preserve">ανανεώσεων, λήξης και εξαγοράς συμβολαίων </w:t>
      </w:r>
      <w:r w:rsidR="00825558" w:rsidRPr="00825558">
        <w:rPr>
          <w:rFonts w:ascii="Arial Unicode MS" w:eastAsia="Arial Unicode MS" w:hAnsi="Arial Unicode MS" w:cs="Arial Unicode MS"/>
          <w:bCs/>
          <w:iCs/>
          <w:sz w:val="22"/>
          <w:szCs w:val="22"/>
        </w:rPr>
        <w:t xml:space="preserve">(κίνδυνος </w:t>
      </w:r>
      <w:r w:rsidR="00143B6D">
        <w:rPr>
          <w:rFonts w:ascii="Arial Unicode MS" w:eastAsia="Arial Unicode MS" w:hAnsi="Arial Unicode MS" w:cs="Arial Unicode MS"/>
          <w:bCs/>
          <w:iCs/>
          <w:sz w:val="22"/>
          <w:szCs w:val="22"/>
        </w:rPr>
        <w:t>ακύρωσης</w:t>
      </w:r>
      <w:r w:rsidR="00825558" w:rsidRPr="00825558">
        <w:rPr>
          <w:rFonts w:ascii="Arial Unicode MS" w:eastAsia="Arial Unicode MS" w:hAnsi="Arial Unicode MS" w:cs="Arial Unicode MS"/>
          <w:bCs/>
          <w:iCs/>
          <w:sz w:val="22"/>
          <w:szCs w:val="22"/>
        </w:rPr>
        <w:t>)</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825558" w:rsidRPr="00825558">
        <w:rPr>
          <w:rFonts w:ascii="Arial Unicode MS" w:eastAsia="Arial Unicode MS" w:hAnsi="Arial Unicode MS" w:cs="Arial Unicode MS"/>
          <w:sz w:val="22"/>
          <w:szCs w:val="22"/>
        </w:rPr>
        <w:t xml:space="preserve"> του κινδύνου ζημιάς ή δυσμενούς μεταβολής στην αξία των ασφαλιστικών υποχρεώσεων, που απορρέει από σημαντική αβεβαιότητα των παραδοχών τιμολόγησης και δημιουργίας προβλέψεων σχετικά με ακραία ή ασυνήθη γεγονότα </w:t>
      </w:r>
      <w:r w:rsidR="00825558" w:rsidRPr="00825558">
        <w:rPr>
          <w:rFonts w:ascii="Arial Unicode MS" w:eastAsia="Arial Unicode MS" w:hAnsi="Arial Unicode MS" w:cs="Arial Unicode MS"/>
          <w:bCs/>
          <w:iCs/>
          <w:sz w:val="22"/>
          <w:szCs w:val="22"/>
        </w:rPr>
        <w:t>(καταστροφικός κίνδυνος ασφάλισης ζωής)</w:t>
      </w:r>
      <w:r w:rsidR="00825558"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 Η ενότητα κινδύνου ανάληψης ασφαλίσεων υγείας αντικατοπτρίζει τον κίνδυνο που πηγάζει από την ανάληψη υποχρεώσεων ασφαλίσεων υγείας, είτε γίνεται με τεχνική βάση παρόμοια με εκείνη της ασφάλισης ζωής είτε όχι, όπως προκύπτει τόσο από τις αιτίες κινδύνων που καλύπτονται όσο και τις διεργασίες που χρησιμοποιούνται κατά την άσκηση της δραστηριότητας.</w:t>
      </w:r>
    </w:p>
    <w:p w:rsidR="00825558" w:rsidRPr="00825558" w:rsidRDefault="00825558" w:rsidP="00825558">
      <w:pPr>
        <w:tabs>
          <w:tab w:val="num" w:pos="0"/>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Καλύπτει τουλάχιστον τους ακόλουθους κινδύνους: </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τον κίνδυνο ζημιάς ή δυσμενούς μεταβολής στην αξία των ασφαλιστικών υποχρεώσεων, που απορρέει από μεταβολές στο επίπεδο, την τάση, ή τη μεταβλητότητα των δαπανών που πραγματοποιούνται για την εξυπηρέτηση των ασφαλιστικών ή αντασφαλιστικών συμβάσεων</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τον κίνδυνο ζημιάς ή δυσμενούς μεταβολής στην αξία των ασφαλιστικών υποχρεώσεων, που απορρέει από διακυμάνσεις στο χρόνο επέλευσης, τη συχνότητα και τη σφοδρότητα των ασφαλισμένων συμβάντων και στο χρόνο και στο ποσό διακανονισμού των αποζημιώσεων κατά τη στιγμή της πρόβλεψης.</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τον κίνδυνο ζημιάς ή δυσμενούς μεταβολής στην αξία των ασφαλιστικών υποχρεώσεων, που απορρέει από σημαντική αβεβαιότητα στις παραδοχές τιμολόγησης και δημιουργίας προβλέψεων σε σχέση με εκδηλώσεις σοβαρών επιδημιών, καθώς και την ασυνήθη σώρευση κινδύνων κάτω από τέτοιου είδους ακραίες περιστάσεις.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Η ενότητα για τον κίνδυνο αγοράς αντικατοπτρίζει τον κίνδυνο που πηγάζει από το επίπεδο ή τη μεταβλητότητα των αγοραίων τιμών των χρηματοοικονομικών μέσων που έχουν επίπτωση στην αξία των περιουσιακών στοιχείων και των υποχρεώσεων της επιχείρησης. Αντικατοπτρίζει δεόντως τη δομική αναντιστοιχία μεταξύ των περιουσιακών στοιχείων και των υποχρεώσεων, ιδίως σε σχέση με την οικονομική </w:t>
      </w:r>
      <w:r w:rsidR="00BB73D5">
        <w:rPr>
          <w:rFonts w:ascii="Arial Unicode MS" w:eastAsia="Arial Unicode MS" w:hAnsi="Arial Unicode MS" w:cs="Arial Unicode MS"/>
          <w:sz w:val="22"/>
          <w:szCs w:val="22"/>
        </w:rPr>
        <w:t xml:space="preserve">μέση </w:t>
      </w:r>
      <w:r w:rsidRPr="00825558">
        <w:rPr>
          <w:rFonts w:ascii="Arial Unicode MS" w:eastAsia="Arial Unicode MS" w:hAnsi="Arial Unicode MS" w:cs="Arial Unicode MS"/>
          <w:sz w:val="22"/>
          <w:szCs w:val="22"/>
        </w:rPr>
        <w:t xml:space="preserve">διάρκειά τους. </w:t>
      </w:r>
    </w:p>
    <w:p w:rsidR="00825558" w:rsidRPr="00825558" w:rsidRDefault="00825558" w:rsidP="00825558">
      <w:pPr>
        <w:tabs>
          <w:tab w:val="num" w:pos="0"/>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Υπολογίζεται, σύμφωνα με </w:t>
      </w:r>
      <w:r w:rsidR="005C1094">
        <w:rPr>
          <w:rFonts w:ascii="Arial Unicode MS" w:eastAsia="Arial Unicode MS" w:hAnsi="Arial Unicode MS" w:cs="Arial Unicode MS"/>
          <w:sz w:val="22"/>
          <w:szCs w:val="22"/>
        </w:rPr>
        <w:t xml:space="preserve">την παράγραφο 4 </w:t>
      </w:r>
      <w:r w:rsidRPr="005C1094">
        <w:rPr>
          <w:rFonts w:ascii="Arial Unicode MS" w:eastAsia="Arial Unicode MS" w:hAnsi="Arial Unicode MS" w:cs="Arial Unicode MS"/>
          <w:sz w:val="22"/>
          <w:szCs w:val="22"/>
        </w:rPr>
        <w:t xml:space="preserve">του </w:t>
      </w:r>
      <w:r w:rsidR="005C1094" w:rsidRPr="005C1094">
        <w:rPr>
          <w:rFonts w:ascii="Arial Unicode MS" w:eastAsia="Arial Unicode MS" w:hAnsi="Arial Unicode MS" w:cs="Arial Unicode MS"/>
          <w:sz w:val="22"/>
          <w:szCs w:val="22"/>
        </w:rPr>
        <w:t>Π</w:t>
      </w:r>
      <w:r w:rsidRPr="005C1094">
        <w:rPr>
          <w:rFonts w:ascii="Arial Unicode MS" w:eastAsia="Arial Unicode MS" w:hAnsi="Arial Unicode MS" w:cs="Arial Unicode MS"/>
          <w:sz w:val="22"/>
          <w:szCs w:val="22"/>
        </w:rPr>
        <w:t xml:space="preserve">αραρτήματος </w:t>
      </w:r>
      <w:r w:rsidR="005C1094" w:rsidRPr="005C1094">
        <w:rPr>
          <w:rFonts w:ascii="Arial Unicode MS" w:eastAsia="Arial Unicode MS" w:hAnsi="Arial Unicode MS" w:cs="Arial Unicode MS"/>
          <w:sz w:val="22"/>
          <w:szCs w:val="22"/>
        </w:rPr>
        <w:t>I του παρόντος</w:t>
      </w:r>
      <w:r w:rsidRPr="005C1094">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ως συνδυασμός των κεφαλαιακών απαιτήσεων για τις τουλάχιστον ακόλουθες υποενότητες: </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της ευαισθησίας των αξιών περιουσιακών στοιχείων, υποχρεώσεων και χρηματοοικονομικών μέσων σε μεταβολές στην </w:t>
      </w:r>
      <w:r w:rsidR="00406531">
        <w:rPr>
          <w:rFonts w:ascii="Arial Unicode MS" w:eastAsia="Arial Unicode MS" w:hAnsi="Arial Unicode MS" w:cs="Arial Unicode MS"/>
          <w:sz w:val="22"/>
          <w:szCs w:val="22"/>
        </w:rPr>
        <w:t>χρονικ</w:t>
      </w:r>
      <w:r w:rsidR="00615EB9">
        <w:rPr>
          <w:rFonts w:ascii="Arial Unicode MS" w:eastAsia="Arial Unicode MS" w:hAnsi="Arial Unicode MS" w:cs="Arial Unicode MS"/>
          <w:sz w:val="22"/>
          <w:szCs w:val="22"/>
        </w:rPr>
        <w:t>ή διάρθρωση των</w:t>
      </w:r>
      <w:r w:rsidR="00825558" w:rsidRPr="00825558">
        <w:rPr>
          <w:rFonts w:ascii="Arial Unicode MS" w:eastAsia="Arial Unicode MS" w:hAnsi="Arial Unicode MS" w:cs="Arial Unicode MS"/>
          <w:sz w:val="22"/>
          <w:szCs w:val="22"/>
        </w:rPr>
        <w:t xml:space="preserve"> επιτοκίων, ή στη μεταβλητότητα των επιτοκίων </w:t>
      </w:r>
      <w:r w:rsidR="00825558" w:rsidRPr="00825558">
        <w:rPr>
          <w:rFonts w:ascii="Arial Unicode MS" w:eastAsia="Arial Unicode MS" w:hAnsi="Arial Unicode MS" w:cs="Arial Unicode MS"/>
          <w:bCs/>
          <w:iCs/>
          <w:sz w:val="22"/>
          <w:szCs w:val="22"/>
        </w:rPr>
        <w:t>(κίνδυνος επιτοκίου),</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της ευαισθησίας των αξιών περιουσιακών στοιχείων, υποχρεώσεων και χρηματοοικονομικών μέσων σε μεταβολές στο επίπεδο ή στη μεταβλητότητα των αγοραίων τιμών των μετοχών (</w:t>
      </w:r>
      <w:r w:rsidR="00825558" w:rsidRPr="00825558">
        <w:rPr>
          <w:rFonts w:ascii="Arial Unicode MS" w:eastAsia="Arial Unicode MS" w:hAnsi="Arial Unicode MS" w:cs="Arial Unicode MS"/>
          <w:bCs/>
          <w:iCs/>
          <w:sz w:val="22"/>
          <w:szCs w:val="22"/>
        </w:rPr>
        <w:t>κίνδυνος μετοχών)</w:t>
      </w:r>
      <w:r w:rsidR="00825558" w:rsidRPr="00825558">
        <w:rPr>
          <w:rFonts w:ascii="Arial Unicode MS" w:eastAsia="Arial Unicode MS" w:hAnsi="Arial Unicode MS" w:cs="Arial Unicode MS"/>
          <w:sz w:val="22"/>
          <w:szCs w:val="22"/>
        </w:rPr>
        <w:t>,</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της ευαισθησίας των αξιών περιουσιακών στοιχείων, υποχρεώσεων και χρηματοοικονομικών μέσων σε μεταβολές στο επίπεδο ή στη μεταβλητότητα των αγοραίων τιμών ακινήτων </w:t>
      </w:r>
      <w:r w:rsidR="00825558" w:rsidRPr="00825558">
        <w:rPr>
          <w:rFonts w:ascii="Arial Unicode MS" w:eastAsia="Arial Unicode MS" w:hAnsi="Arial Unicode MS" w:cs="Arial Unicode MS"/>
          <w:bCs/>
          <w:iCs/>
          <w:sz w:val="22"/>
          <w:szCs w:val="22"/>
        </w:rPr>
        <w:t>(κίνδυνος τιμών ακινήτων)</w:t>
      </w:r>
      <w:r w:rsidR="00825558" w:rsidRPr="00825558">
        <w:rPr>
          <w:rFonts w:ascii="Arial Unicode MS" w:eastAsia="Arial Unicode MS" w:hAnsi="Arial Unicode MS" w:cs="Arial Unicode MS"/>
          <w:sz w:val="22"/>
          <w:szCs w:val="22"/>
        </w:rPr>
        <w:t>,</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της ευαισθησίας των αξιών περιουσιακών στοιχείων, υποχρεώσεων και χρηματοοικονομικών μέσων σε μεταβολές στο επίπεδο ή τη μεταβλητότητα των πιστωτικών περιθωρίων πλέον </w:t>
      </w:r>
      <w:r w:rsidR="00615EB9">
        <w:rPr>
          <w:rFonts w:ascii="Arial Unicode MS" w:eastAsia="Arial Unicode MS" w:hAnsi="Arial Unicode MS" w:cs="Arial Unicode MS"/>
          <w:sz w:val="22"/>
          <w:szCs w:val="22"/>
        </w:rPr>
        <w:t xml:space="preserve">της </w:t>
      </w:r>
      <w:r w:rsidR="00406531">
        <w:rPr>
          <w:rFonts w:ascii="Arial Unicode MS" w:eastAsia="Arial Unicode MS" w:hAnsi="Arial Unicode MS" w:cs="Arial Unicode MS"/>
          <w:sz w:val="22"/>
          <w:szCs w:val="22"/>
        </w:rPr>
        <w:t>χρονικ</w:t>
      </w:r>
      <w:r w:rsidR="00615EB9">
        <w:rPr>
          <w:rFonts w:ascii="Arial Unicode MS" w:eastAsia="Arial Unicode MS" w:hAnsi="Arial Unicode MS" w:cs="Arial Unicode MS"/>
          <w:sz w:val="22"/>
          <w:szCs w:val="22"/>
        </w:rPr>
        <w:t>ής διάρθρωση</w:t>
      </w:r>
      <w:r w:rsidR="00825558" w:rsidRPr="00825558">
        <w:rPr>
          <w:rFonts w:ascii="Arial Unicode MS" w:eastAsia="Arial Unicode MS" w:hAnsi="Arial Unicode MS" w:cs="Arial Unicode MS"/>
          <w:sz w:val="22"/>
          <w:szCs w:val="22"/>
        </w:rPr>
        <w:t xml:space="preserve"> των επιτοκίων άνευ κινδύνου </w:t>
      </w:r>
      <w:r w:rsidR="00825558" w:rsidRPr="00825558">
        <w:rPr>
          <w:rFonts w:ascii="Arial Unicode MS" w:eastAsia="Arial Unicode MS" w:hAnsi="Arial Unicode MS" w:cs="Arial Unicode MS"/>
          <w:bCs/>
          <w:iCs/>
          <w:sz w:val="22"/>
          <w:szCs w:val="22"/>
        </w:rPr>
        <w:t>(κίνδυνος πιστωτικού περιθωρίου)</w:t>
      </w:r>
      <w:r w:rsidR="00825558" w:rsidRPr="00825558">
        <w:rPr>
          <w:rFonts w:ascii="Arial Unicode MS" w:eastAsia="Arial Unicode MS" w:hAnsi="Arial Unicode MS" w:cs="Arial Unicode MS"/>
          <w:sz w:val="22"/>
          <w:szCs w:val="22"/>
        </w:rPr>
        <w:t>,</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της ευαισθησίας των αξιών περιουσιακών στοιχείων, υποχρεώσεων και χρηματοοικονομικών μέσων σε μεταβολές στο επίπεδο, ή τη μεταβλητότητα των συναλλαγματικών ισοτιμιών </w:t>
      </w:r>
      <w:r w:rsidR="00825558" w:rsidRPr="00825558">
        <w:rPr>
          <w:rFonts w:ascii="Arial Unicode MS" w:eastAsia="Arial Unicode MS" w:hAnsi="Arial Unicode MS" w:cs="Arial Unicode MS"/>
          <w:bCs/>
          <w:iCs/>
          <w:sz w:val="22"/>
          <w:szCs w:val="22"/>
        </w:rPr>
        <w:t>(συναλλαγματικός κίνδυνος),</w:t>
      </w:r>
      <w:r w:rsidR="00825558" w:rsidRPr="00825558">
        <w:rPr>
          <w:rFonts w:ascii="Arial Unicode MS" w:eastAsia="Arial Unicode MS" w:hAnsi="Arial Unicode MS" w:cs="Arial Unicode MS"/>
          <w:sz w:val="22"/>
          <w:szCs w:val="22"/>
        </w:rPr>
        <w:t xml:space="preserve"> </w:t>
      </w:r>
    </w:p>
    <w:p w:rsidR="00825558" w:rsidRPr="00825558" w:rsidRDefault="002D7EC2" w:rsidP="00825558">
      <w:pPr>
        <w:tabs>
          <w:tab w:val="num" w:pos="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των πρόσθετων κινδύνων της ασφαλιστικής ή αντασφαλιστικής επιχείρησης που προέρχονται είτε από έλλειψη διαφοροποίησης στο χαρτοφυλάκιο των περιουσιακών στοιχείων είτε από μεγάλη έκθεση σε κίνδυνο αθέτησης από ένα και μόνο εκδότη τίτλων ή ομάδα σχετιζόμενων εκδοτών </w:t>
      </w:r>
      <w:r w:rsidR="00825558" w:rsidRPr="00825558">
        <w:rPr>
          <w:rFonts w:ascii="Arial Unicode MS" w:eastAsia="Arial Unicode MS" w:hAnsi="Arial Unicode MS" w:cs="Arial Unicode MS"/>
          <w:bCs/>
          <w:iCs/>
          <w:sz w:val="22"/>
          <w:szCs w:val="22"/>
        </w:rPr>
        <w:t>(κίνδυνος συγκέντρωσης αγοράς)</w:t>
      </w:r>
      <w:r w:rsidR="00825558"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6. Η ενότητα κινδύνου αθέτησης του αντισυμβαλλομένου αντικατοπτρίζει πιθανές ζημίες λόγω μη αναμενόμενης αθέτησης, ή επιδείνωσης στην πιστωτική θέση των αντισυμβαλλομένων και οφειλετών των ασφαλιστικών και αντασφαλιστικών επιχειρήσεων κατά τη διάρκεια των προσεχών </w:t>
      </w:r>
      <w:r w:rsidR="00716D40">
        <w:rPr>
          <w:rFonts w:ascii="Arial Unicode MS" w:eastAsia="Arial Unicode MS" w:hAnsi="Arial Unicode MS" w:cs="Arial Unicode MS"/>
          <w:sz w:val="22"/>
          <w:szCs w:val="22"/>
        </w:rPr>
        <w:t>δώδεκα (</w:t>
      </w:r>
      <w:r w:rsidRPr="00825558">
        <w:rPr>
          <w:rFonts w:ascii="Arial Unicode MS" w:eastAsia="Arial Unicode MS" w:hAnsi="Arial Unicode MS" w:cs="Arial Unicode MS"/>
          <w:sz w:val="22"/>
          <w:szCs w:val="22"/>
        </w:rPr>
        <w:t>12</w:t>
      </w:r>
      <w:r w:rsidR="00716D40">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μηνών. Η ενότητα κινδύνου αθέτησης του αντισυμβαλλομένου καλύπτει συμβάσεις </w:t>
      </w:r>
      <w:r w:rsidR="00AC3258">
        <w:rPr>
          <w:rFonts w:ascii="Arial Unicode MS" w:eastAsia="Arial Unicode MS" w:hAnsi="Arial Unicode MS" w:cs="Arial Unicode MS"/>
          <w:sz w:val="22"/>
          <w:szCs w:val="22"/>
        </w:rPr>
        <w:t>μετριασμού</w:t>
      </w:r>
      <w:r w:rsidR="00AC3258"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του κινδύνου, όπως συμφωνίες αντασφάλισης, τιτλοποιήσεις και παράγωγα προϊόντα, και απαιτήσεις από διαμεσολαβούντες, καθώς και οιεσδήποτε άλλες πιστωτικές εκθέσεις οι οποίες δεν καλύπτονται στην υποενότητα κινδύνου πιστωτικού περιθωρίου. Λαμβάνει κατάλληλα υπόψη εγγυήσεις ή άλλες διασφαλίσεις που διακρατούνται από την, ή για λογαριασμό της ασφαλιστικής ή αντασφαλιστικής επιχείρησης καθώς και τους κινδύνους που σχετίζονται με τις ανωτέρω εγγυήσεις ή διασφαλίσεις. </w:t>
      </w:r>
    </w:p>
    <w:p w:rsidR="00825558" w:rsidRPr="00825558" w:rsidRDefault="00825558" w:rsidP="00825558">
      <w:pPr>
        <w:tabs>
          <w:tab w:val="num" w:pos="0"/>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Για κάθε αντισυμβαλλόμενο, η ενότητα κινδύνου αθέτησης του αντισυμβαλλομένου λαμβάνει υπόψη τη συνολική έκθεση σε </w:t>
      </w:r>
      <w:r w:rsidR="00C60168" w:rsidRPr="00825558">
        <w:rPr>
          <w:rFonts w:ascii="Arial Unicode MS" w:eastAsia="Arial Unicode MS" w:hAnsi="Arial Unicode MS" w:cs="Arial Unicode MS"/>
          <w:sz w:val="22"/>
          <w:szCs w:val="22"/>
        </w:rPr>
        <w:t>κίνδυνο</w:t>
      </w:r>
      <w:r w:rsidRPr="00825558">
        <w:rPr>
          <w:rFonts w:ascii="Arial Unicode MS" w:eastAsia="Arial Unicode MS" w:hAnsi="Arial Unicode MS" w:cs="Arial Unicode MS"/>
          <w:sz w:val="22"/>
          <w:szCs w:val="22"/>
        </w:rPr>
        <w:t xml:space="preserve"> αντισυμβαλλομένου της συγκεκριμένης ασφαλιστικής ή αντασφαλιστικής επιχείρησης προς τον εν λόγω αντισυμβαλλόμενο, ανεξάρτητα από τη νομική μορφή των συμβατικών του υποχρεώσεων προς την επιχείρηση αυτή.</w:t>
      </w:r>
    </w:p>
    <w:p w:rsidR="00825558" w:rsidRPr="00825558" w:rsidRDefault="00825558" w:rsidP="00825558">
      <w:pPr>
        <w:spacing w:line="240" w:lineRule="auto"/>
        <w:rPr>
          <w:rFonts w:ascii="Arial Unicode MS" w:eastAsia="Arial Unicode MS" w:hAnsi="Arial Unicode MS" w:cs="Arial Unicode MS"/>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4F360D" w:rsidRPr="004F360D">
        <w:rPr>
          <w:rFonts w:ascii="Arial Unicode MS" w:eastAsia="Arial Unicode MS" w:hAnsi="Arial Unicode MS" w:cs="Arial Unicode MS"/>
          <w:b/>
          <w:sz w:val="22"/>
          <w:szCs w:val="22"/>
        </w:rPr>
        <w:t>82</w:t>
      </w:r>
      <w:r w:rsidR="009F05EF"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Υπολογισμός υποενότητας κινδύνου μετοχών: Μηχανισμός συμμετρικής προσαρμογής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106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29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υποενότητα κινδύνου μετοχών υπολογιζόμενη με την τυποποιημένη μέθοδο, περιλαμβάνει συμμετρική προσαρμογή στην επιβάρυνση του κεφαλαίου λόγω μετοχών για την κάλυψη του κινδύνου από μεταβολές στο επίπεδο των τιμών των μετοχών.</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Η συμμετρική προσαρμογή της </w:t>
      </w:r>
      <w:r w:rsidR="00EC5D25">
        <w:rPr>
          <w:rFonts w:ascii="Arial Unicode MS" w:eastAsia="Arial Unicode MS" w:hAnsi="Arial Unicode MS" w:cs="Arial Unicode MS"/>
          <w:sz w:val="22"/>
          <w:szCs w:val="22"/>
        </w:rPr>
        <w:t xml:space="preserve">βάσει </w:t>
      </w:r>
      <w:r w:rsidRPr="00825558">
        <w:rPr>
          <w:rFonts w:ascii="Arial Unicode MS" w:eastAsia="Arial Unicode MS" w:hAnsi="Arial Unicode MS" w:cs="Arial Unicode MS"/>
          <w:sz w:val="22"/>
          <w:szCs w:val="22"/>
        </w:rPr>
        <w:t xml:space="preserve">τυποποιημένης </w:t>
      </w:r>
      <w:r w:rsidR="00EC5D25">
        <w:rPr>
          <w:rFonts w:ascii="Arial Unicode MS" w:eastAsia="Arial Unicode MS" w:hAnsi="Arial Unicode MS" w:cs="Arial Unicode MS"/>
          <w:sz w:val="22"/>
          <w:szCs w:val="22"/>
        </w:rPr>
        <w:t xml:space="preserve">μεθόδου </w:t>
      </w:r>
      <w:r w:rsidRPr="00825558">
        <w:rPr>
          <w:rFonts w:ascii="Arial Unicode MS" w:eastAsia="Arial Unicode MS" w:hAnsi="Arial Unicode MS" w:cs="Arial Unicode MS"/>
          <w:sz w:val="22"/>
          <w:szCs w:val="22"/>
        </w:rPr>
        <w:t xml:space="preserve">επιβάρυνσης κεφαλαίου λόγω μετοχών, βαθμονομημένη σύμφωνα με την παράγραφο 4 του άρθρου </w:t>
      </w:r>
      <w:r w:rsidR="004F360D" w:rsidRPr="004F360D">
        <w:rPr>
          <w:rFonts w:ascii="Arial Unicode MS" w:eastAsia="Arial Unicode MS" w:hAnsi="Arial Unicode MS" w:cs="Arial Unicode MS"/>
          <w:sz w:val="22"/>
          <w:szCs w:val="22"/>
        </w:rPr>
        <w:t>80</w:t>
      </w:r>
      <w:r w:rsidR="005341BD"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για την κάλυψη του κινδύνου από μεταβολές στο επίπεδο των τιμών των μετοχών, υπολογίζεται ως συνάρτηση του τρέχοντος επιπέδου κατάλληλου δείκτη μετοχών και ενός σταθμισμένου μέσου επιπέδου του συγκεκριμένου δείκτη. Ο σταθμισμένος μέσος υπολογίζεται επί τη βάσει κατάλληλης χρονικής περιόδου που πρέπει να είναι η ίδια για όλες τις ασφαλιστικές και αντασφαλιστικές επιχειρήσεις.</w:t>
      </w:r>
    </w:p>
    <w:p w:rsidR="00825558" w:rsidRPr="00E611EC"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Η συμμετρική προσαρμογή της </w:t>
      </w:r>
      <w:r w:rsidR="00EC5D25">
        <w:rPr>
          <w:rFonts w:ascii="Arial Unicode MS" w:eastAsia="Arial Unicode MS" w:hAnsi="Arial Unicode MS" w:cs="Arial Unicode MS"/>
          <w:sz w:val="22"/>
          <w:szCs w:val="22"/>
        </w:rPr>
        <w:t xml:space="preserve">βάσει </w:t>
      </w:r>
      <w:r w:rsidRPr="00825558">
        <w:rPr>
          <w:rFonts w:ascii="Arial Unicode MS" w:eastAsia="Arial Unicode MS" w:hAnsi="Arial Unicode MS" w:cs="Arial Unicode MS"/>
          <w:sz w:val="22"/>
          <w:szCs w:val="22"/>
        </w:rPr>
        <w:t xml:space="preserve">τυποποιημένης </w:t>
      </w:r>
      <w:r w:rsidR="00EC5D25">
        <w:rPr>
          <w:rFonts w:ascii="Arial Unicode MS" w:eastAsia="Arial Unicode MS" w:hAnsi="Arial Unicode MS" w:cs="Arial Unicode MS"/>
          <w:sz w:val="22"/>
          <w:szCs w:val="22"/>
        </w:rPr>
        <w:t xml:space="preserve">μεθόδου </w:t>
      </w:r>
      <w:r w:rsidRPr="00825558">
        <w:rPr>
          <w:rFonts w:ascii="Arial Unicode MS" w:eastAsia="Arial Unicode MS" w:hAnsi="Arial Unicode MS" w:cs="Arial Unicode MS"/>
          <w:sz w:val="22"/>
          <w:szCs w:val="22"/>
        </w:rPr>
        <w:t xml:space="preserve">επιβάρυνσης του κεφαλαίου λόγω μετοχών για την κάλυψη του κινδύνου από μεταβολές στο επίπεδο των τιμών των μετοχών δεν μπορεί να έχει ως αποτέλεσμα την εφαρμογή επιβάρυνσης κεφαλαίου λόγω κινδύνου μετοχών χαμηλότερης κατά περισσότερες από 10 ποσοστιαίες μονάδες ή υψηλότερης κατά περισσότερο από 10 ποσοστιαίες μονάδες, από αυτή που προκύπτει με βάση την τυποποιημένη επιβάρυνση του κεφαλαίου λόγω κινδύνου </w:t>
      </w:r>
      <w:r w:rsidRPr="00E611EC">
        <w:rPr>
          <w:rFonts w:ascii="Arial Unicode MS" w:eastAsia="Arial Unicode MS" w:hAnsi="Arial Unicode MS" w:cs="Arial Unicode MS"/>
          <w:sz w:val="22"/>
          <w:szCs w:val="22"/>
        </w:rPr>
        <w:t>μετοχών.</w:t>
      </w:r>
    </w:p>
    <w:p w:rsidR="00825558" w:rsidRPr="00825558" w:rsidRDefault="00825558" w:rsidP="00825558">
      <w:pPr>
        <w:spacing w:line="240" w:lineRule="auto"/>
        <w:ind w:left="1800" w:hanging="1800"/>
        <w:jc w:val="center"/>
        <w:rPr>
          <w:rFonts w:ascii="Arial Unicode MS" w:eastAsia="Arial Unicode MS" w:hAnsi="Arial Unicode MS" w:cs="Arial Unicode MS"/>
          <w:b/>
          <w:sz w:val="22"/>
          <w:szCs w:val="22"/>
        </w:rPr>
      </w:pPr>
    </w:p>
    <w:p w:rsidR="00825558" w:rsidRPr="00825558" w:rsidRDefault="00825558" w:rsidP="00825558">
      <w:pPr>
        <w:spacing w:line="240" w:lineRule="auto"/>
        <w:ind w:left="1800" w:hanging="1800"/>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4F360D" w:rsidRPr="004F360D">
        <w:rPr>
          <w:rFonts w:ascii="Arial Unicode MS" w:eastAsia="Arial Unicode MS" w:hAnsi="Arial Unicode MS" w:cs="Arial Unicode MS"/>
          <w:b/>
          <w:sz w:val="22"/>
          <w:szCs w:val="22"/>
        </w:rPr>
        <w:t>83</w:t>
      </w:r>
      <w:r w:rsidR="009F05EF" w:rsidRPr="00825558">
        <w:rPr>
          <w:rFonts w:ascii="Arial Unicode MS" w:eastAsia="Arial Unicode MS" w:hAnsi="Arial Unicode MS" w:cs="Arial Unicode MS"/>
          <w:b/>
          <w:sz w:val="22"/>
          <w:szCs w:val="22"/>
        </w:rPr>
        <w:t xml:space="preserve"> </w:t>
      </w:r>
    </w:p>
    <w:p w:rsidR="00825558" w:rsidRDefault="00825558" w:rsidP="00825558">
      <w:pPr>
        <w:spacing w:line="240" w:lineRule="auto"/>
        <w:ind w:left="1800" w:hanging="1800"/>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Κεφαλαιακή Απαίτηση για λειτουργικό κίνδυνο</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107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κεφαλαιακή απαίτηση για λειτουργικό κ</w:t>
      </w:r>
      <w:r w:rsidR="00664D74">
        <w:rPr>
          <w:rFonts w:ascii="Arial Unicode MS" w:eastAsia="Arial Unicode MS" w:hAnsi="Arial Unicode MS" w:cs="Arial Unicode MS"/>
          <w:sz w:val="22"/>
          <w:szCs w:val="22"/>
        </w:rPr>
        <w:t>ί</w:t>
      </w:r>
      <w:r w:rsidRPr="00825558">
        <w:rPr>
          <w:rFonts w:ascii="Arial Unicode MS" w:eastAsia="Arial Unicode MS" w:hAnsi="Arial Unicode MS" w:cs="Arial Unicode MS"/>
          <w:sz w:val="22"/>
          <w:szCs w:val="22"/>
        </w:rPr>
        <w:t>νδ</w:t>
      </w:r>
      <w:r w:rsidR="00664D74">
        <w:rPr>
          <w:rFonts w:ascii="Arial Unicode MS" w:eastAsia="Arial Unicode MS" w:hAnsi="Arial Unicode MS" w:cs="Arial Unicode MS"/>
          <w:sz w:val="22"/>
          <w:szCs w:val="22"/>
        </w:rPr>
        <w:t>υ</w:t>
      </w:r>
      <w:r w:rsidRPr="00825558">
        <w:rPr>
          <w:rFonts w:ascii="Arial Unicode MS" w:eastAsia="Arial Unicode MS" w:hAnsi="Arial Unicode MS" w:cs="Arial Unicode MS"/>
          <w:sz w:val="22"/>
          <w:szCs w:val="22"/>
        </w:rPr>
        <w:t xml:space="preserve">νο αντικατοπτρίζει τους λειτουργικούς κινδύνους, στο βαθμό που αυτοί δεν αντικατοπτρίζονται ήδη στις ενότητες κινδύνου που αναφέρονται στο άρθρο </w:t>
      </w:r>
      <w:r w:rsidR="004F360D" w:rsidRPr="004F360D">
        <w:rPr>
          <w:rFonts w:ascii="Arial Unicode MS" w:eastAsia="Arial Unicode MS" w:hAnsi="Arial Unicode MS" w:cs="Arial Unicode MS"/>
          <w:sz w:val="22"/>
          <w:szCs w:val="22"/>
        </w:rPr>
        <w:t>80</w:t>
      </w:r>
      <w:r w:rsidR="005341BD"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Η απαίτηση αυτή βαθμονομείται σύμφωνα με </w:t>
      </w:r>
      <w:r w:rsidR="00E669C0">
        <w:rPr>
          <w:rFonts w:ascii="Arial Unicode MS" w:eastAsia="Arial Unicode MS" w:hAnsi="Arial Unicode MS" w:cs="Arial Unicode MS"/>
          <w:sz w:val="22"/>
          <w:szCs w:val="22"/>
        </w:rPr>
        <w:t>τις περιπτώσεις</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της παραγράφου 1 του άρθρου </w:t>
      </w:r>
      <w:r w:rsidR="004F360D" w:rsidRPr="004F360D">
        <w:rPr>
          <w:rFonts w:ascii="Arial Unicode MS" w:eastAsia="Arial Unicode MS" w:hAnsi="Arial Unicode MS" w:cs="Arial Unicode MS"/>
          <w:sz w:val="22"/>
          <w:szCs w:val="22"/>
        </w:rPr>
        <w:t>77</w:t>
      </w:r>
      <w:r w:rsidR="00666AE1"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Όσον αφορά τις συμβάσεις ασφάλισης ζωής, όπου ο επενδυτικός κίνδυνος αναλαμβάνεται από τους αντισυμβαλλόμενους, ο υπολογισμός της κεφαλαιακής απαίτησης για λειτουργικό κίνδυνο λαμβάνει υπόψη το ποσό των ετήσιων εξόδων που καταλογίζονται σε σχέση με τις εν λόγω ασφαλιστικές υποχρεώσεις.</w:t>
      </w:r>
    </w:p>
    <w:p w:rsidR="00825558" w:rsidRPr="00E611EC"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Όσον αφορά στις εργασίες ασφάλισης και αντασφάλισης εκτός από εκείνες που αναφέρονται στην ανωτέρω παράγραφο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ο υπολογισμός της κεφαλαιακής απαίτησης για λειτουργικό κίνδυνο λαμβάνει υπόψη το μέγεθος των εργασιών αυτών, σε όρους δεδουλευμένων ασφαλίστρων και τεχνικών προβλέψεων που σχηματίζονται σε σχέση με τις εν λόγω ασφαλιστικές και αντασφαλιστικές υποχρεώσεις. Στην περίπτωση αυτή, η κεφαλαιακή απαίτηση για λειτουργικό κίνδυνο </w:t>
      </w:r>
      <w:r w:rsidRPr="00E611EC">
        <w:rPr>
          <w:rFonts w:ascii="Arial Unicode MS" w:eastAsia="Arial Unicode MS" w:hAnsi="Arial Unicode MS" w:cs="Arial Unicode MS"/>
          <w:sz w:val="22"/>
          <w:szCs w:val="22"/>
        </w:rPr>
        <w:t xml:space="preserve">δεν υπερβαίνει το </w:t>
      </w:r>
      <w:r w:rsidR="00716D40">
        <w:rPr>
          <w:rFonts w:ascii="Arial Unicode MS" w:eastAsia="Arial Unicode MS" w:hAnsi="Arial Unicode MS" w:cs="Arial Unicode MS"/>
          <w:sz w:val="22"/>
          <w:szCs w:val="22"/>
        </w:rPr>
        <w:t>τριάντα επί τοις εκατό (</w:t>
      </w:r>
      <w:r w:rsidRPr="00E611EC">
        <w:rPr>
          <w:rFonts w:ascii="Arial Unicode MS" w:eastAsia="Arial Unicode MS" w:hAnsi="Arial Unicode MS" w:cs="Arial Unicode MS"/>
          <w:sz w:val="22"/>
          <w:szCs w:val="22"/>
        </w:rPr>
        <w:t>30%</w:t>
      </w:r>
      <w:r w:rsidR="00716D40">
        <w:rPr>
          <w:rFonts w:ascii="Arial Unicode MS" w:eastAsia="Arial Unicode MS" w:hAnsi="Arial Unicode MS" w:cs="Arial Unicode MS"/>
          <w:sz w:val="22"/>
          <w:szCs w:val="22"/>
        </w:rPr>
        <w:t>)</w:t>
      </w:r>
      <w:r w:rsidRPr="00E611EC">
        <w:rPr>
          <w:rFonts w:ascii="Arial Unicode MS" w:eastAsia="Arial Unicode MS" w:hAnsi="Arial Unicode MS" w:cs="Arial Unicode MS"/>
          <w:sz w:val="22"/>
          <w:szCs w:val="22"/>
        </w:rPr>
        <w:t xml:space="preserve"> της Βασικής Κεφαλαιακής Απαίτησης Φερεγγυότητας που συνδέεται με τις συγκεκριμένες ασφαλιστικές και αντασφαλιστικές εργασίες.</w:t>
      </w:r>
    </w:p>
    <w:p w:rsidR="00825558" w:rsidRPr="00825558" w:rsidRDefault="00825558" w:rsidP="00825558">
      <w:pPr>
        <w:spacing w:line="240" w:lineRule="auto"/>
        <w:ind w:left="360" w:hanging="274"/>
        <w:rPr>
          <w:rFonts w:ascii="Arial Unicode MS" w:eastAsia="Arial Unicode MS" w:hAnsi="Arial Unicode MS" w:cs="Arial Unicode MS"/>
          <w:sz w:val="22"/>
          <w:szCs w:val="22"/>
        </w:rPr>
      </w:pPr>
    </w:p>
    <w:p w:rsidR="00825558" w:rsidRPr="00825558" w:rsidRDefault="00825558" w:rsidP="00825558">
      <w:pPr>
        <w:spacing w:line="240" w:lineRule="auto"/>
        <w:jc w:val="center"/>
        <w:rPr>
          <w:rFonts w:ascii="Arial Unicode MS" w:eastAsia="Arial Unicode MS" w:hAnsi="Arial Unicode MS" w:cs="Arial Unicode MS"/>
          <w:b/>
          <w:bCs/>
          <w:iCs/>
          <w:color w:val="000000"/>
          <w:sz w:val="22"/>
          <w:szCs w:val="22"/>
        </w:rPr>
      </w:pPr>
      <w:r w:rsidRPr="00825558">
        <w:rPr>
          <w:rFonts w:ascii="Arial Unicode MS" w:eastAsia="Arial Unicode MS" w:hAnsi="Arial Unicode MS" w:cs="Arial Unicode MS"/>
          <w:b/>
          <w:bCs/>
          <w:iCs/>
          <w:color w:val="000000"/>
          <w:sz w:val="22"/>
          <w:szCs w:val="22"/>
        </w:rPr>
        <w:t xml:space="preserve">Άρθρο </w:t>
      </w:r>
      <w:r w:rsidR="004F360D" w:rsidRPr="004F360D">
        <w:rPr>
          <w:rFonts w:ascii="Arial Unicode MS" w:eastAsia="Arial Unicode MS" w:hAnsi="Arial Unicode MS" w:cs="Arial Unicode MS"/>
          <w:b/>
          <w:bCs/>
          <w:iCs/>
          <w:color w:val="000000"/>
          <w:sz w:val="22"/>
          <w:szCs w:val="22"/>
        </w:rPr>
        <w:t>84</w:t>
      </w:r>
      <w:r w:rsidR="008262EB" w:rsidRPr="00825558">
        <w:rPr>
          <w:rFonts w:ascii="Arial Unicode MS" w:eastAsia="Arial Unicode MS" w:hAnsi="Arial Unicode MS" w:cs="Arial Unicode MS"/>
          <w:b/>
          <w:bCs/>
          <w:iCs/>
          <w:color w:val="000000"/>
          <w:sz w:val="22"/>
          <w:szCs w:val="22"/>
        </w:rPr>
        <w:t xml:space="preserve"> </w:t>
      </w:r>
    </w:p>
    <w:p w:rsidR="00825558" w:rsidRDefault="00825558" w:rsidP="00825558">
      <w:pPr>
        <w:spacing w:line="240" w:lineRule="auto"/>
        <w:jc w:val="center"/>
        <w:rPr>
          <w:rFonts w:ascii="Arial Unicode MS" w:eastAsia="Arial Unicode MS" w:hAnsi="Arial Unicode MS" w:cs="Arial Unicode MS"/>
          <w:b/>
          <w:bCs/>
          <w:iCs/>
          <w:color w:val="000000"/>
          <w:sz w:val="22"/>
          <w:szCs w:val="22"/>
        </w:rPr>
      </w:pPr>
      <w:r w:rsidRPr="00825558">
        <w:rPr>
          <w:rFonts w:ascii="Arial Unicode MS" w:eastAsia="Arial Unicode MS" w:hAnsi="Arial Unicode MS" w:cs="Arial Unicode MS"/>
          <w:b/>
          <w:bCs/>
          <w:iCs/>
          <w:color w:val="000000"/>
          <w:sz w:val="22"/>
          <w:szCs w:val="22"/>
        </w:rPr>
        <w:t>Προσαρμογή για την ικανότητα απορρόφησης ζημιών των τεχνικών προβλέψεων και των αναβαλλόμενων φόρων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108 της Οδηγίας 2009/138/ΕΚ</w:t>
      </w:r>
      <w:r w:rsidR="00873E94" w:rsidRPr="00316B78">
        <w:rPr>
          <w:rFonts w:ascii="Arial Unicode MS" w:eastAsia="Arial Unicode MS" w:hAnsi="Arial Unicode MS" w:cs="Arial Unicode MS"/>
          <w:b/>
          <w:bCs/>
          <w:sz w:val="22"/>
          <w:szCs w:val="22"/>
        </w:rPr>
        <w:t xml:space="preserve">, </w:t>
      </w:r>
      <w:r w:rsidR="00873E94">
        <w:rPr>
          <w:rFonts w:ascii="Arial Unicode MS" w:eastAsia="Arial Unicode MS" w:hAnsi="Arial Unicode MS" w:cs="Arial Unicode MS"/>
          <w:b/>
          <w:bCs/>
          <w:sz w:val="22"/>
          <w:szCs w:val="22"/>
        </w:rPr>
        <w:t>παράγραφος 29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προσαρμογή που αναφέρεται στ</w:t>
      </w:r>
      <w:r w:rsidR="00B7065D">
        <w:rPr>
          <w:rFonts w:ascii="Arial Unicode MS" w:eastAsia="Arial Unicode MS" w:hAnsi="Arial Unicode MS" w:cs="Arial Unicode MS"/>
          <w:sz w:val="22"/>
          <w:szCs w:val="22"/>
        </w:rPr>
        <w:t>ην περίπτωση</w:t>
      </w:r>
      <w:r w:rsidRPr="00825558">
        <w:rPr>
          <w:rFonts w:ascii="Arial Unicode MS" w:eastAsia="Arial Unicode MS" w:hAnsi="Arial Unicode MS" w:cs="Arial Unicode MS"/>
          <w:sz w:val="22"/>
          <w:szCs w:val="22"/>
        </w:rPr>
        <w:t xml:space="preserve"> </w:t>
      </w:r>
      <w:r w:rsidR="00B7065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του άρθρου 7</w:t>
      </w:r>
      <w:r w:rsidR="004F360D" w:rsidRPr="004F360D">
        <w:rPr>
          <w:rFonts w:ascii="Arial Unicode MS" w:eastAsia="Arial Unicode MS" w:hAnsi="Arial Unicode MS" w:cs="Arial Unicode MS"/>
          <w:sz w:val="22"/>
          <w:szCs w:val="22"/>
        </w:rPr>
        <w:t>9</w:t>
      </w:r>
      <w:r w:rsidRPr="00825558">
        <w:rPr>
          <w:rFonts w:ascii="Arial Unicode MS" w:eastAsia="Arial Unicode MS" w:hAnsi="Arial Unicode MS" w:cs="Arial Unicode MS"/>
          <w:sz w:val="22"/>
          <w:szCs w:val="22"/>
        </w:rPr>
        <w:t xml:space="preserve"> για την ικανότητα απορρόφησης ζημιών των τεχνικών προβλέψεων και των αναβαλλόμενων φόρων αντικατοπτρίζει τη δυνητική αντιστάθμιση μη αναμενόμενων ζημιών μέσω ταυτόχρονης μείωσης των τεχνικών προβλέψεων ή των αναβαλλόμενων φόρων ή συνδυασμού και των δύο.</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προσαρμογή αυτή λαμβάνει υπόψη το αποτέλεσμα </w:t>
      </w:r>
      <w:r w:rsidR="00AC3258">
        <w:rPr>
          <w:rFonts w:ascii="Arial Unicode MS" w:eastAsia="Arial Unicode MS" w:hAnsi="Arial Unicode MS" w:cs="Arial Unicode MS"/>
          <w:sz w:val="22"/>
          <w:szCs w:val="22"/>
        </w:rPr>
        <w:t>του μετριασμού του</w:t>
      </w:r>
      <w:r w:rsidRPr="00825558">
        <w:rPr>
          <w:rFonts w:ascii="Arial Unicode MS" w:eastAsia="Arial Unicode MS" w:hAnsi="Arial Unicode MS" w:cs="Arial Unicode MS"/>
          <w:sz w:val="22"/>
          <w:szCs w:val="22"/>
        </w:rPr>
        <w:t xml:space="preserve"> κινδύνου που παρέχεται από μελλοντικές παροχές των ασφαλιστικών συμβάσεων η εκπλήρωση των οποίων εναπόκειται στη διακριτική ευχέρεια της επιχείρησης, στο βαθμό που αυτή μπορεί να στοιχειοθετήσει ότι μια μείωση των παροχών αυτών μπορεί να χρησιμοποιηθεί για την κάλυψη μη αναμενόμενων ζημιών, όταν αυτές προκύψουν. Το αποτέλεσμα </w:t>
      </w:r>
      <w:r w:rsidR="00AC3258">
        <w:rPr>
          <w:rFonts w:ascii="Arial Unicode MS" w:eastAsia="Arial Unicode MS" w:hAnsi="Arial Unicode MS" w:cs="Arial Unicode MS"/>
          <w:sz w:val="22"/>
          <w:szCs w:val="22"/>
        </w:rPr>
        <w:t>μετριασμού</w:t>
      </w:r>
      <w:r w:rsidR="00AC3258"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του κινδύνου που παρέχεται </w:t>
      </w:r>
      <w:r w:rsidR="00664D74" w:rsidRPr="00825558">
        <w:rPr>
          <w:rFonts w:ascii="Arial Unicode MS" w:eastAsia="Arial Unicode MS" w:hAnsi="Arial Unicode MS" w:cs="Arial Unicode MS"/>
          <w:sz w:val="22"/>
          <w:szCs w:val="22"/>
        </w:rPr>
        <w:t>από</w:t>
      </w:r>
      <w:r w:rsidRPr="00825558">
        <w:rPr>
          <w:rFonts w:ascii="Arial Unicode MS" w:eastAsia="Arial Unicode MS" w:hAnsi="Arial Unicode MS" w:cs="Arial Unicode MS"/>
          <w:sz w:val="22"/>
          <w:szCs w:val="22"/>
        </w:rPr>
        <w:t xml:space="preserve"> τις προαναφερόμενες μελλοντικές παροχές διακριτικής </w:t>
      </w:r>
      <w:r w:rsidR="00664D74" w:rsidRPr="00825558">
        <w:rPr>
          <w:rFonts w:ascii="Arial Unicode MS" w:eastAsia="Arial Unicode MS" w:hAnsi="Arial Unicode MS" w:cs="Arial Unicode MS"/>
          <w:sz w:val="22"/>
          <w:szCs w:val="22"/>
        </w:rPr>
        <w:t>ευχέρειας</w:t>
      </w:r>
      <w:r w:rsidRPr="00825558">
        <w:rPr>
          <w:rFonts w:ascii="Arial Unicode MS" w:eastAsia="Arial Unicode MS" w:hAnsi="Arial Unicode MS" w:cs="Arial Unicode MS"/>
          <w:sz w:val="22"/>
          <w:szCs w:val="22"/>
        </w:rPr>
        <w:t xml:space="preserve"> δεν υπερβαίνει το ποσό των τεχνικών προβλέψεων και αναβαλλόμενων φόρων σε σχέση με τα μελλοντικά προαιρετικά  </w:t>
      </w:r>
      <w:r w:rsidRPr="00E611EC">
        <w:rPr>
          <w:rFonts w:ascii="Arial Unicode MS" w:eastAsia="Arial Unicode MS" w:hAnsi="Arial Unicode MS" w:cs="Arial Unicode MS"/>
          <w:sz w:val="22"/>
          <w:szCs w:val="22"/>
        </w:rPr>
        <w:t>αυτά οφέλη.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Για τους σκοπούς του δευτέρου εδαφίου, η αξία των μελλοντικών προαιρετικών παροχών κάτω από δυσμενείς περιστάσεις συγκρίνεται με την αξία των παροχών αυτών λαμβάνοντας υπόψη τις χρησιμοποιούμενες παραδοχές για τον υπολογισμό της βέλτιστης εκτίμησης.</w:t>
      </w:r>
    </w:p>
    <w:p w:rsidR="00825558" w:rsidRPr="00825558" w:rsidRDefault="00825558" w:rsidP="00825558">
      <w:pPr>
        <w:spacing w:line="240" w:lineRule="auto"/>
        <w:ind w:left="360" w:hanging="274"/>
        <w:jc w:val="center"/>
        <w:rPr>
          <w:rFonts w:ascii="Arial Unicode MS" w:eastAsia="Arial Unicode MS" w:hAnsi="Arial Unicode MS" w:cs="Arial Unicode MS"/>
          <w:b/>
          <w:bCs/>
          <w:iCs/>
          <w:color w:val="000000"/>
          <w:sz w:val="22"/>
          <w:szCs w:val="22"/>
        </w:rPr>
      </w:pPr>
    </w:p>
    <w:p w:rsidR="00825558" w:rsidRPr="00825558" w:rsidRDefault="00825558" w:rsidP="00825558">
      <w:pPr>
        <w:spacing w:line="240" w:lineRule="auto"/>
        <w:ind w:left="360" w:hanging="274"/>
        <w:jc w:val="center"/>
        <w:rPr>
          <w:rFonts w:ascii="Arial Unicode MS" w:eastAsia="Arial Unicode MS" w:hAnsi="Arial Unicode MS" w:cs="Arial Unicode MS"/>
          <w:color w:val="000000"/>
          <w:sz w:val="22"/>
          <w:szCs w:val="22"/>
        </w:rPr>
      </w:pPr>
      <w:r w:rsidRPr="00825558">
        <w:rPr>
          <w:rFonts w:ascii="Arial Unicode MS" w:eastAsia="Arial Unicode MS" w:hAnsi="Arial Unicode MS" w:cs="Arial Unicode MS"/>
          <w:b/>
          <w:bCs/>
          <w:iCs/>
          <w:color w:val="000000"/>
          <w:sz w:val="22"/>
          <w:szCs w:val="22"/>
        </w:rPr>
        <w:t xml:space="preserve">Άρθρο </w:t>
      </w:r>
      <w:r w:rsidR="004F360D" w:rsidRPr="004F360D">
        <w:rPr>
          <w:rFonts w:ascii="Arial Unicode MS" w:eastAsia="Arial Unicode MS" w:hAnsi="Arial Unicode MS" w:cs="Arial Unicode MS"/>
          <w:b/>
          <w:bCs/>
          <w:iCs/>
          <w:color w:val="000000"/>
          <w:sz w:val="22"/>
          <w:szCs w:val="22"/>
        </w:rPr>
        <w:t>85</w:t>
      </w:r>
      <w:r w:rsidR="002B2488" w:rsidRPr="00825558">
        <w:rPr>
          <w:rFonts w:ascii="Arial Unicode MS" w:eastAsia="Arial Unicode MS" w:hAnsi="Arial Unicode MS" w:cs="Arial Unicode MS"/>
          <w:b/>
          <w:bCs/>
          <w:iCs/>
          <w:color w:val="000000"/>
          <w:sz w:val="22"/>
          <w:szCs w:val="22"/>
        </w:rPr>
        <w:t xml:space="preserve"> </w:t>
      </w:r>
    </w:p>
    <w:p w:rsidR="00825558" w:rsidRDefault="00825558" w:rsidP="00825558">
      <w:pPr>
        <w:spacing w:line="240" w:lineRule="auto"/>
        <w:ind w:left="360" w:hanging="274"/>
        <w:jc w:val="center"/>
        <w:rPr>
          <w:rFonts w:ascii="Arial Unicode MS" w:eastAsia="Arial Unicode MS" w:hAnsi="Arial Unicode MS" w:cs="Arial Unicode MS"/>
          <w:b/>
          <w:bCs/>
          <w:iCs/>
          <w:color w:val="000000"/>
          <w:sz w:val="22"/>
          <w:szCs w:val="22"/>
        </w:rPr>
      </w:pPr>
      <w:r w:rsidRPr="00825558">
        <w:rPr>
          <w:rFonts w:ascii="Arial Unicode MS" w:eastAsia="Arial Unicode MS" w:hAnsi="Arial Unicode MS" w:cs="Arial Unicode MS"/>
          <w:b/>
          <w:bCs/>
          <w:iCs/>
          <w:color w:val="000000"/>
          <w:sz w:val="22"/>
          <w:szCs w:val="22"/>
        </w:rPr>
        <w:t>Απλοποιήσεις στην τυποποιημένη μέθοδο</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109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color w:val="00000A"/>
          <w:sz w:val="22"/>
          <w:szCs w:val="22"/>
        </w:rPr>
        <w:t>1. Οι ασφαλιστικές και αντασφαλιστικές επιχειρήσεις μπορούν να χρησιμοποιούν απλοποιημένο υπολογισμό για συγκεκριμένη υποενότητα ή ενότητα κινδύνου όταν η φύση, η κλίμακα και η πολυπλοκότητα των κινδύνων που αντιμετωπίζουν δικαιολογεί τη στάση αυτή και εφόσον θα ήταν δυσανάλογο να απαιτηθεί από όλες τις ασφαλιστικές και αντασφαλιστικές επιχειρήσεις να χρησιμοποιούν τον τυποποιημένο υπολογισμό.</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color w:val="00000A"/>
          <w:sz w:val="22"/>
          <w:szCs w:val="22"/>
        </w:rPr>
        <w:t xml:space="preserve">Οι απλοποιημένοι υπολογισμοί βαθμονομούνται σύμφωνα με </w:t>
      </w:r>
      <w:r w:rsidR="00E669C0">
        <w:rPr>
          <w:rFonts w:ascii="Arial Unicode MS" w:eastAsia="Arial Unicode MS" w:hAnsi="Arial Unicode MS" w:cs="Arial Unicode MS"/>
          <w:sz w:val="22"/>
          <w:szCs w:val="22"/>
        </w:rPr>
        <w:t>τις περιπτώσεις</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της παραγράφου 1 του άρθρου </w:t>
      </w:r>
      <w:r w:rsidR="004F360D" w:rsidRPr="004F360D">
        <w:rPr>
          <w:rFonts w:ascii="Arial Unicode MS" w:eastAsia="Arial Unicode MS" w:hAnsi="Arial Unicode MS" w:cs="Arial Unicode MS"/>
          <w:sz w:val="22"/>
          <w:szCs w:val="22"/>
        </w:rPr>
        <w:t>77</w:t>
      </w:r>
      <w:r w:rsidR="00666AE1"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color w:val="00000A"/>
          <w:sz w:val="22"/>
          <w:szCs w:val="22"/>
        </w:rPr>
        <w:t xml:space="preserve">. </w:t>
      </w:r>
    </w:p>
    <w:p w:rsidR="00825558" w:rsidRPr="00825558" w:rsidRDefault="00825558" w:rsidP="00825558">
      <w:pPr>
        <w:spacing w:line="240" w:lineRule="auto"/>
        <w:rPr>
          <w:rFonts w:ascii="Arial Unicode MS" w:eastAsia="Arial Unicode MS" w:hAnsi="Arial Unicode MS" w:cs="Arial Unicode MS"/>
          <w:sz w:val="22"/>
          <w:szCs w:val="22"/>
        </w:rPr>
      </w:pPr>
    </w:p>
    <w:p w:rsidR="00825558" w:rsidRP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4F360D" w:rsidRPr="004F360D">
        <w:rPr>
          <w:rFonts w:ascii="Arial Unicode MS" w:eastAsia="Arial Unicode MS" w:hAnsi="Arial Unicode MS" w:cs="Arial Unicode MS"/>
          <w:b/>
          <w:sz w:val="22"/>
          <w:szCs w:val="22"/>
        </w:rPr>
        <w:t>86</w:t>
      </w:r>
      <w:r w:rsidR="002B2488" w:rsidRPr="00825558">
        <w:rPr>
          <w:rFonts w:ascii="Arial Unicode MS" w:eastAsia="Arial Unicode MS" w:hAnsi="Arial Unicode MS" w:cs="Arial Unicode MS"/>
          <w:b/>
          <w:sz w:val="22"/>
          <w:szCs w:val="22"/>
        </w:rPr>
        <w:t xml:space="preserve"> </w:t>
      </w: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Σημαντικές αποκλίσεις από τις παραδοχές στον υπολογισμ</w:t>
      </w:r>
      <w:r w:rsidR="0048743B">
        <w:rPr>
          <w:rFonts w:ascii="Arial Unicode MS" w:eastAsia="Arial Unicode MS" w:hAnsi="Arial Unicode MS" w:cs="Arial Unicode MS"/>
          <w:b/>
          <w:sz w:val="22"/>
          <w:szCs w:val="22"/>
        </w:rPr>
        <w:t>ό</w:t>
      </w:r>
      <w:r w:rsidRPr="00825558">
        <w:rPr>
          <w:rFonts w:ascii="Arial Unicode MS" w:eastAsia="Arial Unicode MS" w:hAnsi="Arial Unicode MS" w:cs="Arial Unicode MS"/>
          <w:b/>
          <w:sz w:val="22"/>
          <w:szCs w:val="22"/>
        </w:rPr>
        <w:t xml:space="preserve"> με την τυποποιημένη μέθοδο</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110 της Οδηγίας 2009/138/ΕΚ)</w:t>
      </w:r>
    </w:p>
    <w:p w:rsidR="00825558" w:rsidRPr="00825558" w:rsidRDefault="00825558" w:rsidP="00825558">
      <w:pPr>
        <w:spacing w:line="240" w:lineRule="auto"/>
        <w:jc w:val="both"/>
        <w:rPr>
          <w:rFonts w:ascii="Arial Unicode MS" w:eastAsia="Arial Unicode MS" w:hAnsi="Arial Unicode MS" w:cs="Arial Unicode MS"/>
          <w:iCs/>
          <w:color w:val="00000A"/>
          <w:sz w:val="22"/>
          <w:szCs w:val="22"/>
        </w:rPr>
      </w:pPr>
      <w:r w:rsidRPr="00825558">
        <w:rPr>
          <w:rFonts w:ascii="Arial Unicode MS" w:eastAsia="Arial Unicode MS" w:hAnsi="Arial Unicode MS" w:cs="Arial Unicode MS"/>
          <w:color w:val="00000A"/>
          <w:sz w:val="22"/>
          <w:szCs w:val="22"/>
        </w:rPr>
        <w:t xml:space="preserve">Όταν δεν ενδείκνυται ο υπολογισμός της Κεφαλαιακής Απαίτησης Φερεγγυότητας σύμφωνα με την τυποποιημένη μέθοδο, όπως προβλέπεται </w:t>
      </w:r>
      <w:r w:rsidR="00A46159">
        <w:rPr>
          <w:rFonts w:ascii="Arial Unicode MS" w:eastAsia="Arial Unicode MS" w:hAnsi="Arial Unicode MS" w:cs="Arial Unicode MS"/>
          <w:color w:val="00000A"/>
          <w:sz w:val="22"/>
          <w:szCs w:val="22"/>
        </w:rPr>
        <w:t>στο Τμήμα</w:t>
      </w:r>
      <w:r w:rsidRPr="00825558">
        <w:rPr>
          <w:rFonts w:ascii="Arial Unicode MS" w:eastAsia="Arial Unicode MS" w:hAnsi="Arial Unicode MS" w:cs="Arial Unicode MS"/>
          <w:color w:val="00000A"/>
          <w:sz w:val="22"/>
          <w:szCs w:val="22"/>
        </w:rPr>
        <w:t xml:space="preserve"> 2 </w:t>
      </w:r>
      <w:r w:rsidR="00162657">
        <w:rPr>
          <w:rFonts w:ascii="Arial Unicode MS" w:eastAsia="Arial Unicode MS" w:hAnsi="Arial Unicode MS" w:cs="Arial Unicode MS"/>
          <w:color w:val="00000A"/>
          <w:sz w:val="22"/>
          <w:szCs w:val="22"/>
        </w:rPr>
        <w:t>της παρούσας Ενότητας</w:t>
      </w:r>
      <w:r w:rsidRPr="00825558">
        <w:rPr>
          <w:rFonts w:ascii="Arial Unicode MS" w:eastAsia="Arial Unicode MS" w:hAnsi="Arial Unicode MS" w:cs="Arial Unicode MS"/>
          <w:color w:val="00000A"/>
          <w:sz w:val="22"/>
          <w:szCs w:val="22"/>
        </w:rPr>
        <w:t xml:space="preserve">, επειδή το προφίλ κινδύνου της ασφαλιστικής ή αντασφαλιστικής επιχείρησης αποκλίνει σημαντικά από τις παραδοχές στις οποίες βασίζεται ο υπολογισμός με την τυποποιημένη μέθοδο, η Τράπεζα της Ελλάδος μπορεί </w:t>
      </w:r>
      <w:r w:rsidRPr="00825558">
        <w:rPr>
          <w:rFonts w:ascii="Arial Unicode MS" w:eastAsia="Arial Unicode MS" w:hAnsi="Arial Unicode MS" w:cs="Arial Unicode MS"/>
          <w:iCs/>
          <w:color w:val="00000A"/>
          <w:sz w:val="22"/>
          <w:szCs w:val="22"/>
        </w:rPr>
        <w:t xml:space="preserve">με </w:t>
      </w:r>
      <w:r w:rsidR="00390B15">
        <w:rPr>
          <w:rFonts w:ascii="Arial Unicode MS" w:eastAsia="Arial Unicode MS" w:hAnsi="Arial Unicode MS" w:cs="Arial Unicode MS"/>
          <w:iCs/>
          <w:color w:val="00000A"/>
          <w:sz w:val="22"/>
          <w:szCs w:val="22"/>
        </w:rPr>
        <w:t xml:space="preserve">αιτιολογημένη </w:t>
      </w:r>
      <w:r w:rsidRPr="00825558">
        <w:rPr>
          <w:rFonts w:ascii="Arial Unicode MS" w:eastAsia="Arial Unicode MS" w:hAnsi="Arial Unicode MS" w:cs="Arial Unicode MS"/>
          <w:iCs/>
          <w:color w:val="00000A"/>
          <w:sz w:val="22"/>
          <w:szCs w:val="22"/>
        </w:rPr>
        <w:t xml:space="preserve">απόφασή της, να ζητά από την εν λόγω επιχείρηση να αντικαταστήσει ένα υποσύνολο των παραμέτρων που χρησιμοποιούνται στον υπολογισμό με την τυποποιημένη μέθοδο από παραμέτρους ειδικές για τη συγκεκριμένη επιχείρηση, για τον υπολογισμό των ενοτήτων κινδύνου ανάληψης ασφαλίσεων ζωής, κατά ζημιών και υγείας, όπως καθορίζεται στην παράγραφο 7 του άρθρου </w:t>
      </w:r>
      <w:r w:rsidR="004F360D" w:rsidRPr="004F360D">
        <w:rPr>
          <w:rFonts w:ascii="Arial Unicode MS" w:eastAsia="Arial Unicode MS" w:hAnsi="Arial Unicode MS" w:cs="Arial Unicode MS"/>
          <w:iCs/>
          <w:color w:val="00000A"/>
          <w:sz w:val="22"/>
          <w:szCs w:val="22"/>
        </w:rPr>
        <w:t>80</w:t>
      </w:r>
      <w:r w:rsidR="005341BD" w:rsidRPr="00825558">
        <w:rPr>
          <w:rFonts w:ascii="Arial Unicode MS" w:eastAsia="Arial Unicode MS" w:hAnsi="Arial Unicode MS" w:cs="Arial Unicode MS"/>
          <w:iCs/>
          <w:color w:val="00000A"/>
          <w:sz w:val="22"/>
          <w:szCs w:val="22"/>
        </w:rPr>
        <w:t xml:space="preserve"> </w:t>
      </w:r>
      <w:r w:rsidR="007B5553">
        <w:rPr>
          <w:rFonts w:ascii="Arial Unicode MS" w:eastAsia="Arial Unicode MS" w:hAnsi="Arial Unicode MS" w:cs="Arial Unicode MS"/>
          <w:iCs/>
          <w:color w:val="00000A"/>
          <w:sz w:val="22"/>
          <w:szCs w:val="22"/>
        </w:rPr>
        <w:t>του παρόντος</w:t>
      </w:r>
      <w:r w:rsidRPr="00825558">
        <w:rPr>
          <w:rFonts w:ascii="Arial Unicode MS" w:eastAsia="Arial Unicode MS" w:hAnsi="Arial Unicode MS" w:cs="Arial Unicode MS"/>
          <w:iCs/>
          <w:color w:val="00000A"/>
          <w:sz w:val="22"/>
          <w:szCs w:val="22"/>
        </w:rPr>
        <w:t xml:space="preserve">. Οι ειδικές αυτές παράμετροι υπολογίζονται έτσι ώστε να εξασφαλίζεται ότι η επιχείρηση συμμορφώνεται προς </w:t>
      </w:r>
      <w:r w:rsidR="0002791D">
        <w:rPr>
          <w:rFonts w:ascii="Arial Unicode MS" w:eastAsia="Arial Unicode MS" w:hAnsi="Arial Unicode MS" w:cs="Arial Unicode MS"/>
          <w:iCs/>
          <w:color w:val="00000A"/>
          <w:sz w:val="22"/>
          <w:szCs w:val="22"/>
        </w:rPr>
        <w:t xml:space="preserve">τις απαιτήσεις των περιπτώσεων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και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της παραγράφου 1 του άρθρου </w:t>
      </w:r>
      <w:r w:rsidR="004F360D" w:rsidRPr="004F360D">
        <w:rPr>
          <w:rFonts w:ascii="Arial Unicode MS" w:eastAsia="Arial Unicode MS" w:hAnsi="Arial Unicode MS" w:cs="Arial Unicode MS"/>
          <w:sz w:val="22"/>
          <w:szCs w:val="22"/>
        </w:rPr>
        <w:t>77</w:t>
      </w:r>
      <w:r w:rsidR="00666AE1"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color w:val="00000A"/>
          <w:sz w:val="22"/>
          <w:szCs w:val="22"/>
        </w:rPr>
        <w:t>.</w:t>
      </w:r>
    </w:p>
    <w:p w:rsidR="00825558" w:rsidRPr="00825558" w:rsidRDefault="00825558" w:rsidP="00825558">
      <w:pPr>
        <w:rPr>
          <w:rFonts w:ascii="Arial Unicode MS" w:eastAsia="Arial Unicode MS" w:hAnsi="Arial Unicode MS" w:cs="Arial Unicode MS"/>
          <w:sz w:val="22"/>
          <w:szCs w:val="22"/>
          <w:u w:val="single"/>
        </w:rPr>
      </w:pPr>
    </w:p>
    <w:p w:rsidR="00F93A1C" w:rsidRPr="008C525D" w:rsidRDefault="00F36384" w:rsidP="008C525D">
      <w:pPr>
        <w:pStyle w:val="4"/>
        <w:jc w:val="center"/>
      </w:pPr>
      <w:r>
        <w:t>Τμήμα</w:t>
      </w:r>
      <w:r w:rsidR="00825558" w:rsidRPr="008C525D">
        <w:t xml:space="preserve"> 3</w:t>
      </w:r>
    </w:p>
    <w:p w:rsidR="00225DD4" w:rsidRPr="008C525D" w:rsidRDefault="00825558" w:rsidP="008C525D">
      <w:pPr>
        <w:pStyle w:val="4"/>
        <w:jc w:val="center"/>
      </w:pPr>
      <w:r w:rsidRPr="008C525D">
        <w:t>Κεφαλαιακή απαίτηση φερεγγυότητας – πλήρη και μερικά εσωτερικά υποδείγματα</w:t>
      </w:r>
    </w:p>
    <w:p w:rsidR="00825558" w:rsidRPr="00825558" w:rsidRDefault="00825558" w:rsidP="00825558">
      <w:pPr>
        <w:pStyle w:val="Web"/>
        <w:keepNext/>
        <w:spacing w:before="120" w:beforeAutospacing="0" w:after="120"/>
        <w:jc w:val="center"/>
        <w:rPr>
          <w:rFonts w:ascii="Arial Unicode MS" w:eastAsia="Arial Unicode MS" w:hAnsi="Arial Unicode MS" w:cs="Arial Unicode MS"/>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87</w:t>
      </w:r>
      <w:r w:rsidR="00A306FE"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Γενικές διατάξεις για την έγκριση πλήρων και μερικών εσωτερικών υποδειγμάτων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112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1. </w:t>
      </w:r>
      <w:r w:rsidRPr="00825558">
        <w:rPr>
          <w:rFonts w:ascii="Arial Unicode MS" w:eastAsia="Arial Unicode MS" w:hAnsi="Arial Unicode MS" w:cs="Arial Unicode MS"/>
          <w:sz w:val="22"/>
          <w:szCs w:val="22"/>
        </w:rPr>
        <w:t>O</w:t>
      </w:r>
      <w:r w:rsidRPr="00825558">
        <w:rPr>
          <w:rFonts w:ascii="Arial Unicode MS" w:eastAsia="Arial Unicode MS" w:hAnsi="Arial Unicode MS" w:cs="Arial Unicode MS"/>
          <w:sz w:val="22"/>
          <w:szCs w:val="22"/>
          <w:lang w:val="el-GR"/>
        </w:rPr>
        <w:t>ι ασφαλιστικές και οι αντασφαλιστικές επιχειρήσεις μπορούν να υπολογίζουν την Κεφαλαιακή Απαίτηση Φερεγγυότητας με τη χρησιμοποίηση πλήρους ή μερικού εσωτερικού υποδείγματος κατόπιν εγκρίσεως από την Τράπεζα της Ελλάδος</w:t>
      </w:r>
      <w:r w:rsidR="00795B87">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2. Οι ασφαλιστικές και αντασφαλιστικές επιχειρήσεις μπορούν να χρησιμοποιούν μερικά εσωτερικά υποδείγματα για τον υπολογισμό ενός ή περισσοτέρων από τα κατωτέρω:</w:t>
      </w:r>
    </w:p>
    <w:p w:rsidR="00825558" w:rsidRPr="00825558" w:rsidRDefault="002D7EC2" w:rsidP="00A46A32">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α)</w:t>
      </w:r>
      <w:r w:rsidR="00825558" w:rsidRPr="00825558">
        <w:rPr>
          <w:rFonts w:ascii="Arial Unicode MS" w:eastAsia="Arial Unicode MS" w:hAnsi="Arial Unicode MS" w:cs="Arial Unicode MS"/>
          <w:sz w:val="22"/>
          <w:szCs w:val="22"/>
          <w:lang w:val="el-GR"/>
        </w:rPr>
        <w:t xml:space="preserve"> μιας ή περισσοτέρων ενοτήτων κινδύνου ή υποενοτήτων, της Βασικής Κεφαλαιακής Απαίτησης Φερεγγυότητας, όπως προβλέπεται στα άρθρα </w:t>
      </w:r>
      <w:r w:rsidR="004F360D" w:rsidRPr="004F360D">
        <w:rPr>
          <w:rFonts w:ascii="Arial Unicode MS" w:eastAsia="Arial Unicode MS" w:hAnsi="Arial Unicode MS" w:cs="Arial Unicode MS"/>
          <w:sz w:val="22"/>
          <w:szCs w:val="22"/>
          <w:lang w:val="el-GR"/>
        </w:rPr>
        <w:t>80</w:t>
      </w:r>
      <w:r w:rsidR="005341BD" w:rsidRPr="00825558">
        <w:rPr>
          <w:rFonts w:ascii="Arial Unicode MS" w:eastAsia="Arial Unicode MS" w:hAnsi="Arial Unicode MS" w:cs="Arial Unicode MS"/>
          <w:sz w:val="22"/>
          <w:szCs w:val="22"/>
          <w:lang w:val="el-GR"/>
        </w:rPr>
        <w:t xml:space="preserve"> </w:t>
      </w:r>
      <w:r w:rsidR="00825558" w:rsidRPr="00825558">
        <w:rPr>
          <w:rFonts w:ascii="Arial Unicode MS" w:eastAsia="Arial Unicode MS" w:hAnsi="Arial Unicode MS" w:cs="Arial Unicode MS"/>
          <w:sz w:val="22"/>
          <w:szCs w:val="22"/>
          <w:lang w:val="el-GR"/>
        </w:rPr>
        <w:t xml:space="preserve">και </w:t>
      </w:r>
      <w:r w:rsidR="004F360D" w:rsidRPr="004F360D">
        <w:rPr>
          <w:rFonts w:ascii="Arial Unicode MS" w:eastAsia="Arial Unicode MS" w:hAnsi="Arial Unicode MS" w:cs="Arial Unicode MS"/>
          <w:sz w:val="22"/>
          <w:szCs w:val="22"/>
          <w:lang w:val="el-GR"/>
        </w:rPr>
        <w:t>81</w:t>
      </w:r>
      <w:r w:rsidR="009F05EF"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00825558" w:rsidRPr="00825558">
        <w:rPr>
          <w:rFonts w:ascii="Arial Unicode MS" w:eastAsia="Arial Unicode MS" w:hAnsi="Arial Unicode MS" w:cs="Arial Unicode MS"/>
          <w:sz w:val="22"/>
          <w:szCs w:val="22"/>
          <w:lang w:val="el-GR"/>
        </w:rPr>
        <w:t xml:space="preserve">, </w:t>
      </w:r>
    </w:p>
    <w:p w:rsidR="00825558" w:rsidRPr="00825558" w:rsidRDefault="002D7EC2" w:rsidP="00A46A32">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β)</w:t>
      </w:r>
      <w:r w:rsidR="00825558" w:rsidRPr="00825558">
        <w:rPr>
          <w:rFonts w:ascii="Arial Unicode MS" w:eastAsia="Arial Unicode MS" w:hAnsi="Arial Unicode MS" w:cs="Arial Unicode MS"/>
          <w:sz w:val="22"/>
          <w:szCs w:val="22"/>
          <w:lang w:val="el-GR"/>
        </w:rPr>
        <w:t xml:space="preserve"> της κεφαλαιακής απαίτησης για τον λειτουργικό κίνδυνο, όπως ορίζεται στο άρθρο </w:t>
      </w:r>
      <w:r w:rsidR="004F360D" w:rsidRPr="004F360D">
        <w:rPr>
          <w:rFonts w:ascii="Arial Unicode MS" w:eastAsia="Arial Unicode MS" w:hAnsi="Arial Unicode MS" w:cs="Arial Unicode MS"/>
          <w:sz w:val="22"/>
          <w:szCs w:val="22"/>
          <w:lang w:val="el-GR"/>
        </w:rPr>
        <w:t>83</w:t>
      </w:r>
      <w:r w:rsidR="009F05EF"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00825558" w:rsidRPr="00825558">
        <w:rPr>
          <w:rFonts w:ascii="Arial Unicode MS" w:eastAsia="Arial Unicode MS" w:hAnsi="Arial Unicode MS" w:cs="Arial Unicode MS"/>
          <w:sz w:val="22"/>
          <w:szCs w:val="22"/>
          <w:lang w:val="el-GR"/>
        </w:rPr>
        <w:t>,</w:t>
      </w:r>
    </w:p>
    <w:p w:rsidR="00825558" w:rsidRPr="00825558" w:rsidRDefault="002D7EC2" w:rsidP="00A46A32">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γ)</w:t>
      </w:r>
      <w:r w:rsidR="00825558" w:rsidRPr="00825558">
        <w:rPr>
          <w:rFonts w:ascii="Arial Unicode MS" w:eastAsia="Arial Unicode MS" w:hAnsi="Arial Unicode MS" w:cs="Arial Unicode MS"/>
          <w:sz w:val="22"/>
          <w:szCs w:val="22"/>
          <w:lang w:val="el-GR"/>
        </w:rPr>
        <w:t xml:space="preserve"> της προσαρμογής που αναφέρεται στο άρθρο </w:t>
      </w:r>
      <w:r w:rsidR="004F360D" w:rsidRPr="004F360D">
        <w:rPr>
          <w:rFonts w:ascii="Arial Unicode MS" w:eastAsia="Arial Unicode MS" w:hAnsi="Arial Unicode MS" w:cs="Arial Unicode MS"/>
          <w:sz w:val="22"/>
          <w:szCs w:val="22"/>
          <w:lang w:val="el-GR"/>
        </w:rPr>
        <w:t>84</w:t>
      </w:r>
      <w:r w:rsidR="008262EB"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00825558"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Παράλληλα, η χρήση μερικού υποδείγματος μπορεί να εφαρμόζεται στο σύνολο της δραστηριότητας των ασφαλιστικών και αντασφαλιστικών επιχειρήσεων ή μόνο σε μία ή περισσότερες σημαντικές επιχειρηματικές μονάδες αυτών.</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3. Στην αίτηση για έγκριση από την Τράπεζα της Ελλάδος, οι ασφαλιστικές και αντασφαλιστικές επιχειρήσεις υποβάλλουν, κατ’ ελάχιστον, τεκμηριωμένα στοιχεία με βάση τα οποία προκύπτει ότι το εσωτερικό υπόδειγμα ανταποκρίνεται στις απαιτήσεις που προβλέπονται στα άρθρα </w:t>
      </w:r>
      <w:r w:rsidR="004F360D" w:rsidRPr="004F360D">
        <w:rPr>
          <w:rFonts w:ascii="Arial Unicode MS" w:eastAsia="Arial Unicode MS" w:hAnsi="Arial Unicode MS" w:cs="Arial Unicode MS"/>
          <w:sz w:val="22"/>
          <w:szCs w:val="22"/>
          <w:lang w:val="el-GR"/>
        </w:rPr>
        <w:t>94</w:t>
      </w:r>
      <w:r w:rsidR="005473F5"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έως 9</w:t>
      </w:r>
      <w:r w:rsidR="004F360D" w:rsidRPr="004F360D">
        <w:rPr>
          <w:rFonts w:ascii="Arial Unicode MS" w:eastAsia="Arial Unicode MS" w:hAnsi="Arial Unicode MS" w:cs="Arial Unicode MS"/>
          <w:sz w:val="22"/>
          <w:szCs w:val="22"/>
          <w:lang w:val="el-GR"/>
        </w:rPr>
        <w:t>9</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Εφόσον η αίτηση για την έγκριση αυτή συνδέεται με μερικό εσωτερικό υπόδειγμα, οι απαιτήσεις στα άρθρα </w:t>
      </w:r>
      <w:r w:rsidR="004F360D" w:rsidRPr="004F360D">
        <w:rPr>
          <w:rFonts w:ascii="Arial Unicode MS" w:eastAsia="Arial Unicode MS" w:hAnsi="Arial Unicode MS" w:cs="Arial Unicode MS"/>
          <w:sz w:val="22"/>
          <w:szCs w:val="22"/>
          <w:lang w:val="el-GR"/>
        </w:rPr>
        <w:t>94</w:t>
      </w:r>
      <w:r w:rsidR="005473F5"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έως 9</w:t>
      </w:r>
      <w:r w:rsidR="004F360D" w:rsidRPr="004F360D">
        <w:rPr>
          <w:rFonts w:ascii="Arial Unicode MS" w:eastAsia="Arial Unicode MS" w:hAnsi="Arial Unicode MS" w:cs="Arial Unicode MS"/>
          <w:sz w:val="22"/>
          <w:szCs w:val="22"/>
          <w:lang w:val="el-GR"/>
        </w:rPr>
        <w:t>9</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xml:space="preserve"> προσαρμόζονται προκειμένου να ληφθεί υπόψη το περιορισμένο πεδίο εφαρμογής του υποδείγματος.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4. Η Τράπεζα της Ελλάδος αποφασίζει επί της αιτήσεως εντός έξι μηνών από την παραλαβή της πλήρους αίτησης.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5. Η Τράπεζα της Ελλάδος εγκρίνει την αίτηση μόνον εφόσον βεβαιωθεί ότι τα συστήματα της ασφαλιστικής ή αντασφαλιστικής επιχείρησης για τον εντοπισμό, τον υπολογισμό, την παρακολούθηση, τη διαχείριση και την αναφορά του κινδύνου είναι επαρκή, και ιδίως ότι το εσωτερικό υπόδειγμα συμβιβάζεται με τις απαιτήσεις που αναφέρονται στην παράγραφο 3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6. Οποιαδήποτε απόφαση της Τράπεζας της Ελλάδος να απορρίψει την αίτηση για τη </w:t>
      </w:r>
      <w:r w:rsidR="000F02E2">
        <w:rPr>
          <w:rFonts w:ascii="Arial Unicode MS" w:eastAsia="Arial Unicode MS" w:hAnsi="Arial Unicode MS" w:cs="Arial Unicode MS"/>
          <w:sz w:val="22"/>
          <w:szCs w:val="22"/>
          <w:lang w:val="el-GR"/>
        </w:rPr>
        <w:t>χρήση</w:t>
      </w:r>
      <w:r w:rsidR="000F02E2"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εσωτερικού υποδείγματος συνοδεύεται από σχετική αιτιολόγηση, αναφέροντας τους λόγους απόρριψης.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7. Η Τράπεζα της Ελλάδος, εφόσον έχει εγκρίνει τη χρήση εσωτερικού υποδείγματος, μπορεί, με απόφαση στην οποία να αναφέρονται οι λόγοι, να απαιτεί από την ασφαλιστική ή αντασφαλιστική επιχείρηση να παρέχει σε αυτήν εκτίμηση της Κεφαλαιακής Απαίτησης Φερεγγυότητας καθοριζόμενη σύμφωνα με την τυποποιημένη προσέγγιση, όπως προβλέπεται </w:t>
      </w:r>
      <w:r w:rsidR="00A46159">
        <w:rPr>
          <w:rFonts w:ascii="Arial Unicode MS" w:eastAsia="Arial Unicode MS" w:hAnsi="Arial Unicode MS" w:cs="Arial Unicode MS"/>
          <w:sz w:val="22"/>
          <w:szCs w:val="22"/>
          <w:lang w:val="el-GR"/>
        </w:rPr>
        <w:t>στο Τμήμα</w:t>
      </w:r>
      <w:r w:rsidRPr="00825558">
        <w:rPr>
          <w:rFonts w:ascii="Arial Unicode MS" w:eastAsia="Arial Unicode MS" w:hAnsi="Arial Unicode MS" w:cs="Arial Unicode MS"/>
          <w:sz w:val="22"/>
          <w:szCs w:val="22"/>
          <w:lang w:val="el-GR"/>
        </w:rPr>
        <w:t xml:space="preserve"> 2 </w:t>
      </w:r>
      <w:r w:rsidR="00162657">
        <w:rPr>
          <w:rFonts w:ascii="Arial Unicode MS" w:eastAsia="Arial Unicode MS" w:hAnsi="Arial Unicode MS" w:cs="Arial Unicode MS"/>
          <w:sz w:val="22"/>
          <w:szCs w:val="22"/>
          <w:lang w:val="el-GR"/>
        </w:rPr>
        <w:t>της παρούσας Ενότητας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rPr>
          <w:rFonts w:ascii="Arial Unicode MS" w:eastAsia="Arial Unicode MS" w:hAnsi="Arial Unicode MS" w:cs="Arial Unicode MS"/>
          <w:color w:val="00000A"/>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Άρθρο 8</w:t>
      </w:r>
      <w:r w:rsidR="004F360D" w:rsidRPr="004F360D">
        <w:rPr>
          <w:rFonts w:ascii="Arial Unicode MS" w:eastAsia="Arial Unicode MS" w:hAnsi="Arial Unicode MS" w:cs="Arial Unicode MS"/>
          <w:b/>
          <w:iCs/>
          <w:sz w:val="22"/>
          <w:szCs w:val="22"/>
          <w:lang w:val="el-GR"/>
        </w:rPr>
        <w:t>8</w:t>
      </w:r>
      <w:r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Ειδικές διατάξεις για την έγκριση μερικών εσωτερικών υποδειγμάτων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113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παράγραφοι 30 και 31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1. Στην περίπτωση μερικού εσωτερικού υποδείγματος, η έγκριση της Τράπεζας της Ελλάδος  δίδεται μόνον εάν το υπόδειγμα συμμορφώνεται προς τις απαιτήσεις που προβλέπονται στο άρθρο </w:t>
      </w:r>
      <w:r w:rsidR="004F360D" w:rsidRPr="004F360D">
        <w:rPr>
          <w:rFonts w:ascii="Arial Unicode MS" w:eastAsia="Arial Unicode MS" w:hAnsi="Arial Unicode MS" w:cs="Arial Unicode MS"/>
          <w:sz w:val="22"/>
          <w:szCs w:val="22"/>
          <w:lang w:val="el-GR"/>
        </w:rPr>
        <w:t>87</w:t>
      </w:r>
      <w:r w:rsidR="00A306FE"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xml:space="preserve"> και εφόσον πληροί τις ακόλουθες συμπληρωματικές προϋποθέσεις:</w:t>
      </w:r>
    </w:p>
    <w:p w:rsidR="00825558" w:rsidRPr="00825558" w:rsidRDefault="002D7EC2" w:rsidP="005D1716">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α)</w:t>
      </w:r>
      <w:r w:rsidR="00825558" w:rsidRPr="00825558">
        <w:rPr>
          <w:rFonts w:ascii="Arial Unicode MS" w:eastAsia="Arial Unicode MS" w:hAnsi="Arial Unicode MS" w:cs="Arial Unicode MS"/>
          <w:sz w:val="22"/>
          <w:szCs w:val="22"/>
          <w:lang w:val="el-GR"/>
        </w:rPr>
        <w:t xml:space="preserve"> η επιχείρηση έχει δικαιολογήσει επαρκώς το λόγο για το περιορισμένο πεδίο εφαρμογής του υποδείγματος,</w:t>
      </w:r>
    </w:p>
    <w:p w:rsidR="00825558" w:rsidRPr="00825558" w:rsidRDefault="002D7EC2" w:rsidP="005D1716">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β)</w:t>
      </w:r>
      <w:r w:rsidR="00825558" w:rsidRPr="00825558">
        <w:rPr>
          <w:rFonts w:ascii="Arial Unicode MS" w:eastAsia="Arial Unicode MS" w:hAnsi="Arial Unicode MS" w:cs="Arial Unicode MS"/>
          <w:sz w:val="22"/>
          <w:szCs w:val="22"/>
          <w:lang w:val="el-GR"/>
        </w:rPr>
        <w:t xml:space="preserve"> η προκύπτουσα Κεφαλαιακή Απαίτηση Φερεγγυότητας αντικατοπτρίζει καταλληλότερα το προφίλ κινδύνου της επιχείρησης, και ιδίως ανταποκρίνεται στις αρχές που παρατίθενται </w:t>
      </w:r>
      <w:r w:rsidR="00A46159">
        <w:rPr>
          <w:rFonts w:ascii="Arial Unicode MS" w:eastAsia="Arial Unicode MS" w:hAnsi="Arial Unicode MS" w:cs="Arial Unicode MS"/>
          <w:sz w:val="22"/>
          <w:szCs w:val="22"/>
          <w:lang w:val="el-GR"/>
        </w:rPr>
        <w:t>στο Τμήμα</w:t>
      </w:r>
      <w:r w:rsidR="00825558" w:rsidRPr="00825558">
        <w:rPr>
          <w:rFonts w:ascii="Arial Unicode MS" w:eastAsia="Arial Unicode MS" w:hAnsi="Arial Unicode MS" w:cs="Arial Unicode MS"/>
          <w:sz w:val="22"/>
          <w:szCs w:val="22"/>
          <w:lang w:val="el-GR"/>
        </w:rPr>
        <w:t xml:space="preserve"> 1</w:t>
      </w:r>
      <w:r w:rsidR="00162657">
        <w:rPr>
          <w:rFonts w:ascii="Arial Unicode MS" w:eastAsia="Arial Unicode MS" w:hAnsi="Arial Unicode MS" w:cs="Arial Unicode MS"/>
          <w:sz w:val="22"/>
          <w:szCs w:val="22"/>
          <w:lang w:val="el-GR"/>
        </w:rPr>
        <w:t xml:space="preserve"> της παρούσας Ενότητας</w:t>
      </w:r>
      <w:r w:rsidR="00825558" w:rsidRPr="00825558">
        <w:rPr>
          <w:rFonts w:ascii="Arial Unicode MS" w:eastAsia="Arial Unicode MS" w:hAnsi="Arial Unicode MS" w:cs="Arial Unicode MS"/>
          <w:sz w:val="22"/>
          <w:szCs w:val="22"/>
          <w:lang w:val="el-GR"/>
        </w:rPr>
        <w:t>,</w:t>
      </w:r>
    </w:p>
    <w:p w:rsidR="00825558" w:rsidRPr="00825558" w:rsidRDefault="002D7EC2" w:rsidP="005D1716">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γ)</w:t>
      </w:r>
      <w:r w:rsidR="00825558" w:rsidRPr="00825558">
        <w:rPr>
          <w:rFonts w:ascii="Arial Unicode MS" w:eastAsia="Arial Unicode MS" w:hAnsi="Arial Unicode MS" w:cs="Arial Unicode MS"/>
          <w:sz w:val="22"/>
          <w:szCs w:val="22"/>
          <w:lang w:val="el-GR"/>
        </w:rPr>
        <w:t xml:space="preserve"> ο σχεδιασμός του μερικού εσωτερικού υποδείγματος είναι συνεπής προς τις αρχές που προβλέπονται </w:t>
      </w:r>
      <w:r w:rsidR="00A46159">
        <w:rPr>
          <w:rFonts w:ascii="Arial Unicode MS" w:eastAsia="Arial Unicode MS" w:hAnsi="Arial Unicode MS" w:cs="Arial Unicode MS"/>
          <w:sz w:val="22"/>
          <w:szCs w:val="22"/>
          <w:lang w:val="el-GR"/>
        </w:rPr>
        <w:t>στο Τμήμα</w:t>
      </w:r>
      <w:r w:rsidR="00825558" w:rsidRPr="00825558">
        <w:rPr>
          <w:rFonts w:ascii="Arial Unicode MS" w:eastAsia="Arial Unicode MS" w:hAnsi="Arial Unicode MS" w:cs="Arial Unicode MS"/>
          <w:sz w:val="22"/>
          <w:szCs w:val="22"/>
          <w:lang w:val="el-GR"/>
        </w:rPr>
        <w:t xml:space="preserve"> 1 </w:t>
      </w:r>
      <w:r w:rsidR="00162657">
        <w:rPr>
          <w:rFonts w:ascii="Arial Unicode MS" w:eastAsia="Arial Unicode MS" w:hAnsi="Arial Unicode MS" w:cs="Arial Unicode MS"/>
          <w:sz w:val="22"/>
          <w:szCs w:val="22"/>
          <w:lang w:val="el-GR"/>
        </w:rPr>
        <w:t>της παρούσας Ενότητας</w:t>
      </w:r>
      <w:r w:rsidR="00825558" w:rsidRPr="00825558">
        <w:rPr>
          <w:rFonts w:ascii="Arial Unicode MS" w:eastAsia="Arial Unicode MS" w:hAnsi="Arial Unicode MS" w:cs="Arial Unicode MS"/>
          <w:sz w:val="22"/>
          <w:szCs w:val="22"/>
          <w:lang w:val="el-GR"/>
        </w:rPr>
        <w:t xml:space="preserve"> προκειμένου να επιτρέπει την πλήρη ενσωμάτωσή του στην τυποποιημένη μέθοδο της Κεφαλαιακής Απαίτησης Φερεγγυότητας.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2. Κατά την αξιολόγηση της αίτησης για τη χρήση μερικού εσωτερικού υποδείγματος το οποίο καλύπτει ορισμένες μόνο υποενότητες μιας συγκεκριμένης ενότητας κινδύνου, ή ορισμένες από τις επιχειρηματικές μονάδες της ασφαλιστικής ή αντασφαλιστικής επιχείρησης σε σχέση με μια ορισμένη ενότητα κινδύνου, ή μέρη και των δύο, η Τράπεζα της Ελλάδος δύναται να ζητά από την επιχείρηση να υποβάλει ένα ρεαλιστικό μεταβατικό σχέδιο για την επέκταση του πεδίου εφαρμογής του υποδείγματος.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Στο μεταβατικό αυτό σχέδιο καθορίζεται ο τρόπος με τον οποίο η ασφαλιστική και αντασφαλιστική επιχείρηση προγραμματίζει να επεκτείνει το πεδίο εφαρμογής του υποδείγματος σε άλλες υποενότητες ή επιχειρηματικές μονάδες, προκειμένου να διασφαλίσει ότι το υπόδειγμα καλύπτει ένα αρκούντως σημαντικό μέρος των ασφαλιστικών δραστηριοτήτων σε σχέση με τη συγκεκριμένη αυτή ενότητα κινδύνου.</w:t>
      </w:r>
    </w:p>
    <w:p w:rsidR="00F11514" w:rsidRDefault="00825558">
      <w:pPr>
        <w:pStyle w:val="Web"/>
        <w:spacing w:before="120" w:beforeAutospacing="0" w:after="120"/>
        <w:jc w:val="both"/>
        <w:rPr>
          <w:rFonts w:ascii="Arial Unicode MS" w:eastAsia="Arial Unicode MS" w:hAnsi="Arial Unicode MS" w:cs="Arial Unicode MS"/>
          <w:sz w:val="22"/>
          <w:szCs w:val="22"/>
          <w:lang w:val="el-GR"/>
        </w:rPr>
      </w:pPr>
      <w:r w:rsidRPr="00E611EC">
        <w:rPr>
          <w:rFonts w:ascii="Arial Unicode MS" w:eastAsia="Arial Unicode MS" w:hAnsi="Arial Unicode MS" w:cs="Arial Unicode MS"/>
          <w:sz w:val="22"/>
          <w:szCs w:val="22"/>
          <w:lang w:val="el-GR"/>
        </w:rPr>
        <w:t>3</w:t>
      </w:r>
      <w:r w:rsidR="00E20426">
        <w:rPr>
          <w:rFonts w:ascii="Arial Unicode MS" w:eastAsia="Arial Unicode MS" w:hAnsi="Arial Unicode MS" w:cs="Arial Unicode MS"/>
          <w:sz w:val="22"/>
          <w:szCs w:val="22"/>
          <w:lang w:val="el-GR"/>
        </w:rPr>
        <w:t xml:space="preserve"> </w:t>
      </w:r>
    </w:p>
    <w:p w:rsidR="00825558" w:rsidRPr="00825558" w:rsidRDefault="00825558" w:rsidP="00825558">
      <w:pPr>
        <w:pStyle w:val="Web"/>
        <w:spacing w:before="120" w:beforeAutospacing="0" w:after="120"/>
        <w:rPr>
          <w:rFonts w:ascii="Arial Unicode MS" w:eastAsia="Arial Unicode MS" w:hAnsi="Arial Unicode MS" w:cs="Arial Unicode M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Άρθρο 8</w:t>
      </w:r>
      <w:r w:rsidR="004F360D" w:rsidRPr="004F360D">
        <w:rPr>
          <w:rFonts w:ascii="Arial Unicode MS" w:eastAsia="Arial Unicode MS" w:hAnsi="Arial Unicode MS" w:cs="Arial Unicode MS"/>
          <w:b/>
          <w:iCs/>
          <w:sz w:val="22"/>
          <w:szCs w:val="22"/>
          <w:lang w:val="el-GR"/>
        </w:rPr>
        <w:t>9</w:t>
      </w:r>
      <w:r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Πολιτική αλλαγής των πλήρων και μερικών εσωτερικών υποδειγμάτων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115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30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Στο πλαίσιο της διαδικασίας αρχικής έγκρισης εσωτερικού υποδείγματος, η Τράπεζα της Ελλάδος εγκρίνει την πολιτική για την αλλαγή του υποδείγματος της ασφαλιστικής ή αντασφαλιστικής επιχείρησης. Οι ασφαλιστικές και αντασφαλιστικές επιχειρήσεις επιτρέπεται να τροποποιούν το εσωτερικό τους υπόδειγμα σύμφωνα με την πολιτική αυτή.</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Η πολιτική περιλαμβάνει τις προδιαγραφές των σημαντικών και των δευτερευουσών αλλαγών στο εσωτερικό υπόδειγμα.</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Οι σημαντικές αλλαγές στο εσωτερικό υπόδειγμα, καθώς και οι αλλαγές στην πολιτική αυτή, υπόκεινται πάντοτε σε προηγούμενη έγκριση από την Τράπεζα της Ελλάδος, όπως ορίζεται στο άρθρο </w:t>
      </w:r>
      <w:r w:rsidR="004F360D" w:rsidRPr="004F360D">
        <w:rPr>
          <w:rFonts w:ascii="Arial Unicode MS" w:eastAsia="Arial Unicode MS" w:hAnsi="Arial Unicode MS" w:cs="Arial Unicode MS"/>
          <w:sz w:val="22"/>
          <w:szCs w:val="22"/>
          <w:lang w:val="el-GR"/>
        </w:rPr>
        <w:t>87</w:t>
      </w:r>
      <w:r w:rsidR="00A306FE"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E611EC"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Οι δευτερεύουσες αλλαγές στο εσωτερικό υπόδειγμα δεν υπόκεινται σε προηγούμενη έγκριση της Τράπεζας της Ελλάδος μόνον εφόσον αναπτύσσονται σύμφωνα με την </w:t>
      </w:r>
      <w:r w:rsidRPr="00E611EC">
        <w:rPr>
          <w:rFonts w:ascii="Arial Unicode MS" w:eastAsia="Arial Unicode MS" w:hAnsi="Arial Unicode MS" w:cs="Arial Unicode MS"/>
          <w:sz w:val="22"/>
          <w:szCs w:val="22"/>
          <w:lang w:val="el-GR"/>
        </w:rPr>
        <w:t>υποβληθείσα πολιτική.</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90</w:t>
      </w:r>
      <w:r w:rsidR="005473F5"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Αρμοδιότητες του Διοικητικού Συμβουλίου</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116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Η αίτηση για την έγκριση του εσωτερικού υποδείγματος, όπως ορίζεται στο άρθρο</w:t>
      </w:r>
      <w:r w:rsidR="004F360D" w:rsidRPr="004F360D">
        <w:rPr>
          <w:rFonts w:ascii="Arial Unicode MS" w:eastAsia="Arial Unicode MS" w:hAnsi="Arial Unicode MS" w:cs="Arial Unicode MS"/>
          <w:sz w:val="22"/>
          <w:szCs w:val="22"/>
          <w:lang w:val="el-GR"/>
        </w:rPr>
        <w:t xml:space="preserve"> 87</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καθώς και η αίτηση για την έγκριση μεταγενέστερων σημαντικών αλλαγών στο εν λόγω υπόδειγμα των ασφαλιστικών και αντασφαλιστικών επιχειρήσεων που υποβάλλονται προς την Τράπεζα της Ελλάδος φέρει την έγκριση του Διοικητικού Συμβουλίου τους.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Το Διοικητικό Συμβούλιο έχει την ευθύνη για τη θεσμοθέτηση συστημάτων που διασφαλίζουν τη σωστή λειτουργία του εσωτερικού υποδείγματος σε συνεχή βάση.</w:t>
      </w:r>
    </w:p>
    <w:p w:rsidR="00825558" w:rsidRPr="00825558" w:rsidRDefault="00825558" w:rsidP="00825558">
      <w:pPr>
        <w:pStyle w:val="Web"/>
        <w:keepNext/>
        <w:spacing w:before="120" w:beforeAutospacing="0" w:after="120"/>
        <w:jc w:val="center"/>
        <w:rPr>
          <w:rFonts w:ascii="Arial Unicode MS" w:eastAsia="Arial Unicode MS" w:hAnsi="Arial Unicode MS" w:cs="Arial Unicode MS"/>
          <w:i/>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91</w:t>
      </w:r>
      <w:r w:rsidR="005473F5"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 xml:space="preserve">Επιστροφή στην τυποποιημένη </w:t>
      </w:r>
      <w:r w:rsidR="00485A28">
        <w:rPr>
          <w:rFonts w:ascii="Arial Unicode MS" w:eastAsia="Arial Unicode MS" w:hAnsi="Arial Unicode MS" w:cs="Arial Unicode MS"/>
          <w:b/>
          <w:iCs/>
          <w:sz w:val="22"/>
          <w:szCs w:val="22"/>
          <w:lang w:val="el-GR"/>
        </w:rPr>
        <w:t>μέθοδο</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117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Αφού λάβουν την προβλεπόμενη από το άρθρο</w:t>
      </w:r>
      <w:r w:rsidR="004F360D" w:rsidRPr="004F360D">
        <w:rPr>
          <w:rFonts w:ascii="Arial Unicode MS" w:eastAsia="Arial Unicode MS" w:hAnsi="Arial Unicode MS" w:cs="Arial Unicode MS"/>
          <w:sz w:val="22"/>
          <w:szCs w:val="22"/>
          <w:lang w:val="el-GR"/>
        </w:rPr>
        <w:t xml:space="preserve"> 87</w:t>
      </w:r>
      <w:r w:rsidRPr="00825558">
        <w:rPr>
          <w:rFonts w:ascii="Arial Unicode MS" w:eastAsia="Arial Unicode MS" w:hAnsi="Arial Unicode MS" w:cs="Arial Unicode MS"/>
          <w:sz w:val="22"/>
          <w:szCs w:val="22"/>
          <w:lang w:val="el-GR"/>
        </w:rPr>
        <w:t xml:space="preserve"> έγκριση, οι ασφαλιστικές και αντασφαλιστικές επιχειρήσεις δεν δύναται να επιστρέψουν στον υπολογισμό του συνόλου ή μέρους της Κεφαλαιακής Απαίτησης Φερεγγυότητας σύμφωνα με την τυποποιημένη μέθοδο, όπως αναφέρεται </w:t>
      </w:r>
      <w:r w:rsidR="00A46159">
        <w:rPr>
          <w:rFonts w:ascii="Arial Unicode MS" w:eastAsia="Arial Unicode MS" w:hAnsi="Arial Unicode MS" w:cs="Arial Unicode MS"/>
          <w:sz w:val="22"/>
          <w:szCs w:val="22"/>
          <w:lang w:val="el-GR"/>
        </w:rPr>
        <w:t>στο Τμήμα</w:t>
      </w:r>
      <w:r w:rsidRPr="00825558">
        <w:rPr>
          <w:rFonts w:ascii="Arial Unicode MS" w:eastAsia="Arial Unicode MS" w:hAnsi="Arial Unicode MS" w:cs="Arial Unicode MS"/>
          <w:sz w:val="22"/>
          <w:szCs w:val="22"/>
          <w:lang w:val="el-GR"/>
        </w:rPr>
        <w:t xml:space="preserve"> 2 </w:t>
      </w:r>
      <w:r w:rsidR="00162657">
        <w:rPr>
          <w:rFonts w:ascii="Arial Unicode MS" w:eastAsia="Arial Unicode MS" w:hAnsi="Arial Unicode MS" w:cs="Arial Unicode MS"/>
          <w:sz w:val="22"/>
          <w:szCs w:val="22"/>
          <w:lang w:val="el-GR"/>
        </w:rPr>
        <w:t>της παρούσας Ενότητας</w:t>
      </w:r>
      <w:r w:rsidRPr="00825558">
        <w:rPr>
          <w:rFonts w:ascii="Arial Unicode MS" w:eastAsia="Arial Unicode MS" w:hAnsi="Arial Unicode MS" w:cs="Arial Unicode MS"/>
          <w:sz w:val="22"/>
          <w:szCs w:val="22"/>
          <w:lang w:val="el-GR"/>
        </w:rPr>
        <w:t>, εκτός εάν συντρέχουν δεόντως αιτιολογημένες περιστάσεις και με την προϋπόθεση της προηγούμενης έγκρισης της Τράπεζας της Ελλάδος.</w:t>
      </w:r>
    </w:p>
    <w:p w:rsidR="00825558" w:rsidRPr="00825558" w:rsidRDefault="00825558" w:rsidP="00825558">
      <w:pPr>
        <w:pStyle w:val="Web"/>
        <w:spacing w:before="120" w:beforeAutospacing="0" w:after="120"/>
        <w:rPr>
          <w:rFonts w:ascii="Arial Unicode MS" w:eastAsia="Arial Unicode MS" w:hAnsi="Arial Unicode MS" w:cs="Arial Unicode M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92</w:t>
      </w:r>
      <w:r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Μη συμμόρφωση με το εσωτερικό υπόδειγμα</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118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1. Εάν, αφού έχει ληφθεί έγκριση από την Τράπεζα της Ελλάδος για χρήση εσωτερικού υποδείγματος, οι ασφαλιστικές και αντασφαλιστικές επιχειρήσεις παύσουν να συμμορφώνονται με τις απαιτήσεις που ορίζονται στα άρθρα </w:t>
      </w:r>
      <w:r w:rsidR="004F360D" w:rsidRPr="004F360D">
        <w:rPr>
          <w:rFonts w:ascii="Arial Unicode MS" w:eastAsia="Arial Unicode MS" w:hAnsi="Arial Unicode MS" w:cs="Arial Unicode MS"/>
          <w:sz w:val="22"/>
          <w:szCs w:val="22"/>
          <w:lang w:val="el-GR"/>
        </w:rPr>
        <w:t>94</w:t>
      </w:r>
      <w:r w:rsidR="00910900">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έως 9</w:t>
      </w:r>
      <w:r w:rsidR="004F360D" w:rsidRPr="004F360D">
        <w:rPr>
          <w:rFonts w:ascii="Arial Unicode MS" w:eastAsia="Arial Unicode MS" w:hAnsi="Arial Unicode MS" w:cs="Arial Unicode MS"/>
          <w:sz w:val="22"/>
          <w:szCs w:val="22"/>
          <w:lang w:val="el-GR"/>
        </w:rPr>
        <w:t>9</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οι επιχειρήσεις πρέπει, αμελλητί, είτε να υποβάλλουν στην Τράπεζα της Ελλάδος σχέδιο για την αποκατάσταση της συμμόρφωσης μέσα σε εύλογο χρονικό διάστημα είτε να αποδεικνύουν ότι το αποτέλεσμα της μη συμμόρφωσης είναι ασήμαντο.</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2. Στην περίπτωση που οι ασφαλιστικές και αντασφαλιστικές επιχειρήσεις δεν εφαρμόσουν το σχέδιο που αναφέρεται στην παράγραφο </w:t>
      </w:r>
      <w:r w:rsidR="004B4848">
        <w:rPr>
          <w:rFonts w:ascii="Arial Unicode MS" w:eastAsia="Arial Unicode MS" w:hAnsi="Arial Unicode MS" w:cs="Arial Unicode MS"/>
          <w:sz w:val="22"/>
          <w:szCs w:val="22"/>
          <w:lang w:val="el-GR"/>
        </w:rPr>
        <w:t>1 του παρόντος</w:t>
      </w:r>
      <w:r w:rsidRPr="00825558">
        <w:rPr>
          <w:rFonts w:ascii="Arial Unicode MS" w:eastAsia="Arial Unicode MS" w:hAnsi="Arial Unicode MS" w:cs="Arial Unicode MS"/>
          <w:sz w:val="22"/>
          <w:szCs w:val="22"/>
          <w:lang w:val="el-GR"/>
        </w:rPr>
        <w:t xml:space="preserve">, η Τράπεζα της Ελλάδος μπορεί να ζητά από τις επιχειρήσεις αυτές να επιστρέψουν στον υπολογισμό της Κεφαλαιακής Απαίτησης Φερεγγυότητας σύμφωνα με την τυποποιημένη μέθοδο, όπως προβλέπεται </w:t>
      </w:r>
      <w:r w:rsidR="00A46159">
        <w:rPr>
          <w:rFonts w:ascii="Arial Unicode MS" w:eastAsia="Arial Unicode MS" w:hAnsi="Arial Unicode MS" w:cs="Arial Unicode MS"/>
          <w:sz w:val="22"/>
          <w:szCs w:val="22"/>
          <w:lang w:val="el-GR"/>
        </w:rPr>
        <w:t>στο Τμήμα</w:t>
      </w:r>
      <w:r w:rsidRPr="00825558">
        <w:rPr>
          <w:rFonts w:ascii="Arial Unicode MS" w:eastAsia="Arial Unicode MS" w:hAnsi="Arial Unicode MS" w:cs="Arial Unicode MS"/>
          <w:sz w:val="22"/>
          <w:szCs w:val="22"/>
          <w:lang w:val="el-GR"/>
        </w:rPr>
        <w:t xml:space="preserve"> 2 </w:t>
      </w:r>
      <w:r w:rsidR="00162657">
        <w:rPr>
          <w:rFonts w:ascii="Arial Unicode MS" w:eastAsia="Arial Unicode MS" w:hAnsi="Arial Unicode MS" w:cs="Arial Unicode MS"/>
          <w:sz w:val="22"/>
          <w:szCs w:val="22"/>
          <w:lang w:val="el-GR"/>
        </w:rPr>
        <w:t>της παρούσας Ενότητας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keepNext/>
        <w:spacing w:before="120" w:beforeAutospacing="0" w:after="120"/>
        <w:rPr>
          <w:rFonts w:ascii="Arial Unicode MS" w:eastAsia="Arial Unicode MS" w:hAnsi="Arial Unicode MS" w:cs="Arial Unicode MS"/>
          <w:i/>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93</w:t>
      </w:r>
      <w:r w:rsidR="005473F5"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Σημαντικές αποκλίσεις από τις βασικές παραδοχές</w:t>
      </w:r>
      <w:r w:rsidRPr="00825558">
        <w:rPr>
          <w:rFonts w:ascii="Arial Unicode MS" w:eastAsia="Arial Unicode MS" w:hAnsi="Arial Unicode MS" w:cs="Arial Unicode MS"/>
          <w:b/>
          <w:iCs/>
          <w:sz w:val="22"/>
          <w:szCs w:val="22"/>
          <w:lang w:val="el-GR"/>
        </w:rPr>
        <w:br/>
        <w:t>για την τυποποιημένη μέθοδο υπολογισμού</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119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Όταν δεν ενδείκνυται ο υπολογισμός της Κεφαλαιακής Απαίτησης Φερεγγυότητας σύμφωνα με την τυποποιημένη μέθοδο, όπως προβλέπεται </w:t>
      </w:r>
      <w:r w:rsidR="00A46159">
        <w:rPr>
          <w:rFonts w:ascii="Arial Unicode MS" w:eastAsia="Arial Unicode MS" w:hAnsi="Arial Unicode MS" w:cs="Arial Unicode MS"/>
          <w:sz w:val="22"/>
          <w:szCs w:val="22"/>
          <w:lang w:val="el-GR"/>
        </w:rPr>
        <w:t>στο Τμήμα</w:t>
      </w:r>
      <w:r w:rsidRPr="00825558">
        <w:rPr>
          <w:rFonts w:ascii="Arial Unicode MS" w:eastAsia="Arial Unicode MS" w:hAnsi="Arial Unicode MS" w:cs="Arial Unicode MS"/>
          <w:sz w:val="22"/>
          <w:szCs w:val="22"/>
          <w:lang w:val="el-GR"/>
        </w:rPr>
        <w:t xml:space="preserve"> 2 </w:t>
      </w:r>
      <w:r w:rsidR="00162657">
        <w:rPr>
          <w:rFonts w:ascii="Arial Unicode MS" w:eastAsia="Arial Unicode MS" w:hAnsi="Arial Unicode MS" w:cs="Arial Unicode MS"/>
          <w:sz w:val="22"/>
          <w:szCs w:val="22"/>
          <w:lang w:val="el-GR"/>
        </w:rPr>
        <w:t>της παρούσας Ενότητας</w:t>
      </w:r>
      <w:r w:rsidRPr="00825558">
        <w:rPr>
          <w:rFonts w:ascii="Arial Unicode MS" w:eastAsia="Arial Unicode MS" w:hAnsi="Arial Unicode MS" w:cs="Arial Unicode MS"/>
          <w:sz w:val="22"/>
          <w:szCs w:val="22"/>
          <w:lang w:val="el-GR"/>
        </w:rPr>
        <w:t xml:space="preserve"> επειδή το προφίλ κινδύνου της ασφαλιστικής ή αντασφαλιστικής επιχείρησης αποκλίνει σημαντικά από τις παραδοχές στις οποίες βασίζεται η τυποποιημένη μέθοδος υπολογισμού, η Τράπεζα της Ελλάδος δύνανται, με αιτιολογημένη απόφασή της, να απαιτεί από την εν λόγω επιχείρηση να χρησιμοποιήσει ένα εσωτερικό υπόδειγμα για τον υπολογισμό της Κεφαλαιακής Απαίτησης Φερεγγυότητας ή των συναφών ενοτήτων κινδύνου της τυποποιημένης προσέγγισης.</w:t>
      </w:r>
    </w:p>
    <w:p w:rsidR="00825558" w:rsidRPr="00825558" w:rsidRDefault="00825558" w:rsidP="00825558">
      <w:pPr>
        <w:pStyle w:val="Web"/>
        <w:spacing w:before="120" w:beforeAutospacing="0" w:after="120"/>
        <w:rPr>
          <w:rFonts w:ascii="Arial Unicode MS" w:eastAsia="Arial Unicode MS" w:hAnsi="Arial Unicode MS" w:cs="Arial Unicode M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94</w:t>
      </w:r>
      <w:r w:rsidR="005473F5"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Δοκιμή χρήσης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120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Οι ασφαλιστικές και αντασφαλιστικές επιχειρήσεις αποδεικνύουν ότι το εσωτερικό υπόδειγμα χρησιμοποιείται από αυτές ευρέως και ότι διαδραματίζει σημαντικό ρόλο στο σύστημα διακυβέρνησής τους σύμφωνα με τα οριζόμενα στα άρθρα </w:t>
      </w:r>
      <w:r w:rsidR="00C2149B">
        <w:rPr>
          <w:rFonts w:ascii="Arial Unicode MS" w:eastAsia="Arial Unicode MS" w:hAnsi="Arial Unicode MS" w:cs="Arial Unicode MS"/>
          <w:sz w:val="22"/>
          <w:szCs w:val="22"/>
          <w:lang w:val="el-GR"/>
        </w:rPr>
        <w:t>30</w:t>
      </w:r>
      <w:r w:rsidRPr="00825558">
        <w:rPr>
          <w:rFonts w:ascii="Arial Unicode MS" w:eastAsia="Arial Unicode MS" w:hAnsi="Arial Unicode MS" w:cs="Arial Unicode MS"/>
          <w:sz w:val="22"/>
          <w:szCs w:val="22"/>
          <w:lang w:val="el-GR"/>
        </w:rPr>
        <w:t xml:space="preserve"> έως 3</w:t>
      </w:r>
      <w:r w:rsidR="00E96C90">
        <w:rPr>
          <w:rFonts w:ascii="Arial Unicode MS" w:eastAsia="Arial Unicode MS" w:hAnsi="Arial Unicode MS" w:cs="Arial Unicode MS"/>
          <w:sz w:val="22"/>
          <w:szCs w:val="22"/>
          <w:lang w:val="el-GR"/>
        </w:rPr>
        <w:t>7</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xml:space="preserve"> και  ιδίως:</w:t>
      </w:r>
    </w:p>
    <w:p w:rsidR="00825558" w:rsidRPr="00825558" w:rsidRDefault="002D7EC2" w:rsidP="00E62F9D">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α)</w:t>
      </w:r>
      <w:r w:rsidR="00825558" w:rsidRPr="00825558">
        <w:rPr>
          <w:rFonts w:ascii="Arial Unicode MS" w:eastAsia="Arial Unicode MS" w:hAnsi="Arial Unicode MS" w:cs="Arial Unicode MS"/>
          <w:sz w:val="22"/>
          <w:szCs w:val="22"/>
          <w:lang w:val="el-GR"/>
        </w:rPr>
        <w:t xml:space="preserve"> στο σύστημα διαχείρισης του κινδύνου όπως προβλέπεται στο άρθρο 3</w:t>
      </w:r>
      <w:r w:rsidR="00B215B6">
        <w:rPr>
          <w:rFonts w:ascii="Arial Unicode MS" w:eastAsia="Arial Unicode MS" w:hAnsi="Arial Unicode MS" w:cs="Arial Unicode MS"/>
          <w:sz w:val="22"/>
          <w:szCs w:val="22"/>
          <w:lang w:val="el-GR"/>
        </w:rPr>
        <w:t>2</w:t>
      </w:r>
      <w:r w:rsidR="00825558"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00825558" w:rsidRPr="00825558">
        <w:rPr>
          <w:rFonts w:ascii="Arial Unicode MS" w:eastAsia="Arial Unicode MS" w:hAnsi="Arial Unicode MS" w:cs="Arial Unicode MS"/>
          <w:sz w:val="22"/>
          <w:szCs w:val="22"/>
          <w:lang w:val="el-GR"/>
        </w:rPr>
        <w:t xml:space="preserve"> και στις διαδικασίες λήψης αποφάσεων, </w:t>
      </w:r>
    </w:p>
    <w:p w:rsidR="00825558" w:rsidRPr="00825558" w:rsidRDefault="002D7EC2" w:rsidP="00E62F9D">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β)</w:t>
      </w:r>
      <w:r w:rsidR="00825558" w:rsidRPr="00825558">
        <w:rPr>
          <w:rFonts w:ascii="Arial Unicode MS" w:eastAsia="Arial Unicode MS" w:hAnsi="Arial Unicode MS" w:cs="Arial Unicode MS"/>
          <w:sz w:val="22"/>
          <w:szCs w:val="22"/>
          <w:lang w:val="el-GR"/>
        </w:rPr>
        <w:t xml:space="preserve"> στη διαδικασία εκτίμησης και κατανομής του οικονομικού κεφαλαίου και του κεφαλαίου φερεγγυότητας, συμπεριλαμβανομένης της </w:t>
      </w:r>
      <w:r w:rsidR="00E65E4B">
        <w:rPr>
          <w:rFonts w:ascii="Arial Unicode MS" w:eastAsia="Arial Unicode MS" w:hAnsi="Arial Unicode MS" w:cs="Arial Unicode MS"/>
          <w:sz w:val="22"/>
          <w:szCs w:val="22"/>
          <w:lang w:val="el-GR"/>
        </w:rPr>
        <w:t xml:space="preserve">αξιολόγησης </w:t>
      </w:r>
      <w:r w:rsidR="00825558" w:rsidRPr="00825558">
        <w:rPr>
          <w:rFonts w:ascii="Arial Unicode MS" w:eastAsia="Arial Unicode MS" w:hAnsi="Arial Unicode MS" w:cs="Arial Unicode MS"/>
          <w:sz w:val="22"/>
          <w:szCs w:val="22"/>
          <w:lang w:val="el-GR"/>
        </w:rPr>
        <w:t>που αναφέρεται στο άρθρο 3</w:t>
      </w:r>
      <w:r w:rsidR="009603E5">
        <w:rPr>
          <w:rFonts w:ascii="Arial Unicode MS" w:eastAsia="Arial Unicode MS" w:hAnsi="Arial Unicode MS" w:cs="Arial Unicode MS"/>
          <w:sz w:val="22"/>
          <w:szCs w:val="22"/>
          <w:lang w:val="el-GR"/>
        </w:rPr>
        <w:t>3</w:t>
      </w:r>
      <w:r w:rsidR="00825558"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00825558"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Επιπλέον, οι ασφαλιστικές και αντασφαλιστικές επιχειρήσεις αποδεικνύουν ότι η συχνότητα υπολογισμού της Κεφαλαιακής Απαίτησης Φερεγγυότητας με τη χρήση του εσωτερικού υποδείγματος συμβαδίζει με τη συχνότητα με την οποία χρησιμοποιούν το εσωτερικό τους υπόδειγμα για τους άλλους σκοπούς που αναφέρονται στην πρώτη παράγραφο του παρόντος άρθρου.</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Το Διοικητικό Συμβούλιο είναι υπεύθυνο για τη διασφάλιση της συνεχούς καταλληλότητας του σχεδιασμού και της λειτουργίας του εσωτερικού υποδείγματος και ότι το εσωτερικό υπόδειγμα εξακολουθεί να αντικατοπτρίζει κατάλληλα το προφίλ κινδύνου της ασφαλιστικής και αντασφαλιστικής επιχείρησης.</w:t>
      </w:r>
    </w:p>
    <w:p w:rsidR="00825558" w:rsidRP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95</w:t>
      </w:r>
      <w:r w:rsidR="00452CD2"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r>
      <w:r w:rsidR="003103A1">
        <w:rPr>
          <w:rFonts w:ascii="Arial Unicode MS" w:eastAsia="Arial Unicode MS" w:hAnsi="Arial Unicode MS" w:cs="Arial Unicode MS"/>
          <w:b/>
          <w:iCs/>
          <w:sz w:val="22"/>
          <w:szCs w:val="22"/>
          <w:lang w:val="el-GR"/>
        </w:rPr>
        <w:t>Π</w:t>
      </w:r>
      <w:r w:rsidRPr="00825558">
        <w:rPr>
          <w:rFonts w:ascii="Arial Unicode MS" w:eastAsia="Arial Unicode MS" w:hAnsi="Arial Unicode MS" w:cs="Arial Unicode MS"/>
          <w:b/>
          <w:iCs/>
          <w:sz w:val="22"/>
          <w:szCs w:val="22"/>
          <w:lang w:val="el-GR"/>
        </w:rPr>
        <w:t xml:space="preserve">ρότυπα </w:t>
      </w:r>
      <w:r w:rsidR="003103A1">
        <w:rPr>
          <w:rFonts w:ascii="Arial Unicode MS" w:eastAsia="Arial Unicode MS" w:hAnsi="Arial Unicode MS" w:cs="Arial Unicode MS"/>
          <w:b/>
          <w:iCs/>
          <w:sz w:val="22"/>
          <w:szCs w:val="22"/>
          <w:lang w:val="el-GR"/>
        </w:rPr>
        <w:t>στατι</w:t>
      </w:r>
      <w:r w:rsidR="001E623E">
        <w:rPr>
          <w:rFonts w:ascii="Arial Unicode MS" w:eastAsia="Arial Unicode MS" w:hAnsi="Arial Unicode MS" w:cs="Arial Unicode MS"/>
          <w:b/>
          <w:iCs/>
          <w:sz w:val="22"/>
          <w:szCs w:val="22"/>
          <w:lang w:val="el-GR"/>
        </w:rPr>
        <w:t>στι</w:t>
      </w:r>
      <w:r w:rsidR="003103A1">
        <w:rPr>
          <w:rFonts w:ascii="Arial Unicode MS" w:eastAsia="Arial Unicode MS" w:hAnsi="Arial Unicode MS" w:cs="Arial Unicode MS"/>
          <w:b/>
          <w:iCs/>
          <w:sz w:val="22"/>
          <w:szCs w:val="22"/>
          <w:lang w:val="el-GR"/>
        </w:rPr>
        <w:t xml:space="preserve">κής </w:t>
      </w:r>
      <w:r w:rsidRPr="00825558">
        <w:rPr>
          <w:rFonts w:ascii="Arial Unicode MS" w:eastAsia="Arial Unicode MS" w:hAnsi="Arial Unicode MS" w:cs="Arial Unicode MS"/>
          <w:b/>
          <w:iCs/>
          <w:sz w:val="22"/>
          <w:szCs w:val="22"/>
          <w:lang w:val="el-GR"/>
        </w:rPr>
        <w:t>ποιότητας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121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1. Το εσωτερικό υπόδειγμα, και ιδίως ο υπολογισμός της υποκείμενης προβλεπτικής πιθανοθεωρητικής κατανομής, πληρούν τα κριτήρια που ορίζονται στις παραγράφους 2 έως </w:t>
      </w:r>
      <w:r w:rsidR="004B4848">
        <w:rPr>
          <w:rFonts w:ascii="Arial Unicode MS" w:eastAsia="Arial Unicode MS" w:hAnsi="Arial Unicode MS" w:cs="Arial Unicode MS"/>
          <w:sz w:val="22"/>
          <w:szCs w:val="22"/>
          <w:lang w:val="el-GR"/>
        </w:rPr>
        <w:t>9 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2. Οι μέθοδοι που χρησιμοποιούνται για τον υπολογισμό της προβλεπτικής πιθανοθεωρητικής κατανομής βασίζονται σε κατάλληλες, εφαρμόσιμες και συναφείς αναλογιστικές και στατιστικές μεθόδους, είναι συνεπείς με τις μεθόδους που χρησιμοποιούνται για τον υπολογισμό των τεχνικών προβλέψεων και βασίζονται σε τρέχουσες και αξιόπιστες πληροφορίες, καθώς και σε ρεαλιστικές παραδοχές.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Οι ασφαλιστικές και αντασφαλιστικές επιχειρήσεις θα πρέπει ανά πάσα στιγμή να είναι σε θέση να αιτιολογούν στην Τράπεζα της Ελλάδος τις παραδοχές στις οποίες στηρίζεται το εσωτερικό τους υπόδειγμα.</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3. Τα δεδομένα που χρησιμοποιούνται για το εσωτερικό υπόδειγμα πρέπει να είναι ακριβή, πλήρη και κατάλληλα. Προς τούτο, οι ασφαλιστικές και αντασφαλιστικές επιχειρήσεις επικαιροποιούν τα σύνολα δεδομένων που χρησιμοποιούν για τον υπολογισμό της προβλεπτικής πιθανοθεωρητικής κατανομής τουλάχιστον μία φορά κάθε χρόνο.</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4. Δεν υποδεικνύεται καμία συγκεκριμένη μέθοδος υπολογισμού της προβλεπτικής πιθανοθεωρητικής κατανομής.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Ανεξάρτητα από την επιλεγείσα από την επιχείρηση μέθοδο υπολογισμού, η ικανότητα του εσωτερικού υποδείγματος να ταξινομήσει τους κινδύνους πρέπει να είναι επαρκής για να εξασφαλίζει την ευρεία χρήση του και την απαίτηση να  διαδραματίζει σημαντικό ρόλο στο σύστημα διαχείρισης του κινδύνου και στις διαδικασίες λήψης αποφάσεων, στην κατανομή των κεφαλαίων και στο σύστημα διακυβέρνησης των ασφαλιστικών και αντασφαλιστικών επιχειρήσεων, σύμφωνα με το άρθρο </w:t>
      </w:r>
      <w:r w:rsidR="004F360D" w:rsidRPr="004F360D">
        <w:rPr>
          <w:rFonts w:ascii="Arial Unicode MS" w:eastAsia="Arial Unicode MS" w:hAnsi="Arial Unicode MS" w:cs="Arial Unicode MS"/>
          <w:sz w:val="22"/>
          <w:szCs w:val="22"/>
          <w:lang w:val="el-GR"/>
        </w:rPr>
        <w:t>94</w:t>
      </w:r>
      <w:r w:rsidR="005473F5"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Το εσωτερικό υπόδειγμα πρέπει να καλύπτει όλους τους σημαντικούς κινδύνους στους οποίους εκτίθενται οι ασφαλιστικές και αντασφαλιστικές επιχειρήσεις. Τα εσωτερικά υποδείγματα καλύπτουν τουλάχιστον τους κινδύνους που αναφέρονται </w:t>
      </w:r>
      <w:r w:rsidR="007F7867">
        <w:rPr>
          <w:rFonts w:ascii="Arial Unicode MS" w:eastAsia="Arial Unicode MS" w:hAnsi="Arial Unicode MS" w:cs="Arial Unicode MS"/>
          <w:sz w:val="22"/>
          <w:szCs w:val="22"/>
          <w:lang w:val="el-GR"/>
        </w:rPr>
        <w:t>στην περίπτωση</w:t>
      </w:r>
      <w:r w:rsidRPr="00825558">
        <w:rPr>
          <w:rFonts w:ascii="Arial Unicode MS" w:eastAsia="Arial Unicode MS" w:hAnsi="Arial Unicode MS" w:cs="Arial Unicode MS"/>
          <w:sz w:val="22"/>
          <w:szCs w:val="22"/>
          <w:lang w:val="el-GR"/>
        </w:rPr>
        <w:t xml:space="preserve"> </w:t>
      </w:r>
      <w:r w:rsidR="007F7867">
        <w:rPr>
          <w:rFonts w:ascii="Arial Unicode MS" w:eastAsia="Arial Unicode MS" w:hAnsi="Arial Unicode MS" w:cs="Arial Unicode MS"/>
          <w:sz w:val="22"/>
          <w:szCs w:val="22"/>
          <w:lang w:val="el-GR"/>
        </w:rPr>
        <w:t>(</w:t>
      </w:r>
      <w:r w:rsidR="002D7EC2">
        <w:rPr>
          <w:rFonts w:ascii="Arial Unicode MS" w:eastAsia="Arial Unicode MS" w:hAnsi="Arial Unicode MS" w:cs="Arial Unicode MS"/>
          <w:sz w:val="22"/>
          <w:szCs w:val="22"/>
          <w:lang w:val="el-GR"/>
        </w:rPr>
        <w:t>ε)</w:t>
      </w:r>
      <w:r w:rsidRPr="00825558">
        <w:rPr>
          <w:rFonts w:ascii="Arial Unicode MS" w:eastAsia="Arial Unicode MS" w:hAnsi="Arial Unicode MS" w:cs="Arial Unicode MS"/>
          <w:sz w:val="22"/>
          <w:szCs w:val="22"/>
          <w:lang w:val="el-GR"/>
        </w:rPr>
        <w:t xml:space="preserve"> της παραγράφου 1 του άρθρου </w:t>
      </w:r>
      <w:r w:rsidR="004F360D" w:rsidRPr="004F360D">
        <w:rPr>
          <w:rFonts w:ascii="Arial Unicode MS" w:eastAsia="Arial Unicode MS" w:hAnsi="Arial Unicode MS" w:cs="Arial Unicode MS"/>
          <w:sz w:val="22"/>
          <w:szCs w:val="22"/>
          <w:lang w:val="el-GR"/>
        </w:rPr>
        <w:t>77</w:t>
      </w:r>
      <w:r w:rsidR="00666AE1"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5. Όσον αφορά στα αποτελέσματα της διαφοροποίησης, οι ασφαλιστικές και αντασφαλιστικές επιχειρήσεις δύνανται να λαμβάνουν υπόψη στο εσωτερικό τους υπόδειγμα τις υφιστάμενες εξαρτήσεις εντός των κατηγοριών κινδύνου, καθώς και μεταξύ των κατηγοριών κινδύνου, υπό τον όρο ότι η Τράπεζα της Ελλάδος είναι ικανοπο</w:t>
      </w:r>
      <w:r w:rsidR="00E95A04">
        <w:rPr>
          <w:rFonts w:ascii="Arial Unicode MS" w:eastAsia="Arial Unicode MS" w:hAnsi="Arial Unicode MS" w:cs="Arial Unicode MS"/>
          <w:sz w:val="22"/>
          <w:szCs w:val="22"/>
          <w:lang w:val="el-GR"/>
        </w:rPr>
        <w:t>ι</w:t>
      </w:r>
      <w:r w:rsidRPr="00825558">
        <w:rPr>
          <w:rFonts w:ascii="Arial Unicode MS" w:eastAsia="Arial Unicode MS" w:hAnsi="Arial Unicode MS" w:cs="Arial Unicode MS"/>
          <w:sz w:val="22"/>
          <w:szCs w:val="22"/>
          <w:lang w:val="el-GR"/>
        </w:rPr>
        <w:t xml:space="preserve">ημένη με το σύστημα που χρησιμοποιείται για τη μέτρηση των αποτελεσμάτων διαφοροποίησης. </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6. Οι ασφαλιστικές και αντασφαλιστικές επιχειρήσεις δύνανται να λαμβάνουν πλήρως υπόψη το αποτέλεσμα των τεχνικών </w:t>
      </w:r>
      <w:r w:rsidR="00AC3258">
        <w:rPr>
          <w:rFonts w:ascii="Arial Unicode MS" w:eastAsia="Arial Unicode MS" w:hAnsi="Arial Unicode MS" w:cs="Arial Unicode MS"/>
          <w:sz w:val="22"/>
          <w:szCs w:val="22"/>
          <w:lang w:val="el-GR"/>
        </w:rPr>
        <w:t>μετριασμού</w:t>
      </w:r>
      <w:r w:rsidR="00AC3258"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 xml:space="preserve">του κινδύνου στο εσωτερικό τους υπόδειγμα, μόνον εφόσον ο πιστωτικός κίνδυνος και οι λοιποί κίνδυνοι που απορρέουν από τη χρήση των τεχνικών </w:t>
      </w:r>
      <w:r w:rsidR="00AC3258">
        <w:rPr>
          <w:rFonts w:ascii="Arial Unicode MS" w:eastAsia="Arial Unicode MS" w:hAnsi="Arial Unicode MS" w:cs="Arial Unicode MS"/>
          <w:sz w:val="22"/>
          <w:szCs w:val="22"/>
          <w:lang w:val="el-GR"/>
        </w:rPr>
        <w:t>μετριασμού</w:t>
      </w:r>
      <w:r w:rsidR="00AC3258"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του κινδύνου αντικατοπτρίζονται κατάλληλα στο εσωτερικό υπόδειγμα.</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7. Οι ασφαλιστικές και αντασφαλιστικές επιχειρήσεις θα πρέπει να εκτιμούν στο εσωτερικό τους υπόδειγμα με ακρίβεια τους ιδιαίτερους κινδύνους που συνδέονται με τις χρηματοοικονομικές εγγυήσεις και συμβατικά δικαιώματα προαιρέσεως, όπου είναι ουσιώδη. Θα πρέπει να εκτιμούν επίσης τους κινδύνους που συνδέονται με τα δικαιώματα επιλογής τόσο του αντισυμβαλλομένου όσο και με τα συμβατικά δικαιώματα επιλογής για τις ασφαλιστικές και αντασφαλιστικές επιχειρήσεις. Προς τον σκοπό αυτό, λαμβάνουν υπόψη </w:t>
      </w:r>
      <w:r w:rsidR="00106100">
        <w:rPr>
          <w:rFonts w:ascii="Arial Unicode MS" w:eastAsia="Arial Unicode MS" w:hAnsi="Arial Unicode MS" w:cs="Arial Unicode MS"/>
          <w:sz w:val="22"/>
          <w:szCs w:val="22"/>
          <w:lang w:val="el-GR"/>
        </w:rPr>
        <w:t>την επίπτωση</w:t>
      </w:r>
      <w:r w:rsidRPr="00825558">
        <w:rPr>
          <w:rFonts w:ascii="Arial Unicode MS" w:eastAsia="Arial Unicode MS" w:hAnsi="Arial Unicode MS" w:cs="Arial Unicode MS"/>
          <w:sz w:val="22"/>
          <w:szCs w:val="22"/>
          <w:lang w:val="el-GR"/>
        </w:rPr>
        <w:t xml:space="preserve"> που μπορούν να έχουν στην άσκηση των δικαιωμάτων αυτών μελλοντικές αλλαγές στις οικονομικές και μη οικονομικές συνθήκες.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8. Στο εσωτερικό τους υπόδειγμα, οι ασφαλιστικές και αντασφαλιστικές επιχειρήσεις δύνανται να λαμβάνουν υπόψη τις μελλοντικές ενέργειες της διοίκησης που εύλογα αναμένονται σε ειδικές περιστάσεις, λαμβάνοντας υποχρεωτικά υπόψη τον αναγκαίο χρόνο για την υλοποίηση των ενεργειών αυτών.</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9. Στο εσωτερικό τους υπόδειγμα, οι ασφαλιστικές και αντασφαλιστικές επιχειρήσεις θα πρέπει να λαμβάνουν υπόψη όλες τις πληρωμές προς τους αντισυμβαλλομένους και τους δικαιούχους τις οποίες αναμένουν να πραγματοποιήσουν, ανεξάρτητα από το εάν οι πληρωμές αυτές είναι συμβατικά εγγυημένες.</w:t>
      </w:r>
    </w:p>
    <w:p w:rsidR="00825558" w:rsidRPr="00825558" w:rsidRDefault="00825558" w:rsidP="00825558">
      <w:pPr>
        <w:pStyle w:val="Web"/>
        <w:spacing w:before="120" w:beforeAutospacing="0" w:after="120"/>
        <w:rPr>
          <w:rFonts w:ascii="Arial Unicode MS" w:eastAsia="Arial Unicode MS" w:hAnsi="Arial Unicode MS" w:cs="Arial Unicode M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96</w:t>
      </w:r>
      <w:r w:rsidR="00217DDA"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Πρότυπα βαθμονόμησης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122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1. Οι ασφαλιστικές και αντασφαλιστικές επιχειρήσεις δύνανται να χρησιμοποιούν διαφορετική χρονική περίοδο ή μέτρο κινδύνου σε σχέση με αυτήν που προβλέπεται </w:t>
      </w:r>
      <w:r w:rsidR="00B7065D">
        <w:rPr>
          <w:rFonts w:ascii="Arial Unicode MS" w:eastAsia="Arial Unicode MS" w:hAnsi="Arial Unicode MS" w:cs="Arial Unicode MS"/>
          <w:sz w:val="22"/>
          <w:szCs w:val="22"/>
          <w:lang w:val="el-GR"/>
        </w:rPr>
        <w:t>στις περιπτώσεις</w:t>
      </w:r>
      <w:r w:rsidRPr="00825558">
        <w:rPr>
          <w:rFonts w:ascii="Arial Unicode MS" w:eastAsia="Arial Unicode MS" w:hAnsi="Arial Unicode MS" w:cs="Arial Unicode MS"/>
          <w:sz w:val="22"/>
          <w:szCs w:val="22"/>
          <w:lang w:val="el-GR"/>
        </w:rPr>
        <w:t xml:space="preserve"> </w:t>
      </w:r>
      <w:r w:rsidR="00B7065D">
        <w:rPr>
          <w:rFonts w:ascii="Arial Unicode MS" w:eastAsia="Arial Unicode MS" w:hAnsi="Arial Unicode MS" w:cs="Arial Unicode MS"/>
          <w:sz w:val="22"/>
          <w:szCs w:val="22"/>
          <w:lang w:val="el-GR"/>
        </w:rPr>
        <w:t>(</w:t>
      </w:r>
      <w:r w:rsidR="002D7EC2">
        <w:rPr>
          <w:rFonts w:ascii="Arial Unicode MS" w:eastAsia="Arial Unicode MS" w:hAnsi="Arial Unicode MS" w:cs="Arial Unicode MS"/>
          <w:sz w:val="22"/>
          <w:szCs w:val="22"/>
          <w:lang w:val="el-GR"/>
        </w:rPr>
        <w:t>γ)</w:t>
      </w:r>
      <w:r w:rsidRPr="00825558">
        <w:rPr>
          <w:rFonts w:ascii="Arial Unicode MS" w:eastAsia="Arial Unicode MS" w:hAnsi="Arial Unicode MS" w:cs="Arial Unicode MS"/>
          <w:sz w:val="22"/>
          <w:szCs w:val="22"/>
          <w:lang w:val="el-GR"/>
        </w:rPr>
        <w:t xml:space="preserve"> και </w:t>
      </w:r>
      <w:r w:rsidR="00B7065D">
        <w:rPr>
          <w:rFonts w:ascii="Arial Unicode MS" w:eastAsia="Arial Unicode MS" w:hAnsi="Arial Unicode MS" w:cs="Arial Unicode MS"/>
          <w:sz w:val="22"/>
          <w:szCs w:val="22"/>
          <w:lang w:val="el-GR"/>
        </w:rPr>
        <w:t>(</w:t>
      </w:r>
      <w:r w:rsidR="002D7EC2">
        <w:rPr>
          <w:rFonts w:ascii="Arial Unicode MS" w:eastAsia="Arial Unicode MS" w:hAnsi="Arial Unicode MS" w:cs="Arial Unicode MS"/>
          <w:sz w:val="22"/>
          <w:szCs w:val="22"/>
          <w:lang w:val="el-GR"/>
        </w:rPr>
        <w:t>δ)</w:t>
      </w:r>
      <w:r w:rsidRPr="00825558">
        <w:rPr>
          <w:rFonts w:ascii="Arial Unicode MS" w:eastAsia="Arial Unicode MS" w:hAnsi="Arial Unicode MS" w:cs="Arial Unicode MS"/>
          <w:sz w:val="22"/>
          <w:szCs w:val="22"/>
          <w:lang w:val="el-GR"/>
        </w:rPr>
        <w:t xml:space="preserve"> της παραγράφου 1 του άρθρου </w:t>
      </w:r>
      <w:r w:rsidR="004F360D" w:rsidRPr="004F360D">
        <w:rPr>
          <w:rFonts w:ascii="Arial Unicode MS" w:eastAsia="Arial Unicode MS" w:hAnsi="Arial Unicode MS" w:cs="Arial Unicode MS"/>
          <w:sz w:val="22"/>
          <w:szCs w:val="22"/>
          <w:lang w:val="el-GR"/>
        </w:rPr>
        <w:t>77</w:t>
      </w:r>
      <w:r w:rsidR="00666AE1"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 xml:space="preserve"> για τους σκοπούς του εσωτερικού υποδείγματος, μόνον εφόσον τα αποτελέσματα του εσωτερικού υποδείγματος μπορούν να χρησιμοποιηθούν από τις επιχειρήσεις αυτές για τον υπολογισμό της Κεφαλαιακής Απαίτησης Φερεγγυότητας με τρόπο που να παρέχεται στους αντισυμβαλλομένους και στους δικαιούχους απαιτήσεων από ασφάλιση επίπεδο προστασίας ισοδύναμο με εκείνο που προβλέπεται στο άρθρο </w:t>
      </w:r>
      <w:r w:rsidR="004F360D" w:rsidRPr="004F360D">
        <w:rPr>
          <w:rFonts w:ascii="Arial Unicode MS" w:eastAsia="Arial Unicode MS" w:hAnsi="Arial Unicode MS" w:cs="Arial Unicode MS"/>
          <w:sz w:val="22"/>
          <w:szCs w:val="22"/>
          <w:lang w:val="el-GR"/>
        </w:rPr>
        <w:t>77</w:t>
      </w:r>
      <w:r w:rsidR="00666AE1"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2. Όπου είναι δυνατό, οι ασφαλιστικές και αντασφαλιστικές επιχειρήσεις θα πρέπει να λαμβάνουν την Κεφαλαιακή Απαίτηση Φερεγγυότητας κατευθείαν από την προβλεπτική πιθανοθεωρητική κατανομή που παράγεται από το εσωτερικό υπόδειγμα των επιχειρήσεων αυτών, με τη χρήση του μέτρου της αξίας σε κίνδυνο που αναφέρεται </w:t>
      </w:r>
      <w:r w:rsidR="00B80529">
        <w:rPr>
          <w:rFonts w:ascii="Arial Unicode MS" w:eastAsia="Arial Unicode MS" w:hAnsi="Arial Unicode MS" w:cs="Arial Unicode MS"/>
          <w:sz w:val="22"/>
          <w:szCs w:val="22"/>
          <w:lang w:val="el-GR"/>
        </w:rPr>
        <w:t>στην περίπτωση</w:t>
      </w:r>
      <w:r w:rsidRPr="00825558">
        <w:rPr>
          <w:rFonts w:ascii="Arial Unicode MS" w:eastAsia="Arial Unicode MS" w:hAnsi="Arial Unicode MS" w:cs="Arial Unicode MS"/>
          <w:sz w:val="22"/>
          <w:szCs w:val="22"/>
          <w:lang w:val="el-GR"/>
        </w:rPr>
        <w:t xml:space="preserve"> </w:t>
      </w:r>
      <w:r w:rsidR="00B80529">
        <w:rPr>
          <w:rFonts w:ascii="Arial Unicode MS" w:eastAsia="Arial Unicode MS" w:hAnsi="Arial Unicode MS" w:cs="Arial Unicode MS"/>
          <w:sz w:val="22"/>
          <w:szCs w:val="22"/>
          <w:lang w:val="el-GR"/>
        </w:rPr>
        <w:t>(</w:t>
      </w:r>
      <w:r w:rsidR="002D7EC2">
        <w:rPr>
          <w:rFonts w:ascii="Arial Unicode MS" w:eastAsia="Arial Unicode MS" w:hAnsi="Arial Unicode MS" w:cs="Arial Unicode MS"/>
          <w:sz w:val="22"/>
          <w:szCs w:val="22"/>
          <w:lang w:val="el-GR"/>
        </w:rPr>
        <w:t>δ)</w:t>
      </w:r>
      <w:r w:rsidRPr="00825558">
        <w:rPr>
          <w:rFonts w:ascii="Arial Unicode MS" w:eastAsia="Arial Unicode MS" w:hAnsi="Arial Unicode MS" w:cs="Arial Unicode MS"/>
          <w:sz w:val="22"/>
          <w:szCs w:val="22"/>
          <w:lang w:val="el-GR"/>
        </w:rPr>
        <w:t xml:space="preserve"> της παραγράφου 1 του άρθρου </w:t>
      </w:r>
      <w:r w:rsidR="004F360D" w:rsidRPr="004F360D">
        <w:rPr>
          <w:rFonts w:ascii="Arial Unicode MS" w:eastAsia="Arial Unicode MS" w:hAnsi="Arial Unicode MS" w:cs="Arial Unicode MS"/>
          <w:sz w:val="22"/>
          <w:szCs w:val="22"/>
          <w:lang w:val="el-GR"/>
        </w:rPr>
        <w:t>77</w:t>
      </w:r>
      <w:r w:rsidR="00666AE1"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9A038E"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3. Εάν οι ασφαλιστικές και αντασφαλιστικές επιχειρήσεις δεν μπορούν να λάβουν την Κεφαλαιακή Απαίτηση Φερεγγυότητας κατευθείαν από την προβλεπτική πιθανοθεωρητική κατανομή που παράγεται από το εσωτερικό υπόδειγμα, η Τράπεζα της Ελλάδος δύναται να  επιτρέψει τη χρησιμοποίηση προσεγγίσεων στη διαδικασία υπολογισμού της Κεφαλαιακής Απαίτησης Φερεγγυότητας, μόνον εφόσον οι επιχειρήσεις αυτές μπορούν να αποδείξουν στην Τράπεζα της Ελλάδος ότι παρέχεται στους αντισυμβαλλόμενους επίπεδο προστασίας τουλάχιστον ισοδύναμο με εκείνο </w:t>
      </w:r>
      <w:r w:rsidRPr="009A038E">
        <w:rPr>
          <w:rFonts w:ascii="Arial Unicode MS" w:eastAsia="Arial Unicode MS" w:hAnsi="Arial Unicode MS" w:cs="Arial Unicode MS"/>
          <w:sz w:val="22"/>
          <w:szCs w:val="22"/>
          <w:lang w:val="el-GR"/>
        </w:rPr>
        <w:t xml:space="preserve">που αναφέρεται στο άρθρο </w:t>
      </w:r>
      <w:r w:rsidR="004F360D" w:rsidRPr="004F360D">
        <w:rPr>
          <w:rFonts w:ascii="Arial Unicode MS" w:eastAsia="Arial Unicode MS" w:hAnsi="Arial Unicode MS" w:cs="Arial Unicode MS"/>
          <w:sz w:val="22"/>
          <w:szCs w:val="22"/>
          <w:lang w:val="el-GR"/>
        </w:rPr>
        <w:t>77</w:t>
      </w:r>
      <w:r w:rsidR="00666AE1" w:rsidRPr="009A038E">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9A038E">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9A038E">
        <w:rPr>
          <w:rFonts w:ascii="Arial Unicode MS" w:eastAsia="Arial Unicode MS" w:hAnsi="Arial Unicode MS" w:cs="Arial Unicode MS"/>
          <w:sz w:val="22"/>
          <w:szCs w:val="22"/>
          <w:lang w:val="el-GR"/>
        </w:rPr>
        <w:t>4. Η Τράπεζα της Ελλάδος δύναται να απαιτεί από τις ασφαλιστικές και αντασφαλιστικές επιχειρήσεις να εφαρμόζουν το εσωτερικό τους υπόδειγμα σε κατάλληλα χαρτοφυλάκια αναφοράς χρησιμοποιώντας παραδοχές βασιζόμενες σε εξωτερικά παρά σε εσωτερικά δεδομένα, προκειμένου να ελεγχθεί η βαθμονόμηση του εσωτερικού υποδείγματος και να εξακριβωθεί εάν οι προδιαγραφές του είναι σύμφωνες με τις γενικά αποδεκτές πρακτικές της αγοράς.</w:t>
      </w:r>
    </w:p>
    <w:p w:rsidR="00825558" w:rsidRPr="00825558" w:rsidRDefault="00825558" w:rsidP="00825558">
      <w:pPr>
        <w:pStyle w:val="Web"/>
        <w:spacing w:before="120" w:beforeAutospacing="0" w:after="120"/>
        <w:rPr>
          <w:rFonts w:ascii="Arial Unicode MS" w:eastAsia="Arial Unicode MS" w:hAnsi="Arial Unicode MS" w:cs="Arial Unicode M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97</w:t>
      </w:r>
      <w:r w:rsidR="00217DDA"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Απόδοση κερδών και ζημιών</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123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Οι ασφαλιστικές και αντασφαλιστικές επιχειρήσεις εξετάζουν, τουλάχιστον σε ετήσια βάση, τα αίτια και την προέλευση των κερδών και ζημιών για καθεμία από τις σημαντικές επιχειρηματικές μονάδες.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Επίσης, καταδεικνύουν με ποιο τρόπο η επιλεγείσα κατηγοριοποίηση των κινδύνων στο εσωτερικό υπόδειγμα εξηγεί τα αίτια και την προέλευση των κερδών και των ζημιών. Η κατηγοριοποίηση των κινδύνων και </w:t>
      </w:r>
      <w:r w:rsidRPr="009A038E">
        <w:rPr>
          <w:rFonts w:ascii="Arial Unicode MS" w:eastAsia="Arial Unicode MS" w:hAnsi="Arial Unicode MS" w:cs="Arial Unicode MS"/>
          <w:sz w:val="22"/>
          <w:szCs w:val="22"/>
          <w:lang w:val="el-GR"/>
        </w:rPr>
        <w:t>η απόδοση</w:t>
      </w:r>
      <w:r w:rsidRPr="00825558">
        <w:rPr>
          <w:rFonts w:ascii="Arial Unicode MS" w:eastAsia="Arial Unicode MS" w:hAnsi="Arial Unicode MS" w:cs="Arial Unicode MS"/>
          <w:sz w:val="22"/>
          <w:szCs w:val="22"/>
          <w:lang w:val="el-GR"/>
        </w:rPr>
        <w:t xml:space="preserve"> των κερδών και ζημιών στους κινδύνους πρέπει να αντικατοπτρίζουν το προφίλ κινδύνου των ασφαλιστικών και αντασφαλιστικών επιχειρήσεων.</w:t>
      </w:r>
    </w:p>
    <w:p w:rsidR="00825558" w:rsidRPr="00825558" w:rsidRDefault="00825558" w:rsidP="00825558">
      <w:pPr>
        <w:pStyle w:val="Web"/>
        <w:keepNext/>
        <w:spacing w:before="120" w:beforeAutospacing="0" w:after="120"/>
        <w:jc w:val="center"/>
        <w:rPr>
          <w:rFonts w:ascii="Arial Unicode MS" w:eastAsia="Arial Unicode MS" w:hAnsi="Arial Unicode MS" w:cs="Arial Unicode MS"/>
          <w:i/>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Άρθρο 9</w:t>
      </w:r>
      <w:r w:rsidR="004F360D" w:rsidRPr="004F360D">
        <w:rPr>
          <w:rFonts w:ascii="Arial Unicode MS" w:eastAsia="Arial Unicode MS" w:hAnsi="Arial Unicode MS" w:cs="Arial Unicode MS"/>
          <w:b/>
          <w:iCs/>
          <w:sz w:val="22"/>
          <w:szCs w:val="22"/>
          <w:lang w:val="el-GR"/>
        </w:rPr>
        <w:t>8</w:t>
      </w:r>
      <w:r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Πρότυπα επικύρωσης</w:t>
      </w:r>
    </w:p>
    <w:p w:rsidR="003315FB" w:rsidRPr="003315FB" w:rsidRDefault="003315FB" w:rsidP="003315FB">
      <w:pPr>
        <w:spacing w:line="240" w:lineRule="auto"/>
        <w:jc w:val="center"/>
        <w:rPr>
          <w:rFonts w:eastAsia="Arial Unicode MS"/>
        </w:rPr>
      </w:pPr>
      <w:r>
        <w:rPr>
          <w:rFonts w:ascii="Arial Unicode MS" w:eastAsia="Arial Unicode MS" w:hAnsi="Arial Unicode MS" w:cs="Arial Unicode MS"/>
          <w:b/>
          <w:bCs/>
          <w:sz w:val="22"/>
          <w:szCs w:val="22"/>
        </w:rPr>
        <w:t>(άρθρο 124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Οι ασφαλιστικές και αντασφαλιστικές επιχειρήσεις διαθέτουν τακτικό κύκλο επικύρωσης του υποδείγματος, ο οποίος περιλαμβάνει την παρακολούθηση των επιδόσεων του εσωτερικού υποδείγματος, την επανεξέταση της συνεχούς καταλληλότητας των προδιαγραφών του και τη σύγκριση των αποτελεσμάτων του με τα εμπειρικά αποτελέσματα.</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Η διαδικασία επικύρωσης του υποδείγματος περιλαμ</w:t>
      </w:r>
      <w:r w:rsidR="00664D74">
        <w:rPr>
          <w:rFonts w:ascii="Arial Unicode MS" w:eastAsia="Arial Unicode MS" w:hAnsi="Arial Unicode MS" w:cs="Arial Unicode MS"/>
          <w:sz w:val="22"/>
          <w:szCs w:val="22"/>
          <w:lang w:val="el-GR"/>
        </w:rPr>
        <w:t>β</w:t>
      </w:r>
      <w:r w:rsidRPr="00825558">
        <w:rPr>
          <w:rFonts w:ascii="Arial Unicode MS" w:eastAsia="Arial Unicode MS" w:hAnsi="Arial Unicode MS" w:cs="Arial Unicode MS"/>
          <w:sz w:val="22"/>
          <w:szCs w:val="22"/>
          <w:lang w:val="el-GR"/>
        </w:rPr>
        <w:t>άνει μια αποτελεσματική στατιστική μέθοδο για την επικύρωση του εσωτερικού υποδείγματος, η οποία επιτρέπει στις ασφαλιστικές και αντασφαλιστικές επιχειρήσεις να αποδείξουν στην Τράπεζα της Ελλάδος ότι η προκύπτουσες κεφαλαιακές απαιτήσεις είναι κατάλληλες.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Οι στατιστικές μέθοδοι που εφαρμόζονται χρησιμεύουν για να εξακριβωθεί η καταλληλότητα της προβλεπτικής πιθανοθεωρητικής κατανομής σε σύγκριση τόσο με τις </w:t>
      </w:r>
      <w:r w:rsidR="00664D74" w:rsidRPr="00825558">
        <w:rPr>
          <w:rFonts w:ascii="Arial Unicode MS" w:eastAsia="Arial Unicode MS" w:hAnsi="Arial Unicode MS" w:cs="Arial Unicode MS"/>
          <w:sz w:val="22"/>
          <w:szCs w:val="22"/>
          <w:lang w:val="el-GR"/>
        </w:rPr>
        <w:t>πραγματοποι</w:t>
      </w:r>
      <w:r w:rsidR="00664D74">
        <w:rPr>
          <w:rFonts w:ascii="Arial Unicode MS" w:eastAsia="Arial Unicode MS" w:hAnsi="Arial Unicode MS" w:cs="Arial Unicode MS"/>
          <w:sz w:val="22"/>
          <w:szCs w:val="22"/>
          <w:lang w:val="el-GR"/>
        </w:rPr>
        <w:t>η</w:t>
      </w:r>
      <w:r w:rsidR="00664D74" w:rsidRPr="00825558">
        <w:rPr>
          <w:rFonts w:ascii="Arial Unicode MS" w:eastAsia="Arial Unicode MS" w:hAnsi="Arial Unicode MS" w:cs="Arial Unicode MS"/>
          <w:sz w:val="22"/>
          <w:szCs w:val="22"/>
          <w:lang w:val="el-GR"/>
        </w:rPr>
        <w:t>θείσες</w:t>
      </w:r>
      <w:r w:rsidRPr="00825558">
        <w:rPr>
          <w:rFonts w:ascii="Arial Unicode MS" w:eastAsia="Arial Unicode MS" w:hAnsi="Arial Unicode MS" w:cs="Arial Unicode MS"/>
          <w:sz w:val="22"/>
          <w:szCs w:val="22"/>
          <w:lang w:val="el-GR"/>
        </w:rPr>
        <w:t xml:space="preserve"> ζημίες, αλλά επίσης και με όλα τα σημαντικά νέα δεδομένα και τις σχετικές πληροφορίες.</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Η διαδικασία επικύρωσης του υποδείγματος περιλαμβάνει ανάλυση της σταθερότητας του εσωτερικού υποδείγματος και ειδικότερα δοκιμή της ευαισθησίας των αποτελεσμάτων του εσωτερικού υποδείγματος σε μεταβολές ουσιαστικών βασικών παραδοχών. Περιλαμβάνει επίσης αξιολόγηση της ακρίβειας, πληρότητας και καταλληλότητας των στοιχείων που χρησιμοποιούνται από το εσωτερικό υπόδειγμα.</w:t>
      </w:r>
    </w:p>
    <w:p w:rsidR="00825558" w:rsidRP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Άρθρο 9</w:t>
      </w:r>
      <w:r w:rsidR="004F360D" w:rsidRPr="004F360D">
        <w:rPr>
          <w:rFonts w:ascii="Arial Unicode MS" w:eastAsia="Arial Unicode MS" w:hAnsi="Arial Unicode MS" w:cs="Arial Unicode MS"/>
          <w:b/>
          <w:iCs/>
          <w:sz w:val="22"/>
          <w:szCs w:val="22"/>
          <w:lang w:val="el-GR"/>
        </w:rPr>
        <w:t>9</w:t>
      </w:r>
      <w:r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t>Πρότυπα τεκμηρίωσης</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125 της Οδηγίας 2009/138/ΕΚ)</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1. Οι ασφαλιστικές και αντασφαλιστικές επιχειρήσεις τεκμηριώνουν το σχεδιασμό και τα λειτουργικά χαρακτηριστικά του εσωτερικού τους υποδείγματος. Η απαιτούμενη αυτή τεκμηρίωση πρέπει να:</w:t>
      </w:r>
    </w:p>
    <w:p w:rsidR="00825558" w:rsidRPr="00825558" w:rsidRDefault="002D7EC2" w:rsidP="00825558">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α)</w:t>
      </w:r>
      <w:r w:rsidR="00825558" w:rsidRPr="00825558">
        <w:rPr>
          <w:rFonts w:ascii="Arial Unicode MS" w:eastAsia="Arial Unicode MS" w:hAnsi="Arial Unicode MS" w:cs="Arial Unicode MS"/>
          <w:sz w:val="22"/>
          <w:szCs w:val="22"/>
          <w:lang w:val="el-GR"/>
        </w:rPr>
        <w:t xml:space="preserve"> αποδεικνύει τη συμμόρφωση με τα άρθρα </w:t>
      </w:r>
      <w:r w:rsidR="004F360D" w:rsidRPr="004F360D">
        <w:rPr>
          <w:rFonts w:ascii="Arial Unicode MS" w:eastAsia="Arial Unicode MS" w:hAnsi="Arial Unicode MS" w:cs="Arial Unicode MS"/>
          <w:sz w:val="22"/>
          <w:szCs w:val="22"/>
          <w:lang w:val="el-GR"/>
        </w:rPr>
        <w:t>94</w:t>
      </w:r>
      <w:r w:rsidR="005473F5" w:rsidRPr="00825558">
        <w:rPr>
          <w:rFonts w:ascii="Arial Unicode MS" w:eastAsia="Arial Unicode MS" w:hAnsi="Arial Unicode MS" w:cs="Arial Unicode MS"/>
          <w:sz w:val="22"/>
          <w:szCs w:val="22"/>
          <w:lang w:val="el-GR"/>
        </w:rPr>
        <w:t xml:space="preserve"> </w:t>
      </w:r>
      <w:r w:rsidR="00825558" w:rsidRPr="00825558">
        <w:rPr>
          <w:rFonts w:ascii="Arial Unicode MS" w:eastAsia="Arial Unicode MS" w:hAnsi="Arial Unicode MS" w:cs="Arial Unicode MS"/>
          <w:sz w:val="22"/>
          <w:szCs w:val="22"/>
          <w:lang w:val="el-GR"/>
        </w:rPr>
        <w:t>έως 9</w:t>
      </w:r>
      <w:r w:rsidR="004F360D" w:rsidRPr="004F360D">
        <w:rPr>
          <w:rFonts w:ascii="Arial Unicode MS" w:eastAsia="Arial Unicode MS" w:hAnsi="Arial Unicode MS" w:cs="Arial Unicode MS"/>
          <w:sz w:val="22"/>
          <w:szCs w:val="22"/>
          <w:lang w:val="el-GR"/>
        </w:rPr>
        <w:t>8</w:t>
      </w:r>
      <w:r w:rsidR="00825558"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00825558" w:rsidRPr="00825558">
        <w:rPr>
          <w:rFonts w:ascii="Arial Unicode MS" w:eastAsia="Arial Unicode MS" w:hAnsi="Arial Unicode MS" w:cs="Arial Unicode MS"/>
          <w:sz w:val="22"/>
          <w:szCs w:val="22"/>
          <w:lang w:val="el-GR"/>
        </w:rPr>
        <w:t>,</w:t>
      </w:r>
    </w:p>
    <w:p w:rsidR="00825558" w:rsidRPr="00825558" w:rsidRDefault="002D7EC2" w:rsidP="00825558">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β)</w:t>
      </w:r>
      <w:r w:rsidR="00825558" w:rsidRPr="00825558">
        <w:rPr>
          <w:rFonts w:ascii="Arial Unicode MS" w:eastAsia="Arial Unicode MS" w:hAnsi="Arial Unicode MS" w:cs="Arial Unicode MS"/>
          <w:sz w:val="22"/>
          <w:szCs w:val="22"/>
          <w:lang w:val="el-GR"/>
        </w:rPr>
        <w:t xml:space="preserve"> παρέχει λεπτομερή περιγραφή της θεωρίας, των παραδοχών και της μαθηματικής και εμπειρικής βάσης στις οποίες στηρίζεται το εσωτερικό υπόδειγμα</w:t>
      </w:r>
    </w:p>
    <w:p w:rsidR="00825558" w:rsidRPr="00825558" w:rsidRDefault="002D7EC2" w:rsidP="00825558">
      <w:pPr>
        <w:pStyle w:val="Web"/>
        <w:spacing w:before="120" w:beforeAutospacing="0" w:after="120"/>
        <w:jc w:val="both"/>
        <w:rPr>
          <w:rFonts w:ascii="Arial Unicode MS" w:eastAsia="Arial Unicode MS" w:hAnsi="Arial Unicode MS" w:cs="Arial Unicode MS"/>
          <w:sz w:val="22"/>
          <w:szCs w:val="22"/>
          <w:lang w:val="el-GR"/>
        </w:rPr>
      </w:pPr>
      <w:r>
        <w:rPr>
          <w:rFonts w:ascii="Arial Unicode MS" w:eastAsia="Arial Unicode MS" w:hAnsi="Arial Unicode MS" w:cs="Arial Unicode MS"/>
          <w:sz w:val="22"/>
          <w:szCs w:val="22"/>
          <w:lang w:val="el-GR"/>
        </w:rPr>
        <w:t>γ)</w:t>
      </w:r>
      <w:r w:rsidR="00825558" w:rsidRPr="00825558">
        <w:rPr>
          <w:rFonts w:ascii="Arial Unicode MS" w:eastAsia="Arial Unicode MS" w:hAnsi="Arial Unicode MS" w:cs="Arial Unicode MS"/>
          <w:sz w:val="22"/>
          <w:szCs w:val="22"/>
          <w:lang w:val="el-GR"/>
        </w:rPr>
        <w:t xml:space="preserve"> αναφέρει κάθε περίσταση στην οποία το εσωτερικό υπόδειγμα δεν λειτουργεί αποτελεσματικά.</w:t>
      </w:r>
    </w:p>
    <w:p w:rsidR="00825558" w:rsidRPr="00825558" w:rsidRDefault="00825558" w:rsidP="00825558">
      <w:pPr>
        <w:pStyle w:val="Web"/>
        <w:spacing w:before="120" w:beforeAutospacing="0" w:after="120"/>
        <w:jc w:val="both"/>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2. Οι ασφαλιστικές και αντασφαλιστικές επιχειρήσεις τεκμηριώνουν επίσης όλες τις σημαντικές αλλαγές στο εσωτερικό τους υπόδειγμα, όπως προβλέπεται στο άρθρο 8</w:t>
      </w:r>
      <w:r w:rsidR="004F360D" w:rsidRPr="004F360D">
        <w:rPr>
          <w:rFonts w:ascii="Arial Unicode MS" w:eastAsia="Arial Unicode MS" w:hAnsi="Arial Unicode MS" w:cs="Arial Unicode MS"/>
          <w:sz w:val="22"/>
          <w:szCs w:val="22"/>
          <w:lang w:val="el-GR"/>
        </w:rPr>
        <w:t>9</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keepNext/>
        <w:spacing w:before="120" w:beforeAutospacing="0" w:after="120"/>
        <w:jc w:val="center"/>
        <w:rPr>
          <w:rFonts w:ascii="Arial Unicode MS" w:eastAsia="Arial Unicode MS" w:hAnsi="Arial Unicode MS" w:cs="Arial Unicode MS"/>
          <w:i/>
          <w:iCs/>
          <w:sz w:val="22"/>
          <w:szCs w:val="22"/>
          <w:lang w:val="el-GR"/>
        </w:rPr>
      </w:pPr>
    </w:p>
    <w:p w:rsidR="00825558" w:rsidRDefault="00825558" w:rsidP="00825558">
      <w:pPr>
        <w:pStyle w:val="Web"/>
        <w:keepNext/>
        <w:spacing w:before="120" w:beforeAutospacing="0" w:after="120"/>
        <w:jc w:val="center"/>
        <w:rPr>
          <w:rFonts w:ascii="Arial Unicode MS" w:eastAsia="Arial Unicode MS" w:hAnsi="Arial Unicode MS" w:cs="Arial Unicode MS"/>
          <w:b/>
          <w:iCs/>
          <w:sz w:val="22"/>
          <w:szCs w:val="22"/>
          <w:lang w:val="el-GR"/>
        </w:rPr>
      </w:pPr>
      <w:r w:rsidRPr="00825558">
        <w:rPr>
          <w:rFonts w:ascii="Arial Unicode MS" w:eastAsia="Arial Unicode MS" w:hAnsi="Arial Unicode MS" w:cs="Arial Unicode MS"/>
          <w:b/>
          <w:iCs/>
          <w:sz w:val="22"/>
          <w:szCs w:val="22"/>
          <w:lang w:val="el-GR"/>
        </w:rPr>
        <w:t xml:space="preserve">Άρθρο </w:t>
      </w:r>
      <w:r w:rsidR="004F360D" w:rsidRPr="004F360D">
        <w:rPr>
          <w:rFonts w:ascii="Arial Unicode MS" w:eastAsia="Arial Unicode MS" w:hAnsi="Arial Unicode MS" w:cs="Arial Unicode MS"/>
          <w:b/>
          <w:iCs/>
          <w:sz w:val="22"/>
          <w:szCs w:val="22"/>
          <w:lang w:val="el-GR"/>
        </w:rPr>
        <w:t>100</w:t>
      </w:r>
      <w:r w:rsidR="00217DDA" w:rsidRPr="00825558">
        <w:rPr>
          <w:rFonts w:ascii="Arial Unicode MS" w:eastAsia="Arial Unicode MS" w:hAnsi="Arial Unicode MS" w:cs="Arial Unicode MS"/>
          <w:b/>
          <w:iCs/>
          <w:sz w:val="22"/>
          <w:szCs w:val="22"/>
          <w:lang w:val="el-GR"/>
        </w:rPr>
        <w:t xml:space="preserve"> </w:t>
      </w:r>
      <w:r w:rsidRPr="00825558">
        <w:rPr>
          <w:rFonts w:ascii="Arial Unicode MS" w:eastAsia="Arial Unicode MS" w:hAnsi="Arial Unicode MS" w:cs="Arial Unicode MS"/>
          <w:b/>
          <w:iCs/>
          <w:sz w:val="22"/>
          <w:szCs w:val="22"/>
          <w:lang w:val="el-GR"/>
        </w:rPr>
        <w:br/>
      </w:r>
      <w:r w:rsidRPr="009A038E">
        <w:rPr>
          <w:rFonts w:ascii="Arial Unicode MS" w:eastAsia="Arial Unicode MS" w:hAnsi="Arial Unicode MS" w:cs="Arial Unicode MS"/>
          <w:b/>
          <w:iCs/>
          <w:sz w:val="22"/>
          <w:szCs w:val="22"/>
          <w:lang w:val="el-GR"/>
        </w:rPr>
        <w:t>Εξωτερικά</w:t>
      </w:r>
      <w:r w:rsidRPr="00825558">
        <w:rPr>
          <w:rFonts w:ascii="Arial Unicode MS" w:eastAsia="Arial Unicode MS" w:hAnsi="Arial Unicode MS" w:cs="Arial Unicode MS"/>
          <w:b/>
          <w:iCs/>
          <w:sz w:val="22"/>
          <w:szCs w:val="22"/>
          <w:lang w:val="el-GR"/>
        </w:rPr>
        <w:t xml:space="preserve"> υποδείγματα και δεδομένα</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126 της Οδηγίας 2009/138/ΕΚ)</w:t>
      </w:r>
    </w:p>
    <w:p w:rsidR="00825558" w:rsidRPr="00825558" w:rsidRDefault="00825558" w:rsidP="00825558">
      <w:pPr>
        <w:pStyle w:val="Web"/>
        <w:spacing w:before="120" w:beforeAutospacing="0" w:after="120"/>
        <w:rPr>
          <w:rFonts w:ascii="Arial Unicode MS" w:eastAsia="Arial Unicode MS" w:hAnsi="Arial Unicode MS" w:cs="Arial Unicode MS"/>
          <w:sz w:val="22"/>
          <w:szCs w:val="22"/>
          <w:lang w:val="el-GR"/>
        </w:rPr>
      </w:pPr>
      <w:r w:rsidRPr="00825558">
        <w:rPr>
          <w:rFonts w:ascii="Arial Unicode MS" w:eastAsia="Arial Unicode MS" w:hAnsi="Arial Unicode MS" w:cs="Arial Unicode MS"/>
          <w:sz w:val="22"/>
          <w:szCs w:val="22"/>
          <w:lang w:val="el-GR"/>
        </w:rPr>
        <w:t xml:space="preserve">Η χρήση ενός υποδείγματος ή δεδομένων που έχουν ληφθεί από τρίτο μέρος, εκτός της επιχείρησης, δεν δικαιολογεί την απαλλαγή από οποιαδήποτε από τις απαιτήσεις σχετικά με το εσωτερικό υπόδειγμα σύμφωνα με τα άρθρα </w:t>
      </w:r>
      <w:r w:rsidR="004F360D" w:rsidRPr="004F360D">
        <w:rPr>
          <w:rFonts w:ascii="Arial Unicode MS" w:eastAsia="Arial Unicode MS" w:hAnsi="Arial Unicode MS" w:cs="Arial Unicode MS"/>
          <w:sz w:val="22"/>
          <w:szCs w:val="22"/>
          <w:lang w:val="el-GR"/>
        </w:rPr>
        <w:t>94</w:t>
      </w:r>
      <w:r w:rsidR="005473F5" w:rsidRPr="00825558">
        <w:rPr>
          <w:rFonts w:ascii="Arial Unicode MS" w:eastAsia="Arial Unicode MS" w:hAnsi="Arial Unicode MS" w:cs="Arial Unicode MS"/>
          <w:sz w:val="22"/>
          <w:szCs w:val="22"/>
          <w:lang w:val="el-GR"/>
        </w:rPr>
        <w:t xml:space="preserve"> </w:t>
      </w:r>
      <w:r w:rsidRPr="00825558">
        <w:rPr>
          <w:rFonts w:ascii="Arial Unicode MS" w:eastAsia="Arial Unicode MS" w:hAnsi="Arial Unicode MS" w:cs="Arial Unicode MS"/>
          <w:sz w:val="22"/>
          <w:szCs w:val="22"/>
          <w:lang w:val="el-GR"/>
        </w:rPr>
        <w:t>έως 9</w:t>
      </w:r>
      <w:r w:rsidR="004F360D" w:rsidRPr="004F360D">
        <w:rPr>
          <w:rFonts w:ascii="Arial Unicode MS" w:eastAsia="Arial Unicode MS" w:hAnsi="Arial Unicode MS" w:cs="Arial Unicode MS"/>
          <w:sz w:val="22"/>
          <w:szCs w:val="22"/>
          <w:lang w:val="el-GR"/>
        </w:rPr>
        <w:t>9</w:t>
      </w:r>
      <w:r w:rsidRPr="00825558">
        <w:rPr>
          <w:rFonts w:ascii="Arial Unicode MS" w:eastAsia="Arial Unicode MS" w:hAnsi="Arial Unicode MS" w:cs="Arial Unicode MS"/>
          <w:sz w:val="22"/>
          <w:szCs w:val="22"/>
          <w:lang w:val="el-GR"/>
        </w:rPr>
        <w:t xml:space="preserve"> </w:t>
      </w:r>
      <w:r w:rsidR="007B5553">
        <w:rPr>
          <w:rFonts w:ascii="Arial Unicode MS" w:eastAsia="Arial Unicode MS" w:hAnsi="Arial Unicode MS" w:cs="Arial Unicode MS"/>
          <w:sz w:val="22"/>
          <w:szCs w:val="22"/>
          <w:lang w:val="el-GR"/>
        </w:rPr>
        <w:t>του παρόντος</w:t>
      </w:r>
      <w:r w:rsidRPr="00825558">
        <w:rPr>
          <w:rFonts w:ascii="Arial Unicode MS" w:eastAsia="Arial Unicode MS" w:hAnsi="Arial Unicode MS" w:cs="Arial Unicode MS"/>
          <w:sz w:val="22"/>
          <w:szCs w:val="22"/>
          <w:lang w:val="el-GR"/>
        </w:rPr>
        <w:t>.</w:t>
      </w:r>
    </w:p>
    <w:p w:rsidR="00825558" w:rsidRPr="00825558" w:rsidRDefault="00825558" w:rsidP="00825558">
      <w:pPr>
        <w:pStyle w:val="Web"/>
        <w:spacing w:before="120" w:beforeAutospacing="0" w:after="120"/>
        <w:rPr>
          <w:rFonts w:ascii="Arial Unicode MS" w:eastAsia="Arial Unicode MS" w:hAnsi="Arial Unicode MS" w:cs="Arial Unicode MS"/>
          <w:i/>
          <w:iCs/>
          <w:sz w:val="22"/>
          <w:szCs w:val="22"/>
          <w:lang w:val="el-GR"/>
        </w:rPr>
      </w:pPr>
    </w:p>
    <w:p w:rsidR="00F93A1C" w:rsidRPr="008C525D" w:rsidRDefault="001133D5" w:rsidP="008C525D">
      <w:pPr>
        <w:pStyle w:val="3"/>
        <w:jc w:val="center"/>
      </w:pPr>
      <w:bookmarkStart w:id="35" w:name="_Toc413144788"/>
      <w:r>
        <w:t>Ενότητα</w:t>
      </w:r>
      <w:r w:rsidR="00825558" w:rsidRPr="008C525D">
        <w:t xml:space="preserve"> 5</w:t>
      </w:r>
      <w:bookmarkEnd w:id="35"/>
    </w:p>
    <w:p w:rsidR="00225DD4" w:rsidRPr="008C525D" w:rsidRDefault="00825558" w:rsidP="008C525D">
      <w:pPr>
        <w:pStyle w:val="3"/>
        <w:jc w:val="center"/>
      </w:pPr>
      <w:bookmarkStart w:id="36" w:name="_Toc413144789"/>
      <w:r w:rsidRPr="008C525D">
        <w:t>Ελάχιστη κεφαλαιακή απαίτηση</w:t>
      </w:r>
      <w:bookmarkEnd w:id="36"/>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101</w:t>
      </w:r>
      <w:r w:rsidR="00217DDA"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Γενικές διατάξεις</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128 της Οδηγίας 2009/138/ΕΚ)</w:t>
      </w:r>
    </w:p>
    <w:p w:rsidR="00825558" w:rsidRPr="00825558" w:rsidRDefault="00825558" w:rsidP="00825558">
      <w:pPr>
        <w:tabs>
          <w:tab w:val="left" w:pos="1260"/>
          <w:tab w:val="num" w:pos="1800"/>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Οι ασφαλιστικές και αντασφαλιστικές επιχειρήσεις διαθέτουν επιλέξιμα βασικά ίδια κεφάλαια για την κάλυψη της Ελάχιστης Κεφαλαιακής Απαίτησης.</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102</w:t>
      </w:r>
      <w:r w:rsidR="00A079B4"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Υπολογισμός της Ελάχιστης Κεφαλαιακής Απαίτησης</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129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παράγραφοι 32 και 33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tabs>
          <w:tab w:val="left" w:pos="36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ab/>
        <w:t>Η Ελάχιστη Κεφαλαιακή Απαίτηση υπολογίζεται επί τη βάσει των ακόλουθων αρχών:</w:t>
      </w:r>
    </w:p>
    <w:p w:rsidR="00825558" w:rsidRPr="00825558" w:rsidRDefault="002D7EC2" w:rsidP="00E20426">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7B62D4">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χρησιμοποιείται σαφής και απλή μέθοδος, έτσι ώστε να εξασφαλίζεται η δυνατότητα ελέγχου του υπολογισμού,</w:t>
      </w:r>
    </w:p>
    <w:p w:rsidR="00825558" w:rsidRPr="00825558" w:rsidRDefault="002D7EC2" w:rsidP="00E20426">
      <w:pPr>
        <w:pStyle w:val="Point1"/>
        <w:tabs>
          <w:tab w:val="left" w:pos="36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ab/>
        <w:t>αντιστοιχεί σε ένα ποσό επιλέξιμων βασικών ιδίων κεφαλαίων, κάτω από το οποίο οι αντισυμβαλλόμενοι και οι δικαιούχοι απαιτήσεων από ασφάλιση θα εκτίθεντο σε μη αποδεκτό επίπεδο κινδύνου εάν οι ασφαλιστικές και αντασφαλιστικές επιχειρήσεις επιτρεπόταν να συνεχίσουν τις δραστηριότητές τους·</w:t>
      </w:r>
    </w:p>
    <w:p w:rsidR="00825558" w:rsidRPr="00825558" w:rsidRDefault="002D7EC2" w:rsidP="00E20426">
      <w:pPr>
        <w:pStyle w:val="Point1"/>
        <w:tabs>
          <w:tab w:val="left" w:pos="36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ab/>
        <w:t xml:space="preserve">η γραμμική συνάρτηση που αναφέρεται στην παράγραφο </w:t>
      </w:r>
      <w:r w:rsidR="004B4848">
        <w:rPr>
          <w:rFonts w:ascii="Arial Unicode MS" w:eastAsia="Arial Unicode MS" w:hAnsi="Arial Unicode MS" w:cs="Arial Unicode MS"/>
          <w:sz w:val="22"/>
          <w:szCs w:val="22"/>
        </w:rPr>
        <w:t>2 του παρόντος</w:t>
      </w:r>
      <w:r w:rsidR="00825558" w:rsidRPr="00825558">
        <w:rPr>
          <w:rFonts w:ascii="Arial Unicode MS" w:eastAsia="Arial Unicode MS" w:hAnsi="Arial Unicode MS" w:cs="Arial Unicode MS"/>
          <w:sz w:val="22"/>
          <w:szCs w:val="22"/>
        </w:rPr>
        <w:t xml:space="preserve"> και η οποία χρησιμοποιείται για τον υπολογισμό της Ελάχιστης Κεφαλαιακής Απαίτησης βαθμονομείται στην αξία σε κίνδυνο των βασικών ιδίων κεφαλαίων μιας ασφαλιστικής ή αντασφαλιστικής επιχείρησης σε επίπεδο  εμπιστοσύνης 85% για περίοδο ενός έτους,</w:t>
      </w:r>
    </w:p>
    <w:p w:rsidR="00825558" w:rsidRPr="00825558" w:rsidRDefault="002D7EC2" w:rsidP="00E20426">
      <w:pPr>
        <w:pStyle w:val="Point1"/>
        <w:tabs>
          <w:tab w:val="left" w:pos="36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ab/>
        <w:t>δεν μπορεί να είναι μικρότερη από ποσό που αντιστοιχεί σε:</w:t>
      </w:r>
    </w:p>
    <w:p w:rsidR="00825558" w:rsidRPr="00825558" w:rsidRDefault="00C33854" w:rsidP="00E20426">
      <w:pPr>
        <w:pStyle w:val="Point2"/>
        <w:tabs>
          <w:tab w:val="left" w:pos="108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δα</w:t>
      </w:r>
      <w:r w:rsidR="00825558" w:rsidRPr="00825558">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δύο εκατομμύρια πεντακόσιες χιλιάδες (</w:t>
      </w:r>
      <w:r w:rsidR="00E20426">
        <w:rPr>
          <w:rFonts w:ascii="Arial Unicode MS" w:eastAsia="Arial Unicode MS" w:hAnsi="Arial Unicode MS" w:cs="Arial Unicode MS"/>
          <w:sz w:val="22"/>
          <w:szCs w:val="22"/>
        </w:rPr>
        <w:t>2.500.000</w:t>
      </w:r>
      <w:r w:rsidR="0074451F">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Ευρώ</w:t>
      </w:r>
      <w:r w:rsidR="00825558" w:rsidRPr="00825558">
        <w:rPr>
          <w:rFonts w:ascii="Arial Unicode MS" w:eastAsia="Arial Unicode MS" w:hAnsi="Arial Unicode MS" w:cs="Arial Unicode MS"/>
          <w:sz w:val="22"/>
          <w:szCs w:val="22"/>
        </w:rPr>
        <w:t xml:space="preserve"> για τις ασφαλιστικές επιχειρήσεις ασφάλισης κατά ζημιών, συμπεριλαμβανομένων των εξαρτημένων  ασφαλιστικών επιχειρήσεων, με εξαίρεση την περίπτωση κατά την οποία καλύπτεται το σύνολο ή μέρος των κινδύνων ενός από τους κλάδους 10 έως 15 της παραγράφου 1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οπότε το ποσό αυτό πρέπει να είναι τουλάχιστον </w:t>
      </w:r>
      <w:r w:rsidR="0074451F">
        <w:rPr>
          <w:rFonts w:ascii="Arial Unicode MS" w:eastAsia="Arial Unicode MS" w:hAnsi="Arial Unicode MS" w:cs="Arial Unicode MS"/>
          <w:sz w:val="22"/>
          <w:szCs w:val="22"/>
        </w:rPr>
        <w:t>τρία εκατομμύρια επτακόσιες χιλιάδες (</w:t>
      </w:r>
      <w:r w:rsidR="00E20426">
        <w:rPr>
          <w:rFonts w:ascii="Arial Unicode MS" w:eastAsia="Arial Unicode MS" w:hAnsi="Arial Unicode MS" w:cs="Arial Unicode MS"/>
          <w:sz w:val="22"/>
          <w:szCs w:val="22"/>
        </w:rPr>
        <w:t>3.700.000</w:t>
      </w:r>
      <w:r w:rsidR="0074451F">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Ευρώ,</w:t>
      </w:r>
    </w:p>
    <w:p w:rsidR="00825558" w:rsidRPr="00825558" w:rsidRDefault="00C33854" w:rsidP="00E20426">
      <w:pPr>
        <w:pStyle w:val="Point2"/>
        <w:tabs>
          <w:tab w:val="left" w:pos="108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δβ</w:t>
      </w:r>
      <w:r w:rsidR="00825558" w:rsidRPr="00825558">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τρία εκατομμύρια επτακόσιες χιλιάδες (</w:t>
      </w:r>
      <w:r w:rsidR="00E20426">
        <w:rPr>
          <w:rFonts w:ascii="Arial Unicode MS" w:eastAsia="Arial Unicode MS" w:hAnsi="Arial Unicode MS" w:cs="Arial Unicode MS"/>
          <w:sz w:val="22"/>
          <w:szCs w:val="22"/>
        </w:rPr>
        <w:t>3.700.000</w:t>
      </w:r>
      <w:r w:rsidR="0074451F">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Ευρώ</w:t>
      </w:r>
      <w:r w:rsidR="00825558" w:rsidRPr="00825558">
        <w:rPr>
          <w:rFonts w:ascii="Arial Unicode MS" w:eastAsia="Arial Unicode MS" w:hAnsi="Arial Unicode MS" w:cs="Arial Unicode MS"/>
          <w:sz w:val="22"/>
          <w:szCs w:val="22"/>
        </w:rPr>
        <w:t xml:space="preserve"> για τις ασφαλιστικές επιχειρήσεις ασφάλισης ζωής, συμπεριλαμβανομένων των εξαρτημένων  ασφαλιστικών επιχειρήσεων,</w:t>
      </w:r>
    </w:p>
    <w:p w:rsidR="00825558" w:rsidRPr="00825558" w:rsidRDefault="00C33854" w:rsidP="00E20426">
      <w:pPr>
        <w:pStyle w:val="Point2"/>
        <w:tabs>
          <w:tab w:val="left" w:pos="108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δγ</w:t>
      </w:r>
      <w:r w:rsidR="00825558" w:rsidRPr="00825558">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τρία εκατομμύρια εξακόσιες χιλιάδες (</w:t>
      </w:r>
      <w:r w:rsidR="00E20426">
        <w:rPr>
          <w:rFonts w:ascii="Arial Unicode MS" w:eastAsia="Arial Unicode MS" w:hAnsi="Arial Unicode MS" w:cs="Arial Unicode MS"/>
          <w:sz w:val="22"/>
          <w:szCs w:val="22"/>
        </w:rPr>
        <w:t>3.600.000</w:t>
      </w:r>
      <w:r w:rsidR="0074451F">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Ευρώ</w:t>
      </w:r>
      <w:r w:rsidR="00825558" w:rsidRPr="00825558">
        <w:rPr>
          <w:rFonts w:ascii="Arial Unicode MS" w:eastAsia="Arial Unicode MS" w:hAnsi="Arial Unicode MS" w:cs="Arial Unicode MS"/>
          <w:sz w:val="22"/>
          <w:szCs w:val="22"/>
        </w:rPr>
        <w:t xml:space="preserve"> για τις αντασφαλιστικές επιχειρήσεις, εξαιρουμένων των εξαρτημένων  αντασφαλιστικών επιχειρήσεων, των οποίων η Ελάχιστη Κεφαλαιακή Απαίτηση πρέπει να είναι τουλάχιστον </w:t>
      </w:r>
      <w:r w:rsidR="0074451F">
        <w:rPr>
          <w:rFonts w:ascii="Arial Unicode MS" w:eastAsia="Arial Unicode MS" w:hAnsi="Arial Unicode MS" w:cs="Arial Unicode MS"/>
          <w:sz w:val="22"/>
          <w:szCs w:val="22"/>
        </w:rPr>
        <w:t>ένα εκατομμύριο διακόσιες χιλιάδες (</w:t>
      </w:r>
      <w:r w:rsidR="00E20426">
        <w:rPr>
          <w:rFonts w:ascii="Arial Unicode MS" w:eastAsia="Arial Unicode MS" w:hAnsi="Arial Unicode MS" w:cs="Arial Unicode MS"/>
          <w:sz w:val="22"/>
          <w:szCs w:val="22"/>
        </w:rPr>
        <w:t>1.200.000</w:t>
      </w:r>
      <w:r w:rsidR="0074451F">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Ευρώ</w:t>
      </w:r>
      <w:r w:rsidR="00825558" w:rsidRPr="00825558">
        <w:rPr>
          <w:rFonts w:ascii="Arial Unicode MS" w:eastAsia="Arial Unicode MS" w:hAnsi="Arial Unicode MS" w:cs="Arial Unicode MS"/>
          <w:sz w:val="22"/>
          <w:szCs w:val="22"/>
        </w:rPr>
        <w:t>,</w:t>
      </w:r>
    </w:p>
    <w:p w:rsidR="00825558" w:rsidRPr="00825558" w:rsidRDefault="00C33854" w:rsidP="00E20426">
      <w:pPr>
        <w:pStyle w:val="Point2"/>
        <w:tabs>
          <w:tab w:val="left" w:pos="108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δδ</w:t>
      </w:r>
      <w:r w:rsidR="00825558" w:rsidRPr="00825558">
        <w:rPr>
          <w:rFonts w:ascii="Arial Unicode MS" w:eastAsia="Arial Unicode MS" w:hAnsi="Arial Unicode MS" w:cs="Arial Unicode MS"/>
          <w:sz w:val="22"/>
          <w:szCs w:val="22"/>
        </w:rPr>
        <w:t>)</w:t>
      </w:r>
      <w:r w:rsidR="00E20426">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στο άθροισμα  των ποσών πο</w:t>
      </w:r>
      <w:r>
        <w:rPr>
          <w:rFonts w:ascii="Arial Unicode MS" w:eastAsia="Arial Unicode MS" w:hAnsi="Arial Unicode MS" w:cs="Arial Unicode MS"/>
          <w:sz w:val="22"/>
          <w:szCs w:val="22"/>
        </w:rPr>
        <w:t xml:space="preserve">υ ορίζονται στις ως άνω υποπεριπτώσεις </w:t>
      </w:r>
      <w:r w:rsidR="009770B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δα) και </w:t>
      </w:r>
      <w:r w:rsidR="009770B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δβ</w:t>
      </w:r>
      <w:r w:rsidR="00825558" w:rsidRPr="00825558">
        <w:rPr>
          <w:rFonts w:ascii="Arial Unicode MS" w:eastAsia="Arial Unicode MS" w:hAnsi="Arial Unicode MS" w:cs="Arial Unicode MS"/>
          <w:sz w:val="22"/>
          <w:szCs w:val="22"/>
        </w:rPr>
        <w:t>) για τις ασφαλιστικές επιχειρήσεις οι οποίες αναφέρονται στις παραγράφους 2 και 5 του άρθρου 4</w:t>
      </w:r>
      <w:r w:rsidR="00645117">
        <w:rPr>
          <w:rFonts w:ascii="Arial Unicode MS" w:eastAsia="Arial Unicode MS" w:hAnsi="Arial Unicode MS" w:cs="Arial Unicode MS"/>
          <w:sz w:val="22"/>
          <w:szCs w:val="22"/>
        </w:rPr>
        <w:t>8</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825558" w:rsidP="00825558">
      <w:pPr>
        <w:pStyle w:val="ManualNumPar1"/>
        <w:tabs>
          <w:tab w:val="left" w:pos="36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Pr="00825558">
        <w:rPr>
          <w:rFonts w:ascii="Arial Unicode MS" w:eastAsia="Arial Unicode MS" w:hAnsi="Arial Unicode MS" w:cs="Arial Unicode MS"/>
          <w:sz w:val="22"/>
          <w:szCs w:val="22"/>
        </w:rPr>
        <w:tab/>
        <w:t xml:space="preserve">Με την επιφύλαξη της παραγράφου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η Ελάχιστη Κεφαλαιακή Απαίτηση υπολογίζεται ως γραμμική συνάρτηση ενός συνόλου ή υποσυνόλου των εξής μεταβλητών: τεχνικών  προβλέψεων, εγγεγραμμένων ασφαλίστρων, κεφαλαίου σε κίνδυνο, αναβαλλόμενων φόρων και διοικητικών δαπανών της επιχείρησης. Οι ως άνω μεταβλητές μετρώνται μετά την αφαίρεση των αντασφαλιστικών εκχωρήσεων.</w:t>
      </w:r>
    </w:p>
    <w:p w:rsidR="00825558" w:rsidRPr="00825558" w:rsidRDefault="00825558" w:rsidP="00825558">
      <w:pPr>
        <w:pStyle w:val="ManualNumPar1"/>
        <w:tabs>
          <w:tab w:val="left" w:pos="36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Pr="00825558">
        <w:rPr>
          <w:rFonts w:ascii="Arial Unicode MS" w:eastAsia="Arial Unicode MS" w:hAnsi="Arial Unicode MS" w:cs="Arial Unicode MS"/>
          <w:sz w:val="22"/>
          <w:szCs w:val="22"/>
        </w:rPr>
        <w:tab/>
        <w:t xml:space="preserve">Με την επιφύλαξη των ελάχιστων ποσών </w:t>
      </w:r>
      <w:r w:rsidR="008D0AC2">
        <w:rPr>
          <w:rFonts w:ascii="Arial Unicode MS" w:eastAsia="Arial Unicode MS" w:hAnsi="Arial Unicode MS" w:cs="Arial Unicode MS"/>
          <w:sz w:val="22"/>
          <w:szCs w:val="22"/>
        </w:rPr>
        <w:t>της περίπτωσης</w:t>
      </w:r>
      <w:r w:rsidRPr="00825558">
        <w:rPr>
          <w:rFonts w:ascii="Arial Unicode MS" w:eastAsia="Arial Unicode MS" w:hAnsi="Arial Unicode MS" w:cs="Arial Unicode MS"/>
          <w:sz w:val="22"/>
          <w:szCs w:val="22"/>
        </w:rPr>
        <w:t xml:space="preserve"> </w:t>
      </w:r>
      <w:r w:rsidR="00B80529">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η Ελάχιστη Κεφαλαιακή Απαίτηση δεν μπορεί να είναι κατώτερη του </w:t>
      </w:r>
      <w:r w:rsidR="00910900">
        <w:rPr>
          <w:rFonts w:ascii="Arial Unicode MS" w:eastAsia="Arial Unicode MS" w:hAnsi="Arial Unicode MS" w:cs="Arial Unicode MS"/>
          <w:sz w:val="22"/>
          <w:szCs w:val="22"/>
        </w:rPr>
        <w:t>είκοσι πέντε επί τοις εκατό (</w:t>
      </w:r>
      <w:r w:rsidRPr="00825558">
        <w:rPr>
          <w:rFonts w:ascii="Arial Unicode MS" w:eastAsia="Arial Unicode MS" w:hAnsi="Arial Unicode MS" w:cs="Arial Unicode MS"/>
          <w:sz w:val="22"/>
          <w:szCs w:val="22"/>
        </w:rPr>
        <w:t>25%</w:t>
      </w:r>
      <w:r w:rsidR="00910900">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ούτε να υπερβαίνει το </w:t>
      </w:r>
      <w:r w:rsidR="00910900">
        <w:rPr>
          <w:rFonts w:ascii="Arial Unicode MS" w:eastAsia="Arial Unicode MS" w:hAnsi="Arial Unicode MS" w:cs="Arial Unicode MS"/>
          <w:sz w:val="22"/>
          <w:szCs w:val="22"/>
        </w:rPr>
        <w:t>σαράντα πέντε επί τοις εκατό (</w:t>
      </w:r>
      <w:r w:rsidRPr="00825558">
        <w:rPr>
          <w:rFonts w:ascii="Arial Unicode MS" w:eastAsia="Arial Unicode MS" w:hAnsi="Arial Unicode MS" w:cs="Arial Unicode MS"/>
          <w:sz w:val="22"/>
          <w:szCs w:val="22"/>
        </w:rPr>
        <w:t>45%</w:t>
      </w:r>
      <w:r w:rsidR="00910900">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της Κεφαλαιακής Απαίτησης </w:t>
      </w:r>
      <w:r w:rsidR="0033237A" w:rsidRPr="00825558">
        <w:rPr>
          <w:rFonts w:ascii="Arial Unicode MS" w:eastAsia="Arial Unicode MS" w:hAnsi="Arial Unicode MS" w:cs="Arial Unicode MS"/>
          <w:sz w:val="22"/>
          <w:szCs w:val="22"/>
        </w:rPr>
        <w:t>Φερεγγυότητας</w:t>
      </w:r>
      <w:r w:rsidRPr="00825558">
        <w:rPr>
          <w:rFonts w:ascii="Arial Unicode MS" w:eastAsia="Arial Unicode MS" w:hAnsi="Arial Unicode MS" w:cs="Arial Unicode MS"/>
          <w:sz w:val="22"/>
          <w:szCs w:val="22"/>
        </w:rPr>
        <w:t xml:space="preserve"> της επιχείρησης, όπως υπολογίζεται σύμφωνα με </w:t>
      </w:r>
      <w:r w:rsidR="00A46159">
        <w:rPr>
          <w:rFonts w:ascii="Arial Unicode MS" w:eastAsia="Arial Unicode MS" w:hAnsi="Arial Unicode MS" w:cs="Arial Unicode MS"/>
          <w:sz w:val="22"/>
          <w:szCs w:val="22"/>
        </w:rPr>
        <w:t>τα Τμήματα</w:t>
      </w:r>
      <w:r w:rsidRPr="00825558">
        <w:rPr>
          <w:rFonts w:ascii="Arial Unicode MS" w:eastAsia="Arial Unicode MS" w:hAnsi="Arial Unicode MS" w:cs="Arial Unicode MS"/>
          <w:sz w:val="22"/>
          <w:szCs w:val="22"/>
        </w:rPr>
        <w:t xml:space="preserve"> 2 και 3</w:t>
      </w:r>
      <w:r w:rsidR="00137E76">
        <w:rPr>
          <w:rFonts w:ascii="Arial Unicode MS" w:eastAsia="Arial Unicode MS" w:hAnsi="Arial Unicode MS" w:cs="Arial Unicode MS"/>
          <w:sz w:val="22"/>
          <w:szCs w:val="22"/>
        </w:rPr>
        <w:t xml:space="preserve"> </w:t>
      </w:r>
      <w:r w:rsidR="00D11A4C">
        <w:rPr>
          <w:rFonts w:ascii="Arial Unicode MS" w:eastAsia="Arial Unicode MS" w:hAnsi="Arial Unicode MS" w:cs="Arial Unicode MS"/>
          <w:sz w:val="22"/>
          <w:szCs w:val="22"/>
        </w:rPr>
        <w:t>της Ενότητας</w:t>
      </w:r>
      <w:r w:rsidR="00137E76">
        <w:rPr>
          <w:rFonts w:ascii="Arial Unicode MS" w:eastAsia="Arial Unicode MS" w:hAnsi="Arial Unicode MS" w:cs="Arial Unicode MS"/>
          <w:sz w:val="22"/>
          <w:szCs w:val="22"/>
        </w:rPr>
        <w:t xml:space="preserve"> 4 του Κεφαλαίου </w:t>
      </w:r>
      <w:r w:rsidR="008B4AD9">
        <w:rPr>
          <w:rFonts w:ascii="Arial Unicode MS" w:eastAsia="Arial Unicode MS" w:hAnsi="Arial Unicode MS" w:cs="Arial Unicode MS"/>
          <w:sz w:val="22"/>
          <w:szCs w:val="22"/>
        </w:rPr>
        <w:t>ΣΤ’</w:t>
      </w:r>
      <w:r w:rsidRPr="00825558">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 περιλαμβάνει δε οποιαδήποτε πρόσθετη κεφαλαιακή απαίτηση επιβαλλόμενη δυνάμει του άρθρου 2</w:t>
      </w:r>
      <w:r w:rsidR="004B61A5">
        <w:rPr>
          <w:rFonts w:ascii="Arial Unicode MS" w:eastAsia="Arial Unicode MS" w:hAnsi="Arial Unicode MS" w:cs="Arial Unicode MS"/>
          <w:sz w:val="22"/>
          <w:szCs w:val="22"/>
        </w:rPr>
        <w:t>6</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περί πρόσθετων κεφαλαι</w:t>
      </w:r>
      <w:r w:rsidR="00664D74">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κών απαιτήσεων.</w:t>
      </w:r>
    </w:p>
    <w:p w:rsidR="00825558" w:rsidRPr="00825558" w:rsidRDefault="00825558" w:rsidP="00825558">
      <w:pPr>
        <w:pStyle w:val="Text1"/>
        <w:tabs>
          <w:tab w:val="left" w:pos="36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δύναται για περίοδο που  λήγει το αργότερο την 31η </w:t>
      </w:r>
      <w:r w:rsidR="00137E76">
        <w:rPr>
          <w:rFonts w:ascii="Arial Unicode MS" w:eastAsia="Arial Unicode MS" w:hAnsi="Arial Unicode MS" w:cs="Arial Unicode MS"/>
          <w:sz w:val="22"/>
          <w:szCs w:val="22"/>
        </w:rPr>
        <w:t>Δεκεμβρίου 2017</w:t>
      </w:r>
      <w:r w:rsidRPr="00825558">
        <w:rPr>
          <w:rFonts w:ascii="Arial Unicode MS" w:eastAsia="Arial Unicode MS" w:hAnsi="Arial Unicode MS" w:cs="Arial Unicode MS"/>
          <w:sz w:val="22"/>
          <w:szCs w:val="22"/>
        </w:rPr>
        <w:t>, να απαιτεί από μια ασφαλιστική ή αντασφαλιστική επιχείρηση να εφαρμόζει τα ποσοστά που αναφέρονται στο προηγούμενο εδάφιο αποκλειστικά στην Κεφαλαιακή Απαίτηση Φ</w:t>
      </w:r>
      <w:r w:rsidR="00664D74">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ρεγγυότητας της επιχείρησης υπολογιζόμενη σύμφωνα με </w:t>
      </w:r>
      <w:r w:rsidR="00A46159">
        <w:rPr>
          <w:rFonts w:ascii="Arial Unicode MS" w:eastAsia="Arial Unicode MS" w:hAnsi="Arial Unicode MS" w:cs="Arial Unicode MS"/>
          <w:sz w:val="22"/>
          <w:szCs w:val="22"/>
        </w:rPr>
        <w:t>τα Τμήματα</w:t>
      </w:r>
      <w:r w:rsidRPr="00825558">
        <w:rPr>
          <w:rFonts w:ascii="Arial Unicode MS" w:eastAsia="Arial Unicode MS" w:hAnsi="Arial Unicode MS" w:cs="Arial Unicode MS"/>
          <w:sz w:val="22"/>
          <w:szCs w:val="22"/>
        </w:rPr>
        <w:t xml:space="preserve"> 2</w:t>
      </w:r>
      <w:r w:rsidR="00137E76">
        <w:rPr>
          <w:rFonts w:ascii="Arial Unicode MS" w:eastAsia="Arial Unicode MS" w:hAnsi="Arial Unicode MS" w:cs="Arial Unicode MS"/>
          <w:sz w:val="22"/>
          <w:szCs w:val="22"/>
        </w:rPr>
        <w:t xml:space="preserve"> </w:t>
      </w:r>
      <w:r w:rsidR="00D11A4C">
        <w:rPr>
          <w:rFonts w:ascii="Arial Unicode MS" w:eastAsia="Arial Unicode MS" w:hAnsi="Arial Unicode MS" w:cs="Arial Unicode MS"/>
          <w:sz w:val="22"/>
          <w:szCs w:val="22"/>
        </w:rPr>
        <w:t>της Ενότητας</w:t>
      </w:r>
      <w:r w:rsidRPr="00825558">
        <w:rPr>
          <w:rFonts w:ascii="Arial Unicode MS" w:eastAsia="Arial Unicode MS" w:hAnsi="Arial Unicode MS" w:cs="Arial Unicode MS"/>
          <w:sz w:val="22"/>
          <w:szCs w:val="22"/>
        </w:rPr>
        <w:t xml:space="preserve"> 4</w:t>
      </w:r>
      <w:r w:rsidR="00137E76">
        <w:rPr>
          <w:rFonts w:ascii="Arial Unicode MS" w:eastAsia="Arial Unicode MS" w:hAnsi="Arial Unicode MS" w:cs="Arial Unicode MS"/>
          <w:sz w:val="22"/>
          <w:szCs w:val="22"/>
        </w:rPr>
        <w:t xml:space="preserve"> του Κεφαλαίου</w:t>
      </w:r>
      <w:r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ΣΤ’</w:t>
      </w:r>
      <w:r w:rsidRPr="00825558">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w:t>
      </w:r>
    </w:p>
    <w:p w:rsidR="00825558" w:rsidRDefault="00825558" w:rsidP="00137E76">
      <w:pPr>
        <w:pStyle w:val="ManualNumPar1"/>
        <w:tabs>
          <w:tab w:val="left" w:pos="36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ab/>
        <w:t>Οι ασφαλιστικές και αντασφαλιστικές επιχειρήσεις υπολογίζουν την Ελάχιστη Κεφαλαιακή Απαίτηση σε τριμηνιαία τουλάχιστον βάση και αναφέρουν τα αποτελέσματα του υπολογισμού αυτού στην Τράπεζα της Ελλάδος.</w:t>
      </w:r>
    </w:p>
    <w:p w:rsidR="00137E76" w:rsidRPr="00137E76" w:rsidRDefault="00137E76" w:rsidP="00137E76">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Κατά τον υπολογισμού του προηγουμένου εδαφίου ο</w:t>
      </w:r>
      <w:r w:rsidRPr="00137E76">
        <w:rPr>
          <w:rFonts w:ascii="Arial Unicode MS" w:eastAsia="Arial Unicode MS" w:hAnsi="Arial Unicode MS" w:cs="Arial Unicode MS"/>
          <w:sz w:val="22"/>
          <w:szCs w:val="22"/>
        </w:rPr>
        <w:t>ι α</w:t>
      </w:r>
      <w:r>
        <w:rPr>
          <w:rFonts w:ascii="Arial Unicode MS" w:eastAsia="Arial Unicode MS" w:hAnsi="Arial Unicode MS" w:cs="Arial Unicode MS"/>
          <w:sz w:val="22"/>
          <w:szCs w:val="22"/>
        </w:rPr>
        <w:t xml:space="preserve">σφαλιστικές και αντασφαλιστικές επιχειρήσεις δεν απαιτείται να υπολογίζουν την Κεφαλαιακή Απαίτηση Φερεγγυότητας σε τριμηνιαία βάση, για τους σκοπούς της εφαρμογής των ορίων της παραγράφου </w:t>
      </w:r>
      <w:r w:rsidR="004B4848">
        <w:rPr>
          <w:rFonts w:ascii="Arial Unicode MS" w:eastAsia="Arial Unicode MS" w:hAnsi="Arial Unicode MS" w:cs="Arial Unicode MS"/>
          <w:sz w:val="22"/>
          <w:szCs w:val="22"/>
        </w:rPr>
        <w:t>3 του παρόντος</w:t>
      </w:r>
      <w:r>
        <w:rPr>
          <w:rFonts w:ascii="Arial Unicode MS" w:eastAsia="Arial Unicode MS" w:hAnsi="Arial Unicode MS" w:cs="Arial Unicode MS"/>
          <w:sz w:val="22"/>
          <w:szCs w:val="22"/>
        </w:rPr>
        <w:t xml:space="preserve">. </w:t>
      </w:r>
    </w:p>
    <w:p w:rsidR="00825558" w:rsidRPr="00825558" w:rsidRDefault="00825558" w:rsidP="00137E76">
      <w:pPr>
        <w:pStyle w:val="Text1"/>
        <w:tabs>
          <w:tab w:val="left" w:pos="36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Εάν οποιοδήποτε από τα όρια που ορίζονται στην παράγραφο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xml:space="preserve"> καθορίζει την Ελάχιστη Κεφαλαιακή Απαίτηση μιας επιχείρησης, αυτή παρέχει στην εποπτική αρχή πληροφορίες  που επιτρέπουν την πλήρη κατανόηση των σχετικών λόγων.</w:t>
      </w:r>
    </w:p>
    <w:p w:rsidR="00825558" w:rsidRPr="00825558" w:rsidRDefault="00825558" w:rsidP="00825558">
      <w:pPr>
        <w:pStyle w:val="Text1"/>
        <w:tabs>
          <w:tab w:val="left" w:pos="36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5.</w:t>
      </w:r>
      <w:r w:rsidRPr="00825558">
        <w:rPr>
          <w:rFonts w:ascii="Arial Unicode MS" w:eastAsia="Arial Unicode MS" w:hAnsi="Arial Unicode MS" w:cs="Arial Unicode MS"/>
          <w:sz w:val="22"/>
          <w:szCs w:val="22"/>
        </w:rPr>
        <w:tab/>
        <w:t xml:space="preserve">Η Τράπεζα της Ελλάδος αναρτά ετησίως στην ιστοσελίδα της συγκεντρωτικά στατιστικά στοιχεία για το επίπεδο της Ελάχιστης Κεφαλαιακής Απαίτησης και τη χρήση του ανώτατου και του κατώτατου ορίου που ορίζονται στην παράγραφο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καθώς και οποιαδήποτε προβλήματα ενδεχομένως αντιμετωπίζει κατά την εφαρμογή του παρόντος άρθρου.</w:t>
      </w:r>
    </w:p>
    <w:p w:rsidR="00825558" w:rsidRPr="00825558" w:rsidRDefault="00825558" w:rsidP="00825558">
      <w:pPr>
        <w:pStyle w:val="Text1"/>
        <w:tabs>
          <w:tab w:val="left" w:pos="360"/>
        </w:tabs>
        <w:spacing w:line="240" w:lineRule="auto"/>
        <w:ind w:left="0"/>
        <w:jc w:val="both"/>
        <w:rPr>
          <w:rFonts w:ascii="Arial Unicode MS" w:eastAsia="Arial Unicode MS" w:hAnsi="Arial Unicode MS" w:cs="Arial Unicode MS"/>
          <w:sz w:val="22"/>
          <w:szCs w:val="22"/>
        </w:rPr>
      </w:pPr>
    </w:p>
    <w:p w:rsidR="00825558" w:rsidRPr="00825558" w:rsidRDefault="00825558" w:rsidP="00825558">
      <w:pPr>
        <w:tabs>
          <w:tab w:val="left" w:leader="underscore" w:pos="2268"/>
        </w:tabs>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803B53">
        <w:rPr>
          <w:rFonts w:ascii="Arial Unicode MS" w:eastAsia="Arial Unicode MS" w:hAnsi="Arial Unicode MS" w:cs="Arial Unicode MS"/>
          <w:b/>
          <w:i w:val="0"/>
          <w:sz w:val="22"/>
          <w:szCs w:val="22"/>
        </w:rPr>
        <w:t>103</w:t>
      </w:r>
      <w:r w:rsidR="00803B53"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Μεταβατικές ρυθμίσεις για τη συμμόρφωση με τις ελάχιστες κεφαλαιακές απαιτήσεις</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131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34 του άρθρου 2 της Οδηγίας 2014/51/ΕΕ</w:t>
      </w:r>
      <w:r>
        <w:rPr>
          <w:rFonts w:ascii="Arial Unicode MS" w:eastAsia="Arial Unicode MS" w:hAnsi="Arial Unicode MS" w:cs="Arial Unicode MS"/>
          <w:b/>
          <w:bCs/>
          <w:sz w:val="22"/>
          <w:szCs w:val="22"/>
        </w:rPr>
        <w:t>)</w:t>
      </w:r>
    </w:p>
    <w:p w:rsidR="00825558" w:rsidRPr="009A038E"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 xml:space="preserve">Κατά παρέκκλιση των </w:t>
      </w:r>
      <w:r w:rsidR="00664D74" w:rsidRPr="009A038E">
        <w:rPr>
          <w:rFonts w:ascii="Arial Unicode MS" w:eastAsia="Arial Unicode MS" w:hAnsi="Arial Unicode MS" w:cs="Arial Unicode MS"/>
          <w:sz w:val="22"/>
          <w:szCs w:val="22"/>
        </w:rPr>
        <w:t>οριζόμενων</w:t>
      </w:r>
      <w:r w:rsidRPr="009A038E">
        <w:rPr>
          <w:rFonts w:ascii="Arial Unicode MS" w:eastAsia="Arial Unicode MS" w:hAnsi="Arial Unicode MS" w:cs="Arial Unicode MS"/>
          <w:sz w:val="22"/>
          <w:szCs w:val="22"/>
        </w:rPr>
        <w:t xml:space="preserve"> στα άρθρα 1</w:t>
      </w:r>
      <w:r w:rsidR="006D671A">
        <w:rPr>
          <w:rFonts w:ascii="Arial Unicode MS" w:eastAsia="Arial Unicode MS" w:hAnsi="Arial Unicode MS" w:cs="Arial Unicode MS"/>
          <w:sz w:val="22"/>
          <w:szCs w:val="22"/>
        </w:rPr>
        <w:t>10</w:t>
      </w:r>
      <w:r w:rsidRPr="009A038E">
        <w:rPr>
          <w:rFonts w:ascii="Arial Unicode MS" w:eastAsia="Arial Unicode MS" w:hAnsi="Arial Unicode MS" w:cs="Arial Unicode MS"/>
          <w:sz w:val="22"/>
          <w:szCs w:val="22"/>
        </w:rPr>
        <w:t xml:space="preserve"> και </w:t>
      </w:r>
      <w:r w:rsidR="002F4527">
        <w:rPr>
          <w:rFonts w:ascii="Arial Unicode MS" w:eastAsia="Arial Unicode MS" w:hAnsi="Arial Unicode MS" w:cs="Arial Unicode MS"/>
          <w:sz w:val="22"/>
          <w:szCs w:val="22"/>
        </w:rPr>
        <w:t>114</w:t>
      </w:r>
      <w:r w:rsidRPr="009A038E">
        <w:rPr>
          <w:rFonts w:ascii="Arial Unicode MS" w:eastAsia="Arial Unicode MS" w:hAnsi="Arial Unicode MS" w:cs="Arial Unicode MS"/>
          <w:sz w:val="22"/>
          <w:szCs w:val="22"/>
        </w:rPr>
        <w:t>, εφόσον ασφαλιστική ή αντασφαλιστική επιχείρηση συ</w:t>
      </w:r>
      <w:r w:rsidR="00AB61E3">
        <w:rPr>
          <w:rFonts w:ascii="Arial Unicode MS" w:eastAsia="Arial Unicode MS" w:hAnsi="Arial Unicode MS" w:cs="Arial Unicode MS"/>
          <w:sz w:val="22"/>
          <w:szCs w:val="22"/>
        </w:rPr>
        <w:t>μμορφώνεται μεν κατά</w:t>
      </w:r>
      <w:r w:rsidRPr="009A038E">
        <w:rPr>
          <w:rFonts w:ascii="Arial Unicode MS" w:eastAsia="Arial Unicode MS" w:hAnsi="Arial Unicode MS" w:cs="Arial Unicode MS"/>
          <w:sz w:val="22"/>
          <w:szCs w:val="22"/>
        </w:rPr>
        <w:t xml:space="preserve"> την 31 </w:t>
      </w:r>
      <w:r w:rsidR="009A7C08">
        <w:rPr>
          <w:rFonts w:ascii="Arial Unicode MS" w:eastAsia="Arial Unicode MS" w:hAnsi="Arial Unicode MS" w:cs="Arial Unicode MS"/>
          <w:sz w:val="22"/>
          <w:szCs w:val="22"/>
        </w:rPr>
        <w:t>Δεκεμβρίου 2015</w:t>
      </w:r>
      <w:r w:rsidRPr="009A038E">
        <w:rPr>
          <w:rFonts w:ascii="Arial Unicode MS" w:eastAsia="Arial Unicode MS" w:hAnsi="Arial Unicode MS" w:cs="Arial Unicode MS"/>
          <w:sz w:val="22"/>
          <w:szCs w:val="22"/>
        </w:rPr>
        <w:t xml:space="preserve"> με το Απαιτούμενο Περιθώριο Φερεγγυότητας που προβλέπεται στα άρθρα 17α</w:t>
      </w:r>
      <w:r w:rsidR="00235257">
        <w:rPr>
          <w:rFonts w:ascii="Arial Unicode MS" w:eastAsia="Arial Unicode MS" w:hAnsi="Arial Unicode MS" w:cs="Arial Unicode MS"/>
          <w:sz w:val="22"/>
          <w:szCs w:val="22"/>
        </w:rPr>
        <w:t>,17β, 17γ</w:t>
      </w:r>
      <w:r w:rsidRPr="009A038E">
        <w:rPr>
          <w:rFonts w:ascii="Arial Unicode MS" w:eastAsia="Arial Unicode MS" w:hAnsi="Arial Unicode MS" w:cs="Arial Unicode MS"/>
          <w:sz w:val="22"/>
          <w:szCs w:val="22"/>
        </w:rPr>
        <w:t xml:space="preserve"> και 98 του </w:t>
      </w:r>
      <w:r w:rsidR="00CE73E6">
        <w:rPr>
          <w:rFonts w:ascii="Arial Unicode MS" w:eastAsia="Arial Unicode MS" w:hAnsi="Arial Unicode MS" w:cs="Arial Unicode MS"/>
          <w:sz w:val="22"/>
          <w:szCs w:val="22"/>
        </w:rPr>
        <w:t>ν</w:t>
      </w:r>
      <w:r w:rsidRPr="009A038E">
        <w:rPr>
          <w:rFonts w:ascii="Arial Unicode MS" w:eastAsia="Arial Unicode MS" w:hAnsi="Arial Unicode MS" w:cs="Arial Unicode MS"/>
          <w:sz w:val="22"/>
          <w:szCs w:val="22"/>
        </w:rPr>
        <w:t>.</w:t>
      </w:r>
      <w:r w:rsidR="00CE73E6">
        <w:rPr>
          <w:rFonts w:ascii="Arial Unicode MS" w:eastAsia="Arial Unicode MS" w:hAnsi="Arial Unicode MS" w:cs="Arial Unicode MS"/>
          <w:sz w:val="22"/>
          <w:szCs w:val="22"/>
        </w:rPr>
        <w:t>δ</w:t>
      </w:r>
      <w:r w:rsidRPr="009A038E">
        <w:rPr>
          <w:rFonts w:ascii="Arial Unicode MS" w:eastAsia="Arial Unicode MS" w:hAnsi="Arial Unicode MS" w:cs="Arial Unicode MS"/>
          <w:sz w:val="22"/>
          <w:szCs w:val="22"/>
        </w:rPr>
        <w:t>.400/70</w:t>
      </w:r>
      <w:r w:rsidR="00AB61E3">
        <w:rPr>
          <w:rFonts w:ascii="Arial Unicode MS" w:eastAsia="Arial Unicode MS" w:hAnsi="Arial Unicode MS" w:cs="Arial Unicode MS"/>
          <w:sz w:val="22"/>
          <w:szCs w:val="22"/>
        </w:rPr>
        <w:t xml:space="preserve"> όπως ίσχυε κατά την ημερομηνία αυτή</w:t>
      </w:r>
      <w:r w:rsidRPr="009A038E">
        <w:rPr>
          <w:rFonts w:ascii="Arial Unicode MS" w:eastAsia="Arial Unicode MS" w:hAnsi="Arial Unicode MS" w:cs="Arial Unicode MS"/>
          <w:sz w:val="22"/>
          <w:szCs w:val="22"/>
        </w:rPr>
        <w:t>, αλλά δεν διαθέτει επαρκή επιλέξιμα βασικά ίδια κεφάλαια για να καλύψει την Ελάχιστη Κεφαλαιακή Απαίτηση, η επιχείρηση αυτή οφείλει να έχει συμμορφωθεί με το άρθρο</w:t>
      </w:r>
      <w:r w:rsidR="004F360D" w:rsidRPr="004F360D">
        <w:rPr>
          <w:rFonts w:ascii="Arial Unicode MS" w:eastAsia="Arial Unicode MS" w:hAnsi="Arial Unicode MS" w:cs="Arial Unicode MS"/>
          <w:sz w:val="22"/>
          <w:szCs w:val="22"/>
        </w:rPr>
        <w:t xml:space="preserve"> 101</w:t>
      </w:r>
      <w:r w:rsidRPr="009A038E">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9A038E">
        <w:rPr>
          <w:rFonts w:ascii="Arial Unicode MS" w:eastAsia="Arial Unicode MS" w:hAnsi="Arial Unicode MS" w:cs="Arial Unicode MS"/>
          <w:sz w:val="22"/>
          <w:szCs w:val="22"/>
        </w:rPr>
        <w:t xml:space="preserve"> το αργότερο έως την 31 </w:t>
      </w:r>
      <w:r w:rsidR="009A7C08">
        <w:rPr>
          <w:rFonts w:ascii="Arial Unicode MS" w:eastAsia="Arial Unicode MS" w:hAnsi="Arial Unicode MS" w:cs="Arial Unicode MS"/>
          <w:sz w:val="22"/>
          <w:szCs w:val="22"/>
        </w:rPr>
        <w:t>Δεκεμβρίου 2016</w:t>
      </w:r>
      <w:r w:rsidRPr="009A038E">
        <w:rPr>
          <w:rFonts w:ascii="Arial Unicode MS" w:eastAsia="Arial Unicode MS" w:hAnsi="Arial Unicode MS" w:cs="Arial Unicode M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 xml:space="preserve">Εάν η επιχείρηση </w:t>
      </w:r>
      <w:r w:rsidR="00A31C63">
        <w:rPr>
          <w:rFonts w:ascii="Arial Unicode MS" w:eastAsia="Arial Unicode MS" w:hAnsi="Arial Unicode MS" w:cs="Arial Unicode MS"/>
          <w:sz w:val="22"/>
          <w:szCs w:val="22"/>
        </w:rPr>
        <w:t>δεν</w:t>
      </w:r>
      <w:r w:rsidR="00A31C63" w:rsidRPr="009A038E">
        <w:rPr>
          <w:rFonts w:ascii="Arial Unicode MS" w:eastAsia="Arial Unicode MS" w:hAnsi="Arial Unicode MS" w:cs="Arial Unicode MS"/>
          <w:sz w:val="22"/>
          <w:szCs w:val="22"/>
        </w:rPr>
        <w:t xml:space="preserve"> </w:t>
      </w:r>
      <w:r w:rsidR="0053526B">
        <w:rPr>
          <w:rFonts w:ascii="Arial Unicode MS" w:eastAsia="Arial Unicode MS" w:hAnsi="Arial Unicode MS" w:cs="Arial Unicode MS"/>
          <w:sz w:val="22"/>
          <w:szCs w:val="22"/>
        </w:rPr>
        <w:t xml:space="preserve">έχει </w:t>
      </w:r>
      <w:r w:rsidR="00A31C63">
        <w:rPr>
          <w:rFonts w:ascii="Arial Unicode MS" w:eastAsia="Arial Unicode MS" w:hAnsi="Arial Unicode MS" w:cs="Arial Unicode MS"/>
          <w:sz w:val="22"/>
          <w:szCs w:val="22"/>
        </w:rPr>
        <w:t>συμμορφ</w:t>
      </w:r>
      <w:r w:rsidR="0053526B">
        <w:rPr>
          <w:rFonts w:ascii="Arial Unicode MS" w:eastAsia="Arial Unicode MS" w:hAnsi="Arial Unicode MS" w:cs="Arial Unicode MS"/>
          <w:sz w:val="22"/>
          <w:szCs w:val="22"/>
        </w:rPr>
        <w:t>ωθεί</w:t>
      </w:r>
      <w:r w:rsidR="00A31C63">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με το άρθρο</w:t>
      </w:r>
      <w:r w:rsidR="004F360D" w:rsidRPr="004F360D">
        <w:rPr>
          <w:rFonts w:ascii="Arial Unicode MS" w:eastAsia="Arial Unicode MS" w:hAnsi="Arial Unicode MS" w:cs="Arial Unicode MS"/>
          <w:sz w:val="22"/>
          <w:szCs w:val="22"/>
        </w:rPr>
        <w:t xml:space="preserve"> 101</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εντός της περιόδου που ορίζεται στο πρώτο εδάφιο, ανακαλείται αυτοδικαίως </w:t>
      </w:r>
      <w:r w:rsidR="002709E2">
        <w:rPr>
          <w:rFonts w:ascii="Arial Unicode MS" w:eastAsia="Arial Unicode MS" w:hAnsi="Arial Unicode MS" w:cs="Arial Unicode MS"/>
          <w:sz w:val="22"/>
          <w:szCs w:val="22"/>
        </w:rPr>
        <w:t xml:space="preserve">και </w:t>
      </w:r>
      <w:r w:rsidRPr="00825558">
        <w:rPr>
          <w:rFonts w:ascii="Arial Unicode MS" w:eastAsia="Arial Unicode MS" w:hAnsi="Arial Unicode MS" w:cs="Arial Unicode MS"/>
          <w:sz w:val="22"/>
          <w:szCs w:val="22"/>
        </w:rPr>
        <w:t xml:space="preserve">οριστικά η άδεια λειτουργίας της επιχείρησης και τίθεται σε </w:t>
      </w:r>
      <w:r w:rsidR="0041756D">
        <w:rPr>
          <w:rFonts w:ascii="Arial Unicode MS" w:eastAsia="Arial Unicode MS" w:hAnsi="Arial Unicode MS" w:cs="Arial Unicode MS"/>
          <w:sz w:val="22"/>
          <w:szCs w:val="22"/>
        </w:rPr>
        <w:t xml:space="preserve">ασφαλιστική </w:t>
      </w:r>
      <w:r w:rsidRPr="00825558">
        <w:rPr>
          <w:rFonts w:ascii="Arial Unicode MS" w:eastAsia="Arial Unicode MS" w:hAnsi="Arial Unicode MS" w:cs="Arial Unicode MS"/>
          <w:sz w:val="22"/>
          <w:szCs w:val="22"/>
        </w:rPr>
        <w:t>εκκαθάριση</w:t>
      </w:r>
      <w:r w:rsidR="009A7C08">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 xml:space="preserve">σύμφωνα με τις διατάξεις του Κεφαλαίου Γ’  του Τετάρτου Μέρους </w:t>
      </w:r>
      <w:r w:rsidR="0041756D">
        <w:rPr>
          <w:rFonts w:ascii="Arial Unicode MS" w:eastAsia="Arial Unicode MS" w:hAnsi="Arial Unicode MS" w:cs="Arial Unicode MS"/>
          <w:sz w:val="22"/>
          <w:szCs w:val="22"/>
        </w:rPr>
        <w:t>του παρόντος.</w:t>
      </w:r>
    </w:p>
    <w:p w:rsidR="00825558" w:rsidRPr="00825558" w:rsidRDefault="00825558" w:rsidP="00825558">
      <w:pPr>
        <w:pStyle w:val="SectionTitle"/>
        <w:spacing w:after="120" w:line="240" w:lineRule="auto"/>
        <w:rPr>
          <w:rFonts w:ascii="Arial Unicode MS" w:eastAsia="Arial Unicode MS" w:hAnsi="Arial Unicode MS" w:cs="Arial Unicode MS"/>
          <w:sz w:val="22"/>
          <w:szCs w:val="22"/>
        </w:rPr>
      </w:pPr>
    </w:p>
    <w:p w:rsidR="00F93A1C" w:rsidRPr="008C525D" w:rsidRDefault="001133D5" w:rsidP="008C525D">
      <w:pPr>
        <w:pStyle w:val="3"/>
        <w:jc w:val="center"/>
      </w:pPr>
      <w:bookmarkStart w:id="37" w:name="_Toc413144790"/>
      <w:r>
        <w:t>Ενότητα</w:t>
      </w:r>
      <w:r w:rsidR="00825558" w:rsidRPr="008C525D">
        <w:t xml:space="preserve"> 6</w:t>
      </w:r>
      <w:bookmarkEnd w:id="37"/>
    </w:p>
    <w:p w:rsidR="00225DD4" w:rsidRPr="008C525D" w:rsidRDefault="00825558" w:rsidP="008C525D">
      <w:pPr>
        <w:pStyle w:val="3"/>
        <w:jc w:val="center"/>
      </w:pPr>
      <w:bookmarkStart w:id="38" w:name="_Toc413144791"/>
      <w:r w:rsidRPr="008C525D">
        <w:t>Επενδύσεις</w:t>
      </w:r>
      <w:bookmarkEnd w:id="38"/>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1226F2">
        <w:rPr>
          <w:rFonts w:ascii="Arial Unicode MS" w:eastAsia="Arial Unicode MS" w:hAnsi="Arial Unicode MS" w:cs="Arial Unicode MS"/>
          <w:b/>
          <w:i w:val="0"/>
          <w:sz w:val="22"/>
          <w:szCs w:val="22"/>
        </w:rPr>
        <w:t>104</w:t>
      </w:r>
      <w:r w:rsidR="001226F2"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Η αρχή του συνετού επενδυτή</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132 της Οδηγίας 2009/138/ΕΚ)</w:t>
      </w:r>
    </w:p>
    <w:p w:rsidR="00825558" w:rsidRPr="00825558" w:rsidRDefault="00825558" w:rsidP="00825558">
      <w:pPr>
        <w:pStyle w:val="ManualNumPar1"/>
        <w:tabs>
          <w:tab w:val="left" w:pos="48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ab/>
      </w:r>
      <w:r w:rsidRPr="00825558">
        <w:rPr>
          <w:rFonts w:ascii="Arial Unicode MS" w:eastAsia="Arial Unicode MS" w:hAnsi="Arial Unicode MS" w:cs="Arial Unicode MS"/>
          <w:sz w:val="22"/>
          <w:szCs w:val="22"/>
          <w:lang w:val="en-US"/>
        </w:rPr>
        <w:t>O</w:t>
      </w:r>
      <w:r w:rsidRPr="00825558">
        <w:rPr>
          <w:rFonts w:ascii="Arial Unicode MS" w:eastAsia="Arial Unicode MS" w:hAnsi="Arial Unicode MS" w:cs="Arial Unicode MS"/>
          <w:sz w:val="22"/>
          <w:szCs w:val="22"/>
        </w:rPr>
        <w:t xml:space="preserve">ι ασφαλιστικές και αντασφαλιστικές επιχειρήσεις επενδύουν όλα τα περιουσιακά τους στοιχεία σύμφωνα με την αρχή του συνετού επενδυτή, όπως ορίζεται στις παραγράφους 2, 3 και </w:t>
      </w:r>
      <w:r w:rsidR="004B4848">
        <w:rPr>
          <w:rFonts w:ascii="Arial Unicode MS" w:eastAsia="Arial Unicode MS" w:hAnsi="Arial Unicode MS" w:cs="Arial Unicode MS"/>
          <w:sz w:val="22"/>
          <w:szCs w:val="22"/>
        </w:rPr>
        <w:t>4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tabs>
          <w:tab w:val="left" w:pos="48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Pr="00825558">
        <w:rPr>
          <w:rFonts w:ascii="Arial Unicode MS" w:eastAsia="Arial Unicode MS" w:hAnsi="Arial Unicode MS" w:cs="Arial Unicode MS"/>
          <w:sz w:val="22"/>
          <w:szCs w:val="22"/>
        </w:rPr>
        <w:tab/>
        <w:t xml:space="preserve">Αναφορικά με το σύνολο του χαρτοφυλακίου των περιουσιακών τους στοιχείων, οι ασφαλιστικές και αντασφαλιστικές επιχειρήσεις επενδύουν μόνο σε περιουσιακά στοιχεία και τίτλους, τους κινδύνους των οποίων είναι δυνατόν επαρκώς να εντοπίζουν, μετρούν, παρακολουθούν, διαχειρίζονται, ελέγχουν και αναφέρουν, καθώς και να λαμβάνουν κατάλληλα υπόψη στην αξιολόγηση των συνολικών αναγκών φερεγγυότητάς τους σύμφωνα με </w:t>
      </w:r>
      <w:r w:rsidR="009770BB">
        <w:rPr>
          <w:rFonts w:ascii="Arial Unicode MS" w:eastAsia="Arial Unicode MS" w:hAnsi="Arial Unicode MS" w:cs="Arial Unicode MS"/>
          <w:sz w:val="22"/>
          <w:szCs w:val="22"/>
        </w:rPr>
        <w:t>την περίπτωση</w:t>
      </w:r>
      <w:r w:rsidRPr="00825558">
        <w:rPr>
          <w:rFonts w:ascii="Arial Unicode MS" w:eastAsia="Arial Unicode MS" w:hAnsi="Arial Unicode MS" w:cs="Arial Unicode MS"/>
          <w:sz w:val="22"/>
          <w:szCs w:val="22"/>
        </w:rPr>
        <w:t xml:space="preserve"> </w:t>
      </w:r>
      <w:r w:rsidR="009770BB">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της παραγράφου 1 του άρθρου 3</w:t>
      </w:r>
      <w:r w:rsidR="009603E5">
        <w:rPr>
          <w:rFonts w:ascii="Arial Unicode MS" w:eastAsia="Arial Unicode MS" w:hAnsi="Arial Unicode MS" w:cs="Arial Unicode MS"/>
          <w:sz w:val="22"/>
          <w:szCs w:val="22"/>
        </w:rPr>
        <w:t>3</w:t>
      </w:r>
      <w:r w:rsidR="004B4848">
        <w:rPr>
          <w:rFonts w:ascii="Arial Unicode MS" w:eastAsia="Arial Unicode MS" w:hAnsi="Arial Unicode MS" w:cs="Arial Unicode MS"/>
          <w:sz w:val="22"/>
          <w:szCs w:val="22"/>
        </w:rPr>
        <w:t xml:space="preserve">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Όλα τα περιουσιακά στοιχεία, ιδίως δε εκείνα που καλύπτουν την Ελάχιστη Κεφαλαιακή Απαίτηση και την Κεφαλαιακή Απαίτηση Φερεγγυότητας, επενδύονται με τρόπο που να εγγυάται την ασφάλεια, την ποιότητα, την ρευστότητα και την κερδοφορία χαρτοφυλακίου ως συνόλου. Επιπλέον, τα περιουσιακά αυτά στοιχεία επενδύονται σε τόπο και με τρόπο ώστε να διασφαλίζεται διαρκώς η διαθεσιμότητά τους.</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Τα περιουσιακά στοιχεία που προορίζονται για την κάλυψη των τεχνικών προβλέψεων  επενδύονται επιπλέον των ανωτέρω αρχών και με τρόπο κατάλληλο προς τη φύση και την οικονομική </w:t>
      </w:r>
      <w:r w:rsidR="00BB73D5">
        <w:rPr>
          <w:rFonts w:ascii="Arial Unicode MS" w:eastAsia="Arial Unicode MS" w:hAnsi="Arial Unicode MS" w:cs="Arial Unicode MS"/>
          <w:sz w:val="22"/>
          <w:szCs w:val="22"/>
        </w:rPr>
        <w:t xml:space="preserve">μέση </w:t>
      </w:r>
      <w:r w:rsidRPr="00825558">
        <w:rPr>
          <w:rFonts w:ascii="Arial Unicode MS" w:eastAsia="Arial Unicode MS" w:hAnsi="Arial Unicode MS" w:cs="Arial Unicode MS"/>
          <w:sz w:val="22"/>
          <w:szCs w:val="22"/>
        </w:rPr>
        <w:t xml:space="preserve">διάρκεια </w:t>
      </w:r>
      <w:r w:rsidR="00EC5D25">
        <w:rPr>
          <w:rFonts w:ascii="Arial Unicode MS" w:eastAsia="Arial Unicode MS" w:hAnsi="Arial Unicode MS" w:cs="Arial Unicode MS"/>
          <w:sz w:val="22"/>
          <w:szCs w:val="22"/>
        </w:rPr>
        <w:t>(</w:t>
      </w:r>
      <w:r w:rsidR="00EC5D25">
        <w:rPr>
          <w:rFonts w:ascii="Arial Unicode MS" w:eastAsia="Arial Unicode MS" w:hAnsi="Arial Unicode MS" w:cs="Arial Unicode MS"/>
          <w:sz w:val="22"/>
          <w:szCs w:val="22"/>
          <w:lang w:val="en-US"/>
        </w:rPr>
        <w:t>duration</w:t>
      </w:r>
      <w:r w:rsidR="009204FC" w:rsidRPr="009204FC">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των ασφαλιστικών και αντασφαλιστικών υποχρεώσεων. Τα στοιχεία αυτά επενδύονται με γνώμονα το συμφέρον όλων των αντισυμβαλλομένων και δικαιούχων απαιτήσεων από </w:t>
      </w:r>
      <w:r w:rsidR="009A038E" w:rsidRPr="00825558">
        <w:rPr>
          <w:rFonts w:ascii="Arial Unicode MS" w:eastAsia="Arial Unicode MS" w:hAnsi="Arial Unicode MS" w:cs="Arial Unicode MS"/>
          <w:sz w:val="22"/>
          <w:szCs w:val="22"/>
        </w:rPr>
        <w:t>ασφάλιση</w:t>
      </w:r>
      <w:r w:rsidRPr="00825558">
        <w:rPr>
          <w:rFonts w:ascii="Arial Unicode MS" w:eastAsia="Arial Unicode MS" w:hAnsi="Arial Unicode MS" w:cs="Arial Unicode MS"/>
          <w:sz w:val="22"/>
          <w:szCs w:val="22"/>
        </w:rPr>
        <w:t xml:space="preserve">, </w:t>
      </w:r>
      <w:r w:rsidRPr="009A038E">
        <w:rPr>
          <w:rFonts w:ascii="Arial Unicode MS" w:eastAsia="Arial Unicode MS" w:hAnsi="Arial Unicode MS" w:cs="Arial Unicode MS"/>
          <w:sz w:val="22"/>
          <w:szCs w:val="22"/>
        </w:rPr>
        <w:t>λαμβ</w:t>
      </w:r>
      <w:r w:rsidR="00664D74">
        <w:rPr>
          <w:rFonts w:ascii="Arial Unicode MS" w:eastAsia="Arial Unicode MS" w:hAnsi="Arial Unicode MS" w:cs="Arial Unicode MS"/>
          <w:sz w:val="22"/>
          <w:szCs w:val="22"/>
        </w:rPr>
        <w:t>α</w:t>
      </w:r>
      <w:r w:rsidRPr="009A038E">
        <w:rPr>
          <w:rFonts w:ascii="Arial Unicode MS" w:eastAsia="Arial Unicode MS" w:hAnsi="Arial Unicode MS" w:cs="Arial Unicode MS"/>
          <w:sz w:val="22"/>
          <w:szCs w:val="22"/>
        </w:rPr>
        <w:t xml:space="preserve">νομένου  υπόψη κάθε γνωστοποιημένου σκοπού της </w:t>
      </w:r>
      <w:r w:rsidR="00664D74">
        <w:rPr>
          <w:rFonts w:ascii="Arial Unicode MS" w:eastAsia="Arial Unicode MS" w:hAnsi="Arial Unicode MS" w:cs="Arial Unicode MS"/>
          <w:sz w:val="22"/>
          <w:szCs w:val="22"/>
        </w:rPr>
        <w:t>ασφαλιστικής σύμβασης</w:t>
      </w:r>
      <w:r w:rsidRPr="009A038E">
        <w:rPr>
          <w:rFonts w:ascii="Arial Unicode MS" w:eastAsia="Arial Unicode MS" w:hAnsi="Arial Unicode MS" w:cs="Arial Unicode MS"/>
          <w:sz w:val="22"/>
          <w:szCs w:val="22"/>
        </w:rPr>
        <w:t>.</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Σε περίπτωση σύγκρουσης συμφερόντων, οι ασφαλιστικές επιχειρήσεις, ή το φυσικό ή νομικό πρόσωπο το οποίο διαχειρίζεται το χαρτοφυλάκιο των περιουσιακών τους στοιχείων, διασφαλίζουν ότι οι επενδύσεις πραγματοποιούνται προς το καλύτερο συμφέρον των αντισυμβαλλομένων και των δικαιούχων απαιτήσεων από ασφάλιση.</w:t>
      </w:r>
    </w:p>
    <w:p w:rsidR="00825558" w:rsidRPr="00825558" w:rsidRDefault="00825558" w:rsidP="00825558">
      <w:pPr>
        <w:pStyle w:val="ManualNumPar1"/>
        <w:tabs>
          <w:tab w:val="left" w:pos="48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w:t>
      </w:r>
      <w:r w:rsidR="00E62F9D">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Με την επιφύλαξη της παραγράφου 2, σε σχέση με τα περιουσιακά στοιχεία που κατέχονται για </w:t>
      </w:r>
      <w:r w:rsidR="00664D74" w:rsidRPr="00825558">
        <w:rPr>
          <w:rFonts w:ascii="Arial Unicode MS" w:eastAsia="Arial Unicode MS" w:hAnsi="Arial Unicode MS" w:cs="Arial Unicode MS"/>
          <w:sz w:val="22"/>
          <w:szCs w:val="22"/>
        </w:rPr>
        <w:t>αντίκρισμα</w:t>
      </w:r>
      <w:r w:rsidRPr="00825558">
        <w:rPr>
          <w:rFonts w:ascii="Arial Unicode MS" w:eastAsia="Arial Unicode MS" w:hAnsi="Arial Unicode MS" w:cs="Arial Unicode MS"/>
          <w:sz w:val="22"/>
          <w:szCs w:val="22"/>
        </w:rPr>
        <w:t xml:space="preserve"> ασφαλιστικών συμβάσεων ζωής, όπου ο κίνδυνος αναλαμβάνεται από τους αντισυμβαλλομένους, εφαρμόζονται το δεύτερο, τρίτο και τέταρτο εδάφιο της παρούσας παραγράφου.</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Όταν οι παροχές που προβλέπονται από μια σύμβαση συνδέονται άμεσα με την αξία μεριδίων σε κάποιον OΣΕΚΑ, όπως ορίζεται στο </w:t>
      </w:r>
      <w:r w:rsidR="00CE73E6">
        <w:rPr>
          <w:rFonts w:ascii="Arial Unicode MS" w:eastAsia="Arial Unicode MS" w:hAnsi="Arial Unicode MS" w:cs="Arial Unicode MS"/>
          <w:sz w:val="22"/>
          <w:szCs w:val="22"/>
        </w:rPr>
        <w:t>ν.</w:t>
      </w:r>
      <w:r w:rsidR="00312758">
        <w:rPr>
          <w:rFonts w:ascii="Arial Unicode MS" w:eastAsia="Arial Unicode MS" w:hAnsi="Arial Unicode MS" w:cs="Arial Unicode MS"/>
          <w:sz w:val="22"/>
          <w:szCs w:val="22"/>
        </w:rPr>
        <w:t>4099/2012 (ΦΕΚ Α’ 250)</w:t>
      </w:r>
      <w:r w:rsidRPr="00825558">
        <w:rPr>
          <w:rFonts w:ascii="Arial Unicode MS" w:eastAsia="Arial Unicode MS" w:hAnsi="Arial Unicode MS" w:cs="Arial Unicode MS"/>
          <w:sz w:val="22"/>
          <w:szCs w:val="22"/>
        </w:rPr>
        <w:t xml:space="preserve"> ή στην </w:t>
      </w:r>
      <w:r w:rsidR="00351DBB">
        <w:rPr>
          <w:rFonts w:ascii="Arial Unicode MS" w:eastAsia="Arial Unicode MS" w:hAnsi="Arial Unicode MS" w:cs="Arial Unicode MS"/>
          <w:sz w:val="22"/>
          <w:szCs w:val="22"/>
        </w:rPr>
        <w:t>Οδηγία</w:t>
      </w:r>
      <w:r w:rsidRPr="00825558">
        <w:rPr>
          <w:rFonts w:ascii="Arial Unicode MS" w:eastAsia="Arial Unicode MS" w:hAnsi="Arial Unicode MS" w:cs="Arial Unicode MS"/>
          <w:sz w:val="22"/>
          <w:szCs w:val="22"/>
        </w:rPr>
        <w:t xml:space="preserve"> </w:t>
      </w:r>
      <w:r w:rsidR="00312758">
        <w:rPr>
          <w:rFonts w:ascii="Arial Unicode MS" w:eastAsia="Arial Unicode MS" w:hAnsi="Arial Unicode MS" w:cs="Arial Unicode MS"/>
          <w:sz w:val="22"/>
          <w:szCs w:val="22"/>
        </w:rPr>
        <w:t>2009/65/ΕΚ</w:t>
      </w:r>
      <w:r w:rsidRPr="00825558">
        <w:rPr>
          <w:rFonts w:ascii="Arial Unicode MS" w:eastAsia="Arial Unicode MS" w:hAnsi="Arial Unicode MS" w:cs="Arial Unicode MS"/>
          <w:sz w:val="22"/>
          <w:szCs w:val="22"/>
        </w:rPr>
        <w:t>, ή με την αξία περιουσιακών στοιχείων που περιλαμβάνονται σε κάποιο εσωτερικό κεφάλαιο που τηρείται από τις ασφαλιστικές επιχειρήσεις, συνήθως διηρημένο σε μερίδια, οι τεχνικές προβλέψεις σε σχέση με τις παροχές αυτές πρέπει να αντικρίζονται κατά το μέγιστο δυνατόν από τα μερίδια αυτά ή, στην περίπτωση που δεν έχουν καθοριστεί μερίδια, από τα εν λόγω περιουσιακά στοιχεία.</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Όταν οι παροχές που προβλέπονται από κάποια σύμβαση συνδέονται άμεσα με δείκτη μετοχών ή κάποια άλλη αξία αναφοράς εκτός από εκείνες που αναφέρονται στο δεύτερο εδάφιο, οι  τεχνικές προβλέψεις σε σχέση με τις παροχές αυτές πρέπει να αντικρίζονται από τα μερίδια που προορίζονται να αντιπροσωπεύουν την αξία αναφοράς ή, στην περίπτωση που δεν έχουν καθορισθεί μερίδια, από περιουσιακά στοιχεία κατάλληλης εξασφάλισης και εμπορευσιμότητας που αντιστοιχούν κατά το μέγιστο δυνατόν με εκείνα στα οποία βασίζεται η συγκεκριμένη αξία αναφοράς.</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Όταν οι παροχές που αναφέρονται στο δεύτερο και τρίτο εδάφιο περιλαμβάνουν εγγύηση επενδυτικής απόδοσης ή κάποια άλλη εγγυημένη παροχή, τα περιουσιακά στοιχεία που χρησιμοποιούνται για την κάλυψη των αντίστοιχων πρόσθετων τεχνικών προβλέψεων  υπόκεινται στην παράγραφο </w:t>
      </w:r>
      <w:r w:rsidR="004B4848">
        <w:rPr>
          <w:rFonts w:ascii="Arial Unicode MS" w:eastAsia="Arial Unicode MS" w:hAnsi="Arial Unicode MS" w:cs="Arial Unicode MS"/>
          <w:sz w:val="22"/>
          <w:szCs w:val="22"/>
        </w:rPr>
        <w:t>4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tabs>
          <w:tab w:val="left" w:pos="48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4.</w:t>
      </w:r>
      <w:r w:rsidR="00E62F9D">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Με την επιφύλαξη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για τα λοιπά περιουσιακά στοιχεία, εκτός από εκείνα που καλύπτονται από την προηγούμενη παράγραφο 3, εφαρμόζονται το δεύτερο </w:t>
      </w:r>
      <w:r w:rsidR="00664D74">
        <w:rPr>
          <w:rFonts w:ascii="Arial Unicode MS" w:eastAsia="Arial Unicode MS" w:hAnsi="Arial Unicode MS" w:cs="Arial Unicode MS"/>
          <w:sz w:val="22"/>
          <w:szCs w:val="22"/>
        </w:rPr>
        <w:t>έ</w:t>
      </w:r>
      <w:r w:rsidRPr="00825558">
        <w:rPr>
          <w:rFonts w:ascii="Arial Unicode MS" w:eastAsia="Arial Unicode MS" w:hAnsi="Arial Unicode MS" w:cs="Arial Unicode MS"/>
          <w:sz w:val="22"/>
          <w:szCs w:val="22"/>
        </w:rPr>
        <w:t>ως και το πέμπτο εδάφιο της παρούσας παραγράφου.</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χρήση παράγωγων μέσων είναι δυνατή εφόσον τα μέσα αυτά συμβάλλουν </w:t>
      </w:r>
      <w:r w:rsidR="00AC3258">
        <w:rPr>
          <w:rFonts w:ascii="Arial Unicode MS" w:eastAsia="Arial Unicode MS" w:hAnsi="Arial Unicode MS" w:cs="Arial Unicode MS"/>
          <w:sz w:val="22"/>
          <w:szCs w:val="22"/>
        </w:rPr>
        <w:t>στο μετριασμό των</w:t>
      </w:r>
      <w:r w:rsidRPr="00825558">
        <w:rPr>
          <w:rFonts w:ascii="Arial Unicode MS" w:eastAsia="Arial Unicode MS" w:hAnsi="Arial Unicode MS" w:cs="Arial Unicode MS"/>
          <w:sz w:val="22"/>
          <w:szCs w:val="22"/>
        </w:rPr>
        <w:t xml:space="preserve"> κινδύνων ή διευκολύνουν την αποτελεσματική διαχείριση του χαρτοφυλακίου.</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Οι επενδύσεις και τα περιουσιακά στοιχεία τα οποία δεν είναι αποδεκτά προς διαπραγμάτευση σε οργανωμένη χρηματοοικονομική αγορά διατηρούνται σε συνετά επίπεδα.</w:t>
      </w:r>
    </w:p>
    <w:p w:rsidR="00825558" w:rsidRPr="00825558"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Τα περιουσιακά στοιχεία διαφοροποιούνται κατάλληλα με τρόπο ώστε να αποφεύγεται υπερβολική εξάρτηση από κάποιο συγκεκριμένο στοιχείο, εκδότη ή ομάδα επιχειρήσεων, ή γεωγραφική περιοχή καθώς και η υπερβολική συσσώρευση κινδύνων στο σύνολο του χαρτοφυλακίου.</w:t>
      </w:r>
    </w:p>
    <w:p w:rsidR="00825558" w:rsidRPr="009A038E" w:rsidRDefault="00825558" w:rsidP="00825558">
      <w:pPr>
        <w:pStyle w:val="Text1"/>
        <w:tabs>
          <w:tab w:val="left" w:pos="48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Οι επενδύσεις σε περιουσιακά στοιχεία που εκδίδονται από τον ίδιο εκδότη, ή από εκδότες που ανήκουν στον ίδιο όμιλο, δεν πρέπει να εκθέτουν τις ασφαλιστικές </w:t>
      </w:r>
      <w:r w:rsidRPr="009A038E">
        <w:rPr>
          <w:rFonts w:ascii="Arial Unicode MS" w:eastAsia="Arial Unicode MS" w:hAnsi="Arial Unicode MS" w:cs="Arial Unicode MS"/>
          <w:sz w:val="22"/>
          <w:szCs w:val="22"/>
        </w:rPr>
        <w:t>επιχειρήσεις σε υπερβολική συγκέντρωση κινδύνου.</w:t>
      </w:r>
    </w:p>
    <w:p w:rsidR="00B55314" w:rsidRDefault="00B55314" w:rsidP="00825558">
      <w:pPr>
        <w:pStyle w:val="Text1"/>
        <w:tabs>
          <w:tab w:val="left" w:pos="360"/>
        </w:tabs>
        <w:spacing w:line="240" w:lineRule="auto"/>
        <w:ind w:left="0"/>
        <w:jc w:val="both"/>
        <w:rPr>
          <w:rFonts w:ascii="Arial Unicode MS" w:eastAsia="Arial Unicode MS" w:hAnsi="Arial Unicode MS" w:cs="Arial Unicode MS"/>
          <w:sz w:val="22"/>
          <w:szCs w:val="22"/>
        </w:rPr>
      </w:pP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highlight w:val="yellow"/>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1226F2">
        <w:rPr>
          <w:rFonts w:ascii="Arial Unicode MS" w:eastAsia="Arial Unicode MS" w:hAnsi="Arial Unicode MS" w:cs="Arial Unicode MS"/>
          <w:b/>
          <w:i w:val="0"/>
          <w:sz w:val="22"/>
          <w:szCs w:val="22"/>
        </w:rPr>
        <w:t>105</w:t>
      </w:r>
      <w:r w:rsidR="001226F2"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Ελευθερία επένδυσης</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133 της Οδηγίας 2009/138/ΕΚ)</w:t>
      </w:r>
    </w:p>
    <w:p w:rsidR="00825558" w:rsidRPr="00825558" w:rsidRDefault="00825558" w:rsidP="00E611EC">
      <w:pPr>
        <w:pStyle w:val="ManualNumPar1"/>
        <w:tabs>
          <w:tab w:val="left" w:pos="360"/>
        </w:tabs>
        <w:spacing w:line="240" w:lineRule="auto"/>
        <w:ind w:left="0" w:hanging="1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Οι ασφαλιστικές και αντασφαλιστικές επιχειρήσεις επενδύουν τα διαθέσιμά τους σύμφωνα με τα οριζόμενα στον παρόντα νόμο χωρίς άλλο περιορισμό, οι δε επενδυτικές αποφάσεις δεν υπόκεινται σε προηγούμενη έγκριση ή συστηματική κοινοποίηση στην Τράπεζα της Ελλάδος ή σε άλλη δημόσια αρχή.</w:t>
      </w:r>
    </w:p>
    <w:p w:rsidR="00B55314" w:rsidRPr="00784DE8" w:rsidRDefault="00E611EC" w:rsidP="00E611EC">
      <w:pPr>
        <w:pStyle w:val="ManualNumPar1"/>
        <w:tabs>
          <w:tab w:val="left" w:pos="360"/>
        </w:tabs>
        <w:spacing w:line="240" w:lineRule="auto"/>
        <w:ind w:left="0" w:hanging="10"/>
        <w:jc w:val="both"/>
        <w:rPr>
          <w:rFonts w:ascii="Arial Unicode MS" w:eastAsia="Arial Unicode MS" w:hAnsi="Arial Unicode MS" w:cs="Arial Unicode MS"/>
          <w:sz w:val="22"/>
          <w:szCs w:val="22"/>
        </w:rPr>
      </w:pPr>
      <w:r w:rsidRPr="00784DE8">
        <w:rPr>
          <w:rFonts w:ascii="Arial Unicode MS" w:eastAsia="Arial Unicode MS" w:hAnsi="Arial Unicode MS" w:cs="Arial Unicode MS"/>
          <w:sz w:val="22"/>
          <w:szCs w:val="22"/>
        </w:rPr>
        <w:t xml:space="preserve">2. Σε περιπτώσεις στις οποίες φέρουν τον επενδυτικό κίνδυνο αντισυμβαλλόμενοι που είναι φυσικά πρόσωπα, τότε οι ασφαλίσεις συνδέονται αποκλειστικά με χρηματοπιστωτικά μέσα ή δείκτες αναφοράς σύμφωνα με τα άρθρα 59 έως 65 του νόμου </w:t>
      </w:r>
      <w:r w:rsidR="0065206B" w:rsidRPr="008B0644">
        <w:rPr>
          <w:rFonts w:ascii="Arial Unicode MS" w:eastAsia="Arial Unicode MS" w:hAnsi="Arial Unicode MS" w:cs="Arial Unicode MS"/>
          <w:sz w:val="22"/>
          <w:szCs w:val="22"/>
        </w:rPr>
        <w:t>4099/2012</w:t>
      </w:r>
      <w:r w:rsidR="00071907" w:rsidRPr="00B67053">
        <w:rPr>
          <w:rFonts w:ascii="Arial Unicode MS" w:eastAsia="Arial Unicode MS" w:hAnsi="Arial Unicode MS" w:cs="Arial Unicode MS"/>
          <w:sz w:val="22"/>
          <w:szCs w:val="22"/>
        </w:rPr>
        <w:t xml:space="preserve"> </w:t>
      </w:r>
      <w:r w:rsidR="007D0289">
        <w:rPr>
          <w:rFonts w:ascii="Arial Unicode MS" w:eastAsia="Arial Unicode MS" w:hAnsi="Arial Unicode MS" w:cs="Arial Unicode MS"/>
          <w:sz w:val="22"/>
          <w:szCs w:val="22"/>
        </w:rPr>
        <w:t>(ΦΕΚ Α’ 250).</w:t>
      </w:r>
    </w:p>
    <w:p w:rsidR="009C6FEC" w:rsidRPr="00B67053" w:rsidRDefault="007D0289" w:rsidP="00E611EC">
      <w:pPr>
        <w:pStyle w:val="ManualNumPar1"/>
        <w:tabs>
          <w:tab w:val="left" w:pos="360"/>
        </w:tabs>
        <w:spacing w:line="240" w:lineRule="auto"/>
        <w:ind w:left="0" w:hanging="1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Στις περιπτώσεις του προηγουμένου εδαφίου όταν οι ασφαλίσεις συνδέονται με εσωτερικά κεφάλαια που τηρούνται από ασφαλιστικές επιχειρήσεις, η παράγραφος 1 του άρθρου 5 όσον αφορά στον κανονισμό τους, η παράγραφος 1, 3 και 4  του άρθρου 6, </w:t>
      </w:r>
      <w:r w:rsidR="007344D8" w:rsidRPr="007344D8">
        <w:rPr>
          <w:rFonts w:ascii="Arial Unicode MS" w:eastAsia="Arial Unicode MS" w:hAnsi="Arial Unicode MS" w:cs="Arial Unicode MS"/>
          <w:sz w:val="22"/>
          <w:szCs w:val="22"/>
        </w:rPr>
        <w:t>οι περιπτώσεις (α) και (γ) της</w:t>
      </w:r>
      <w:r w:rsidR="009204FC" w:rsidRPr="00784DE8">
        <w:rPr>
          <w:rFonts w:ascii="Arial Unicode MS" w:eastAsia="Arial Unicode MS" w:hAnsi="Arial Unicode MS" w:cs="Arial Unicode MS"/>
          <w:sz w:val="22"/>
          <w:szCs w:val="22"/>
        </w:rPr>
        <w:t xml:space="preserve"> </w:t>
      </w:r>
      <w:r w:rsidR="007344D8" w:rsidRPr="007344D8">
        <w:rPr>
          <w:rFonts w:ascii="Arial Unicode MS" w:eastAsia="Arial Unicode MS" w:hAnsi="Arial Unicode MS" w:cs="Arial Unicode MS"/>
          <w:sz w:val="22"/>
          <w:szCs w:val="22"/>
        </w:rPr>
        <w:t>παραγράφου</w:t>
      </w:r>
      <w:r w:rsidR="000E7DED" w:rsidRPr="00784DE8">
        <w:rPr>
          <w:rFonts w:ascii="Arial Unicode MS" w:eastAsia="Arial Unicode MS" w:hAnsi="Arial Unicode MS" w:cs="Arial Unicode MS"/>
          <w:sz w:val="22"/>
          <w:szCs w:val="22"/>
        </w:rPr>
        <w:t xml:space="preserve"> </w:t>
      </w:r>
      <w:r w:rsidR="009204FC" w:rsidRPr="00784DE8">
        <w:rPr>
          <w:rFonts w:ascii="Arial Unicode MS" w:eastAsia="Arial Unicode MS" w:hAnsi="Arial Unicode MS" w:cs="Arial Unicode MS"/>
          <w:sz w:val="22"/>
          <w:szCs w:val="22"/>
        </w:rPr>
        <w:t>1</w:t>
      </w:r>
      <w:r w:rsidR="007344D8" w:rsidRPr="007344D8">
        <w:rPr>
          <w:rFonts w:ascii="Arial Unicode MS" w:eastAsia="Arial Unicode MS" w:hAnsi="Arial Unicode MS" w:cs="Arial Unicode MS"/>
          <w:sz w:val="22"/>
          <w:szCs w:val="22"/>
        </w:rPr>
        <w:t xml:space="preserve"> και η παράγραφος</w:t>
      </w:r>
      <w:r w:rsidR="009204FC" w:rsidRPr="00784DE8">
        <w:rPr>
          <w:rFonts w:ascii="Arial Unicode MS" w:eastAsia="Arial Unicode MS" w:hAnsi="Arial Unicode MS" w:cs="Arial Unicode MS"/>
          <w:sz w:val="22"/>
          <w:szCs w:val="22"/>
        </w:rPr>
        <w:t xml:space="preserve"> 3 του άρθρου 7, </w:t>
      </w:r>
      <w:r w:rsidR="009204FC" w:rsidRPr="00B67053">
        <w:rPr>
          <w:rFonts w:ascii="Arial Unicode MS" w:eastAsia="Arial Unicode MS" w:hAnsi="Arial Unicode MS" w:cs="Arial Unicode MS"/>
          <w:sz w:val="22"/>
          <w:szCs w:val="22"/>
        </w:rPr>
        <w:t xml:space="preserve"> τα άρθρα 8, 11, 37, 38, </w:t>
      </w:r>
      <w:r w:rsidR="007344D8" w:rsidRPr="007344D8">
        <w:rPr>
          <w:rFonts w:ascii="Arial Unicode MS" w:eastAsia="Arial Unicode MS" w:hAnsi="Arial Unicode MS" w:cs="Arial Unicode MS"/>
          <w:sz w:val="22"/>
          <w:szCs w:val="22"/>
        </w:rPr>
        <w:t xml:space="preserve">η παράγραφος 1, οι περιπτώσεις (β) και (γ) της παραγράφου 2 και η παράγραφος 3 του άρθρου </w:t>
      </w:r>
      <w:r w:rsidR="009204FC" w:rsidRPr="00784DE8">
        <w:rPr>
          <w:rFonts w:ascii="Arial Unicode MS" w:eastAsia="Arial Unicode MS" w:hAnsi="Arial Unicode MS" w:cs="Arial Unicode MS"/>
          <w:sz w:val="22"/>
          <w:szCs w:val="22"/>
        </w:rPr>
        <w:t xml:space="preserve">75, </w:t>
      </w:r>
      <w:r w:rsidR="00C70758" w:rsidRPr="00B67053">
        <w:rPr>
          <w:rFonts w:ascii="Arial Unicode MS" w:eastAsia="Arial Unicode MS" w:hAnsi="Arial Unicode MS" w:cs="Arial Unicode MS"/>
          <w:sz w:val="22"/>
          <w:szCs w:val="22"/>
        </w:rPr>
        <w:t>και</w:t>
      </w:r>
      <w:r>
        <w:rPr>
          <w:rFonts w:ascii="Arial Unicode MS" w:eastAsia="Arial Unicode MS" w:hAnsi="Arial Unicode MS" w:cs="Arial Unicode MS"/>
          <w:sz w:val="22"/>
          <w:szCs w:val="22"/>
        </w:rPr>
        <w:t xml:space="preserve"> </w:t>
      </w:r>
      <w:r w:rsidR="007344D8" w:rsidRPr="007344D8">
        <w:rPr>
          <w:rFonts w:ascii="Arial Unicode MS" w:eastAsia="Arial Unicode MS" w:hAnsi="Arial Unicode MS" w:cs="Arial Unicode MS"/>
          <w:sz w:val="22"/>
          <w:szCs w:val="22"/>
        </w:rPr>
        <w:t xml:space="preserve">το άρθρο </w:t>
      </w:r>
      <w:r w:rsidR="009204FC" w:rsidRPr="00784DE8">
        <w:rPr>
          <w:rFonts w:ascii="Arial Unicode MS" w:eastAsia="Arial Unicode MS" w:hAnsi="Arial Unicode MS" w:cs="Arial Unicode MS"/>
          <w:sz w:val="22"/>
          <w:szCs w:val="22"/>
        </w:rPr>
        <w:t xml:space="preserve">77 του ιδίου νόμου εφαρμόζονται </w:t>
      </w:r>
      <w:r w:rsidR="005A3EFB" w:rsidRPr="00784DE8">
        <w:rPr>
          <w:rFonts w:ascii="Arial Unicode MS" w:eastAsia="Arial Unicode MS" w:hAnsi="Arial Unicode MS" w:cs="Arial Unicode MS"/>
          <w:sz w:val="22"/>
          <w:szCs w:val="22"/>
        </w:rPr>
        <w:t>αναλόγως</w:t>
      </w:r>
      <w:r w:rsidR="009204FC" w:rsidRPr="008B0644">
        <w:rPr>
          <w:rFonts w:ascii="Arial Unicode MS" w:eastAsia="Arial Unicode MS" w:hAnsi="Arial Unicode MS" w:cs="Arial Unicode MS"/>
          <w:sz w:val="22"/>
          <w:szCs w:val="22"/>
        </w:rPr>
        <w:t xml:space="preserve">. </w:t>
      </w:r>
    </w:p>
    <w:p w:rsidR="00E611EC" w:rsidRPr="00E611EC" w:rsidRDefault="009204FC" w:rsidP="00E611EC">
      <w:pPr>
        <w:pStyle w:val="ManualNumPar1"/>
        <w:tabs>
          <w:tab w:val="left" w:pos="360"/>
        </w:tabs>
        <w:spacing w:line="240" w:lineRule="auto"/>
        <w:ind w:left="0" w:hanging="10"/>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Οι προβλεπόμενες στα αναφερόμενα στην παρούσα παράγραφο άρθρα του ν.</w:t>
      </w:r>
      <w:r w:rsidR="00784DE8">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sz w:val="22"/>
          <w:szCs w:val="22"/>
        </w:rPr>
        <w:t>4099/2012 (ΦΕΚ Α’ 250) κοινοποιήσεις, ενημερώσεις, υποβολές, άδειες, αποφάσεις και εποπτικές εξουσίες αφορούν στην Τράπεζα της Ελλάδος.</w:t>
      </w:r>
      <w:r w:rsidR="0065206B">
        <w:rPr>
          <w:rFonts w:ascii="Arial Unicode MS" w:eastAsia="Arial Unicode MS" w:hAnsi="Arial Unicode MS" w:cs="Arial Unicode MS"/>
          <w:sz w:val="22"/>
          <w:szCs w:val="22"/>
        </w:rPr>
        <w:t xml:space="preserve"> </w:t>
      </w:r>
    </w:p>
    <w:p w:rsidR="00B82A07" w:rsidRDefault="00B82A07" w:rsidP="00E611E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100C52" w:rsidRPr="00100C52">
        <w:rPr>
          <w:rFonts w:ascii="Arial Unicode MS" w:eastAsia="Arial Unicode MS" w:hAnsi="Arial Unicode MS" w:cs="Arial Unicode MS"/>
          <w:sz w:val="22"/>
          <w:szCs w:val="22"/>
        </w:rPr>
        <w:t xml:space="preserve">Τα περιουσιακά στοιχεία </w:t>
      </w:r>
      <w:r>
        <w:rPr>
          <w:rFonts w:ascii="Arial Unicode MS" w:eastAsia="Arial Unicode MS" w:hAnsi="Arial Unicode MS" w:cs="Arial Unicode MS"/>
          <w:sz w:val="22"/>
          <w:szCs w:val="22"/>
        </w:rPr>
        <w:t>των ασφαλιστικών και αντασφαλιστικών επιχειρήσεων</w:t>
      </w:r>
      <w:r w:rsidR="00100C52" w:rsidRPr="00100C52">
        <w:rPr>
          <w:rFonts w:ascii="Arial Unicode MS" w:eastAsia="Arial Unicode MS" w:hAnsi="Arial Unicode MS" w:cs="Arial Unicode MS"/>
          <w:sz w:val="22"/>
          <w:szCs w:val="22"/>
        </w:rPr>
        <w:t xml:space="preserve"> δεν μπορούν να αποκτηθούν από αυτ</w:t>
      </w:r>
      <w:r>
        <w:rPr>
          <w:rFonts w:ascii="Arial Unicode MS" w:eastAsia="Arial Unicode MS" w:hAnsi="Arial Unicode MS" w:cs="Arial Unicode MS"/>
          <w:sz w:val="22"/>
          <w:szCs w:val="22"/>
        </w:rPr>
        <w:t>ές</w:t>
      </w:r>
      <w:r w:rsidR="00100C52" w:rsidRPr="00100C52">
        <w:rPr>
          <w:rFonts w:ascii="Arial Unicode MS" w:eastAsia="Arial Unicode MS" w:hAnsi="Arial Unicode MS" w:cs="Arial Unicode MS"/>
          <w:sz w:val="22"/>
          <w:szCs w:val="22"/>
        </w:rPr>
        <w:t xml:space="preserve"> κατά το χρόνο έκδοσης ή δημόσιας εγγραφής τους, όταν αυτή γίνεται από τη μητρική τ</w:t>
      </w:r>
      <w:r>
        <w:rPr>
          <w:rFonts w:ascii="Arial Unicode MS" w:eastAsia="Arial Unicode MS" w:hAnsi="Arial Unicode MS" w:cs="Arial Unicode MS"/>
          <w:sz w:val="22"/>
          <w:szCs w:val="22"/>
        </w:rPr>
        <w:t>ους</w:t>
      </w:r>
      <w:r w:rsidR="00100C52" w:rsidRPr="00100C52">
        <w:rPr>
          <w:rFonts w:ascii="Arial Unicode MS" w:eastAsia="Arial Unicode MS" w:hAnsi="Arial Unicode MS" w:cs="Arial Unicode MS"/>
          <w:sz w:val="22"/>
          <w:szCs w:val="22"/>
        </w:rPr>
        <w:t xml:space="preserve"> ή άλλη ελέγχουσα την ασφαλιστική </w:t>
      </w:r>
      <w:r>
        <w:rPr>
          <w:rFonts w:ascii="Arial Unicode MS" w:eastAsia="Arial Unicode MS" w:hAnsi="Arial Unicode MS" w:cs="Arial Unicode MS"/>
          <w:sz w:val="22"/>
          <w:szCs w:val="22"/>
        </w:rPr>
        <w:t xml:space="preserve">ή αντασφαλιστική </w:t>
      </w:r>
      <w:r w:rsidR="00100C52" w:rsidRPr="00100C52">
        <w:rPr>
          <w:rFonts w:ascii="Arial Unicode MS" w:eastAsia="Arial Unicode MS" w:hAnsi="Arial Unicode MS" w:cs="Arial Unicode MS"/>
          <w:sz w:val="22"/>
          <w:szCs w:val="22"/>
        </w:rPr>
        <w:t xml:space="preserve">επιχείρηση εταιρεία, καταχωρούνται δε υποχρεωτικά και φυλάσσονται με κοινή ευθύνη της ασφαλιστικής </w:t>
      </w:r>
      <w:r>
        <w:rPr>
          <w:rFonts w:ascii="Arial Unicode MS" w:eastAsia="Arial Unicode MS" w:hAnsi="Arial Unicode MS" w:cs="Arial Unicode MS"/>
          <w:sz w:val="22"/>
          <w:szCs w:val="22"/>
        </w:rPr>
        <w:t xml:space="preserve">ή αντασφαλιστικής </w:t>
      </w:r>
      <w:r w:rsidR="00100C52" w:rsidRPr="00100C52">
        <w:rPr>
          <w:rFonts w:ascii="Arial Unicode MS" w:eastAsia="Arial Unicode MS" w:hAnsi="Arial Unicode MS" w:cs="Arial Unicode MS"/>
          <w:sz w:val="22"/>
          <w:szCs w:val="22"/>
        </w:rPr>
        <w:t>επιχείρησης και τ</w:t>
      </w:r>
      <w:r w:rsidR="009C6FEC">
        <w:rPr>
          <w:rFonts w:ascii="Arial Unicode MS" w:eastAsia="Arial Unicode MS" w:hAnsi="Arial Unicode MS" w:cs="Arial Unicode MS"/>
          <w:sz w:val="22"/>
          <w:szCs w:val="22"/>
        </w:rPr>
        <w:t>ου</w:t>
      </w:r>
      <w:r w:rsidR="00100C52" w:rsidRPr="00100C52">
        <w:rPr>
          <w:rFonts w:ascii="Arial Unicode MS" w:eastAsia="Arial Unicode MS" w:hAnsi="Arial Unicode MS" w:cs="Arial Unicode MS"/>
          <w:sz w:val="22"/>
          <w:szCs w:val="22"/>
        </w:rPr>
        <w:t xml:space="preserve"> θεματοφύλακα στο Σύστημα Άυλων Τίτλων (Σ.Α.Τ.), που προβλέπεται από τα άρθρα 39 επ. του </w:t>
      </w:r>
      <w:r w:rsidR="00CE73E6">
        <w:rPr>
          <w:rFonts w:ascii="Arial Unicode MS" w:eastAsia="Arial Unicode MS" w:hAnsi="Arial Unicode MS" w:cs="Arial Unicode MS"/>
          <w:sz w:val="22"/>
          <w:szCs w:val="22"/>
        </w:rPr>
        <w:t>ν.</w:t>
      </w:r>
      <w:r w:rsidR="00100C52" w:rsidRPr="00100C52">
        <w:rPr>
          <w:rFonts w:ascii="Arial Unicode MS" w:eastAsia="Arial Unicode MS" w:hAnsi="Arial Unicode MS" w:cs="Arial Unicode MS"/>
          <w:sz w:val="22"/>
          <w:szCs w:val="22"/>
        </w:rPr>
        <w:t xml:space="preserve">2396/1996 (ΦΕΚ </w:t>
      </w:r>
      <w:r w:rsidR="00071907">
        <w:rPr>
          <w:rFonts w:ascii="Arial Unicode MS" w:eastAsia="Arial Unicode MS" w:hAnsi="Arial Unicode MS" w:cs="Arial Unicode MS"/>
          <w:sz w:val="22"/>
          <w:szCs w:val="22"/>
        </w:rPr>
        <w:t xml:space="preserve">Α’ </w:t>
      </w:r>
      <w:r w:rsidR="00100C52" w:rsidRPr="00100C52">
        <w:rPr>
          <w:rFonts w:ascii="Arial Unicode MS" w:eastAsia="Arial Unicode MS" w:hAnsi="Arial Unicode MS" w:cs="Arial Unicode MS"/>
          <w:sz w:val="22"/>
          <w:szCs w:val="22"/>
        </w:rPr>
        <w:t>73)</w:t>
      </w:r>
      <w:r w:rsidR="0006783F">
        <w:rPr>
          <w:rFonts w:ascii="Arial Unicode MS" w:eastAsia="Arial Unicode MS" w:hAnsi="Arial Unicode MS" w:cs="Arial Unicode MS"/>
          <w:sz w:val="22"/>
          <w:szCs w:val="22"/>
        </w:rPr>
        <w:t>, όπως ισχύουν.</w:t>
      </w:r>
    </w:p>
    <w:p w:rsidR="00096D49" w:rsidRDefault="009204FC" w:rsidP="00E611EC">
      <w:pPr>
        <w:spacing w:line="240" w:lineRule="auto"/>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 xml:space="preserve">4. Η φύλαξη όλων των κινητών αξιών, ρευστών διαθεσίμων και λοιπών μέσων χρηματαγοράς που διαθέτουν οι ασφαλιστικές και αντασφαλιστικές επιχειρήσεις ανατίθεται σε έναν </w:t>
      </w:r>
      <w:r w:rsidR="00EE30CA">
        <w:rPr>
          <w:rFonts w:ascii="Arial Unicode MS" w:eastAsia="Arial Unicode MS" w:hAnsi="Arial Unicode MS" w:cs="Arial Unicode MS"/>
          <w:sz w:val="22"/>
          <w:szCs w:val="22"/>
        </w:rPr>
        <w:t xml:space="preserve">ή περισσότερους </w:t>
      </w:r>
      <w:r w:rsidRPr="009204FC">
        <w:rPr>
          <w:rFonts w:ascii="Arial Unicode MS" w:eastAsia="Arial Unicode MS" w:hAnsi="Arial Unicode MS" w:cs="Arial Unicode MS"/>
          <w:sz w:val="22"/>
          <w:szCs w:val="22"/>
        </w:rPr>
        <w:t>θεματοφύλακ</w:t>
      </w:r>
      <w:r w:rsidR="00EE30CA">
        <w:rPr>
          <w:rFonts w:ascii="Arial Unicode MS" w:eastAsia="Arial Unicode MS" w:hAnsi="Arial Unicode MS" w:cs="Arial Unicode MS"/>
          <w:sz w:val="22"/>
          <w:szCs w:val="22"/>
        </w:rPr>
        <w:t>ες</w:t>
      </w:r>
      <w:r w:rsidRPr="009204FC">
        <w:rPr>
          <w:rFonts w:ascii="Arial Unicode MS" w:eastAsia="Arial Unicode MS" w:hAnsi="Arial Unicode MS" w:cs="Arial Unicode MS"/>
          <w:sz w:val="22"/>
          <w:szCs w:val="22"/>
        </w:rPr>
        <w:t xml:space="preserve"> που εδρεύ</w:t>
      </w:r>
      <w:r w:rsidR="007359ED">
        <w:rPr>
          <w:rFonts w:ascii="Arial Unicode MS" w:eastAsia="Arial Unicode MS" w:hAnsi="Arial Unicode MS" w:cs="Arial Unicode MS"/>
          <w:sz w:val="22"/>
          <w:szCs w:val="22"/>
        </w:rPr>
        <w:t>ουν</w:t>
      </w:r>
      <w:r w:rsidRPr="009204FC">
        <w:rPr>
          <w:rFonts w:ascii="Arial Unicode MS" w:eastAsia="Arial Unicode MS" w:hAnsi="Arial Unicode MS" w:cs="Arial Unicode MS"/>
          <w:sz w:val="22"/>
          <w:szCs w:val="22"/>
        </w:rPr>
        <w:t xml:space="preserve"> στην Ελλάδα ή σε άλλο κράτος μέλος και ασκ</w:t>
      </w:r>
      <w:r w:rsidR="007359ED">
        <w:rPr>
          <w:rFonts w:ascii="Arial Unicode MS" w:eastAsia="Arial Unicode MS" w:hAnsi="Arial Unicode MS" w:cs="Arial Unicode MS"/>
          <w:sz w:val="22"/>
          <w:szCs w:val="22"/>
        </w:rPr>
        <w:t>ούν</w:t>
      </w:r>
      <w:r w:rsidRPr="009204FC">
        <w:rPr>
          <w:rFonts w:ascii="Arial Unicode MS" w:eastAsia="Arial Unicode MS" w:hAnsi="Arial Unicode MS" w:cs="Arial Unicode MS"/>
          <w:sz w:val="22"/>
          <w:szCs w:val="22"/>
        </w:rPr>
        <w:t xml:space="preserve"> δραστηριότητες μέσω υποκαταστήματος στην Ελλάδα. Ο θεματοφύλακας ευθύνεται για την ταμειακή παρακολούθηση και διαχείριση των κινήσεων των επενδύσεων του προηγουμένου εδαφίου σύμφωνα με τις οδηγίες της ασφαλιστικής ή αντασφαλιστικής επιχείρησης, οι δε ασφαλιστικές και αντασφαλιστικές επιχειρήσεις οφείλουν να παρακολουθούν την ορθή εκτέλεση των οδηγιών τους από τον θεματοφύλακα. Ο θεματοφύλακας δύναται να αναθέτει τη φύλαξη του συνόλου ή μέρους των επενδύσεων του πρώτου εδαφίου της παρούσας παραγράφου σε τρίτα πρόσωπα που είναι πιστωτικά ιδρύματα ή οργανισμοί που παρέχουν υπηρεσίες θεματοφυλακής και εδρεύουν στην Ελλάδα ή σε άλλο κράτος μέλος και υπόκεινται σε κανόνες εποπτείας τουλάχιστον ισοδύναμες με αυτές που ισχύουν στην Ελλάδα. Ο θεματοφύλακας και το τρίτο πρόσωπο φέρουν ευθύνη αλληλεγγύως και εις ολόκληρον έναντι της ασφαλιστικής ή αντασφαλιστικής επιχείρησης.</w:t>
      </w:r>
    </w:p>
    <w:p w:rsidR="008735EA" w:rsidRDefault="009204FC" w:rsidP="00E611EC">
      <w:pPr>
        <w:spacing w:line="240" w:lineRule="auto"/>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Τα στοιχεία του θεματοφύλακα και των τρίτων προσώπων γνωστοποιούνται στην Τράπεζα της Ελλάδος, παρέχουν δε σε αυτήν κάθε αναγκαίο στοιχείο για την άσκηση του εποπτικού της έργου και συνεργάζονται για την εφαρμογή των διατάξεων περί εντοπισμού, δέσμευσης, κατάσχεσης και άρσης απορρήτου.</w:t>
      </w:r>
    </w:p>
    <w:p w:rsidR="00E611EC" w:rsidRPr="00E611EC" w:rsidRDefault="009C6FEC" w:rsidP="00E611E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E611EC" w:rsidRPr="00E611EC">
        <w:rPr>
          <w:rFonts w:ascii="Arial Unicode MS" w:eastAsia="Arial Unicode MS" w:hAnsi="Arial Unicode MS" w:cs="Arial Unicode MS"/>
          <w:sz w:val="22"/>
          <w:szCs w:val="22"/>
        </w:rPr>
        <w:t xml:space="preserve">. </w:t>
      </w:r>
      <w:r w:rsidR="00AA0C9E">
        <w:rPr>
          <w:rFonts w:ascii="Arial Unicode MS" w:eastAsia="Arial Unicode MS" w:hAnsi="Arial Unicode MS" w:cs="Arial Unicode MS"/>
          <w:sz w:val="22"/>
          <w:szCs w:val="22"/>
        </w:rPr>
        <w:t>Με απόφαση της Τράπεζας της Ελλάδος, που δημοσιεύεται στην Εφημερίδα της Κυβερνήσεως καθορίζονται οι ο</w:t>
      </w:r>
      <w:r w:rsidR="00E611EC" w:rsidRPr="00E611EC">
        <w:rPr>
          <w:rFonts w:ascii="Arial Unicode MS" w:eastAsia="Arial Unicode MS" w:hAnsi="Arial Unicode MS" w:cs="Arial Unicode MS"/>
          <w:sz w:val="22"/>
          <w:szCs w:val="22"/>
        </w:rPr>
        <w:t>ργανωτικές προϋποθέσεις,</w:t>
      </w:r>
      <w:r w:rsidR="005A14E2">
        <w:rPr>
          <w:rFonts w:ascii="Arial Unicode MS" w:eastAsia="Arial Unicode MS" w:hAnsi="Arial Unicode MS" w:cs="Arial Unicode MS"/>
          <w:sz w:val="22"/>
          <w:szCs w:val="22"/>
        </w:rPr>
        <w:t xml:space="preserve"> </w:t>
      </w:r>
      <w:r w:rsidR="00AA0C9E">
        <w:rPr>
          <w:rFonts w:ascii="Arial Unicode MS" w:eastAsia="Arial Unicode MS" w:hAnsi="Arial Unicode MS" w:cs="Arial Unicode MS"/>
          <w:sz w:val="22"/>
          <w:szCs w:val="22"/>
        </w:rPr>
        <w:t xml:space="preserve">η </w:t>
      </w:r>
      <w:r w:rsidR="00E611EC" w:rsidRPr="00E611EC">
        <w:rPr>
          <w:rFonts w:ascii="Arial Unicode MS" w:eastAsia="Arial Unicode MS" w:hAnsi="Arial Unicode MS" w:cs="Arial Unicode MS"/>
          <w:sz w:val="22"/>
          <w:szCs w:val="22"/>
        </w:rPr>
        <w:t>τακτική και έκτακτη πληροφόρηση</w:t>
      </w:r>
      <w:r w:rsidR="00D51AB9">
        <w:rPr>
          <w:rFonts w:ascii="Arial Unicode MS" w:eastAsia="Arial Unicode MS" w:hAnsi="Arial Unicode MS" w:cs="Arial Unicode MS"/>
          <w:sz w:val="22"/>
          <w:szCs w:val="22"/>
        </w:rPr>
        <w:t>, προσυμβατική ή και μεταγενέστερη της ασφάλισης,</w:t>
      </w:r>
      <w:r w:rsidR="00E611EC" w:rsidRPr="00E611EC">
        <w:rPr>
          <w:rFonts w:ascii="Arial Unicode MS" w:eastAsia="Arial Unicode MS" w:hAnsi="Arial Unicode MS" w:cs="Arial Unicode MS"/>
          <w:sz w:val="22"/>
          <w:szCs w:val="22"/>
        </w:rPr>
        <w:t xml:space="preserve"> προς τους ασφαλισμένους και την Τράπεζα της Ελλάδος, </w:t>
      </w:r>
      <w:r w:rsidR="00AA0C9E">
        <w:rPr>
          <w:rFonts w:ascii="Arial Unicode MS" w:eastAsia="Arial Unicode MS" w:hAnsi="Arial Unicode MS" w:cs="Arial Unicode MS"/>
          <w:sz w:val="22"/>
          <w:szCs w:val="22"/>
        </w:rPr>
        <w:t>και εξειδικεύονται</w:t>
      </w:r>
      <w:r w:rsidR="0025067B">
        <w:rPr>
          <w:rFonts w:ascii="Arial Unicode MS" w:eastAsia="Arial Unicode MS" w:hAnsi="Arial Unicode MS" w:cs="Arial Unicode MS"/>
          <w:sz w:val="22"/>
          <w:szCs w:val="22"/>
        </w:rPr>
        <w:t xml:space="preserve"> </w:t>
      </w:r>
      <w:r w:rsidR="00AA0C9E">
        <w:rPr>
          <w:rFonts w:ascii="Arial Unicode MS" w:eastAsia="Arial Unicode MS" w:hAnsi="Arial Unicode MS" w:cs="Arial Unicode MS"/>
          <w:sz w:val="22"/>
          <w:szCs w:val="22"/>
        </w:rPr>
        <w:t>οι διαδικασίες και προϋποθέσεις για</w:t>
      </w:r>
      <w:r w:rsidR="0025067B">
        <w:rPr>
          <w:rFonts w:ascii="Arial Unicode MS" w:eastAsia="Arial Unicode MS" w:hAnsi="Arial Unicode MS" w:cs="Arial Unicode MS"/>
          <w:sz w:val="22"/>
          <w:szCs w:val="22"/>
        </w:rPr>
        <w:t xml:space="preserve"> τροποποιήσε</w:t>
      </w:r>
      <w:r w:rsidR="00AA0C9E">
        <w:rPr>
          <w:rFonts w:ascii="Arial Unicode MS" w:eastAsia="Arial Unicode MS" w:hAnsi="Arial Unicode MS" w:cs="Arial Unicode MS"/>
          <w:sz w:val="22"/>
          <w:szCs w:val="22"/>
        </w:rPr>
        <w:t>ις</w:t>
      </w:r>
      <w:r w:rsidR="0025067B">
        <w:rPr>
          <w:rFonts w:ascii="Arial Unicode MS" w:eastAsia="Arial Unicode MS" w:hAnsi="Arial Unicode MS" w:cs="Arial Unicode MS"/>
          <w:sz w:val="22"/>
          <w:szCs w:val="22"/>
        </w:rPr>
        <w:t xml:space="preserve"> κανονισμών</w:t>
      </w:r>
      <w:r w:rsidR="00B55314">
        <w:rPr>
          <w:rFonts w:ascii="Arial Unicode MS" w:eastAsia="Arial Unicode MS" w:hAnsi="Arial Unicode MS" w:cs="Arial Unicode MS"/>
          <w:sz w:val="22"/>
          <w:szCs w:val="22"/>
        </w:rPr>
        <w:t xml:space="preserve"> και</w:t>
      </w:r>
      <w:r w:rsidR="00B55314" w:rsidRPr="00E611EC">
        <w:rPr>
          <w:rFonts w:ascii="Arial Unicode MS" w:eastAsia="Arial Unicode MS" w:hAnsi="Arial Unicode MS" w:cs="Arial Unicode MS"/>
          <w:sz w:val="22"/>
          <w:szCs w:val="22"/>
        </w:rPr>
        <w:t xml:space="preserve"> </w:t>
      </w:r>
      <w:r w:rsidR="00D01938">
        <w:rPr>
          <w:rFonts w:ascii="Arial Unicode MS" w:eastAsia="Arial Unicode MS" w:hAnsi="Arial Unicode MS" w:cs="Arial Unicode MS"/>
          <w:sz w:val="22"/>
          <w:szCs w:val="22"/>
        </w:rPr>
        <w:t xml:space="preserve">λύσεις, </w:t>
      </w:r>
      <w:r w:rsidR="00B55314">
        <w:rPr>
          <w:rFonts w:ascii="Arial Unicode MS" w:eastAsia="Arial Unicode MS" w:hAnsi="Arial Unicode MS" w:cs="Arial Unicode MS"/>
          <w:sz w:val="22"/>
          <w:szCs w:val="22"/>
        </w:rPr>
        <w:t>διασπάσεις και συγχωνεύσεις</w:t>
      </w:r>
      <w:r w:rsidR="0025067B">
        <w:rPr>
          <w:rFonts w:ascii="Arial Unicode MS" w:eastAsia="Arial Unicode MS" w:hAnsi="Arial Unicode MS" w:cs="Arial Unicode MS"/>
          <w:sz w:val="22"/>
          <w:szCs w:val="22"/>
        </w:rPr>
        <w:t xml:space="preserve"> εσωτερικών μεταβλητών κεφαλαίων</w:t>
      </w:r>
      <w:r w:rsidR="005A14E2">
        <w:rPr>
          <w:rFonts w:ascii="Arial Unicode MS" w:eastAsia="Arial Unicode MS" w:hAnsi="Arial Unicode MS" w:cs="Arial Unicode MS"/>
          <w:sz w:val="22"/>
          <w:szCs w:val="22"/>
        </w:rPr>
        <w:t xml:space="preserve"> </w:t>
      </w:r>
      <w:r w:rsidR="00AA0C9E">
        <w:rPr>
          <w:rFonts w:ascii="Arial Unicode MS" w:eastAsia="Arial Unicode MS" w:hAnsi="Arial Unicode MS" w:cs="Arial Unicode MS"/>
          <w:sz w:val="22"/>
          <w:szCs w:val="22"/>
        </w:rPr>
        <w:t xml:space="preserve">καθώς και οι αρμοδιότητες και </w:t>
      </w:r>
      <w:r w:rsidR="005A14E2">
        <w:rPr>
          <w:rFonts w:ascii="Arial Unicode MS" w:eastAsia="Arial Unicode MS" w:hAnsi="Arial Unicode MS" w:cs="Arial Unicode MS"/>
          <w:sz w:val="22"/>
          <w:szCs w:val="22"/>
        </w:rPr>
        <w:t>υποχρεώσεις</w:t>
      </w:r>
      <w:r w:rsidR="00E611EC" w:rsidRPr="00E611EC">
        <w:rPr>
          <w:rFonts w:ascii="Arial Unicode MS" w:eastAsia="Arial Unicode MS" w:hAnsi="Arial Unicode MS" w:cs="Arial Unicode MS"/>
          <w:sz w:val="22"/>
          <w:szCs w:val="22"/>
        </w:rPr>
        <w:t xml:space="preserve"> </w:t>
      </w:r>
      <w:r w:rsidR="005A14E2">
        <w:rPr>
          <w:rFonts w:ascii="Arial Unicode MS" w:eastAsia="Arial Unicode MS" w:hAnsi="Arial Unicode MS" w:cs="Arial Unicode MS"/>
          <w:sz w:val="22"/>
          <w:szCs w:val="22"/>
        </w:rPr>
        <w:t>του θεματοφύλακα</w:t>
      </w:r>
      <w:r w:rsidR="00E611EC" w:rsidRPr="00E611EC">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1226F2">
        <w:rPr>
          <w:rFonts w:ascii="Arial Unicode MS" w:eastAsia="Arial Unicode MS" w:hAnsi="Arial Unicode MS" w:cs="Arial Unicode MS"/>
          <w:b/>
          <w:i w:val="0"/>
          <w:sz w:val="22"/>
          <w:szCs w:val="22"/>
        </w:rPr>
        <w:t>106</w:t>
      </w:r>
      <w:r w:rsidR="001226F2"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Εντοπιότητα και απαγόρευση ενεχυρίασης περιουσιακών στοιχείων</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134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35 του άρθρου 2 της Οδηγίας 2014/51/ΕΕ</w:t>
      </w:r>
      <w:r>
        <w:rPr>
          <w:rFonts w:ascii="Arial Unicode MS" w:eastAsia="Arial Unicode MS" w:hAnsi="Arial Unicode MS" w:cs="Arial Unicode MS"/>
          <w:b/>
          <w:bCs/>
          <w:sz w:val="22"/>
          <w:szCs w:val="22"/>
        </w:rPr>
        <w:t>)</w:t>
      </w:r>
    </w:p>
    <w:p w:rsidR="00825558" w:rsidRPr="009A038E" w:rsidRDefault="00825558" w:rsidP="00825558">
      <w:pPr>
        <w:pStyle w:val="ManualNumPar1"/>
        <w:tabs>
          <w:tab w:val="left" w:pos="360"/>
        </w:tabs>
        <w:spacing w:line="240" w:lineRule="auto"/>
        <w:ind w:left="0" w:hanging="1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Οι ασφαλιστικές και αντασφαλιστικές επιχειρήσεις, αναφορικά με τους ασφαλιστικούς κινδύνους που βρίσκονται εντός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δύναται να διαθέτουν περιουσιακά στοιχεία που χρησιμοποιούνται για την κάλυψη των τεχνικών </w:t>
      </w:r>
      <w:r w:rsidRPr="009A038E">
        <w:rPr>
          <w:rFonts w:ascii="Arial Unicode MS" w:eastAsia="Arial Unicode MS" w:hAnsi="Arial Unicode MS" w:cs="Arial Unicode MS"/>
          <w:sz w:val="22"/>
          <w:szCs w:val="22"/>
        </w:rPr>
        <w:t xml:space="preserve">προβλέψεων εντός και εκτός </w:t>
      </w:r>
      <w:r w:rsidR="00851A8F">
        <w:rPr>
          <w:rFonts w:ascii="Arial Unicode MS" w:eastAsia="Arial Unicode MS" w:hAnsi="Arial Unicode MS" w:cs="Arial Unicode MS"/>
          <w:sz w:val="22"/>
          <w:szCs w:val="22"/>
        </w:rPr>
        <w:t>Ευρωπαϊκής Ένωσης</w:t>
      </w:r>
      <w:r w:rsidRPr="009A038E">
        <w:rPr>
          <w:rFonts w:ascii="Arial Unicode MS" w:eastAsia="Arial Unicode MS" w:hAnsi="Arial Unicode MS" w:cs="Arial Unicode MS"/>
          <w:sz w:val="22"/>
          <w:szCs w:val="22"/>
        </w:rPr>
        <w:t xml:space="preserve"> χωρίς γεωγραφικούς περιορισμούς.</w:t>
      </w:r>
    </w:p>
    <w:p w:rsidR="00825558" w:rsidRPr="009A038E" w:rsidRDefault="00825558" w:rsidP="00825558">
      <w:pPr>
        <w:pStyle w:val="ManualNumPar1"/>
        <w:tabs>
          <w:tab w:val="left" w:pos="240"/>
        </w:tabs>
        <w:spacing w:line="240" w:lineRule="auto"/>
        <w:ind w:left="0" w:firstLine="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 xml:space="preserve">2. Ανακτήσιμα ποσά και απαιτήσεις από αντασφαλιστικές συμβάσεις έναντι επιχειρήσεων που δεν έχουν λάβει άδεια σύμφωνα με τον παρόντα νόμο ή την </w:t>
      </w:r>
      <w:r w:rsidR="00351DBB">
        <w:rPr>
          <w:rFonts w:ascii="Arial Unicode MS" w:eastAsia="Arial Unicode MS" w:hAnsi="Arial Unicode MS" w:cs="Arial Unicode MS"/>
          <w:sz w:val="22"/>
          <w:szCs w:val="22"/>
        </w:rPr>
        <w:t>Οδηγία</w:t>
      </w:r>
      <w:r w:rsidRPr="009A038E">
        <w:rPr>
          <w:rFonts w:ascii="Arial Unicode MS" w:eastAsia="Arial Unicode MS" w:hAnsi="Arial Unicode MS" w:cs="Arial Unicode MS"/>
          <w:sz w:val="22"/>
          <w:szCs w:val="22"/>
        </w:rPr>
        <w:t xml:space="preserve"> 2009/138/ΕΚ ή που έχουν την έδρα τους σε τρίτη χώρα το καθεστώς φερεγγυότητας της οποίας δεν έχει εξεταστεί ή δεν θεωρείται ισοδύναμο, σύμφωνα με το άρθρο </w:t>
      </w:r>
      <w:r w:rsidR="00F85EE6">
        <w:rPr>
          <w:rFonts w:ascii="Arial Unicode MS" w:eastAsia="Arial Unicode MS" w:hAnsi="Arial Unicode MS" w:cs="Arial Unicode MS"/>
          <w:sz w:val="22"/>
          <w:szCs w:val="22"/>
        </w:rPr>
        <w:t xml:space="preserve">141 </w:t>
      </w:r>
      <w:r w:rsidR="00AA7352">
        <w:rPr>
          <w:rFonts w:ascii="Arial Unicode MS" w:eastAsia="Arial Unicode MS" w:hAnsi="Arial Unicode MS" w:cs="Arial Unicode MS"/>
          <w:sz w:val="22"/>
          <w:szCs w:val="22"/>
        </w:rPr>
        <w:t>του παρόντος</w:t>
      </w:r>
      <w:r w:rsidRPr="009A038E">
        <w:rPr>
          <w:rFonts w:ascii="Arial Unicode MS" w:eastAsia="Arial Unicode MS" w:hAnsi="Arial Unicode MS" w:cs="Arial Unicode MS"/>
          <w:sz w:val="22"/>
          <w:szCs w:val="22"/>
        </w:rPr>
        <w:t xml:space="preserve">, θεωρούνται ότι έχουν μηδενική αξία, εκτός των περιπτώσεων που </w:t>
      </w:r>
      <w:r w:rsidR="00F02E0D">
        <w:rPr>
          <w:rFonts w:ascii="Arial Unicode MS" w:eastAsia="Arial Unicode MS" w:hAnsi="Arial Unicode MS" w:cs="Arial Unicode MS"/>
          <w:sz w:val="22"/>
          <w:szCs w:val="22"/>
        </w:rPr>
        <w:t xml:space="preserve">οι επιχειρήσεις έναντι των οποίων υφίστανται οι απαιτήσεις διαθέτουν υψηλή πιστοληπτική ικανότητα ή έχουν δοθεί κατάλληλες εγγυήσεις ή δεσμεύσεις ή </w:t>
      </w:r>
      <w:r w:rsidRPr="009A038E">
        <w:rPr>
          <w:rFonts w:ascii="Arial Unicode MS" w:eastAsia="Arial Unicode MS" w:hAnsi="Arial Unicode MS" w:cs="Arial Unicode MS"/>
          <w:sz w:val="22"/>
          <w:szCs w:val="22"/>
        </w:rPr>
        <w:t xml:space="preserve">τα περιουσιακά στοιχεία που καλύπτουν τα ανωτέρω ανακτήσιμα ποσά </w:t>
      </w:r>
      <w:r w:rsidR="00F02E0D">
        <w:rPr>
          <w:rFonts w:ascii="Arial Unicode MS" w:eastAsia="Arial Unicode MS" w:hAnsi="Arial Unicode MS" w:cs="Arial Unicode MS"/>
          <w:sz w:val="22"/>
          <w:szCs w:val="22"/>
        </w:rPr>
        <w:t xml:space="preserve">και τις απαιτήσεις </w:t>
      </w:r>
      <w:r w:rsidRPr="009A038E">
        <w:rPr>
          <w:rFonts w:ascii="Arial Unicode MS" w:eastAsia="Arial Unicode MS" w:hAnsi="Arial Unicode MS" w:cs="Arial Unicode MS"/>
          <w:sz w:val="22"/>
          <w:szCs w:val="22"/>
        </w:rPr>
        <w:t xml:space="preserve">βρίσκονται εντός της </w:t>
      </w:r>
      <w:r w:rsidR="00851A8F">
        <w:rPr>
          <w:rFonts w:ascii="Arial Unicode MS" w:eastAsia="Arial Unicode MS" w:hAnsi="Arial Unicode MS" w:cs="Arial Unicode MS"/>
          <w:sz w:val="22"/>
          <w:szCs w:val="22"/>
        </w:rPr>
        <w:t>Ευρωπαϊκής Ένωσης</w:t>
      </w:r>
      <w:r w:rsidRPr="009A038E">
        <w:rPr>
          <w:rFonts w:ascii="Arial Unicode MS" w:eastAsia="Arial Unicode MS" w:hAnsi="Arial Unicode MS" w:cs="Arial Unicode MS"/>
          <w:sz w:val="22"/>
          <w:szCs w:val="22"/>
        </w:rPr>
        <w:t xml:space="preserve"> με όρους και προϋποθέσεις που καθορίζονται </w:t>
      </w:r>
      <w:r w:rsidR="00AA7352">
        <w:rPr>
          <w:rFonts w:ascii="Arial Unicode MS" w:eastAsia="Arial Unicode MS" w:hAnsi="Arial Unicode MS" w:cs="Arial Unicode MS"/>
          <w:sz w:val="22"/>
          <w:szCs w:val="22"/>
        </w:rPr>
        <w:t>με</w:t>
      </w:r>
      <w:r w:rsidR="006A0DBD">
        <w:rPr>
          <w:rFonts w:ascii="Arial Unicode MS" w:eastAsia="Arial Unicode MS" w:hAnsi="Arial Unicode MS" w:cs="Arial Unicode MS"/>
          <w:sz w:val="22"/>
          <w:szCs w:val="22"/>
        </w:rPr>
        <w:t xml:space="preserve"> απόφαση της Τράπεζας της Ελλάδος</w:t>
      </w:r>
      <w:r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9A038E">
        <w:rPr>
          <w:rFonts w:ascii="Arial Unicode MS" w:eastAsia="Arial Unicode MS" w:hAnsi="Arial Unicode MS" w:cs="Arial Unicode MS"/>
          <w:sz w:val="22"/>
          <w:szCs w:val="22"/>
        </w:rPr>
        <w:t>.</w:t>
      </w:r>
    </w:p>
    <w:p w:rsidR="00825558" w:rsidRPr="00825558" w:rsidRDefault="00825558" w:rsidP="00825558">
      <w:pPr>
        <w:pStyle w:val="ManualNumPar1"/>
        <w:tabs>
          <w:tab w:val="left" w:pos="240"/>
        </w:tabs>
        <w:spacing w:line="240" w:lineRule="auto"/>
        <w:ind w:left="0" w:firstLine="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 xml:space="preserve">3. </w:t>
      </w:r>
      <w:r w:rsidR="006A0DBD">
        <w:rPr>
          <w:rFonts w:ascii="Arial Unicode MS" w:eastAsia="Arial Unicode MS" w:hAnsi="Arial Unicode MS" w:cs="Arial Unicode MS"/>
          <w:sz w:val="22"/>
          <w:szCs w:val="22"/>
        </w:rPr>
        <w:t>Με απόφαση της Τράπεζας της Ελλάδος</w:t>
      </w:r>
      <w:r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9A038E">
        <w:rPr>
          <w:rFonts w:ascii="Arial Unicode MS" w:eastAsia="Arial Unicode MS" w:hAnsi="Arial Unicode MS" w:cs="Arial Unicode MS"/>
          <w:sz w:val="22"/>
          <w:szCs w:val="22"/>
        </w:rPr>
        <w:t xml:space="preserve">, </w:t>
      </w:r>
      <w:r w:rsidR="00CE4E74">
        <w:rPr>
          <w:rFonts w:ascii="Arial Unicode MS" w:eastAsia="Arial Unicode MS" w:hAnsi="Arial Unicode MS" w:cs="Arial Unicode MS"/>
          <w:sz w:val="22"/>
          <w:szCs w:val="22"/>
        </w:rPr>
        <w:t xml:space="preserve">καθορίζεται </w:t>
      </w:r>
      <w:r w:rsidR="00F02E0D">
        <w:rPr>
          <w:rFonts w:ascii="Arial Unicode MS" w:eastAsia="Arial Unicode MS" w:hAnsi="Arial Unicode MS" w:cs="Arial Unicode MS"/>
          <w:sz w:val="22"/>
          <w:szCs w:val="22"/>
        </w:rPr>
        <w:t>το είδος και το ύψος των εγγυήσεων ή δεσμεύσεων και οι ελάχιστες απαιτήσεις πιστοληπτικής ικανότητας</w:t>
      </w:r>
      <w:r w:rsidR="007B2214">
        <w:rPr>
          <w:rFonts w:ascii="Arial Unicode MS" w:eastAsia="Arial Unicode MS" w:hAnsi="Arial Unicode MS" w:cs="Arial Unicode MS"/>
          <w:sz w:val="22"/>
          <w:szCs w:val="22"/>
        </w:rPr>
        <w:t>, αναφορικά με επενδύσεις σε συσκευασμένα ή λοιπά δομημένα επενδυτικά προϊόντα.</w:t>
      </w:r>
    </w:p>
    <w:p w:rsidR="00825558" w:rsidRPr="00825558" w:rsidRDefault="00825558" w:rsidP="00825558">
      <w:pPr>
        <w:rPr>
          <w:rFonts w:ascii="Arial Unicode MS" w:eastAsia="Arial Unicode MS" w:hAnsi="Arial Unicode MS" w:cs="Arial Unicode MS"/>
          <w:sz w:val="22"/>
          <w:szCs w:val="22"/>
        </w:rPr>
      </w:pPr>
    </w:p>
    <w:p w:rsidR="000E57B7" w:rsidRPr="008C525D" w:rsidRDefault="00825558" w:rsidP="008C525D">
      <w:pPr>
        <w:pStyle w:val="2"/>
        <w:jc w:val="center"/>
      </w:pPr>
      <w:bookmarkStart w:id="39" w:name="_Toc413144792"/>
      <w:r w:rsidRPr="008C525D">
        <w:t xml:space="preserve">ΚΕΦΑΛΑΙΟ </w:t>
      </w:r>
      <w:r w:rsidR="000E57B7" w:rsidRPr="008C525D">
        <w:t>Ζ’</w:t>
      </w:r>
      <w:bookmarkEnd w:id="39"/>
    </w:p>
    <w:p w:rsidR="00225DD4" w:rsidRPr="008C525D" w:rsidRDefault="000E57B7" w:rsidP="008C525D">
      <w:pPr>
        <w:pStyle w:val="2"/>
        <w:jc w:val="center"/>
      </w:pPr>
      <w:bookmarkStart w:id="40" w:name="_Toc413144793"/>
      <w:r w:rsidRPr="008C525D">
        <w:t xml:space="preserve">Ασφαλιστικές και αντασφαλιστικές επιχειρήσεις σε </w:t>
      </w:r>
      <w:r w:rsidR="008C525D" w:rsidRPr="008C525D">
        <w:t>οικονομική</w:t>
      </w:r>
      <w:r w:rsidRPr="008C525D">
        <w:t xml:space="preserve"> δυσχέρεια ή σε ασυνήθη κατάσταση</w:t>
      </w:r>
      <w:bookmarkEnd w:id="40"/>
    </w:p>
    <w:p w:rsidR="00825558" w:rsidRPr="00825558" w:rsidRDefault="00825558" w:rsidP="00825558">
      <w:pPr>
        <w:pStyle w:val="Titrearticle"/>
        <w:spacing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1226F2">
        <w:rPr>
          <w:rFonts w:ascii="Arial Unicode MS" w:eastAsia="Arial Unicode MS" w:hAnsi="Arial Unicode MS" w:cs="Arial Unicode MS"/>
          <w:b/>
          <w:i w:val="0"/>
          <w:sz w:val="22"/>
          <w:szCs w:val="22"/>
        </w:rPr>
        <w:t>107</w:t>
      </w:r>
      <w:r w:rsidR="001226F2"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Επισήμανση και γνωστοποίηση από τις ασφαλιστικές</w:t>
      </w:r>
      <w:r w:rsidRPr="00825558">
        <w:rPr>
          <w:rFonts w:ascii="Arial Unicode MS" w:eastAsia="Arial Unicode MS" w:hAnsi="Arial Unicode MS" w:cs="Arial Unicode MS"/>
          <w:b/>
          <w:i w:val="0"/>
          <w:sz w:val="22"/>
          <w:szCs w:val="22"/>
        </w:rPr>
        <w:br/>
        <w:t>και αντασφαλιστικές επιχειρήσεις της επιδείνωσης της χρηματοοικονομικής κατάστασης</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136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Οι ασφαλιστικές και αντασφαλιστικές επιχειρήσεις διαθέτουν κατάλληλες διαδικασίες προκειμένου να εντοπίζουν την όποια επιδείνωση της χρηματοοικονομικής τους κατάστασης  και να ενημερώνουν αμελλητί την Τράπεζα της Ελλάδος σε περίπτωση που συμβαίνει τέτοια επιδείνωση.</w:t>
      </w:r>
    </w:p>
    <w:p w:rsidR="00825558" w:rsidRPr="00825558" w:rsidRDefault="00825558" w:rsidP="00825558">
      <w:pPr>
        <w:pStyle w:val="Titrearticle"/>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10</w:t>
      </w:r>
      <w:r w:rsidR="000F52FA">
        <w:rPr>
          <w:rFonts w:ascii="Arial Unicode MS" w:eastAsia="Arial Unicode MS" w:hAnsi="Arial Unicode MS" w:cs="Arial Unicode MS"/>
          <w:b/>
          <w:i w:val="0"/>
          <w:sz w:val="22"/>
          <w:szCs w:val="22"/>
        </w:rPr>
        <w:t>8</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 xml:space="preserve">Μη συμμόρφωση με τις τεχνικές προβλέψεις </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137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Αν μια ασφαλιστική ή αντασφαλιστική επιχείρηση δεν συμμορφώνεται με τις διατάξεις περί τεχνικών προβλέψεων </w:t>
      </w:r>
      <w:r w:rsidR="00D11A4C">
        <w:rPr>
          <w:rFonts w:ascii="Arial Unicode MS" w:eastAsia="Arial Unicode MS" w:hAnsi="Arial Unicode MS" w:cs="Arial Unicode MS"/>
          <w:sz w:val="22"/>
          <w:szCs w:val="22"/>
        </w:rPr>
        <w:t>της Ενότητας</w:t>
      </w:r>
      <w:r w:rsidRPr="00825558">
        <w:rPr>
          <w:rFonts w:ascii="Arial Unicode MS" w:eastAsia="Arial Unicode MS" w:hAnsi="Arial Unicode MS" w:cs="Arial Unicode MS"/>
          <w:sz w:val="22"/>
          <w:szCs w:val="22"/>
        </w:rPr>
        <w:t xml:space="preserve"> 2</w:t>
      </w:r>
      <w:r w:rsidR="001521CB">
        <w:rPr>
          <w:rFonts w:ascii="Arial Unicode MS" w:eastAsia="Arial Unicode MS" w:hAnsi="Arial Unicode MS" w:cs="Arial Unicode MS"/>
          <w:sz w:val="22"/>
          <w:szCs w:val="22"/>
        </w:rPr>
        <w:t xml:space="preserve"> του</w:t>
      </w:r>
      <w:r w:rsidRPr="00825558">
        <w:rPr>
          <w:rFonts w:ascii="Arial Unicode MS" w:eastAsia="Arial Unicode MS" w:hAnsi="Arial Unicode MS" w:cs="Arial Unicode MS"/>
          <w:sz w:val="22"/>
          <w:szCs w:val="22"/>
        </w:rPr>
        <w:t xml:space="preserve"> Κεφαλαίο</w:t>
      </w:r>
      <w:r w:rsidR="00B34A07">
        <w:rPr>
          <w:rFonts w:ascii="Arial Unicode MS" w:eastAsia="Arial Unicode MS" w:hAnsi="Arial Unicode MS" w:cs="Arial Unicode MS"/>
          <w:sz w:val="22"/>
          <w:szCs w:val="22"/>
        </w:rPr>
        <w:t>υ</w:t>
      </w:r>
      <w:r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ΣΤ’</w:t>
      </w:r>
      <w:r w:rsidRPr="00825558">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 xml:space="preserve">, η Τράπεζα της Ελλάδος, με απόφασή της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δύναται να απαγορεύσει την ελεύθερη διάθεση στοιχείων του ενεργητικού, αφού γνωστοποιήσει προηγουμένως αμελλητί την πρόθεσή της αυτή στις εποπτικές αρχές των κρατών μελών υποδοχής στην περίπτωση επιχείρησης που δραστηριοποιείται σε άλλο κράτος μέλος, προσδιορίζοντας ταυτοχρόνως τα στοιχεία του ενεργητικού που πρέπει να καλύπτονται από τα εν λόγω μέτρα</w:t>
      </w:r>
      <w:r w:rsidR="001521CB">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αιτούμενη τη λήψη εκ μέρους τους ανάλογων μέτρων για την υλοποίηση της ως άνω απόφασης.</w:t>
      </w:r>
    </w:p>
    <w:p w:rsidR="00825558" w:rsidRPr="00825558" w:rsidRDefault="00825558" w:rsidP="00825558">
      <w:pPr>
        <w:pStyle w:val="Titrearticle"/>
        <w:spacing w:before="120"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10</w:t>
      </w:r>
      <w:r w:rsidR="00451AAF">
        <w:rPr>
          <w:rFonts w:ascii="Arial Unicode MS" w:eastAsia="Arial Unicode MS" w:hAnsi="Arial Unicode MS" w:cs="Arial Unicode MS"/>
          <w:b/>
          <w:i w:val="0"/>
          <w:sz w:val="22"/>
          <w:szCs w:val="22"/>
        </w:rPr>
        <w:t>9</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Μη συμμόρφωση προς την Κεφαλαιακή Απαίτηση Φερεγγυότητας</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138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36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Οι ασφαλιστικές και αντασφαλιστικές επιχειρήσεις ενημερώνουν αμελλητί την Τράπεζα της Ελλάδος, μόλις διαπιστώσουν ότι δεν πληρούν ή υπάρχει κίνδυνος να μην πληρούν εντός του προσεχούς τριμήνου την Κεφαλαιακή Απαίτηση Φερεγγυότητας.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Εντός δύο μηνών από την διαπίστωση της ως άνω μη συμμόρφωσής της,  η ασφαλιστική ή αντασφαλιστική επιχείρηση υποβάλλει προς έγκριση στην Τράπεζα της Ελλάδος  ρεαλιστικό σχέδιο οικονομικής ανάκαμψης, το οποίο προσδιορίζει και περιέχει όλα τα κατάλληλα και αναγκαία μέτρα, ώστε η επιχείρηση να επιτυγχάνει</w:t>
      </w:r>
      <w:r w:rsidRPr="00825558" w:rsidDel="00800532">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την αποκατάσταση του επιπέδου επιλέξιμων ιδίων κεφαλαίων που καλύπτουν την Κεφαλαιακή Απαίτηση Φερεγγυότητας ή τη μείωση του προφίλ κινδύνου της επιχείρησης, ώστε να εξασφαλιστεί η συμμόρφωση της επιχείρησης προς την Κεφαλαιακή Απαίτηση Φερεγγυότητας.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Η Τράπεζα της Ελλάδος μπορεί να ζητά από την ασφαλιστική ή αντασφαλιστική επιχείρηση τροποποιήσεις επί του ανωτέρω υποβληθέντος σχεδίου, χορηγεί δε έγκριση επ’ αυτού, μόνο εφόσον πείθεται ότι το σχέδιο πληροί τις προϋποθέσεις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και ότι αυτές υλοποιούνται εντός εξαμήνου από την διαπίστωση της μη συμμόρφωσης της παραγράφου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Παράταση του εξαμήνου κατά τρείς επιπλέον μήνες χορηγείται </w:t>
      </w:r>
      <w:r w:rsidR="00235257">
        <w:rPr>
          <w:rFonts w:ascii="Arial Unicode MS" w:eastAsia="Arial Unicode MS" w:hAnsi="Arial Unicode MS" w:cs="Arial Unicode MS"/>
          <w:sz w:val="22"/>
          <w:szCs w:val="22"/>
        </w:rPr>
        <w:t>μ</w:t>
      </w:r>
      <w:r w:rsidR="006A0DBD">
        <w:rPr>
          <w:rFonts w:ascii="Arial Unicode MS" w:eastAsia="Arial Unicode MS" w:hAnsi="Arial Unicode MS" w:cs="Arial Unicode MS"/>
          <w:sz w:val="22"/>
          <w:szCs w:val="22"/>
        </w:rPr>
        <w:t>ε απόφαση της Τράπεζας της Ελλάδος</w:t>
      </w:r>
      <w:r w:rsidRPr="00825558">
        <w:rPr>
          <w:rFonts w:ascii="Arial Unicode MS" w:eastAsia="Arial Unicode MS" w:hAnsi="Arial Unicode MS" w:cs="Arial Unicode MS"/>
          <w:sz w:val="22"/>
          <w:szCs w:val="22"/>
        </w:rPr>
        <w:t>, εφόσον κρίνει ότι είναι απαραίτητο.</w:t>
      </w:r>
    </w:p>
    <w:p w:rsidR="0045774C"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w:t>
      </w:r>
      <w:r w:rsidR="0045774C">
        <w:rPr>
          <w:rFonts w:ascii="Arial Unicode MS" w:eastAsia="Arial Unicode MS" w:hAnsi="Arial Unicode MS" w:cs="Arial Unicode MS"/>
          <w:sz w:val="22"/>
          <w:szCs w:val="22"/>
        </w:rPr>
        <w:t>Σε περίπτωση που η Τράπεζα της Ελλάδος διαπιστώσει ότι ασφαλιστικές ή αντασφαλιστικές επιχειρ</w:t>
      </w:r>
      <w:r w:rsidR="00DF201E">
        <w:rPr>
          <w:rFonts w:ascii="Arial Unicode MS" w:eastAsia="Arial Unicode MS" w:hAnsi="Arial Unicode MS" w:cs="Arial Unicode MS"/>
          <w:sz w:val="22"/>
          <w:szCs w:val="22"/>
        </w:rPr>
        <w:t>ήσεις οι οποίες</w:t>
      </w:r>
      <w:r w:rsidR="0045774C">
        <w:rPr>
          <w:rFonts w:ascii="Arial Unicode MS" w:eastAsia="Arial Unicode MS" w:hAnsi="Arial Unicode MS" w:cs="Arial Unicode MS"/>
          <w:sz w:val="22"/>
          <w:szCs w:val="22"/>
        </w:rPr>
        <w:t xml:space="preserve"> αντιπροσωπεύουν σημαντικό μερίδιο </w:t>
      </w:r>
      <w:r w:rsidR="00DF201E">
        <w:rPr>
          <w:rFonts w:ascii="Arial Unicode MS" w:eastAsia="Arial Unicode MS" w:hAnsi="Arial Unicode MS" w:cs="Arial Unicode MS"/>
          <w:sz w:val="22"/>
          <w:szCs w:val="22"/>
        </w:rPr>
        <w:t xml:space="preserve">της </w:t>
      </w:r>
      <w:r w:rsidR="0045774C">
        <w:rPr>
          <w:rFonts w:ascii="Arial Unicode MS" w:eastAsia="Arial Unicode MS" w:hAnsi="Arial Unicode MS" w:cs="Arial Unicode MS"/>
          <w:sz w:val="22"/>
          <w:szCs w:val="22"/>
        </w:rPr>
        <w:t>αγοράς ή των πληττόμενων κατηγοριών δραστηριοτ</w:t>
      </w:r>
      <w:r w:rsidR="00DF201E">
        <w:rPr>
          <w:rFonts w:ascii="Arial Unicode MS" w:eastAsia="Arial Unicode MS" w:hAnsi="Arial Unicode MS" w:cs="Arial Unicode MS"/>
          <w:sz w:val="22"/>
          <w:szCs w:val="22"/>
        </w:rPr>
        <w:t xml:space="preserve">ήτων είναι πιθανόν να μην είναι σε θέση να εφαρμόσουν κάποιο από τα μέτρα της παραγράφου 2 εντός των χρονικών ορίων της παραγράφου </w:t>
      </w:r>
      <w:r w:rsidR="004B4848">
        <w:rPr>
          <w:rFonts w:ascii="Arial Unicode MS" w:eastAsia="Arial Unicode MS" w:hAnsi="Arial Unicode MS" w:cs="Arial Unicode MS"/>
          <w:sz w:val="22"/>
          <w:szCs w:val="22"/>
        </w:rPr>
        <w:t>3 του παρόντος</w:t>
      </w:r>
      <w:r w:rsidR="0045774C">
        <w:rPr>
          <w:rFonts w:ascii="Arial Unicode MS" w:eastAsia="Arial Unicode MS" w:hAnsi="Arial Unicode MS" w:cs="Arial Unicode MS"/>
          <w:sz w:val="22"/>
          <w:szCs w:val="22"/>
        </w:rPr>
        <w:t xml:space="preserve"> δύναται να υποβάλλει αίτημα στην </w:t>
      </w:r>
      <w:r w:rsidR="00AE4A11">
        <w:rPr>
          <w:rFonts w:ascii="Arial Unicode MS" w:eastAsia="Arial Unicode MS" w:hAnsi="Arial Unicode MS" w:cs="Arial Unicode MS"/>
          <w:sz w:val="22"/>
          <w:szCs w:val="22"/>
        </w:rPr>
        <w:t>ΕΑΑΕΣ</w:t>
      </w:r>
      <w:r w:rsidR="00DF201E">
        <w:rPr>
          <w:rFonts w:ascii="Arial Unicode MS" w:eastAsia="Arial Unicode MS" w:hAnsi="Arial Unicode MS" w:cs="Arial Unicode MS"/>
          <w:sz w:val="22"/>
          <w:szCs w:val="22"/>
        </w:rPr>
        <w:t>,</w:t>
      </w:r>
      <w:r w:rsidR="0045774C">
        <w:rPr>
          <w:rFonts w:ascii="Arial Unicode MS" w:eastAsia="Arial Unicode MS" w:hAnsi="Arial Unicode MS" w:cs="Arial Unicode MS"/>
          <w:sz w:val="22"/>
          <w:szCs w:val="22"/>
        </w:rPr>
        <w:t xml:space="preserve"> ώστε η </w:t>
      </w:r>
      <w:r w:rsidR="00AE4A11">
        <w:rPr>
          <w:rFonts w:ascii="Arial Unicode MS" w:eastAsia="Arial Unicode MS" w:hAnsi="Arial Unicode MS" w:cs="Arial Unicode MS"/>
          <w:sz w:val="22"/>
          <w:szCs w:val="22"/>
        </w:rPr>
        <w:t>ΕΑΑΕΣ</w:t>
      </w:r>
      <w:r w:rsidR="0045774C">
        <w:rPr>
          <w:rFonts w:ascii="Arial Unicode MS" w:eastAsia="Arial Unicode MS" w:hAnsi="Arial Unicode MS" w:cs="Arial Unicode MS"/>
          <w:sz w:val="22"/>
          <w:szCs w:val="22"/>
        </w:rPr>
        <w:t xml:space="preserve"> να διαπιστώσει την ύπαρξη</w:t>
      </w:r>
      <w:r w:rsidR="00546644">
        <w:rPr>
          <w:rFonts w:ascii="Arial Unicode MS" w:eastAsia="Arial Unicode MS" w:hAnsi="Arial Unicode MS" w:cs="Arial Unicode MS"/>
          <w:sz w:val="22"/>
          <w:szCs w:val="22"/>
        </w:rPr>
        <w:t>, για τους σκοπούς του παρόντος άρθρου,</w:t>
      </w:r>
      <w:r w:rsidR="0045774C">
        <w:rPr>
          <w:rFonts w:ascii="Arial Unicode MS" w:eastAsia="Arial Unicode MS" w:hAnsi="Arial Unicode MS" w:cs="Arial Unicode MS"/>
          <w:sz w:val="22"/>
          <w:szCs w:val="22"/>
        </w:rPr>
        <w:t xml:space="preserve"> </w:t>
      </w:r>
      <w:r w:rsidR="00DF201E">
        <w:rPr>
          <w:rFonts w:ascii="Arial Unicode MS" w:eastAsia="Arial Unicode MS" w:hAnsi="Arial Unicode MS" w:cs="Arial Unicode MS"/>
          <w:sz w:val="22"/>
          <w:szCs w:val="22"/>
        </w:rPr>
        <w:t>έκτακτων δυσμενών καταστάσεων.</w:t>
      </w:r>
    </w:p>
    <w:p w:rsidR="00825558" w:rsidRDefault="009A1373" w:rsidP="00DF201E">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682E1E">
        <w:rPr>
          <w:rFonts w:ascii="Arial Unicode MS" w:eastAsia="Arial Unicode MS" w:hAnsi="Arial Unicode MS" w:cs="Arial Unicode MS"/>
          <w:sz w:val="22"/>
          <w:szCs w:val="22"/>
        </w:rPr>
        <w:t xml:space="preserve"> </w:t>
      </w:r>
      <w:r w:rsidR="00AE4A11">
        <w:rPr>
          <w:rFonts w:ascii="Arial Unicode MS" w:eastAsia="Arial Unicode MS" w:hAnsi="Arial Unicode MS" w:cs="Arial Unicode MS"/>
          <w:sz w:val="22"/>
          <w:szCs w:val="22"/>
        </w:rPr>
        <w:t>ΕΑΑΕΣ</w:t>
      </w:r>
      <w:r w:rsidR="00682E1E">
        <w:rPr>
          <w:rFonts w:ascii="Arial Unicode MS" w:eastAsia="Arial Unicode MS" w:hAnsi="Arial Unicode MS" w:cs="Arial Unicode MS"/>
          <w:sz w:val="22"/>
          <w:szCs w:val="22"/>
        </w:rPr>
        <w:t xml:space="preserve"> διαπιστώ</w:t>
      </w:r>
      <w:r>
        <w:rPr>
          <w:rFonts w:ascii="Arial Unicode MS" w:eastAsia="Arial Unicode MS" w:hAnsi="Arial Unicode MS" w:cs="Arial Unicode MS"/>
          <w:sz w:val="22"/>
          <w:szCs w:val="22"/>
        </w:rPr>
        <w:t>ν</w:t>
      </w:r>
      <w:r w:rsidR="00546644">
        <w:rPr>
          <w:rFonts w:ascii="Arial Unicode MS" w:eastAsia="Arial Unicode MS" w:hAnsi="Arial Unicode MS" w:cs="Arial Unicode MS"/>
          <w:sz w:val="22"/>
          <w:szCs w:val="22"/>
        </w:rPr>
        <w:t xml:space="preserve">ει, επί τη βάσει είτε του αιτήματος του προηγουμένου εδαφίου είτε του άρθρου 18 του Κανονισμού (ΕΕ) </w:t>
      </w:r>
      <w:r w:rsidR="00071907">
        <w:rPr>
          <w:rFonts w:ascii="Arial Unicode MS" w:eastAsia="Arial Unicode MS" w:hAnsi="Arial Unicode MS" w:cs="Arial Unicode MS"/>
          <w:sz w:val="22"/>
          <w:szCs w:val="22"/>
        </w:rPr>
        <w:t xml:space="preserve">αριθ. </w:t>
      </w:r>
      <w:r w:rsidR="00546644">
        <w:rPr>
          <w:rFonts w:ascii="Arial Unicode MS" w:eastAsia="Arial Unicode MS" w:hAnsi="Arial Unicode MS" w:cs="Arial Unicode MS"/>
          <w:sz w:val="22"/>
          <w:szCs w:val="22"/>
        </w:rPr>
        <w:t>1094/2010, την ύπαρξη έκτακτων</w:t>
      </w:r>
      <w:r w:rsidR="007B2214">
        <w:rPr>
          <w:rFonts w:ascii="Arial Unicode MS" w:eastAsia="Arial Unicode MS" w:hAnsi="Arial Unicode MS" w:cs="Arial Unicode MS"/>
          <w:sz w:val="22"/>
          <w:szCs w:val="22"/>
        </w:rPr>
        <w:t xml:space="preserve"> δυσμεν</w:t>
      </w:r>
      <w:r w:rsidR="00546644">
        <w:rPr>
          <w:rFonts w:ascii="Arial Unicode MS" w:eastAsia="Arial Unicode MS" w:hAnsi="Arial Unicode MS" w:cs="Arial Unicode MS"/>
          <w:sz w:val="22"/>
          <w:szCs w:val="22"/>
        </w:rPr>
        <w:t>ών</w:t>
      </w:r>
      <w:r w:rsidR="007B2214">
        <w:rPr>
          <w:rFonts w:ascii="Arial Unicode MS" w:eastAsia="Arial Unicode MS" w:hAnsi="Arial Unicode MS" w:cs="Arial Unicode MS"/>
          <w:sz w:val="22"/>
          <w:szCs w:val="22"/>
        </w:rPr>
        <w:t xml:space="preserve"> </w:t>
      </w:r>
      <w:r w:rsidR="00682E1E">
        <w:rPr>
          <w:rFonts w:ascii="Arial Unicode MS" w:eastAsia="Arial Unicode MS" w:hAnsi="Arial Unicode MS" w:cs="Arial Unicode MS"/>
          <w:sz w:val="22"/>
          <w:szCs w:val="22"/>
        </w:rPr>
        <w:t>κατ</w:t>
      </w:r>
      <w:r w:rsidR="00546644">
        <w:rPr>
          <w:rFonts w:ascii="Arial Unicode MS" w:eastAsia="Arial Unicode MS" w:hAnsi="Arial Unicode MS" w:cs="Arial Unicode MS"/>
          <w:sz w:val="22"/>
          <w:szCs w:val="22"/>
        </w:rPr>
        <w:t>αστάσεων που επηρεάζουν ασφαλιστικές ή αντασφαλιστικές επιχειρήσεις που αποτελούν σημαντικό μερίδιο της αγοράς ή των πληττόμενων κατηγοριών δραστηριοτήτων</w:t>
      </w:r>
      <w:r>
        <w:rPr>
          <w:rFonts w:ascii="Arial Unicode MS" w:eastAsia="Arial Unicode MS" w:hAnsi="Arial Unicode MS" w:cs="Arial Unicode MS"/>
          <w:sz w:val="22"/>
          <w:szCs w:val="22"/>
        </w:rPr>
        <w:t>. Στην περίπτωση αυτή</w:t>
      </w:r>
      <w:r w:rsidR="00825558" w:rsidRPr="00825558">
        <w:rPr>
          <w:rFonts w:ascii="Arial Unicode MS" w:eastAsia="Arial Unicode MS" w:hAnsi="Arial Unicode MS" w:cs="Arial Unicode MS"/>
          <w:sz w:val="22"/>
          <w:szCs w:val="22"/>
        </w:rPr>
        <w:t>, η Τράπεζα της Ελλάδος</w:t>
      </w:r>
      <w:r w:rsidR="00DF201E">
        <w:rPr>
          <w:rFonts w:ascii="Arial Unicode MS" w:eastAsia="Arial Unicode MS" w:hAnsi="Arial Unicode MS" w:cs="Arial Unicode MS"/>
          <w:sz w:val="22"/>
          <w:szCs w:val="22"/>
        </w:rPr>
        <w:t>, με απόφασή της,</w:t>
      </w:r>
      <w:r w:rsidR="00825558" w:rsidRPr="00825558">
        <w:rPr>
          <w:rFonts w:ascii="Arial Unicode MS" w:eastAsia="Arial Unicode MS" w:hAnsi="Arial Unicode MS" w:cs="Arial Unicode MS"/>
          <w:sz w:val="22"/>
          <w:szCs w:val="22"/>
        </w:rPr>
        <w:t xml:space="preserve"> δύναται να παρατείνει</w:t>
      </w:r>
      <w:r w:rsidR="00682E1E">
        <w:rPr>
          <w:rFonts w:ascii="Arial Unicode MS" w:eastAsia="Arial Unicode MS" w:hAnsi="Arial Unicode MS" w:cs="Arial Unicode MS"/>
          <w:sz w:val="22"/>
          <w:szCs w:val="22"/>
        </w:rPr>
        <w:t>, αναφορικά με τις πληττόμενες επιχειρήσεις,</w:t>
      </w:r>
      <w:r w:rsidR="00825558" w:rsidRPr="00825558">
        <w:rPr>
          <w:rFonts w:ascii="Arial Unicode MS" w:eastAsia="Arial Unicode MS" w:hAnsi="Arial Unicode MS" w:cs="Arial Unicode MS"/>
          <w:sz w:val="22"/>
          <w:szCs w:val="22"/>
        </w:rPr>
        <w:t xml:space="preserve"> την περίοδο που καθορίζεται στο δεύτερο εδάφιο της παραγράφου </w:t>
      </w:r>
      <w:r w:rsidR="004B4848">
        <w:rPr>
          <w:rFonts w:ascii="Arial Unicode MS" w:eastAsia="Arial Unicode MS" w:hAnsi="Arial Unicode MS" w:cs="Arial Unicode MS"/>
          <w:sz w:val="22"/>
          <w:szCs w:val="22"/>
        </w:rPr>
        <w:t>3 του παρόντος</w:t>
      </w:r>
      <w:r w:rsidR="00825558" w:rsidRPr="00825558">
        <w:rPr>
          <w:rFonts w:ascii="Arial Unicode MS" w:eastAsia="Arial Unicode MS" w:hAnsi="Arial Unicode MS" w:cs="Arial Unicode MS"/>
          <w:sz w:val="22"/>
          <w:szCs w:val="22"/>
        </w:rPr>
        <w:t xml:space="preserve"> με επιπλέον κατάλληλο χρονικό διάστημα</w:t>
      </w:r>
      <w:r w:rsidR="00682E1E">
        <w:rPr>
          <w:rFonts w:ascii="Arial Unicode MS" w:eastAsia="Arial Unicode MS" w:hAnsi="Arial Unicode MS" w:cs="Arial Unicode MS"/>
          <w:sz w:val="22"/>
          <w:szCs w:val="22"/>
        </w:rPr>
        <w:t xml:space="preserve"> που δεν μπορεί να υπερβαίνει τα επτά (7) έτη</w:t>
      </w:r>
      <w:r w:rsidR="00825558" w:rsidRPr="00825558">
        <w:rPr>
          <w:rFonts w:ascii="Arial Unicode MS" w:eastAsia="Arial Unicode MS" w:hAnsi="Arial Unicode MS" w:cs="Arial Unicode MS"/>
          <w:sz w:val="22"/>
          <w:szCs w:val="22"/>
        </w:rPr>
        <w:t>, αφού λάβει υπόψη της όλους τους σχετικούς παράγοντες</w:t>
      </w:r>
      <w:r w:rsidR="00682E1E">
        <w:rPr>
          <w:rFonts w:ascii="Arial Unicode MS" w:eastAsia="Arial Unicode MS" w:hAnsi="Arial Unicode MS" w:cs="Arial Unicode MS"/>
          <w:sz w:val="22"/>
          <w:szCs w:val="22"/>
        </w:rPr>
        <w:t>, την μέση οικονομική διάρκεια (</w:t>
      </w:r>
      <w:r w:rsidR="00682E1E" w:rsidRPr="00DF201E">
        <w:rPr>
          <w:rFonts w:ascii="Arial Unicode MS" w:eastAsia="Arial Unicode MS" w:hAnsi="Arial Unicode MS" w:cs="Arial Unicode MS"/>
          <w:sz w:val="22"/>
          <w:szCs w:val="22"/>
        </w:rPr>
        <w:t>duration</w:t>
      </w:r>
      <w:r w:rsidR="00682E1E" w:rsidRPr="00682E1E">
        <w:rPr>
          <w:rFonts w:ascii="Arial Unicode MS" w:eastAsia="Arial Unicode MS" w:hAnsi="Arial Unicode MS" w:cs="Arial Unicode MS"/>
          <w:sz w:val="22"/>
          <w:szCs w:val="22"/>
        </w:rPr>
        <w:t>)</w:t>
      </w:r>
      <w:r w:rsidR="00682E1E">
        <w:rPr>
          <w:rFonts w:ascii="Arial Unicode MS" w:eastAsia="Arial Unicode MS" w:hAnsi="Arial Unicode MS" w:cs="Arial Unicode MS"/>
          <w:sz w:val="22"/>
          <w:szCs w:val="22"/>
        </w:rPr>
        <w:t xml:space="preserve"> των τεχνικών προβλέψεων</w:t>
      </w:r>
      <w:r w:rsidR="00546644">
        <w:rPr>
          <w:rFonts w:ascii="Arial Unicode MS" w:eastAsia="Arial Unicode MS" w:hAnsi="Arial Unicode MS" w:cs="Arial Unicode MS"/>
          <w:sz w:val="22"/>
          <w:szCs w:val="22"/>
        </w:rPr>
        <w:t xml:space="preserve"> συμπεριλαμβανομένης</w:t>
      </w:r>
      <w:r w:rsidR="00825558" w:rsidRPr="00825558">
        <w:rPr>
          <w:rFonts w:ascii="Arial Unicode MS" w:eastAsia="Arial Unicode MS" w:hAnsi="Arial Unicode MS" w:cs="Arial Unicode MS"/>
          <w:sz w:val="22"/>
          <w:szCs w:val="22"/>
        </w:rPr>
        <w:t>.</w:t>
      </w:r>
    </w:p>
    <w:p w:rsidR="00DF201E" w:rsidRPr="00DF201E" w:rsidRDefault="00DF201E" w:rsidP="00DF201E">
      <w:pPr>
        <w:pStyle w:val="Text1"/>
        <w:spacing w:line="240" w:lineRule="auto"/>
        <w:ind w:left="0"/>
        <w:jc w:val="both"/>
        <w:rPr>
          <w:rFonts w:ascii="Arial Unicode MS" w:eastAsia="Arial Unicode MS" w:hAnsi="Arial Unicode MS" w:cs="Arial Unicode MS"/>
          <w:sz w:val="22"/>
          <w:szCs w:val="22"/>
        </w:rPr>
      </w:pPr>
      <w:r w:rsidRPr="00DF201E">
        <w:rPr>
          <w:rFonts w:ascii="Arial Unicode MS" w:eastAsia="Arial Unicode MS" w:hAnsi="Arial Unicode MS" w:cs="Arial Unicode MS"/>
          <w:sz w:val="22"/>
          <w:szCs w:val="22"/>
        </w:rPr>
        <w:t xml:space="preserve">Η </w:t>
      </w:r>
      <w:r>
        <w:rPr>
          <w:rFonts w:ascii="Arial Unicode MS" w:eastAsia="Arial Unicode MS" w:hAnsi="Arial Unicode MS" w:cs="Arial Unicode MS"/>
          <w:sz w:val="22"/>
          <w:szCs w:val="22"/>
        </w:rPr>
        <w:t xml:space="preserve">Τράπεζα της Ελλάδος συνεργάζεται με την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και παρέχει κάθε αναγκαία πληροφορία ώστε η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να μπορεί να αξιολογεί σε τακτική βάση κατά πόσο οι καταστάσεις της παρούσας παραγράφου εξακολουθούν να υφίστανται</w:t>
      </w:r>
      <w:r w:rsidR="00546644">
        <w:rPr>
          <w:rFonts w:ascii="Arial Unicode MS" w:eastAsia="Arial Unicode MS" w:hAnsi="Arial Unicode MS" w:cs="Arial Unicode MS"/>
          <w:sz w:val="22"/>
          <w:szCs w:val="22"/>
        </w:rPr>
        <w:t xml:space="preserve"> ή έχουν πάψει να υφίστανται</w:t>
      </w:r>
      <w:r>
        <w:rPr>
          <w:rFonts w:ascii="Arial Unicode MS" w:eastAsia="Arial Unicode MS" w:hAnsi="Arial Unicode MS" w:cs="Arial Unicode MS"/>
          <w:sz w:val="22"/>
          <w:szCs w:val="22"/>
        </w:rPr>
        <w:t>.</w:t>
      </w:r>
      <w:r w:rsidR="00546644">
        <w:rPr>
          <w:rFonts w:ascii="Arial Unicode MS" w:eastAsia="Arial Unicode MS" w:hAnsi="Arial Unicode MS" w:cs="Arial Unicode MS"/>
          <w:sz w:val="22"/>
          <w:szCs w:val="22"/>
        </w:rPr>
        <w:t xml:space="preserve"> </w:t>
      </w:r>
    </w:p>
    <w:p w:rsidR="00825558" w:rsidRPr="00825558" w:rsidRDefault="00825558" w:rsidP="00DF201E">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ασφαλιστική ή αντασφαλιστική επιχείρηση, που εμπίπτει στις παραγράφους 2 έως </w:t>
      </w:r>
      <w:r w:rsidR="004B4848">
        <w:rPr>
          <w:rFonts w:ascii="Arial Unicode MS" w:eastAsia="Arial Unicode MS" w:hAnsi="Arial Unicode MS" w:cs="Arial Unicode MS"/>
          <w:sz w:val="22"/>
          <w:szCs w:val="22"/>
        </w:rPr>
        <w:t>4 του παρόντος</w:t>
      </w:r>
      <w:r w:rsidRPr="00825558">
        <w:rPr>
          <w:rFonts w:ascii="Arial Unicode MS" w:eastAsia="Arial Unicode MS" w:hAnsi="Arial Unicode MS" w:cs="Arial Unicode MS"/>
          <w:sz w:val="22"/>
          <w:szCs w:val="22"/>
        </w:rPr>
        <w:t xml:space="preserve"> υποβάλλει κάθε τρεις μήνες έκθεση προόδου στην Τράπεζα της Ελλάδος, στην οποία προσδιορίζει τα μέτρα που λαμβάνει και την πρόοδο που έχει σημειώσει στην αποκατάσταση του επιπέδου των επιλέξιμων ιδίων κεφαλαίων που καλύπτουν την Κεφαλαιακή Απαίτηση Φερεγγυότητας ή τη μείωση του προφίλ κινδύνου για τη διασφάλιση της συμμόρφωσής της προς την Κεφαλαιακή Απαίτηση Φερεγγυότητας.</w:t>
      </w:r>
    </w:p>
    <w:p w:rsid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απόφαση περί παράτασης της προθεσμίας, που η Τράπεζα της Ελλάδος έχει λάβει δυνάμει της παρούσας παραγράφου, ανακαλείται υποχρεωτικά από την Τράπεζα της Ελλάδος, σε περίπτωση που κατά την κρίση της</w:t>
      </w:r>
      <w:r w:rsidR="00DF201E">
        <w:rPr>
          <w:rFonts w:ascii="Arial Unicode MS" w:eastAsia="Arial Unicode MS" w:hAnsi="Arial Unicode MS" w:cs="Arial Unicode MS"/>
          <w:sz w:val="22"/>
          <w:szCs w:val="22"/>
        </w:rPr>
        <w:t xml:space="preserve"> Τράπεζας</w:t>
      </w:r>
      <w:r w:rsidRPr="00825558">
        <w:rPr>
          <w:rFonts w:ascii="Arial Unicode MS" w:eastAsia="Arial Unicode MS" w:hAnsi="Arial Unicode MS" w:cs="Arial Unicode MS"/>
          <w:sz w:val="22"/>
          <w:szCs w:val="22"/>
        </w:rPr>
        <w:t>, η επιχείρηση δεν αποδεικνύει στην ως άνω τακτική έκθεση προόδου της ότι έχει σημειώσει αξιόλογη πρόοδο στην αποκατάσταση του επιπέδου των επιλέξιμων ιδίων κεφαλαίων που καλύπτουν την Κεφαλαιακή Απαίτηση Φερεγγυότητας ή στη μείωση του προφίλ κινδύνου κατά το χρονικό διάστημα που μεσολαβεί από την ημερομηνία της διαπίστωσης της μη συμμόρφωσης προς την Κεφαλαιακή Απαίτηση Φερεγγυότητας μέχρι την ημερομηνία υποβολής της έκθεσης προόδου.</w:t>
      </w:r>
    </w:p>
    <w:p w:rsidR="00DF201E" w:rsidRDefault="00DF201E"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Έκτακτες δυσμενείς καταστάσεις υφίστα</w:t>
      </w:r>
      <w:r w:rsidR="0092653A">
        <w:rPr>
          <w:rFonts w:ascii="Arial Unicode MS" w:eastAsia="Arial Unicode MS" w:hAnsi="Arial Unicode MS" w:cs="Arial Unicode MS"/>
          <w:sz w:val="22"/>
          <w:szCs w:val="22"/>
        </w:rPr>
        <w:t>ν</w:t>
      </w:r>
      <w:r>
        <w:rPr>
          <w:rFonts w:ascii="Arial Unicode MS" w:eastAsia="Arial Unicode MS" w:hAnsi="Arial Unicode MS" w:cs="Arial Unicode MS"/>
          <w:sz w:val="22"/>
          <w:szCs w:val="22"/>
        </w:rPr>
        <w:t>ται όταν η χρηματοοικονομική κατάσταση ασφαλιστικών ή αντασφαλιστικών επιχειρήσεων που αντιπροσωπεύουν σημαντικό μερίδιο της αγοράς ή των πληττόμενων κατηγοριών δραστηριοτήτων επηρεάζονται σημαντικά ή δυσμενώς από μία ή περισσότερες από τις ακόλουθες καταστάσεις:</w:t>
      </w:r>
    </w:p>
    <w:p w:rsidR="00DF201E" w:rsidRDefault="002D7EC2"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F201E">
        <w:rPr>
          <w:rFonts w:ascii="Arial Unicode MS" w:eastAsia="Arial Unicode MS" w:hAnsi="Arial Unicode MS" w:cs="Arial Unicode MS"/>
          <w:sz w:val="22"/>
          <w:szCs w:val="22"/>
        </w:rPr>
        <w:t xml:space="preserve"> απρόβλεπτη, μεγάλη και απότομη πτώση στις χρηματοπιστωτικές αγορές,</w:t>
      </w:r>
    </w:p>
    <w:p w:rsidR="00DF201E" w:rsidRDefault="002D7EC2"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F201E">
        <w:rPr>
          <w:rFonts w:ascii="Arial Unicode MS" w:eastAsia="Arial Unicode MS" w:hAnsi="Arial Unicode MS" w:cs="Arial Unicode MS"/>
          <w:sz w:val="22"/>
          <w:szCs w:val="22"/>
        </w:rPr>
        <w:t xml:space="preserve"> ύπαρξη παρατεταμένου περιβάλλοντος χαμηλών επιτοκίων,</w:t>
      </w:r>
    </w:p>
    <w:p w:rsidR="00DF201E" w:rsidRPr="00825558" w:rsidRDefault="002D7EC2"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F201E">
        <w:rPr>
          <w:rFonts w:ascii="Arial Unicode MS" w:eastAsia="Arial Unicode MS" w:hAnsi="Arial Unicode MS" w:cs="Arial Unicode MS"/>
          <w:sz w:val="22"/>
          <w:szCs w:val="22"/>
        </w:rPr>
        <w:t xml:space="preserve"> καταστροφικό συμβάν με σοβαρό αντίκτυπο.</w:t>
      </w:r>
    </w:p>
    <w:p w:rsidR="00825558" w:rsidRPr="009A038E"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5. Σε έκτακτες περιπτώσεις που η Τράπεζα της Ελλάδος πιθανολογεί περαιτέρω επιδείνωση της χρηματοοικονομικής κατάστασης της επιχείρησης δύναται</w:t>
      </w:r>
      <w:r w:rsidR="006617CC">
        <w:rPr>
          <w:rFonts w:ascii="Arial Unicode MS" w:eastAsia="Arial Unicode MS" w:hAnsi="Arial Unicode MS" w:cs="Arial Unicode MS"/>
          <w:sz w:val="22"/>
          <w:szCs w:val="22"/>
        </w:rPr>
        <w:t xml:space="preserve"> να </w:t>
      </w:r>
      <w:r w:rsidR="00DF789E">
        <w:rPr>
          <w:rFonts w:ascii="Arial Unicode MS" w:eastAsia="Arial Unicode MS" w:hAnsi="Arial Unicode MS" w:cs="Arial Unicode MS"/>
          <w:sz w:val="22"/>
          <w:szCs w:val="22"/>
        </w:rPr>
        <w:t>λαμβάνει</w:t>
      </w:r>
      <w:r w:rsidR="006617CC">
        <w:rPr>
          <w:rFonts w:ascii="Arial Unicode MS" w:eastAsia="Arial Unicode MS" w:hAnsi="Arial Unicode MS" w:cs="Arial Unicode MS"/>
          <w:sz w:val="22"/>
          <w:szCs w:val="22"/>
        </w:rPr>
        <w:t xml:space="preserve"> κάθε αναγκαίο μέτρο στο πλαίσιο των αρμοδιοτήτων της σύμφωνα με τον παρόντα νόμο</w:t>
      </w:r>
      <w:r w:rsidR="005A2948">
        <w:rPr>
          <w:rFonts w:ascii="Arial Unicode MS" w:eastAsia="Arial Unicode MS" w:hAnsi="Arial Unicode MS" w:cs="Arial Unicode MS"/>
          <w:sz w:val="22"/>
          <w:szCs w:val="22"/>
        </w:rPr>
        <w:t>, ενδεικτικά να λαμβάνει τα μέτρα εξυγίανσης του παρόντος νόμου</w:t>
      </w:r>
      <w:r w:rsidRPr="00825558">
        <w:rPr>
          <w:rFonts w:ascii="Arial Unicode MS" w:eastAsia="Arial Unicode MS" w:hAnsi="Arial Unicode MS" w:cs="Arial Unicode MS"/>
          <w:sz w:val="22"/>
          <w:szCs w:val="22"/>
        </w:rPr>
        <w:t>,</w:t>
      </w:r>
      <w:r w:rsidR="006617CC">
        <w:rPr>
          <w:rFonts w:ascii="Arial Unicode MS" w:eastAsia="Arial Unicode MS" w:hAnsi="Arial Unicode MS" w:cs="Arial Unicode MS"/>
          <w:sz w:val="22"/>
          <w:szCs w:val="22"/>
        </w:rPr>
        <w:t xml:space="preserve"> καθώς και</w:t>
      </w:r>
      <w:r w:rsidRPr="00825558">
        <w:rPr>
          <w:rFonts w:ascii="Arial Unicode MS" w:eastAsia="Arial Unicode MS" w:hAnsi="Arial Unicode MS" w:cs="Arial Unicode MS"/>
          <w:sz w:val="22"/>
          <w:szCs w:val="22"/>
        </w:rPr>
        <w:t xml:space="preserve"> με απόφασή της να περιορίσει ή να απαγορεύσει την ελεύθερη διάθεση στοιχείων του ενεργητικού της επιχείρησης αυτής. Στην περίπτωση αυτή, η Τράπεζα της Ελλάδος ενημερώνει τις εποπτικές αρχές των κρατών μελών υποδοχής για κάθε ληφθέν μέτρο, προσδιορίζοντας τα στοιχεία του ενεργητικού που καλύπτονται από τα εν λόγω μέτρα, αιτούμενη τη λήψη εκ μέρους τους ανάλογων </w:t>
      </w:r>
      <w:r w:rsidRPr="009A038E">
        <w:rPr>
          <w:rFonts w:ascii="Arial Unicode MS" w:eastAsia="Arial Unicode MS" w:hAnsi="Arial Unicode MS" w:cs="Arial Unicode MS"/>
          <w:sz w:val="22"/>
          <w:szCs w:val="22"/>
        </w:rPr>
        <w:t xml:space="preserve">μέτρων για την υλοποίηση της ως άνω απόφασης. </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 xml:space="preserve">6. </w:t>
      </w:r>
      <w:r w:rsidR="006A0DBD">
        <w:rPr>
          <w:rFonts w:ascii="Arial Unicode MS" w:eastAsia="Arial Unicode MS" w:hAnsi="Arial Unicode MS" w:cs="Arial Unicode MS"/>
          <w:sz w:val="22"/>
          <w:szCs w:val="22"/>
        </w:rPr>
        <w:t>Με απόφαση της Τράπεζας της Ελλάδος</w:t>
      </w:r>
      <w:r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9A038E">
        <w:rPr>
          <w:rFonts w:ascii="Arial Unicode MS" w:eastAsia="Arial Unicode MS" w:hAnsi="Arial Unicode MS" w:cs="Arial Unicode MS"/>
          <w:sz w:val="22"/>
          <w:szCs w:val="22"/>
        </w:rPr>
        <w:t xml:space="preserve">, </w:t>
      </w:r>
      <w:r w:rsidR="00CE4E74">
        <w:rPr>
          <w:rFonts w:ascii="Arial Unicode MS" w:eastAsia="Arial Unicode MS" w:hAnsi="Arial Unicode MS" w:cs="Arial Unicode MS"/>
          <w:sz w:val="22"/>
          <w:szCs w:val="22"/>
        </w:rPr>
        <w:t xml:space="preserve">καθορίζεται </w:t>
      </w:r>
      <w:r w:rsidRPr="009A038E">
        <w:rPr>
          <w:rFonts w:ascii="Arial Unicode MS" w:eastAsia="Arial Unicode MS" w:hAnsi="Arial Unicode MS" w:cs="Arial Unicode MS"/>
          <w:sz w:val="22"/>
          <w:szCs w:val="22"/>
        </w:rPr>
        <w:t>ο χρόνος υποβολής και  ενδεικτικό περιεχόμενο της έκθεσης προόδου</w:t>
      </w:r>
      <w:r w:rsidR="00DF789E">
        <w:rPr>
          <w:rFonts w:ascii="Arial Unicode MS" w:eastAsia="Arial Unicode MS" w:hAnsi="Arial Unicode MS" w:cs="Arial Unicode MS"/>
          <w:sz w:val="22"/>
          <w:szCs w:val="22"/>
        </w:rPr>
        <w:t xml:space="preserve">, το ελάχιστο περιεχόμενο του σχεδίου οικονομικής ανάκαμψης της παραγράφου </w:t>
      </w:r>
      <w:r w:rsidR="004B4848">
        <w:rPr>
          <w:rFonts w:ascii="Arial Unicode MS" w:eastAsia="Arial Unicode MS" w:hAnsi="Arial Unicode MS" w:cs="Arial Unicode MS"/>
          <w:sz w:val="22"/>
          <w:szCs w:val="22"/>
        </w:rPr>
        <w:t>2 του παρόντος</w:t>
      </w:r>
      <w:r w:rsidRPr="009A038E">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jc w:val="both"/>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6D671A" w:rsidRPr="00825558">
        <w:rPr>
          <w:rFonts w:ascii="Arial Unicode MS" w:eastAsia="Arial Unicode MS" w:hAnsi="Arial Unicode MS" w:cs="Arial Unicode MS"/>
          <w:b/>
          <w:i w:val="0"/>
          <w:sz w:val="22"/>
          <w:szCs w:val="22"/>
        </w:rPr>
        <w:t>1</w:t>
      </w:r>
      <w:r w:rsidR="006D671A">
        <w:rPr>
          <w:rFonts w:ascii="Arial Unicode MS" w:eastAsia="Arial Unicode MS" w:hAnsi="Arial Unicode MS" w:cs="Arial Unicode MS"/>
          <w:b/>
          <w:i w:val="0"/>
          <w:sz w:val="22"/>
          <w:szCs w:val="22"/>
        </w:rPr>
        <w:t>10</w:t>
      </w:r>
      <w:r w:rsidR="006D671A"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Μη συμμόρφωση προς την Ελάχιστη Κεφαλαιακή Απαίτηση</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139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37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Οι ασφαλιστικές και αντασφαλιστικές επιχειρήσεις ενημερώνουν αμελλητί την Τράπεζα της Ελλάδος, μόλις διαπιστώσουν ότι δεν πληρούν ή κινδυνεύουν εντός του προσεχούς τριμήνου να μην πληρούν την Ελάχιστη Κεφαλαιακή Απαίτηση.</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Εντός μηνός από τη διαπίστωση της ως άνω μη συμμόρφωσής της, η ασφαλιστική ή αντασφαλιστική επιχείρηση υποβάλλει προς έγκριση στην Τράπεζα της Ελλάδος, ρεαλιστικό πρόγραμμα βραχυπρόθεσμης χρηματοδότησης, προκειμένου να αποκαταστήσει, εντός τριών μηνών από τη στιγμή της διαπίστωσης, τα επιλέξιμα βασικά ίδια κεφάλαια τουλάχιστον στο επίπεδο της Ελάχιστης Κεφαλαιακής Απαίτησης ή να μειώσει το προφίλ κινδύνου της, ώστε να εξασφαλιστεί συμμόρφωση της προς την Ελάχιστη Κεφαλαιακή Απαίτηση.</w:t>
      </w:r>
    </w:p>
    <w:p w:rsidR="00825558" w:rsidRDefault="00825558" w:rsidP="00DF789E">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Η Τράπεζα της Ελλάδος δύναται</w:t>
      </w:r>
      <w:r w:rsidR="00DF789E">
        <w:rPr>
          <w:rFonts w:ascii="Arial Unicode MS" w:eastAsia="Arial Unicode MS" w:hAnsi="Arial Unicode MS" w:cs="Arial Unicode MS"/>
          <w:sz w:val="22"/>
          <w:szCs w:val="22"/>
        </w:rPr>
        <w:t xml:space="preserve"> να λαμβάνει κάθε αναγκαίο μέτρο στο πλαίσιο των αρμοδιοτήτων της σύμφωνα με τον παρόντα νόμο</w:t>
      </w:r>
      <w:r w:rsidR="00DF789E" w:rsidRPr="00825558">
        <w:rPr>
          <w:rFonts w:ascii="Arial Unicode MS" w:eastAsia="Arial Unicode MS" w:hAnsi="Arial Unicode MS" w:cs="Arial Unicode MS"/>
          <w:sz w:val="22"/>
          <w:szCs w:val="22"/>
        </w:rPr>
        <w:t>,</w:t>
      </w:r>
      <w:r w:rsidR="00DF789E">
        <w:rPr>
          <w:rFonts w:ascii="Arial Unicode MS" w:eastAsia="Arial Unicode MS" w:hAnsi="Arial Unicode MS" w:cs="Arial Unicode MS"/>
          <w:sz w:val="22"/>
          <w:szCs w:val="22"/>
        </w:rPr>
        <w:t xml:space="preserve"> καθώς και</w:t>
      </w:r>
      <w:r w:rsidRPr="00825558">
        <w:rPr>
          <w:rFonts w:ascii="Arial Unicode MS" w:eastAsia="Arial Unicode MS" w:hAnsi="Arial Unicode MS" w:cs="Arial Unicode MS"/>
          <w:sz w:val="22"/>
          <w:szCs w:val="22"/>
        </w:rPr>
        <w:t xml:space="preserve"> </w:t>
      </w:r>
      <w:r w:rsidR="00DF789E">
        <w:rPr>
          <w:rFonts w:ascii="Arial Unicode MS" w:eastAsia="Arial Unicode MS" w:hAnsi="Arial Unicode MS" w:cs="Arial Unicode MS"/>
          <w:sz w:val="22"/>
          <w:szCs w:val="22"/>
        </w:rPr>
        <w:t xml:space="preserve">με απόφασή της να </w:t>
      </w:r>
      <w:r w:rsidRPr="00825558">
        <w:rPr>
          <w:rFonts w:ascii="Arial Unicode MS" w:eastAsia="Arial Unicode MS" w:hAnsi="Arial Unicode MS" w:cs="Arial Unicode MS"/>
          <w:sz w:val="22"/>
          <w:szCs w:val="22"/>
        </w:rPr>
        <w:t>περιορίζει ή να απαγορεύει την ελεύθερη διάθεση στοιχείων του ενεργητικού της επιχείρησης αυτής. Στην περίπτωση αυτή, η Τράπεζα της Ελλάδος, εφόσον πρόκειται για ασφαλιστική επιχείρηση που δραστηριοποιείται σε άλλο κράτος μέλος ενημερώνει τις εποπτικές αρχές των κρατών μελών υποδοχής για κάθε ληφθέν μέτρο, προσδιορίζοντας τα στοιχεία του ενεργητικού που καλύπτονται από τα εν λόγω μέτρα, αιτούμενη τη λήψη εκ μέρους τους ανάλογων μέτρων για την υλοποίηση της ως άνω απόφασης.</w:t>
      </w:r>
    </w:p>
    <w:p w:rsidR="00DF789E" w:rsidRPr="00DF789E" w:rsidRDefault="00DF789E" w:rsidP="00E67BA7">
      <w:pPr>
        <w:pStyle w:val="Text1"/>
        <w:spacing w:line="240" w:lineRule="auto"/>
        <w:ind w:left="0"/>
        <w:jc w:val="both"/>
        <w:rPr>
          <w:rFonts w:eastAsia="Arial Unicode MS"/>
        </w:rPr>
      </w:pPr>
      <w:r>
        <w:rPr>
          <w:rFonts w:ascii="Arial Unicode MS" w:eastAsia="Arial Unicode MS" w:hAnsi="Arial Unicode MS" w:cs="Arial Unicode MS"/>
          <w:sz w:val="22"/>
          <w:szCs w:val="22"/>
        </w:rPr>
        <w:t xml:space="preserve">4. </w:t>
      </w:r>
      <w:r w:rsidR="006A0DBD">
        <w:rPr>
          <w:rFonts w:ascii="Arial Unicode MS" w:eastAsia="Arial Unicode MS" w:hAnsi="Arial Unicode MS" w:cs="Arial Unicode MS"/>
          <w:sz w:val="22"/>
          <w:szCs w:val="22"/>
        </w:rPr>
        <w:t>Με απόφαση της Τράπεζας της Ελλάδος</w:t>
      </w:r>
      <w:r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9A038E">
        <w:rPr>
          <w:rFonts w:ascii="Arial Unicode MS" w:eastAsia="Arial Unicode MS" w:hAnsi="Arial Unicode MS" w:cs="Arial Unicode MS"/>
          <w:sz w:val="22"/>
          <w:szCs w:val="22"/>
        </w:rPr>
        <w:t xml:space="preserve">, </w:t>
      </w:r>
      <w:r w:rsidR="00CE4E74">
        <w:rPr>
          <w:rFonts w:ascii="Arial Unicode MS" w:eastAsia="Arial Unicode MS" w:hAnsi="Arial Unicode MS" w:cs="Arial Unicode MS"/>
          <w:sz w:val="22"/>
          <w:szCs w:val="22"/>
        </w:rPr>
        <w:t xml:space="preserve">καθορίζεται </w:t>
      </w:r>
      <w:r>
        <w:rPr>
          <w:rFonts w:ascii="Arial Unicode MS" w:eastAsia="Arial Unicode MS" w:hAnsi="Arial Unicode MS" w:cs="Arial Unicode MS"/>
          <w:sz w:val="22"/>
          <w:szCs w:val="22"/>
        </w:rPr>
        <w:t>το ελάχιστο περιεχόμενο του προγράμματος βραχυπρόθεσμης χρηματοδότησης.</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E06629" w:rsidRPr="00825558">
        <w:rPr>
          <w:rFonts w:ascii="Arial Unicode MS" w:eastAsia="Arial Unicode MS" w:hAnsi="Arial Unicode MS" w:cs="Arial Unicode MS"/>
          <w:b/>
          <w:i w:val="0"/>
          <w:sz w:val="22"/>
          <w:szCs w:val="22"/>
        </w:rPr>
        <w:t>1</w:t>
      </w:r>
      <w:r w:rsidR="00E06629">
        <w:rPr>
          <w:rFonts w:ascii="Arial Unicode MS" w:eastAsia="Arial Unicode MS" w:hAnsi="Arial Unicode MS" w:cs="Arial Unicode MS"/>
          <w:b/>
          <w:i w:val="0"/>
          <w:sz w:val="22"/>
          <w:szCs w:val="22"/>
        </w:rPr>
        <w:t>11</w:t>
      </w:r>
      <w:r w:rsidR="00E06629"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Απαγόρευση της ελεύθερης διάθεσης των στοιχείων του ενεργητικού που βρ</w:t>
      </w:r>
      <w:r w:rsidR="007B62D4">
        <w:rPr>
          <w:rFonts w:ascii="Arial Unicode MS" w:eastAsia="Arial Unicode MS" w:hAnsi="Arial Unicode MS" w:cs="Arial Unicode MS"/>
          <w:b/>
          <w:i w:val="0"/>
          <w:sz w:val="22"/>
          <w:szCs w:val="22"/>
        </w:rPr>
        <w:t>ίσκονται στο έδαφος της Ελλάδας</w:t>
      </w:r>
    </w:p>
    <w:p w:rsidR="007B62D4" w:rsidRPr="007B62D4" w:rsidRDefault="007B62D4" w:rsidP="007B62D4">
      <w:pPr>
        <w:spacing w:line="240" w:lineRule="auto"/>
        <w:jc w:val="center"/>
        <w:rPr>
          <w:rFonts w:eastAsia="Arial Unicode MS"/>
        </w:rPr>
      </w:pPr>
      <w:r>
        <w:rPr>
          <w:rFonts w:ascii="Arial Unicode MS" w:eastAsia="Arial Unicode MS" w:hAnsi="Arial Unicode MS" w:cs="Arial Unicode MS"/>
          <w:b/>
          <w:bCs/>
          <w:sz w:val="22"/>
          <w:szCs w:val="22"/>
        </w:rPr>
        <w:t>(άρθρο 140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37 του άρθρου 2 της Οδηγίας 2014/51/ΕΕ</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απαγόρευση της ελεύθερης διάθεσης στοιχείων του ενεργητικού των επιχειρήσεων σύμφωνα με τα άρθρα 10</w:t>
      </w:r>
      <w:r w:rsidR="000F52FA">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έως 1</w:t>
      </w:r>
      <w:r w:rsidR="006D671A">
        <w:rPr>
          <w:rFonts w:ascii="Arial Unicode MS" w:eastAsia="Arial Unicode MS" w:hAnsi="Arial Unicode MS" w:cs="Arial Unicode MS"/>
          <w:sz w:val="22"/>
          <w:szCs w:val="22"/>
        </w:rPr>
        <w:t>10</w:t>
      </w:r>
      <w:r w:rsidRPr="00825558">
        <w:rPr>
          <w:rFonts w:ascii="Arial Unicode MS" w:eastAsia="Arial Unicode MS" w:hAnsi="Arial Unicode MS" w:cs="Arial Unicode MS"/>
          <w:sz w:val="22"/>
          <w:szCs w:val="22"/>
        </w:rPr>
        <w:t xml:space="preserve"> και της παραγράφου 2 του άρθρου </w:t>
      </w:r>
      <w:r w:rsidR="002F4527">
        <w:rPr>
          <w:rFonts w:ascii="Arial Unicode MS" w:eastAsia="Arial Unicode MS" w:hAnsi="Arial Unicode MS" w:cs="Arial Unicode MS"/>
          <w:sz w:val="22"/>
          <w:szCs w:val="22"/>
        </w:rPr>
        <w:t>114</w:t>
      </w:r>
      <w:r w:rsidR="002F4527"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σημειώνεται κατά περίπτωση στα οικεία βιβλία μεταγραφών ή υποθηκών ή στα βιβλία του πιστωτικού ιδρύματος, όπου υπάρχει σχετική κατάθεση, ύστερα από αίτηση της Τράπεζας της Ελλάδος. Η ως άνω απαγόρευση αίρεται μερικά ή ολικά </w:t>
      </w:r>
      <w:r w:rsidR="008941BE">
        <w:rPr>
          <w:rFonts w:ascii="Arial Unicode MS" w:eastAsia="Arial Unicode MS" w:hAnsi="Arial Unicode MS" w:cs="Arial Unicode MS"/>
          <w:sz w:val="22"/>
          <w:szCs w:val="22"/>
        </w:rPr>
        <w:t xml:space="preserve">με </w:t>
      </w:r>
      <w:r w:rsidR="006A0DBD">
        <w:rPr>
          <w:rFonts w:ascii="Arial Unicode MS" w:eastAsia="Arial Unicode MS" w:hAnsi="Arial Unicode MS" w:cs="Arial Unicode MS"/>
          <w:sz w:val="22"/>
          <w:szCs w:val="22"/>
        </w:rPr>
        <w:t>απόφαση της Τράπεζας της Ελλάδος</w:t>
      </w:r>
      <w:r w:rsidRPr="00825558">
        <w:rPr>
          <w:rFonts w:ascii="Arial Unicode MS" w:eastAsia="Arial Unicode MS" w:hAnsi="Arial Unicode MS" w:cs="Arial Unicode MS"/>
          <w:sz w:val="22"/>
          <w:szCs w:val="22"/>
        </w:rPr>
        <w:t>, που δημοσιεύεται στην Εφημερίδα της Κυβερνήσεως. Στην απόφαση πρέπει να αναφέρονται και οι όροι της άρσης.</w:t>
      </w:r>
      <w:r w:rsidR="00B34A07">
        <w:rPr>
          <w:rFonts w:ascii="Arial Unicode MS" w:eastAsia="Arial Unicode MS" w:hAnsi="Arial Unicode MS" w:cs="Arial Unicode MS"/>
          <w:sz w:val="22"/>
          <w:szCs w:val="22"/>
        </w:rPr>
        <w:t xml:space="preserve"> Τόσο η απαγόρευση όσο και η άρση αυτής κοινοποιούνται στις εποπτικές αρχές των ενδιαφερομένων κρατών μελών</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υποχρεούται να συνδράμει στην εκτέλεση απόφασης της αρμόδιας αρχής του κράτους καταγωγής της ασφαλιστικής ή αντασφαλιστικής επιχείρησης επιβάλλοντας απαγόρευση της ελεύθερης διάθεσης των στοιχείων του ενεργητικού της επιχείρησης που βρίσκονται σε </w:t>
      </w:r>
      <w:r w:rsidR="00BB458B">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λληνικό έδαφος, η οποία έχει ληφθεί δυνάμει των άρθρων 137 έως 139 και της παραγράφου 2 του άρθρου 144 της Οδηγίας </w:t>
      </w:r>
      <w:r w:rsidR="005B2D9D">
        <w:rPr>
          <w:rFonts w:ascii="Arial Unicode MS" w:eastAsia="Arial Unicode MS" w:hAnsi="Arial Unicode MS" w:cs="Arial Unicode MS"/>
          <w:sz w:val="22"/>
          <w:szCs w:val="22"/>
        </w:rPr>
        <w:t>2009/138/ΕΚ</w:t>
      </w:r>
      <w:r w:rsidR="00485A28">
        <w:rPr>
          <w:rFonts w:ascii="Arial Unicode MS" w:eastAsia="Arial Unicode MS" w:hAnsi="Arial Unicode MS" w:cs="Arial Unicode MS"/>
          <w:sz w:val="22"/>
          <w:szCs w:val="22"/>
        </w:rPr>
        <w:t>, κατόπιν αίτησης τ</w:t>
      </w:r>
      <w:r w:rsidRPr="00825558">
        <w:rPr>
          <w:rFonts w:ascii="Arial Unicode MS" w:eastAsia="Arial Unicode MS" w:hAnsi="Arial Unicode MS" w:cs="Arial Unicode MS"/>
          <w:sz w:val="22"/>
          <w:szCs w:val="22"/>
        </w:rPr>
        <w:t>η</w:t>
      </w:r>
      <w:r w:rsidR="00485A28">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xml:space="preserve"> αρμόδια</w:t>
      </w:r>
      <w:r w:rsidR="00485A28">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xml:space="preserve"> αρχή</w:t>
      </w:r>
      <w:r w:rsidR="00485A28">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xml:space="preserve"> του κράτους καταγωγής</w:t>
      </w:r>
      <w:r w:rsidR="00485A28">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προσδιορίζοντας τα στοιχεία του ενεργητικού, των οποίων η ελεύθερη διάθεση θα πρέπει να απαγορευτεί.</w:t>
      </w:r>
    </w:p>
    <w:p w:rsidR="00825558" w:rsidRPr="00825558" w:rsidRDefault="00825558" w:rsidP="00825558">
      <w:pPr>
        <w:pStyle w:val="Titrearticle"/>
        <w:spacing w:before="120"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E06629">
        <w:rPr>
          <w:rFonts w:ascii="Arial Unicode MS" w:eastAsia="Arial Unicode MS" w:hAnsi="Arial Unicode MS" w:cs="Arial Unicode MS"/>
          <w:b/>
          <w:i w:val="0"/>
          <w:sz w:val="22"/>
          <w:szCs w:val="22"/>
        </w:rPr>
        <w:t>112</w:t>
      </w:r>
      <w:r w:rsidR="00E06629"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Εποπτικές εξουσίες σε περίπτωση επιδείνωσης των χρηματοοικονομικών συνθηκών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141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Κατά παρέκκλιση των άρθρων 10</w:t>
      </w:r>
      <w:r w:rsidR="00451AAF">
        <w:rPr>
          <w:rFonts w:ascii="Arial Unicode MS" w:eastAsia="Arial Unicode MS" w:hAnsi="Arial Unicode MS" w:cs="Arial Unicode MS"/>
          <w:sz w:val="22"/>
          <w:szCs w:val="22"/>
        </w:rPr>
        <w:t>9</w:t>
      </w:r>
      <w:r w:rsidRPr="00825558">
        <w:rPr>
          <w:rFonts w:ascii="Arial Unicode MS" w:eastAsia="Arial Unicode MS" w:hAnsi="Arial Unicode MS" w:cs="Arial Unicode MS"/>
          <w:sz w:val="22"/>
          <w:szCs w:val="22"/>
        </w:rPr>
        <w:t xml:space="preserve"> και 1</w:t>
      </w:r>
      <w:r w:rsidR="006D671A">
        <w:rPr>
          <w:rFonts w:ascii="Arial Unicode MS" w:eastAsia="Arial Unicode MS" w:hAnsi="Arial Unicode MS" w:cs="Arial Unicode MS"/>
          <w:sz w:val="22"/>
          <w:szCs w:val="22"/>
        </w:rPr>
        <w:t>10</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εάν η κατάσταση φερεγγυότητας της </w:t>
      </w:r>
      <w:r w:rsidR="003D1388">
        <w:rPr>
          <w:rFonts w:ascii="Arial Unicode MS" w:eastAsia="Arial Unicode MS" w:hAnsi="Arial Unicode MS" w:cs="Arial Unicode MS"/>
          <w:sz w:val="22"/>
          <w:szCs w:val="22"/>
        </w:rPr>
        <w:t xml:space="preserve">ασφαλιστικής αντασφαλιστικής </w:t>
      </w:r>
      <w:r w:rsidRPr="00825558">
        <w:rPr>
          <w:rFonts w:ascii="Arial Unicode MS" w:eastAsia="Arial Unicode MS" w:hAnsi="Arial Unicode MS" w:cs="Arial Unicode MS"/>
          <w:sz w:val="22"/>
          <w:szCs w:val="22"/>
        </w:rPr>
        <w:t xml:space="preserve">επιχείρησης εξακολουθήσει να επιδεινώνεται, η Τράπεζα της Ελλάδος λαμβάνει κάθε αναγκαίο και πρόσφορο μέτρο για τη διασφάλιση των συμφερόντων των αντισυμβαλλομένων της επιχείρησης </w:t>
      </w:r>
      <w:r w:rsidR="00B34A07">
        <w:rPr>
          <w:rFonts w:ascii="Arial Unicode MS" w:eastAsia="Arial Unicode MS" w:hAnsi="Arial Unicode MS" w:cs="Arial Unicode MS"/>
          <w:sz w:val="22"/>
          <w:szCs w:val="22"/>
        </w:rPr>
        <w:t xml:space="preserve">ως κάθε άλλου δικαιούχου ασφαλίσματος </w:t>
      </w:r>
      <w:r w:rsidRPr="00825558">
        <w:rPr>
          <w:rFonts w:ascii="Arial Unicode MS" w:eastAsia="Arial Unicode MS" w:hAnsi="Arial Unicode MS" w:cs="Arial Unicode MS"/>
          <w:sz w:val="22"/>
          <w:szCs w:val="22"/>
        </w:rPr>
        <w:t xml:space="preserve">σε περίπτωση ασφαλιστηρίων συμβολαίων, ή των υποχρεώσεων που απορρέουν από συμβάσεις αντασφάλισης, όπως ενδεικτικά </w:t>
      </w:r>
      <w:r w:rsidR="005A2948">
        <w:rPr>
          <w:rFonts w:ascii="Arial Unicode MS" w:eastAsia="Arial Unicode MS" w:hAnsi="Arial Unicode MS" w:cs="Arial Unicode MS"/>
          <w:sz w:val="22"/>
          <w:szCs w:val="22"/>
        </w:rPr>
        <w:t xml:space="preserve">να λαμβάνει τα μέτρα εξυγίανσης του παρόντος νόμου, </w:t>
      </w:r>
      <w:r w:rsidR="003D1388">
        <w:rPr>
          <w:rFonts w:ascii="Arial Unicode MS" w:eastAsia="Arial Unicode MS" w:hAnsi="Arial Unicode MS" w:cs="Arial Unicode MS"/>
          <w:sz w:val="22"/>
          <w:szCs w:val="22"/>
        </w:rPr>
        <w:t>να ανακαλεί προσωρινά ή οριστικά την άδεια λειτουργίας ορισμένων ή όλων των κλάδων που ασκεί</w:t>
      </w:r>
      <w:r w:rsidRPr="00825558">
        <w:rPr>
          <w:rFonts w:ascii="Arial Unicode MS" w:eastAsia="Arial Unicode MS" w:hAnsi="Arial Unicode MS" w:cs="Arial Unicode M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Τα ανωτέρω μέτρα που λαμβάνονται από την Τράπεζα της Ελλάδος πρέπει να είναι  επαρκή και ανάλογα με το μέγεθος και τη διάρκεια της επιδείνωσης της κατάστασης φερεγγυότητας της συγκεκριμένης ασφαλιστικής ή αντασφαλιστικής επιχείρησης.</w:t>
      </w:r>
    </w:p>
    <w:p w:rsidR="00825558" w:rsidRPr="00825558" w:rsidRDefault="00825558" w:rsidP="00825558">
      <w:pPr>
        <w:pStyle w:val="Titrearticle"/>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2F4527">
        <w:rPr>
          <w:rFonts w:ascii="Arial Unicode MS" w:eastAsia="Arial Unicode MS" w:hAnsi="Arial Unicode MS" w:cs="Arial Unicode MS"/>
          <w:b/>
          <w:i w:val="0"/>
          <w:sz w:val="22"/>
          <w:szCs w:val="22"/>
        </w:rPr>
        <w:t>113</w:t>
      </w:r>
      <w:r w:rsidR="002F4527"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Σχέδιο ανάκαμψης και πρόγραμμα χρηματοδότησης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142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Το σχέδιο οικονομικής ανάκαμψης, που αναφέρεται στην παράγραφο 2 του άρθρου 10</w:t>
      </w:r>
      <w:r w:rsidR="00451AAF">
        <w:rPr>
          <w:rFonts w:ascii="Arial Unicode MS" w:eastAsia="Arial Unicode MS" w:hAnsi="Arial Unicode MS" w:cs="Arial Unicode MS"/>
          <w:sz w:val="22"/>
          <w:szCs w:val="22"/>
        </w:rPr>
        <w:t>9</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και το πρόγραμμα βραχυπρόθεσμης χρηματοδότησης, που αναφέρεται στην παράγραφο 2 του άρθρου 1</w:t>
      </w:r>
      <w:r w:rsidR="006D671A">
        <w:rPr>
          <w:rFonts w:ascii="Arial Unicode MS" w:eastAsia="Arial Unicode MS" w:hAnsi="Arial Unicode MS" w:cs="Arial Unicode MS"/>
          <w:sz w:val="22"/>
          <w:szCs w:val="22"/>
        </w:rPr>
        <w:t>10</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περιλαμβάνουν τουλάχιστον κατάλληλα στοιχεία ή τεκμήρια που αφορούν τα εξής: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τις προβλέψεις σχετικά με τα έξοδα διαχείρισης, ιδίως τα τρέχοντα </w:t>
      </w:r>
      <w:r w:rsidR="007164EA">
        <w:rPr>
          <w:rFonts w:ascii="Arial Unicode MS" w:eastAsia="Arial Unicode MS" w:hAnsi="Arial Unicode MS" w:cs="Arial Unicode MS"/>
          <w:sz w:val="22"/>
          <w:szCs w:val="22"/>
        </w:rPr>
        <w:t>γενικά έξοδα και τις προμήθειες,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τις προβλέψεις εσόδων και εξόδων, τόσο για τις δραστηριότητες πρωτασφάλισης και τις αποδοχές αντασφάλισης όσο και </w:t>
      </w:r>
      <w:r w:rsidR="007164EA">
        <w:rPr>
          <w:rFonts w:ascii="Arial Unicode MS" w:eastAsia="Arial Unicode MS" w:hAnsi="Arial Unicode MS" w:cs="Arial Unicode MS"/>
          <w:sz w:val="22"/>
          <w:szCs w:val="22"/>
        </w:rPr>
        <w:t>για τις εκχωρήσεις αντασφάλισης,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την πρόβλεψη ισολογισμών, </w:t>
      </w:r>
      <w:r w:rsidR="007164EA">
        <w:rPr>
          <w:rFonts w:ascii="Arial Unicode MS" w:eastAsia="Arial Unicode MS" w:hAnsi="Arial Unicode MS" w:cs="Arial Unicode MS"/>
          <w:sz w:val="22"/>
          <w:szCs w:val="22"/>
        </w:rPr>
        <w:t xml:space="preserve">τουλάχιστον </w:t>
      </w:r>
      <w:r w:rsidR="004A576D">
        <w:rPr>
          <w:rFonts w:ascii="Arial Unicode MS" w:eastAsia="Arial Unicode MS" w:hAnsi="Arial Unicode MS" w:cs="Arial Unicode MS"/>
          <w:sz w:val="22"/>
          <w:szCs w:val="22"/>
        </w:rPr>
        <w:t xml:space="preserve">τριών </w:t>
      </w:r>
      <w:r w:rsidR="007164EA">
        <w:rPr>
          <w:rFonts w:ascii="Arial Unicode MS" w:eastAsia="Arial Unicode MS" w:hAnsi="Arial Unicode MS" w:cs="Arial Unicode MS"/>
          <w:sz w:val="22"/>
          <w:szCs w:val="22"/>
        </w:rPr>
        <w:t>(</w:t>
      </w:r>
      <w:r w:rsidR="004A576D">
        <w:rPr>
          <w:rFonts w:ascii="Arial Unicode MS" w:eastAsia="Arial Unicode MS" w:hAnsi="Arial Unicode MS" w:cs="Arial Unicode MS"/>
          <w:sz w:val="22"/>
          <w:szCs w:val="22"/>
        </w:rPr>
        <w:t>3</w:t>
      </w:r>
      <w:r w:rsidR="007164EA">
        <w:rPr>
          <w:rFonts w:ascii="Arial Unicode MS" w:eastAsia="Arial Unicode MS" w:hAnsi="Arial Unicode MS" w:cs="Arial Unicode MS"/>
          <w:sz w:val="22"/>
          <w:szCs w:val="22"/>
        </w:rPr>
        <w:t>) ετών,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τις προβλέψεις σχετικά με τους χρηματοπιστωτικούς πόρους που προορίζονται να καλύψουν τις τεχνικές προβλέψεις, καθώς και την Κεφαλαιακή Απαίτηση Φερεγγυότητας και τη</w:t>
      </w:r>
      <w:r w:rsidR="007164EA">
        <w:rPr>
          <w:rFonts w:ascii="Arial Unicode MS" w:eastAsia="Arial Unicode MS" w:hAnsi="Arial Unicode MS" w:cs="Arial Unicode MS"/>
          <w:sz w:val="22"/>
          <w:szCs w:val="22"/>
        </w:rPr>
        <w:t>ν Ελάχιστη Κεφαλαιακή Απαίτηση,</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τη συνολική πολιτική  αντασφάλισης της επιχείρησης.</w:t>
      </w:r>
    </w:p>
    <w:p w:rsidR="00825558" w:rsidRPr="009A038E" w:rsidRDefault="00825558" w:rsidP="00825558">
      <w:pPr>
        <w:pStyle w:val="Preformatted"/>
        <w:tabs>
          <w:tab w:val="clear" w:pos="0"/>
          <w:tab w:val="clear" w:pos="959"/>
          <w:tab w:val="clear" w:pos="9590"/>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2. Στις επιχειρήσεις που έχει απαιτηθεί να υποβάλουν πρόγραμμα οικονομικής ανάκαμψης ή πρόγραμμα βραχυπρόθεσμης χρηματοδότησης, η Τράπεζα της Ελλάδος δεν εκδίδει πιστοποιήσεις σύμφωνα με τα άρθρα 2</w:t>
      </w:r>
      <w:r w:rsidR="00156EC9">
        <w:rPr>
          <w:rFonts w:ascii="Arial Unicode MS" w:eastAsia="Arial Unicode MS" w:hAnsi="Arial Unicode MS" w:cs="Arial Unicode MS"/>
          <w:snapToGrid/>
          <w:sz w:val="22"/>
          <w:szCs w:val="22"/>
          <w:lang w:eastAsia="en-US"/>
        </w:rPr>
        <w:t>8</w:t>
      </w:r>
      <w:r w:rsidRPr="00825558">
        <w:rPr>
          <w:rFonts w:ascii="Arial Unicode MS" w:eastAsia="Arial Unicode MS" w:hAnsi="Arial Unicode MS" w:cs="Arial Unicode MS"/>
          <w:snapToGrid/>
          <w:sz w:val="22"/>
          <w:szCs w:val="22"/>
          <w:lang w:eastAsia="en-US"/>
        </w:rPr>
        <w:t xml:space="preserve"> και</w:t>
      </w:r>
      <w:r w:rsidR="00A74065">
        <w:rPr>
          <w:rFonts w:ascii="Arial Unicode MS" w:eastAsia="Arial Unicode MS" w:hAnsi="Arial Unicode MS" w:cs="Arial Unicode MS"/>
          <w:snapToGrid/>
          <w:sz w:val="22"/>
          <w:szCs w:val="22"/>
          <w:lang w:eastAsia="en-US"/>
        </w:rPr>
        <w:t xml:space="preserve"> 118</w:t>
      </w:r>
      <w:r w:rsidRPr="00825558">
        <w:rPr>
          <w:rFonts w:ascii="Arial Unicode MS" w:eastAsia="Arial Unicode MS" w:hAnsi="Arial Unicode MS" w:cs="Arial Unicode MS"/>
          <w:snapToGrid/>
          <w:sz w:val="22"/>
          <w:szCs w:val="22"/>
          <w:lang w:eastAsia="en-US"/>
        </w:rPr>
        <w:t xml:space="preserve"> </w:t>
      </w:r>
      <w:r w:rsidR="007B5553">
        <w:rPr>
          <w:rFonts w:ascii="Arial Unicode MS" w:eastAsia="Arial Unicode MS" w:hAnsi="Arial Unicode MS" w:cs="Arial Unicode MS"/>
          <w:snapToGrid/>
          <w:sz w:val="22"/>
          <w:szCs w:val="22"/>
          <w:lang w:eastAsia="en-US"/>
        </w:rPr>
        <w:t>του παρόντος</w:t>
      </w:r>
      <w:r w:rsidRPr="00825558">
        <w:rPr>
          <w:rFonts w:ascii="Arial Unicode MS" w:eastAsia="Arial Unicode MS" w:hAnsi="Arial Unicode MS" w:cs="Arial Unicode MS"/>
          <w:snapToGrid/>
          <w:sz w:val="22"/>
          <w:szCs w:val="22"/>
          <w:lang w:eastAsia="en-US"/>
        </w:rPr>
        <w:t xml:space="preserve"> προκειμένου αυτές να δραστηριοποιηθούν σε άλλο κράτος μέλος, μέσω υποκαταστήματος ή ελεύθερης παροχής υπηρεσιών, </w:t>
      </w:r>
      <w:r w:rsidRPr="00825558">
        <w:rPr>
          <w:rFonts w:ascii="Arial Unicode MS" w:eastAsia="Arial Unicode MS" w:hAnsi="Arial Unicode MS" w:cs="Arial Unicode MS"/>
          <w:sz w:val="22"/>
          <w:szCs w:val="22"/>
        </w:rPr>
        <w:t xml:space="preserve">για όσο χρονικό διάστημα η Τράπεζα της Ελλάδος θεωρεί ότι τα δικαιώματα των αντισυμβαλλομένων ασφαλιστηρίων συμβολαίων ή οι συμβατικές ασφαλιστικές υποχρεώσεις της αντασφαλιστικής επιχείρησης δεν είναι διασφαλισμένα ή </w:t>
      </w:r>
      <w:r w:rsidRPr="00825558">
        <w:rPr>
          <w:rFonts w:ascii="Arial Unicode MS" w:eastAsia="Arial Unicode MS" w:hAnsi="Arial Unicode MS" w:cs="Arial Unicode MS"/>
          <w:snapToGrid/>
          <w:sz w:val="22"/>
          <w:szCs w:val="22"/>
          <w:lang w:eastAsia="en-US"/>
        </w:rPr>
        <w:t xml:space="preserve">να αναλάβουν σχετικό </w:t>
      </w:r>
      <w:r w:rsidRPr="009A038E">
        <w:rPr>
          <w:rFonts w:ascii="Arial Unicode MS" w:eastAsia="Arial Unicode MS" w:hAnsi="Arial Unicode MS" w:cs="Arial Unicode MS"/>
          <w:snapToGrid/>
          <w:sz w:val="22"/>
          <w:szCs w:val="22"/>
          <w:lang w:eastAsia="en-US"/>
        </w:rPr>
        <w:t xml:space="preserve">χαρτοφυλάκιο.  Στην περίπτωση που ήδη δραστηριοποιούνται σε άλλο κράτος μέλος με υποκατάστημα ή ελεύθερη παροχή υπηρεσιών, η Τράπεζα της Ελλάδος δύναται να παύει την δραστηριοποίηση αυτή μέχρι την ολοκλήρωση των προγραμμάτων. </w:t>
      </w:r>
    </w:p>
    <w:p w:rsidR="007F0683" w:rsidRDefault="00825558" w:rsidP="007F0683">
      <w:pPr>
        <w:pStyle w:val="a8"/>
        <w:spacing w:line="240" w:lineRule="auto"/>
        <w:jc w:val="both"/>
      </w:pPr>
      <w:r w:rsidRPr="009A038E">
        <w:rPr>
          <w:rFonts w:ascii="Arial Unicode MS" w:eastAsia="Arial Unicode MS" w:hAnsi="Arial Unicode MS" w:cs="Arial Unicode MS"/>
          <w:sz w:val="22"/>
          <w:szCs w:val="22"/>
        </w:rPr>
        <w:t xml:space="preserve">3. </w:t>
      </w:r>
      <w:r w:rsidR="006A0DBD">
        <w:rPr>
          <w:rFonts w:ascii="Arial Unicode MS" w:eastAsia="Arial Unicode MS" w:hAnsi="Arial Unicode MS" w:cs="Arial Unicode MS"/>
          <w:sz w:val="22"/>
          <w:szCs w:val="22"/>
        </w:rPr>
        <w:t>Με απόφαση της Τράπεζας της Ελλάδος</w:t>
      </w:r>
      <w:r w:rsidR="007F0683"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7F0683" w:rsidRPr="00825558">
        <w:rPr>
          <w:rFonts w:ascii="Arial Unicode MS" w:eastAsia="Arial Unicode MS" w:hAnsi="Arial Unicode MS" w:cs="Arial Unicode MS"/>
          <w:sz w:val="22"/>
          <w:szCs w:val="22"/>
        </w:rPr>
        <w:t>,</w:t>
      </w:r>
      <w:r w:rsidR="007F0683">
        <w:rPr>
          <w:rFonts w:ascii="Arial Unicode MS" w:eastAsia="Arial Unicode MS" w:hAnsi="Arial Unicode MS" w:cs="Arial Unicode MS"/>
          <w:sz w:val="22"/>
          <w:szCs w:val="22"/>
        </w:rPr>
        <w:t xml:space="preserve"> μπορούν να καθορίζονται </w:t>
      </w:r>
      <w:r w:rsidR="007F0683" w:rsidRPr="00825558">
        <w:rPr>
          <w:rFonts w:ascii="Arial Unicode MS" w:eastAsia="Arial Unicode MS" w:hAnsi="Arial Unicode MS" w:cs="Arial Unicode MS"/>
          <w:sz w:val="22"/>
          <w:szCs w:val="22"/>
        </w:rPr>
        <w:t xml:space="preserve">πρόσθετα στοιχεία που μπορούν να </w:t>
      </w:r>
      <w:r w:rsidR="007F0683" w:rsidRPr="004D0CD4">
        <w:rPr>
          <w:rFonts w:ascii="Arial Unicode MS" w:eastAsia="Arial Unicode MS" w:hAnsi="Arial Unicode MS" w:cs="Arial Unicode MS"/>
          <w:sz w:val="22"/>
          <w:szCs w:val="22"/>
        </w:rPr>
        <w:t xml:space="preserve">αποτελούν περιεχόμενο του υποβλητέου προγράμματος </w:t>
      </w:r>
      <w:r w:rsidR="007F0683">
        <w:rPr>
          <w:rFonts w:ascii="Arial Unicode MS" w:eastAsia="Arial Unicode MS" w:hAnsi="Arial Unicode MS" w:cs="Arial Unicode MS"/>
          <w:sz w:val="22"/>
          <w:szCs w:val="22"/>
        </w:rPr>
        <w:t>οικονομικής ανάκαμψης ή του προγράμματος βραχυπρόθεσμης χρηματοδότησης</w:t>
      </w:r>
      <w:r w:rsidR="007F0683" w:rsidRPr="004D0CD4">
        <w:rPr>
          <w:rFonts w:ascii="Arial Unicode MS" w:eastAsia="Arial Unicode MS" w:hAnsi="Arial Unicode MS" w:cs="Arial Unicode MS"/>
          <w:sz w:val="22"/>
          <w:szCs w:val="22"/>
        </w:rPr>
        <w:t xml:space="preserve">, όπως ενδεικτικά </w:t>
      </w:r>
      <w:r w:rsidR="007F0683" w:rsidRPr="0006783F">
        <w:rPr>
          <w:rStyle w:val="a7"/>
          <w:rFonts w:ascii="Arial Unicode MS" w:eastAsia="Arial Unicode MS" w:hAnsi="Arial Unicode MS" w:cs="Arial Unicode MS"/>
          <w:sz w:val="22"/>
          <w:szCs w:val="22"/>
        </w:rPr>
        <w:t>α</w:t>
      </w:r>
      <w:r w:rsidR="007F0683">
        <w:rPr>
          <w:rFonts w:ascii="Arial Unicode MS" w:eastAsia="Arial Unicode MS" w:hAnsi="Arial Unicode MS" w:cs="Arial Unicode MS"/>
          <w:sz w:val="22"/>
          <w:szCs w:val="22"/>
        </w:rPr>
        <w:t xml:space="preserve">ποτελέσματα χρήσης, πρόβλεψη ταμειακών </w:t>
      </w:r>
      <w:r w:rsidR="007F0683" w:rsidRPr="0006783F">
        <w:rPr>
          <w:rFonts w:ascii="Arial Unicode MS" w:eastAsia="Arial Unicode MS" w:hAnsi="Arial Unicode MS" w:cs="Arial Unicode MS"/>
          <w:sz w:val="22"/>
          <w:szCs w:val="22"/>
        </w:rPr>
        <w:t>ρο</w:t>
      </w:r>
      <w:r w:rsidR="007F0683">
        <w:rPr>
          <w:rFonts w:ascii="Arial Unicode MS" w:eastAsia="Arial Unicode MS" w:hAnsi="Arial Unicode MS" w:cs="Arial Unicode MS"/>
          <w:sz w:val="22"/>
          <w:szCs w:val="22"/>
        </w:rPr>
        <w:t>ών, α</w:t>
      </w:r>
      <w:r w:rsidR="007F0683" w:rsidRPr="0006783F">
        <w:rPr>
          <w:rFonts w:ascii="Arial Unicode MS" w:eastAsia="Arial Unicode MS" w:hAnsi="Arial Unicode MS" w:cs="Arial Unicode MS"/>
          <w:sz w:val="22"/>
          <w:szCs w:val="22"/>
        </w:rPr>
        <w:t>ποτελέσματα ανά κλάδο ασφάλισης</w:t>
      </w:r>
      <w:r w:rsidR="007F0683">
        <w:rPr>
          <w:rFonts w:ascii="Arial Unicode MS" w:eastAsia="Arial Unicode MS" w:hAnsi="Arial Unicode MS" w:cs="Arial Unicode MS"/>
          <w:sz w:val="22"/>
          <w:szCs w:val="22"/>
        </w:rPr>
        <w:t xml:space="preserve"> ή κατηγορία δραστηριοτήτων</w:t>
      </w:r>
      <w:r w:rsidR="007F0683" w:rsidRPr="0006783F">
        <w:rPr>
          <w:rFonts w:ascii="Arial Unicode MS" w:eastAsia="Arial Unicode MS" w:hAnsi="Arial Unicode MS" w:cs="Arial Unicode MS"/>
          <w:sz w:val="22"/>
          <w:szCs w:val="22"/>
        </w:rPr>
        <w:t>, αναλυτική τεκμηρίωση</w:t>
      </w:r>
      <w:r w:rsidR="00CE4E74">
        <w:rPr>
          <w:rFonts w:ascii="Arial Unicode MS" w:eastAsia="Arial Unicode MS" w:hAnsi="Arial Unicode MS" w:cs="Arial Unicode MS"/>
          <w:sz w:val="22"/>
          <w:szCs w:val="22"/>
        </w:rPr>
        <w:t xml:space="preserve"> παραδοχών.</w:t>
      </w:r>
    </w:p>
    <w:p w:rsidR="00825558" w:rsidRPr="00825558" w:rsidRDefault="00825558" w:rsidP="00825558">
      <w:pPr>
        <w:pStyle w:val="Text1"/>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2F4527">
        <w:rPr>
          <w:rFonts w:ascii="Arial Unicode MS" w:eastAsia="Arial Unicode MS" w:hAnsi="Arial Unicode MS" w:cs="Arial Unicode MS"/>
          <w:b/>
          <w:i w:val="0"/>
          <w:sz w:val="22"/>
          <w:szCs w:val="22"/>
        </w:rPr>
        <w:t>114</w:t>
      </w:r>
      <w:r w:rsidRPr="00825558">
        <w:rPr>
          <w:rFonts w:ascii="Arial Unicode MS" w:eastAsia="Arial Unicode MS" w:hAnsi="Arial Unicode MS" w:cs="Arial Unicode MS"/>
          <w:b/>
          <w:i w:val="0"/>
          <w:sz w:val="22"/>
          <w:szCs w:val="22"/>
        </w:rPr>
        <w:br/>
        <w:t>Ανάκληση της άδειας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144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Τράπεζα της Ελλάδος δύναται να ανακαλεί την άδεια που χορηγήθηκε σε ασφαλιστική ή  αντασφαλιστική επιχείρηση στις ακόλουθες περιπτώσεις: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εάν η επιχείρηση δεν κάνει χρήση της άδειας εντός δωδεκαμήνου από τη χορήγησή της, παραιτηθεί ρητά από αυτήν ή παύσει να ασκεί τις δραστηριότητές της για περίοδο μεγαλύτερη του εξαμήνου, εκτός και εάν η απόφαση αδειοδότησης σύμφωνα με τα άρθρα 1</w:t>
      </w:r>
      <w:r w:rsidR="009A3A53">
        <w:rPr>
          <w:rFonts w:ascii="Arial Unicode MS" w:eastAsia="Arial Unicode MS" w:hAnsi="Arial Unicode MS" w:cs="Arial Unicode MS"/>
          <w:sz w:val="22"/>
          <w:szCs w:val="22"/>
        </w:rPr>
        <w:t>1</w:t>
      </w:r>
      <w:r w:rsidR="00825558" w:rsidRPr="00825558">
        <w:rPr>
          <w:rFonts w:ascii="Arial Unicode MS" w:eastAsia="Arial Unicode MS" w:hAnsi="Arial Unicode MS" w:cs="Arial Unicode MS"/>
          <w:sz w:val="22"/>
          <w:szCs w:val="22"/>
        </w:rPr>
        <w:t xml:space="preserve"> και 1</w:t>
      </w:r>
      <w:r w:rsidR="00156EC9">
        <w:rPr>
          <w:rFonts w:ascii="Arial Unicode MS" w:eastAsia="Arial Unicode MS" w:hAnsi="Arial Unicode MS" w:cs="Arial Unicode MS"/>
          <w:sz w:val="22"/>
          <w:szCs w:val="22"/>
        </w:rPr>
        <w:t>2</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προβλέπει ότι, στις περιπτώσεις αυτές, λήγει αυτοδικαίως η ισχύς της άδειας</w:t>
      </w:r>
      <w:r w:rsidR="00CB5370">
        <w:rPr>
          <w:rFonts w:ascii="Arial Unicode MS" w:eastAsia="Arial Unicode MS" w:hAnsi="Arial Unicode MS" w:cs="Arial Unicode MS"/>
          <w:sz w:val="22"/>
          <w:szCs w:val="22"/>
        </w:rPr>
        <w:t>,</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η επιχείρηση δεν πληροί πλέον τους όρους χορήγησης άδειας</w:t>
      </w:r>
      <w:r w:rsidR="00CB5370">
        <w:rPr>
          <w:rFonts w:ascii="Arial Unicode MS" w:eastAsia="Arial Unicode MS" w:hAnsi="Arial Unicode MS" w:cs="Arial Unicode MS"/>
          <w:sz w:val="22"/>
          <w:szCs w:val="22"/>
        </w:rPr>
        <w:t>,</w:t>
      </w:r>
    </w:p>
    <w:p w:rsidR="00225DD4" w:rsidRDefault="002D7EC2">
      <w:pPr>
        <w:pStyle w:val="Preformatted"/>
        <w:tabs>
          <w:tab w:val="clear" w:pos="9590"/>
        </w:tabs>
        <w:spacing w:before="120" w:after="120"/>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napToGrid/>
          <w:sz w:val="22"/>
          <w:szCs w:val="22"/>
          <w:lang w:eastAsia="en-US"/>
        </w:rPr>
        <w:t xml:space="preserve">η επιχείρηση παραβιάζει σοβαρά τις κάθε είδους υποχρεώσεις που υπέχει κατ’ εφαρμογήν της ισχύουσας ελληνικής και ευρωπαϊκής νομοθεσίας και κανονιστικών αποφάσεων που εκδίδονται κατ’ εξουσιοδότησή αυτών, περιλαμβανομένης της περίπτωσης καταδίκης σύμφωνα με τις διατάξεις του άρθρου </w:t>
      </w:r>
      <w:r w:rsidR="0011147C">
        <w:rPr>
          <w:rFonts w:ascii="Arial Unicode MS" w:eastAsia="Arial Unicode MS" w:hAnsi="Arial Unicode MS" w:cs="Arial Unicode MS"/>
          <w:snapToGrid/>
          <w:sz w:val="22"/>
          <w:szCs w:val="22"/>
          <w:lang w:eastAsia="en-US"/>
        </w:rPr>
        <w:t>25</w:t>
      </w:r>
      <w:r w:rsidR="00F32479">
        <w:rPr>
          <w:rFonts w:ascii="Arial Unicode MS" w:eastAsia="Arial Unicode MS" w:hAnsi="Arial Unicode MS" w:cs="Arial Unicode MS"/>
          <w:snapToGrid/>
          <w:sz w:val="22"/>
          <w:szCs w:val="22"/>
          <w:lang w:eastAsia="en-US"/>
        </w:rPr>
        <w:t>8</w:t>
      </w:r>
      <w:r w:rsidR="0011147C">
        <w:rPr>
          <w:rFonts w:ascii="Arial Unicode MS" w:eastAsia="Arial Unicode MS" w:hAnsi="Arial Unicode MS" w:cs="Arial Unicode MS"/>
          <w:snapToGrid/>
          <w:sz w:val="22"/>
          <w:szCs w:val="22"/>
          <w:lang w:eastAsia="en-US"/>
        </w:rPr>
        <w:t xml:space="preserve"> </w:t>
      </w:r>
      <w:r w:rsidR="007B5553">
        <w:rPr>
          <w:rFonts w:ascii="Arial Unicode MS" w:eastAsia="Arial Unicode MS" w:hAnsi="Arial Unicode MS" w:cs="Arial Unicode MS"/>
          <w:snapToGrid/>
          <w:sz w:val="22"/>
          <w:szCs w:val="22"/>
          <w:lang w:eastAsia="en-US"/>
        </w:rPr>
        <w:t>του παρόντος</w:t>
      </w:r>
      <w:r w:rsidR="00825558" w:rsidRPr="00825558">
        <w:rPr>
          <w:rFonts w:ascii="Arial Unicode MS" w:eastAsia="Arial Unicode MS" w:hAnsi="Arial Unicode MS" w:cs="Arial Unicode MS"/>
          <w:snapToGrid/>
          <w:sz w:val="22"/>
          <w:szCs w:val="22"/>
          <w:lang w:eastAsia="en-US"/>
        </w:rPr>
        <w:t xml:space="preserve">, ή αν απειλούνται τα συμφέροντα των ασφαλισμένων ή η δημόσια τάξη ή τα </w:t>
      </w:r>
      <w:r w:rsidR="00825558" w:rsidRPr="009A038E">
        <w:rPr>
          <w:rFonts w:ascii="Arial Unicode MS" w:eastAsia="Arial Unicode MS" w:hAnsi="Arial Unicode MS" w:cs="Arial Unicode MS"/>
          <w:snapToGrid/>
          <w:sz w:val="22"/>
          <w:szCs w:val="22"/>
          <w:lang w:eastAsia="en-US"/>
        </w:rPr>
        <w:t>χρηστά ήθη</w:t>
      </w:r>
      <w:r w:rsidR="008C2A2F">
        <w:rPr>
          <w:rFonts w:ascii="Arial Unicode MS" w:eastAsia="Arial Unicode MS" w:hAnsi="Arial Unicode MS" w:cs="Arial Unicode MS"/>
          <w:snapToGrid/>
          <w:sz w:val="22"/>
          <w:szCs w:val="22"/>
          <w:lang w:eastAsia="en-US"/>
        </w:rPr>
        <w:t xml:space="preserve">, ή </w:t>
      </w:r>
      <w:r w:rsidR="00100C52" w:rsidRPr="00100C52">
        <w:rPr>
          <w:rFonts w:ascii="Arial Unicode MS" w:eastAsia="Arial Unicode MS" w:hAnsi="Arial Unicode MS" w:cs="Arial Unicode MS" w:hint="eastAsia"/>
          <w:snapToGrid/>
          <w:sz w:val="22"/>
          <w:szCs w:val="22"/>
          <w:lang w:eastAsia="en-US"/>
        </w:rPr>
        <w:t>εφόσον</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αρνείται</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ή</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αδικαιολογήτως</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καθυστερεί</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την</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καταβολή</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του</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επιδικασθέντος</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ασφαλίσματος</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βάσει</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τελεσιδίκου</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δικαστικής</w:t>
      </w:r>
      <w:r w:rsidR="00100C52" w:rsidRPr="00100C52">
        <w:rPr>
          <w:rFonts w:ascii="Arial Unicode MS" w:eastAsia="Arial Unicode MS" w:hAnsi="Arial Unicode MS" w:cs="Arial Unicode MS"/>
          <w:snapToGrid/>
          <w:sz w:val="22"/>
          <w:szCs w:val="22"/>
          <w:lang w:eastAsia="en-US"/>
        </w:rPr>
        <w:t xml:space="preserve"> </w:t>
      </w:r>
      <w:r w:rsidR="00100C52" w:rsidRPr="00100C52">
        <w:rPr>
          <w:rFonts w:ascii="Arial Unicode MS" w:eastAsia="Arial Unicode MS" w:hAnsi="Arial Unicode MS" w:cs="Arial Unicode MS" w:hint="eastAsia"/>
          <w:snapToGrid/>
          <w:sz w:val="22"/>
          <w:szCs w:val="22"/>
          <w:lang w:eastAsia="en-US"/>
        </w:rPr>
        <w:t>αποφάσεως</w:t>
      </w:r>
      <w:r w:rsidR="00100C52" w:rsidRPr="00100C52">
        <w:rPr>
          <w:rFonts w:ascii="Arial Unicode MS" w:eastAsia="Arial Unicode MS" w:hAnsi="Arial Unicode MS" w:cs="Arial Unicode MS"/>
          <w:snapToGrid/>
          <w:sz w:val="22"/>
          <w:szCs w:val="22"/>
          <w:lang w:eastAsia="en-US"/>
        </w:rPr>
        <w:t>.</w:t>
      </w:r>
      <w:r w:rsidR="00825558" w:rsidRPr="009A038E">
        <w:rPr>
          <w:rFonts w:ascii="Arial Unicode MS" w:eastAsia="Arial Unicode MS" w:hAnsi="Arial Unicode MS" w:cs="Arial Unicode MS"/>
          <w:snapToGrid/>
          <w:sz w:val="22"/>
          <w:szCs w:val="22"/>
          <w:lang w:eastAsia="en-US"/>
        </w:rPr>
        <w:t xml:space="preserve"> </w:t>
      </w:r>
    </w:p>
    <w:p w:rsidR="00825558" w:rsidRDefault="00825558" w:rsidP="008C2A2F">
      <w:pPr>
        <w:pStyle w:val="Point1"/>
        <w:spacing w:line="240" w:lineRule="auto"/>
        <w:ind w:left="0" w:firstLine="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Η Τράπεζα της Ελλάδος δύναται να ανακαλεί την άδεια που χορηγήθηκε σε ασφαλιστική επιχείρηση, που ασκεί αντασφάλιση κλάδου για τον οποίον δεν διαθέτει άδεια άσκησης πρωτασφάλισης.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Τράπεζα της Ελλάδος ανακαλεί υποχρεωτικά την άδεια που έχει χορηγήσει σε ασφαλιστική ή αντασφαλιστική επιχείρηση αν η επιχείρηση δεν συμμορφώνεται προς την Ελάχιστη Κεφαλαιακή Απαίτηση και η Τράπεζα της Ελλάδος κρίνει ότι το υποβληθέν πρόγραμμα χρηματοδότησης είναι καταφανώς ανεπαρκές ή η εν λόγω επιχείρηση δεν συμμορφώνεται με το εγκεκριμένο πρόγραμμα εντός τριών μηνών από τη στιγμή της διαπίστωσης της μη συμμόρφωσης προς την Ελάχιστη Κεφαλαιακή Απαίτηση·</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Σε περίπτωση ανάκλησης ή λήξης της ισχύος της άδειας, η Τράπεζα της Ελλάδος ενημερώνει σχετικά τις εποπτικές αρχές των άλλων κρατών μελών, οι οποίες λαμβάνουν τα κατάλληλα μέτρα προκειμένου να εμποδίσουν την εν λόγω ασφαλιστική ή αντασφαλιστική επιχείρηση να αναλάβει νέες εργασίες στο έδαφός τους.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λαμβάνει, σε συνεργασία με αυτές τις αρχές, κάθε κατάλληλο μέτρο για τη διασφάλιση των συμφερόντων των ασφαλισμένων και περιορίζει ιδίως την ελεύθερη διάθεση των στοιχείων ενεργητικού της ασφαλιστικής επιχείρησης, κατ’ εφαρμογή του άρθρου </w:t>
      </w:r>
      <w:r w:rsidR="00E06629">
        <w:rPr>
          <w:rFonts w:ascii="Arial Unicode MS" w:eastAsia="Arial Unicode MS" w:hAnsi="Arial Unicode MS" w:cs="Arial Unicode MS"/>
          <w:sz w:val="22"/>
          <w:szCs w:val="22"/>
        </w:rPr>
        <w:t>111</w:t>
      </w:r>
      <w:r w:rsidR="00E06629"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9A038E"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Κάθε απόφαση ανάκλησης της άδειας πρέπει να είναι αιτιολογημένη και να γνωστοποιείται στην ενδιαφερόμενη ασφαλιστική ή αντασφαλιστική επιχείρηση. Αυτό ισχύει και στις περιπτώσεις που η ανάκληση γίνεται για λόγους που στηρίζονται αποκλειστικά στη νομοθεσία σχετικά με ανώνυμες εταιρ</w:t>
      </w:r>
      <w:r w:rsidR="00881A07">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ίες και </w:t>
      </w:r>
      <w:r w:rsidRPr="009A038E">
        <w:rPr>
          <w:rFonts w:ascii="Arial Unicode MS" w:eastAsia="Arial Unicode MS" w:hAnsi="Arial Unicode MS" w:cs="Arial Unicode MS"/>
          <w:sz w:val="22"/>
          <w:szCs w:val="22"/>
        </w:rPr>
        <w:t>συνεταιρισμούς.</w:t>
      </w:r>
    </w:p>
    <w:p w:rsidR="00825558" w:rsidRPr="00825558" w:rsidRDefault="00825558" w:rsidP="00825558">
      <w:pPr>
        <w:pStyle w:val="Preformatted"/>
        <w:tabs>
          <w:tab w:val="clear" w:pos="9590"/>
        </w:tabs>
        <w:spacing w:before="120" w:after="120"/>
        <w:jc w:val="both"/>
        <w:rPr>
          <w:rFonts w:ascii="Arial Unicode MS" w:eastAsia="Arial Unicode MS" w:hAnsi="Arial Unicode MS" w:cs="Arial Unicode MS"/>
          <w:snapToGrid/>
          <w:sz w:val="22"/>
          <w:szCs w:val="22"/>
          <w:lang w:eastAsia="en-US"/>
        </w:rPr>
      </w:pPr>
      <w:r w:rsidRPr="009A038E">
        <w:rPr>
          <w:rFonts w:ascii="Arial Unicode MS" w:eastAsia="Arial Unicode MS" w:hAnsi="Arial Unicode MS" w:cs="Arial Unicode MS"/>
          <w:snapToGrid/>
          <w:sz w:val="22"/>
          <w:szCs w:val="22"/>
          <w:lang w:eastAsia="en-US"/>
        </w:rPr>
        <w:t>4. Με την οριστική ανάκληση της άδειας λειτουργίας ασφαλιστικής επιχείρησης</w:t>
      </w:r>
      <w:r w:rsidRPr="00825558">
        <w:rPr>
          <w:rFonts w:ascii="Arial Unicode MS" w:eastAsia="Arial Unicode MS" w:hAnsi="Arial Unicode MS" w:cs="Arial Unicode MS"/>
          <w:snapToGrid/>
          <w:sz w:val="22"/>
          <w:szCs w:val="22"/>
          <w:lang w:eastAsia="en-US"/>
        </w:rPr>
        <w:t xml:space="preserve"> ανακαλείται αυτοδίκαια η άδεια σύστασης και επέρχεται η λύση της. </w:t>
      </w:r>
    </w:p>
    <w:p w:rsid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5. Ασφαλιστική ή αντασφαλιστική ανώνυμη εταιρ</w:t>
      </w:r>
      <w:r w:rsidR="00031D43">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ία μπορεί να μετατραπεί σε άλλου είδους εμπορική ανώνυμη εταιρ</w:t>
      </w:r>
      <w:r w:rsidR="00031D43">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ία μετά από απόφαση της Τράπεζας της Ελλάδος, η οποία δημοσιεύεται στην Εφημερίδα της Κυβερνήσεως αν έχουν λήξει όλα τα ασφαλιστήριά της και δεν υπάρχουν εκκρεμείς δίκες και απαιτήσεις κατ' αυτής με αντικείμενο ασφαλιστικές ή αντασφαλιστικές παροχές ή έχει εγκριθεί μεταβίβαση του συνόλου του χαρτοφυλακίου της σύμφωνα με το άρθρο 2</w:t>
      </w:r>
      <w:r w:rsidR="0088170B">
        <w:rPr>
          <w:rFonts w:ascii="Arial Unicode MS" w:eastAsia="Arial Unicode MS" w:hAnsi="Arial Unicode MS" w:cs="Arial Unicode MS"/>
          <w:sz w:val="22"/>
          <w:szCs w:val="22"/>
        </w:rPr>
        <w:t>8</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Στην περίπτωση αυτήν δεν εφαρμόζεται η παράγραφος </w:t>
      </w:r>
      <w:r w:rsidR="004B4848">
        <w:rPr>
          <w:rFonts w:ascii="Arial Unicode MS" w:eastAsia="Arial Unicode MS" w:hAnsi="Arial Unicode MS" w:cs="Arial Unicode MS"/>
          <w:sz w:val="22"/>
          <w:szCs w:val="22"/>
        </w:rPr>
        <w:t>4 του παρόντος</w:t>
      </w:r>
      <w:r w:rsidR="008C2A2F">
        <w:rPr>
          <w:rFonts w:ascii="Arial Unicode MS" w:eastAsia="Arial Unicode MS" w:hAnsi="Arial Unicode MS" w:cs="Arial Unicode MS"/>
          <w:sz w:val="22"/>
          <w:szCs w:val="22"/>
        </w:rPr>
        <w:t>.</w:t>
      </w:r>
    </w:p>
    <w:p w:rsidR="008C2A2F" w:rsidRPr="00825558" w:rsidRDefault="008C2A2F" w:rsidP="00825558">
      <w:pPr>
        <w:pStyle w:val="Text1"/>
        <w:spacing w:line="240" w:lineRule="auto"/>
        <w:ind w:left="0"/>
        <w:jc w:val="both"/>
        <w:rPr>
          <w:rFonts w:ascii="Arial Unicode MS" w:eastAsia="Arial Unicode MS" w:hAnsi="Arial Unicode MS" w:cs="Arial Unicode MS"/>
          <w:sz w:val="22"/>
          <w:szCs w:val="22"/>
        </w:rPr>
      </w:pPr>
    </w:p>
    <w:p w:rsidR="00825558" w:rsidRPr="00825558" w:rsidRDefault="00825558" w:rsidP="00825558">
      <w:pPr>
        <w:pStyle w:val="Text1"/>
        <w:spacing w:line="240" w:lineRule="auto"/>
        <w:rPr>
          <w:rFonts w:ascii="Arial Unicode MS" w:eastAsia="Arial Unicode MS" w:hAnsi="Arial Unicode MS" w:cs="Arial Unicode MS"/>
          <w:sz w:val="22"/>
          <w:szCs w:val="22"/>
        </w:rPr>
      </w:pPr>
    </w:p>
    <w:p w:rsidR="000E57B7" w:rsidRPr="008C525D" w:rsidRDefault="00825558" w:rsidP="008C525D">
      <w:pPr>
        <w:pStyle w:val="2"/>
        <w:jc w:val="center"/>
      </w:pPr>
      <w:bookmarkStart w:id="41" w:name="_Toc413144794"/>
      <w:r w:rsidRPr="008C525D">
        <w:t xml:space="preserve">ΚΕΦΑΛΑΙΟ </w:t>
      </w:r>
      <w:r w:rsidR="000E57B7" w:rsidRPr="008C525D">
        <w:t>Η’</w:t>
      </w:r>
      <w:bookmarkEnd w:id="41"/>
    </w:p>
    <w:p w:rsidR="00225DD4" w:rsidRPr="008C525D" w:rsidRDefault="000E57B7" w:rsidP="008C525D">
      <w:pPr>
        <w:pStyle w:val="2"/>
        <w:jc w:val="center"/>
      </w:pPr>
      <w:bookmarkStart w:id="42" w:name="_Toc413144795"/>
      <w:r w:rsidRPr="008C525D">
        <w:t>Ελευθερία Εγκατάστασης και ελεύθερη παροχή υπηρεσιών</w:t>
      </w:r>
      <w:bookmarkEnd w:id="42"/>
    </w:p>
    <w:p w:rsidR="00825558" w:rsidRPr="00825558" w:rsidRDefault="00825558" w:rsidP="00825558">
      <w:pPr>
        <w:pStyle w:val="SectionTitle"/>
        <w:spacing w:after="120" w:line="240" w:lineRule="auto"/>
        <w:rPr>
          <w:rFonts w:ascii="Arial Unicode MS" w:eastAsia="Arial Unicode MS" w:hAnsi="Arial Unicode MS" w:cs="Arial Unicode MS"/>
          <w:sz w:val="22"/>
          <w:szCs w:val="22"/>
        </w:rPr>
      </w:pPr>
    </w:p>
    <w:p w:rsidR="00F93A1C" w:rsidRPr="008C525D" w:rsidRDefault="001133D5" w:rsidP="008C525D">
      <w:pPr>
        <w:pStyle w:val="3"/>
        <w:jc w:val="center"/>
      </w:pPr>
      <w:bookmarkStart w:id="43" w:name="_Toc413144796"/>
      <w:r>
        <w:t>Ενότητα</w:t>
      </w:r>
      <w:r w:rsidR="00825558" w:rsidRPr="008C525D">
        <w:t xml:space="preserve"> 1</w:t>
      </w:r>
      <w:bookmarkEnd w:id="43"/>
    </w:p>
    <w:p w:rsidR="00225DD4" w:rsidRPr="008C525D" w:rsidRDefault="00825558" w:rsidP="008C525D">
      <w:pPr>
        <w:pStyle w:val="3"/>
        <w:jc w:val="center"/>
      </w:pPr>
      <w:bookmarkStart w:id="44" w:name="_Toc413144797"/>
      <w:r w:rsidRPr="008C525D">
        <w:t>Εγκατάσταση ασφαλιστικών επιχειρήσεων</w:t>
      </w:r>
      <w:bookmarkEnd w:id="44"/>
    </w:p>
    <w:p w:rsidR="00F93A1C" w:rsidRDefault="00F93A1C" w:rsidP="000061E9">
      <w:pPr>
        <w:spacing w:line="240" w:lineRule="auto"/>
        <w:jc w:val="center"/>
        <w:rPr>
          <w:rFonts w:ascii="Arial Unicode MS" w:eastAsia="Arial Unicode MS" w:hAnsi="Arial Unicode MS" w:cs="Arial Unicode MS"/>
          <w:b/>
          <w:color w:val="0D0D0D"/>
          <w:sz w:val="22"/>
          <w:szCs w:val="22"/>
        </w:rPr>
      </w:pPr>
    </w:p>
    <w:p w:rsidR="00225DD4" w:rsidRDefault="00100C52" w:rsidP="000061E9">
      <w:pPr>
        <w:spacing w:line="240" w:lineRule="auto"/>
        <w:jc w:val="center"/>
        <w:rPr>
          <w:rFonts w:ascii="Arial Unicode MS" w:eastAsia="Arial Unicode MS" w:hAnsi="Arial Unicode MS" w:cs="Arial Unicode MS"/>
          <w:color w:val="0D0D0D"/>
          <w:sz w:val="22"/>
          <w:szCs w:val="22"/>
        </w:rPr>
      </w:pPr>
      <w:r w:rsidRPr="00100C52">
        <w:rPr>
          <w:rFonts w:ascii="Arial Unicode MS" w:eastAsia="Arial Unicode MS" w:hAnsi="Arial Unicode MS" w:cs="Arial Unicode MS"/>
          <w:b/>
          <w:color w:val="0D0D0D"/>
          <w:sz w:val="22"/>
          <w:szCs w:val="22"/>
        </w:rPr>
        <w:t xml:space="preserve">Άρθρο </w:t>
      </w:r>
      <w:r w:rsidR="002F4527">
        <w:rPr>
          <w:rFonts w:ascii="Arial Unicode MS" w:eastAsia="Arial Unicode MS" w:hAnsi="Arial Unicode MS" w:cs="Arial Unicode MS"/>
          <w:b/>
          <w:color w:val="0D0D0D"/>
          <w:sz w:val="22"/>
          <w:szCs w:val="22"/>
        </w:rPr>
        <w:t>115</w:t>
      </w:r>
    </w:p>
    <w:p w:rsidR="00225DD4" w:rsidRDefault="00100C52" w:rsidP="000061E9">
      <w:pPr>
        <w:spacing w:line="240" w:lineRule="auto"/>
        <w:jc w:val="center"/>
        <w:rPr>
          <w:rFonts w:ascii="Arial Unicode MS" w:eastAsia="Arial Unicode MS" w:hAnsi="Arial Unicode MS" w:cs="Arial Unicode MS"/>
          <w:b/>
          <w:color w:val="0D0D0D"/>
          <w:sz w:val="22"/>
          <w:szCs w:val="22"/>
        </w:rPr>
      </w:pPr>
      <w:r w:rsidRPr="00100C52">
        <w:rPr>
          <w:rFonts w:ascii="Arial Unicode MS" w:eastAsia="Arial Unicode MS" w:hAnsi="Arial Unicode MS" w:cs="Arial Unicode MS"/>
          <w:b/>
          <w:color w:val="0D0D0D"/>
          <w:sz w:val="22"/>
          <w:szCs w:val="22"/>
        </w:rPr>
        <w:t>Όροι ίδρυσης υποκαταστήματος</w:t>
      </w:r>
    </w:p>
    <w:p w:rsidR="000061E9" w:rsidRPr="00EF6436"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(άρθρα 145 και 146 της Οδηγίας 2009/138/ΕΚ)</w:t>
      </w:r>
    </w:p>
    <w:p w:rsidR="00825558" w:rsidRPr="00825558" w:rsidRDefault="00825558" w:rsidP="000061E9">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w:t>
      </w:r>
      <w:r w:rsidR="00BB458B">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λληνική ασφαλιστική επιχείρηση που επιθυμεί να ιδρύσει υποκατάστημα σε άλλο κράτος μέλος ενημερώνει για την πρόθεση της αυτή την Τράπεζα της Ελλάδος, υποβάλλοντας τις ακόλουθες πληροφορίες και έγγραφα:</w:t>
      </w:r>
    </w:p>
    <w:p w:rsidR="00825558" w:rsidRPr="00825558" w:rsidRDefault="002D7EC2" w:rsidP="00825558">
      <w:pPr>
        <w:pStyle w:val="Point1"/>
        <w:tabs>
          <w:tab w:val="num" w:pos="0"/>
        </w:tabs>
        <w:spacing w:line="240" w:lineRule="auto"/>
        <w:ind w:left="0" w:firstLine="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την ονομασία του κράτους μέλους, στο έδαφος του οποίου προτίθεται να ιδρύσει υποκατάστημα, </w:t>
      </w:r>
    </w:p>
    <w:p w:rsidR="00825558" w:rsidRPr="00825558" w:rsidRDefault="002D7EC2"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το πρόγραμμα δραστηριοτήτων της, στο οποίο πρέπει να αναφέρονται τουλάχιστον το είδος των προτεινόμενων εργασιών και η διοικητική οργάνωση του υποκαταστήματος,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το όνομα του προσώπου το οποίο εξουσιοδοτείται να </w:t>
      </w:r>
      <w:r w:rsidR="00C55C5D">
        <w:rPr>
          <w:rFonts w:ascii="Arial Unicode MS" w:eastAsia="Arial Unicode MS" w:hAnsi="Arial Unicode MS" w:cs="Arial Unicode MS"/>
          <w:sz w:val="22"/>
          <w:szCs w:val="22"/>
        </w:rPr>
        <w:t xml:space="preserve">τη </w:t>
      </w:r>
      <w:r w:rsidR="00825558" w:rsidRPr="00825558">
        <w:rPr>
          <w:rFonts w:ascii="Arial Unicode MS" w:eastAsia="Arial Unicode MS" w:hAnsi="Arial Unicode MS" w:cs="Arial Unicode MS"/>
          <w:sz w:val="22"/>
          <w:szCs w:val="22"/>
        </w:rPr>
        <w:t>δεσμεύει έναντι τρίτων και να την αντιπροσωπεύει έναντι των αρχών, δικαστικώς και εξωδίκως (εφεξής καλούμενο «νόμιμος αντιπρόσωπος»).</w:t>
      </w:r>
    </w:p>
    <w:p w:rsidR="00825558" w:rsidRPr="00825558" w:rsidRDefault="002D7EC2"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διεύθυνση αντικλήτου στο κράτος μέλος υποδοχής, από την οποία λαμβάνονται και στην οποία παραδίδονται έγγραφα, συμπεριλαμβανομένων όλων των κοινοποιήσεων που απευθύνονται στο νόμιμο αντιπρόσωπο,</w:t>
      </w:r>
    </w:p>
    <w:p w:rsidR="00825558" w:rsidRPr="00825558" w:rsidRDefault="002D7EC2"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σε περίπτωση που η ασφαλιστική επιχείρηση πρόκειται να ασκήσει στο κράτος μέλος υποδοχής τον κλάδο 10 «Ασφάλιση αστικής ευθύνης από χερσαία αυτοκίνητα», εξαιρουμένης της ευθύνης του μεταφορέα, τη δήλωση εγγραφής της στο </w:t>
      </w:r>
      <w:r w:rsidR="00ED34EC">
        <w:rPr>
          <w:rFonts w:ascii="Arial Unicode MS" w:eastAsia="Arial Unicode MS" w:hAnsi="Arial Unicode MS" w:cs="Arial Unicode MS"/>
          <w:sz w:val="22"/>
          <w:szCs w:val="22"/>
        </w:rPr>
        <w:t xml:space="preserve">αντίστοιχο γραφείο διεθνούς ασφάλισης </w:t>
      </w:r>
      <w:r w:rsidR="00825558" w:rsidRPr="00825558">
        <w:rPr>
          <w:rFonts w:ascii="Arial Unicode MS" w:eastAsia="Arial Unicode MS" w:hAnsi="Arial Unicode MS" w:cs="Arial Unicode MS"/>
          <w:sz w:val="22"/>
          <w:szCs w:val="22"/>
        </w:rPr>
        <w:t>και στο εθνικό ταμείο εγγυήσεων του κράτους μέλους υποδοχής.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Κάθε τροποποίηση των πληροφοριών που έχουν κοινοποιηθεί σύμφωνα με </w:t>
      </w:r>
      <w:r w:rsidR="0002791D">
        <w:rPr>
          <w:rFonts w:ascii="Arial Unicode MS" w:eastAsia="Arial Unicode MS" w:hAnsi="Arial Unicode MS" w:cs="Arial Unicode MS"/>
          <w:sz w:val="22"/>
          <w:szCs w:val="22"/>
        </w:rPr>
        <w:t>τις περιπτώσεις</w:t>
      </w:r>
      <w:r w:rsidR="00ED34EC" w:rsidRPr="00825558">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ED34EC" w:rsidRPr="00825558">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00ED34EC" w:rsidRPr="00825558">
        <w:rPr>
          <w:rFonts w:ascii="Arial Unicode MS" w:eastAsia="Arial Unicode MS" w:hAnsi="Arial Unicode MS" w:cs="Arial Unicode MS"/>
          <w:sz w:val="22"/>
          <w:szCs w:val="22"/>
        </w:rPr>
        <w:t xml:space="preserve"> ή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00ED34EC"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τη</w:t>
      </w:r>
      <w:r w:rsidR="00ED34EC">
        <w:rPr>
          <w:rFonts w:ascii="Arial Unicode MS" w:eastAsia="Arial Unicode MS" w:hAnsi="Arial Unicode MS" w:cs="Arial Unicode MS"/>
          <w:sz w:val="22"/>
          <w:szCs w:val="22"/>
        </w:rPr>
        <w:t>ς</w:t>
      </w:r>
      <w:r w:rsidRPr="00825558">
        <w:rPr>
          <w:rFonts w:ascii="Arial Unicode MS" w:eastAsia="Arial Unicode MS" w:hAnsi="Arial Unicode MS" w:cs="Arial Unicode MS"/>
          <w:sz w:val="22"/>
          <w:szCs w:val="22"/>
        </w:rPr>
        <w:t xml:space="preserve"> παρ</w:t>
      </w:r>
      <w:r w:rsidR="00ED34EC">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γρ</w:t>
      </w:r>
      <w:r w:rsidR="00ED34EC">
        <w:rPr>
          <w:rFonts w:ascii="Arial Unicode MS" w:eastAsia="Arial Unicode MS" w:hAnsi="Arial Unicode MS" w:cs="Arial Unicode MS"/>
          <w:sz w:val="22"/>
          <w:szCs w:val="22"/>
        </w:rPr>
        <w:t>ά</w:t>
      </w:r>
      <w:r w:rsidRPr="00825558">
        <w:rPr>
          <w:rFonts w:ascii="Arial Unicode MS" w:eastAsia="Arial Unicode MS" w:hAnsi="Arial Unicode MS" w:cs="Arial Unicode MS"/>
          <w:sz w:val="22"/>
          <w:szCs w:val="22"/>
        </w:rPr>
        <w:t>φο</w:t>
      </w:r>
      <w:r w:rsidR="00ED34EC">
        <w:rPr>
          <w:rFonts w:ascii="Arial Unicode MS" w:eastAsia="Arial Unicode MS" w:hAnsi="Arial Unicode MS" w:cs="Arial Unicode MS"/>
          <w:sz w:val="22"/>
          <w:szCs w:val="22"/>
        </w:rPr>
        <w:t>υ</w:t>
      </w:r>
      <w:r w:rsidRPr="00825558">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γνωστοποιείται εγγράφως και με όλες τις απαραίτητες πληροφορίες στην Τράπεζα της Ελλάδος και στην εποπτική αρχή του κράτους μέλους του υποκαταστήματος τουλάχιστον ένα μήνα πριν πραγματοποιηθεί η τροποποίηση αυτή, ώστε οι εποπτικές αρχές να μπορούν να εκπληρώσουν τις υποχρεώσεις εποπτείας του άρθρου </w:t>
      </w:r>
      <w:r w:rsidR="00CC47B8">
        <w:rPr>
          <w:rFonts w:ascii="Arial Unicode MS" w:eastAsia="Arial Unicode MS" w:hAnsi="Arial Unicode MS" w:cs="Arial Unicode MS"/>
          <w:sz w:val="22"/>
          <w:szCs w:val="22"/>
        </w:rPr>
        <w:t>116</w:t>
      </w:r>
      <w:r w:rsidR="00CC47B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Ασφαλιστική επιχείρηση που εδρεύει σε άλλο κράτος μέλος μπορεί να ιδρύσει υποκατάστημα στην Ελλάδα, εφόσον η εποπτική αρχή καταγωγής της κοινοποιήσει στην Τράπεζα της Ελλάδος τις ακόλουθες πληροφορίες και έγγραφα:</w:t>
      </w:r>
    </w:p>
    <w:p w:rsidR="00825558" w:rsidRPr="00825558" w:rsidRDefault="002D7EC2"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 πρόγραμμα δραστηριοτήτων της, στο οποίο πρέπει να αναφέρονται τουλάχιστον το είδος των προτεινόμενων εργασιών και η διοικητική οργάνωση του υποκαταστήματος,</w:t>
      </w:r>
    </w:p>
    <w:p w:rsidR="00825558" w:rsidRPr="00825558" w:rsidRDefault="002D7EC2"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πληρεξούσιο διορισμού του νομίμου αντιπροσώπου κατά την έννοια του άρθρου </w:t>
      </w:r>
      <w:r w:rsidR="00D02B19">
        <w:rPr>
          <w:rFonts w:ascii="Arial Unicode MS" w:eastAsia="Arial Unicode MS" w:hAnsi="Arial Unicode MS" w:cs="Arial Unicode MS"/>
          <w:sz w:val="22"/>
          <w:szCs w:val="22"/>
        </w:rPr>
        <w:t>261</w:t>
      </w:r>
      <w:r w:rsidR="00636566"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ο οποίος πρέπει να έχει επαρκή εξουσία για να δεσμεύει, έναντι τρίτων, την ασφαλιστική επιχείρηση και στην περίπτωση των Lloyd’s, τους ενδιαφερόμενους ασφαλιστές και να την ή τους αντιπροσωπεύει ενώπιον των ελληνικών αρχών και των δικαστηρίων. Εάν ο νόμιμος αντιπρόσωπος είναι νομικό πρόσωπο πρέπει να ορίσει φυσικό πρόσωπο για την εκπροσώπησή του. </w:t>
      </w:r>
      <w:r w:rsidR="00FB2568">
        <w:rPr>
          <w:rFonts w:ascii="Arial Unicode MS" w:eastAsia="Arial Unicode MS" w:hAnsi="Arial Unicode MS" w:cs="Arial Unicode MS"/>
          <w:sz w:val="22"/>
          <w:szCs w:val="22"/>
        </w:rPr>
        <w:t>Ό</w:t>
      </w:r>
      <w:r w:rsidR="00825558" w:rsidRPr="00825558">
        <w:rPr>
          <w:rFonts w:ascii="Arial Unicode MS" w:eastAsia="Arial Unicode MS" w:hAnsi="Arial Unicode MS" w:cs="Arial Unicode MS"/>
          <w:sz w:val="22"/>
          <w:szCs w:val="22"/>
        </w:rPr>
        <w:t xml:space="preserve">σον αφορά στην περίπτωση των </w:t>
      </w:r>
      <w:r w:rsidR="00825558" w:rsidRPr="00825558">
        <w:rPr>
          <w:rFonts w:ascii="Arial Unicode MS" w:eastAsia="Arial Unicode MS" w:hAnsi="Arial Unicode MS" w:cs="Arial Unicode MS"/>
          <w:sz w:val="22"/>
          <w:szCs w:val="22"/>
          <w:lang w:val="en-US"/>
        </w:rPr>
        <w:t>Lloyd</w:t>
      </w:r>
      <w:r w:rsidR="00825558" w:rsidRPr="00825558">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lang w:val="en-US"/>
        </w:rPr>
        <w:t>s</w:t>
      </w:r>
      <w:r w:rsidR="00825558" w:rsidRPr="00825558">
        <w:rPr>
          <w:rFonts w:ascii="Arial Unicode MS" w:eastAsia="Arial Unicode MS" w:hAnsi="Arial Unicode MS" w:cs="Arial Unicode MS"/>
          <w:sz w:val="22"/>
          <w:szCs w:val="22"/>
        </w:rPr>
        <w:t>, σε περίπτωση ενδεχόμενων διαφορών οι οποίες σχετίζονται με αναληφθείσες υποχρεώσεις, δεν πρέπει να προκύπτουν για τους ασφαλισμένους δυσχέρειες μεγαλύτερες από εκείνες που ήταν ενδεχόμενο να προκύψουν εάν οι διαφορές αυτές αφορούσαν συνήθεις ασφαλιστικές επιχειρήσεις.</w:t>
      </w:r>
    </w:p>
    <w:p w:rsidR="00825558" w:rsidRPr="00825558" w:rsidRDefault="002D7EC2"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διεύθυνση στην Ελλάδα, στην οποία θα ζητούνται και θα παραδίδονται έγγραφα, συμπεριλαμβανομένων των κοινοποιήσεων που θα απευθύνονται στο νόμιμο αντιπρόσωπο,</w:t>
      </w:r>
    </w:p>
    <w:p w:rsidR="00825558" w:rsidRPr="00825558" w:rsidRDefault="002D7EC2"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σε περίπτωση που η ασφαλιστική επιχείρηση πρόκειται να ασκήσει στην Ελλάδα τον κλάδο 10 «ασφάλιση αστικής ευθύνης από χερσαία αυτοκίνητα», εξαιρουμένης της ευθύνης του μεταφορέα, τη δήλωση εγγραφής της στο Γραφείο Διεθνούς Ασφάλισης και το Επικουρικό Κεφάλαιο,</w:t>
      </w:r>
    </w:p>
    <w:p w:rsidR="00825558" w:rsidRPr="00825558" w:rsidRDefault="002D7EC2"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την πιστοποίηση ότι η ασφαλιστική επιχείρηση πληροί τις προϋποθέσεις της Κεφαλαιακής Απαίτησης Φερεγγυότητας και της Ελάχιστης Κεφαλαιακής Απαίτησης, όπως αυτές προσδιορίζονται στα άρθρα 100 και 129 της Οδηγίας 2009/138/ΕΚ .</w:t>
      </w:r>
    </w:p>
    <w:p w:rsidR="00825558" w:rsidRPr="00825558" w:rsidRDefault="00825558" w:rsidP="00825558">
      <w:pPr>
        <w:pStyle w:val="Point1"/>
        <w:tabs>
          <w:tab w:val="num" w:pos="0"/>
        </w:tabs>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Κάθε τροποποίηση των υποβληθεισών πληροφοριών, υπό στοιχεία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825558">
        <w:rPr>
          <w:rFonts w:ascii="Arial Unicode MS" w:eastAsia="Arial Unicode MS" w:hAnsi="Arial Unicode MS" w:cs="Arial Unicode MS"/>
          <w:sz w:val="22"/>
          <w:szCs w:val="22"/>
        </w:rPr>
        <w:t xml:space="preserve"> ή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825558">
        <w:rPr>
          <w:rFonts w:ascii="Arial Unicode MS" w:eastAsia="Arial Unicode MS" w:hAnsi="Arial Unicode MS" w:cs="Arial Unicode MS"/>
          <w:sz w:val="22"/>
          <w:szCs w:val="22"/>
        </w:rPr>
        <w:t xml:space="preserve"> της παραγράφου του παρόντος άρθρου γνωστοποιείται </w:t>
      </w:r>
      <w:r w:rsidR="009F4CA5">
        <w:rPr>
          <w:rFonts w:ascii="Arial Unicode MS" w:eastAsia="Arial Unicode MS" w:hAnsi="Arial Unicode MS" w:cs="Arial Unicode MS"/>
          <w:sz w:val="22"/>
          <w:szCs w:val="22"/>
        </w:rPr>
        <w:t>εγγράφως</w:t>
      </w:r>
      <w:r w:rsidR="009F4CA5"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στην Τράπεζα της Ελλάδος και στην εποπτική αρχή του κράτους μέλους καταγωγής τουλάχιστον ένα μήνα πριν πραγματοποιηθεί η τροποποίηση αυτή, ώστε οι εποπτικές αρχές να μπορούν να εκπληρώσουν τις υποχρεώσεις εποπτείας του άρθρου </w:t>
      </w:r>
      <w:r w:rsidR="00CC47B8">
        <w:rPr>
          <w:rFonts w:ascii="Arial Unicode MS" w:eastAsia="Arial Unicode MS" w:hAnsi="Arial Unicode MS" w:cs="Arial Unicode MS"/>
          <w:sz w:val="22"/>
          <w:szCs w:val="22"/>
        </w:rPr>
        <w:t>116</w:t>
      </w:r>
      <w:r w:rsidR="00CC47B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Preformatted"/>
        <w:tabs>
          <w:tab w:val="clear" w:pos="9590"/>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5. Η Τράπεζα της Ελλάδος κοινοποιεί στην εποπτική αρχή του κράτους μέλους καταγωγής τις διατάξεις </w:t>
      </w:r>
      <w:r w:rsidR="0055433C">
        <w:rPr>
          <w:rFonts w:ascii="Arial Unicode MS" w:eastAsia="Arial Unicode MS" w:hAnsi="Arial Unicode MS" w:cs="Arial Unicode MS"/>
          <w:snapToGrid/>
          <w:sz w:val="22"/>
          <w:szCs w:val="22"/>
          <w:lang w:eastAsia="en-US"/>
        </w:rPr>
        <w:t>δημοσίου</w:t>
      </w:r>
      <w:r w:rsidRPr="00825558">
        <w:rPr>
          <w:rFonts w:ascii="Arial Unicode MS" w:eastAsia="Arial Unicode MS" w:hAnsi="Arial Unicode MS" w:cs="Arial Unicode MS"/>
          <w:snapToGrid/>
          <w:sz w:val="22"/>
          <w:szCs w:val="22"/>
          <w:lang w:eastAsia="en-US"/>
        </w:rPr>
        <w:t xml:space="preserve"> συμφέροντος κατά το ελληνικό δίκαιο, εφόσον είναι αναγκαίο. Η ανωτέρω κοινοποίηση γίνεται εντός αποκλειστικής προθεσμίας διμήνου από την παραλαβή των πληροφοριών της παραγράφου </w:t>
      </w:r>
      <w:r w:rsidR="004B4848">
        <w:rPr>
          <w:rFonts w:ascii="Arial Unicode MS" w:eastAsia="Arial Unicode MS" w:hAnsi="Arial Unicode MS" w:cs="Arial Unicode MS"/>
          <w:snapToGrid/>
          <w:sz w:val="22"/>
          <w:szCs w:val="22"/>
          <w:lang w:eastAsia="en-US"/>
        </w:rPr>
        <w:t>3 του παρόντος</w:t>
      </w:r>
      <w:r w:rsidRPr="00825558">
        <w:rPr>
          <w:rFonts w:ascii="Arial Unicode MS" w:eastAsia="Arial Unicode MS" w:hAnsi="Arial Unicode MS" w:cs="Arial Unicode MS"/>
          <w:snapToGrid/>
          <w:sz w:val="22"/>
          <w:szCs w:val="22"/>
          <w:lang w:eastAsia="en-US"/>
        </w:rPr>
        <w:t xml:space="preserve">. </w:t>
      </w:r>
    </w:p>
    <w:p w:rsidR="00825558" w:rsidRPr="00825558" w:rsidRDefault="00825558" w:rsidP="00825558">
      <w:pPr>
        <w:pStyle w:val="Preformatted"/>
        <w:tabs>
          <w:tab w:val="clear" w:pos="9590"/>
          <w:tab w:val="num" w:pos="0"/>
          <w:tab w:val="left" w:pos="459"/>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Το υποκατάστημα αρχίζει τις εργασίες μετά τη λήψη από την εποπτική αρχή καταγωγής των πληροφοριών του πρώτου εδαφίου της παρούσης παραγράφου και σε κάθε περίπτωση μετά την πάροδο της δίμηνης προθεσμίας.</w:t>
      </w:r>
    </w:p>
    <w:p w:rsidR="00825558" w:rsidRPr="00825558" w:rsidRDefault="00825558" w:rsidP="00825558">
      <w:pPr>
        <w:pStyle w:val="Preformatted"/>
        <w:tabs>
          <w:tab w:val="clear" w:pos="9590"/>
          <w:tab w:val="num" w:pos="0"/>
          <w:tab w:val="left" w:pos="459"/>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z w:val="22"/>
          <w:szCs w:val="22"/>
        </w:rPr>
        <w:t>6. Η Τράπεζα της Ελλάδος τηρεί μητρώο υποκαταστημάτων ασφαλιστικών και αντασφαλιστικών επιχειρήσεων</w:t>
      </w:r>
      <w:r w:rsidR="00360E11">
        <w:rPr>
          <w:rFonts w:ascii="Arial Unicode MS" w:eastAsia="Arial Unicode MS" w:hAnsi="Arial Unicode MS" w:cs="Arial Unicode MS"/>
          <w:sz w:val="22"/>
          <w:szCs w:val="22"/>
        </w:rPr>
        <w:t xml:space="preserve"> με έδρα σ</w:t>
      </w:r>
      <w:r w:rsidR="007F2FD9">
        <w:rPr>
          <w:rFonts w:ascii="Arial Unicode MS" w:eastAsia="Arial Unicode MS" w:hAnsi="Arial Unicode MS" w:cs="Arial Unicode MS"/>
          <w:sz w:val="22"/>
          <w:szCs w:val="22"/>
        </w:rPr>
        <w:t>ε άλλο κράτος μέλος</w:t>
      </w:r>
      <w:r w:rsidRPr="00825558">
        <w:rPr>
          <w:rFonts w:ascii="Arial Unicode MS" w:eastAsia="Arial Unicode MS" w:hAnsi="Arial Unicode MS" w:cs="Arial Unicode MS"/>
          <w:sz w:val="22"/>
          <w:szCs w:val="22"/>
        </w:rPr>
        <w:t xml:space="preserve">. Το κοινό έχει πρόσβαση στο μητρώο αυτό το οποίο περιέχει πληροφορίες σχετικά με τους ασκούμενους από κάθε </w:t>
      </w:r>
      <w:r w:rsidR="00426969">
        <w:rPr>
          <w:rFonts w:ascii="Arial Unicode MS" w:eastAsia="Arial Unicode MS" w:hAnsi="Arial Unicode MS" w:cs="Arial Unicode MS"/>
          <w:sz w:val="22"/>
          <w:szCs w:val="22"/>
        </w:rPr>
        <w:t>ευρωπαϊκή</w:t>
      </w:r>
      <w:r w:rsidRPr="00825558">
        <w:rPr>
          <w:rFonts w:ascii="Arial Unicode MS" w:eastAsia="Arial Unicode MS" w:hAnsi="Arial Unicode MS" w:cs="Arial Unicode MS"/>
          <w:sz w:val="22"/>
          <w:szCs w:val="22"/>
        </w:rPr>
        <w:t xml:space="preserve"> επιχείρηση ασφαλιστικούς κινδύνους ή κλάδους ή τις αντασφαλιστικές δραστηριότητες. </w:t>
      </w:r>
      <w:r w:rsidRPr="00825558">
        <w:rPr>
          <w:rFonts w:ascii="Arial Unicode MS" w:eastAsia="Arial Unicode MS" w:hAnsi="Arial Unicode MS" w:cs="Arial Unicode MS"/>
          <w:snapToGrid/>
          <w:sz w:val="22"/>
          <w:szCs w:val="22"/>
        </w:rPr>
        <w:t>Το μητρώο ενημερώνεται εντός εύλογου χρόνου από την επέλευση οποιασδήποτε αλλαγής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color w:val="0D0D0D"/>
          <w:sz w:val="22"/>
          <w:szCs w:val="22"/>
        </w:rPr>
      </w:pPr>
      <w:r w:rsidRPr="00825558">
        <w:rPr>
          <w:rFonts w:ascii="Arial Unicode MS" w:eastAsia="Arial Unicode MS" w:hAnsi="Arial Unicode MS" w:cs="Arial Unicode MS"/>
          <w:b/>
          <w:i w:val="0"/>
          <w:color w:val="0D0D0D"/>
          <w:sz w:val="22"/>
          <w:szCs w:val="22"/>
        </w:rPr>
        <w:t xml:space="preserve">Άρθρο </w:t>
      </w:r>
      <w:r w:rsidR="00CC47B8">
        <w:rPr>
          <w:rFonts w:ascii="Arial Unicode MS" w:eastAsia="Arial Unicode MS" w:hAnsi="Arial Unicode MS" w:cs="Arial Unicode MS"/>
          <w:b/>
          <w:i w:val="0"/>
          <w:color w:val="0D0D0D"/>
          <w:sz w:val="22"/>
          <w:szCs w:val="22"/>
        </w:rPr>
        <w:t>116</w:t>
      </w:r>
      <w:r w:rsidR="00CC47B8" w:rsidRPr="00825558">
        <w:rPr>
          <w:rFonts w:ascii="Arial Unicode MS" w:eastAsia="Arial Unicode MS" w:hAnsi="Arial Unicode MS" w:cs="Arial Unicode MS"/>
          <w:b/>
          <w:i w:val="0"/>
          <w:color w:val="0D0D0D"/>
          <w:sz w:val="22"/>
          <w:szCs w:val="22"/>
        </w:rPr>
        <w:t xml:space="preserve"> </w:t>
      </w:r>
      <w:r w:rsidRPr="00825558">
        <w:rPr>
          <w:rFonts w:ascii="Arial Unicode MS" w:eastAsia="Arial Unicode MS" w:hAnsi="Arial Unicode MS" w:cs="Arial Unicode MS"/>
          <w:b/>
          <w:i w:val="0"/>
          <w:color w:val="0D0D0D"/>
          <w:sz w:val="22"/>
          <w:szCs w:val="22"/>
        </w:rPr>
        <w:br/>
        <w:t>Γνωστοποίηση πληροφοριών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146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Τράπεζα της Ελλάδος αποστέλλει, εντός τριών μηνών από τη λήψη όλων των πληροφοριών της παραγράφου 1 του άρθρου </w:t>
      </w:r>
      <w:r w:rsidR="002F4527">
        <w:rPr>
          <w:rFonts w:ascii="Arial Unicode MS" w:eastAsia="Arial Unicode MS" w:hAnsi="Arial Unicode MS" w:cs="Arial Unicode MS"/>
          <w:sz w:val="22"/>
          <w:szCs w:val="22"/>
        </w:rPr>
        <w:t>115</w:t>
      </w:r>
      <w:r w:rsidR="002F4527"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τις πληροφορίες αυτές στις εποπτικές αρχές του κράτους μέλους υποδοχής ενημερώνοντας παράλληλα την αιτούσα επιχείρηση, εκτός εάν, λαμβάνοντας υπ’ όψιν τις σχεδιαζόμενες εργασίες, η Τράπεζα της Ελλάδος έχει λόγους να αμφισβητεί την επάρκεια του συστήματος διακυβέρνησης ή τη χρηματοοικονομική κατάσταση της ασφαλιστικής επιχείρησης ή την εκπλήρωση της κατ’ άρθρο 3</w:t>
      </w:r>
      <w:r w:rsidR="007C6453">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υποχρέωσης καταλληλότητας και αξιοπιστίας του νόμιμου αντιπροσώπου.</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Πέραν των αναφερομένων στο προηγούμενο εδάφιο, η Τράπεζα της Ελλάδος πιστοποιεί στις αρμόδιες αρχές υποδοχής ότι η ασφαλιστική επιχείρηση πληροί τις προϋποθέσεις της Κεφαλαιακής Απαίτησης Φερεγγυότητας και της Ελάχιστης Κεφαλαιακής Απαίτησης, όπως αυτές προσδιορίζονται στα άρθρα </w:t>
      </w:r>
      <w:r w:rsidR="004F360D" w:rsidRPr="004F360D">
        <w:rPr>
          <w:rFonts w:ascii="Arial Unicode MS" w:eastAsia="Arial Unicode MS" w:hAnsi="Arial Unicode MS" w:cs="Arial Unicode MS"/>
          <w:sz w:val="22"/>
          <w:szCs w:val="22"/>
        </w:rPr>
        <w:t>76</w:t>
      </w:r>
      <w:r w:rsidR="0015284F"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και</w:t>
      </w:r>
      <w:r w:rsidR="004F360D" w:rsidRPr="004F360D">
        <w:rPr>
          <w:rFonts w:ascii="Arial Unicode MS" w:eastAsia="Arial Unicode MS" w:hAnsi="Arial Unicode MS" w:cs="Arial Unicode MS"/>
          <w:sz w:val="22"/>
          <w:szCs w:val="22"/>
        </w:rPr>
        <w:t xml:space="preserve"> 102</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Η Τράπεζα της Ελλάδος κοινοποιεί στην ασφαλιστική επιχείρηση, εντός της προθεσμίας της προηγούμενης παραγράφου του παρόντος άρθρου, τυχόν απόφασή της να μην αποστείλει τις σχετικές πληροφορίες της παραγράφου 1 στις αρμόδιες αρχές </w:t>
      </w:r>
      <w:r w:rsidRPr="009A038E">
        <w:rPr>
          <w:rFonts w:ascii="Arial Unicode MS" w:eastAsia="Arial Unicode MS" w:hAnsi="Arial Unicode MS" w:cs="Arial Unicode MS"/>
          <w:sz w:val="22"/>
          <w:szCs w:val="22"/>
        </w:rPr>
        <w:t>υποδοχής. Η απόφαση θα πρέπει να είναι αιτιολογημένη</w:t>
      </w:r>
      <w:r w:rsidR="0042390B">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άρνηση αυτή ή η παράλειψη απάντησης υπόκειται στον έλεγχο ακύρωσης του Συμβουλίου της Επικρατείας και αποτελεί αντικείμενο άσκησης ενδίκων μέσων στην Ελλάδα.</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Η Τράπεζα της Ελλάδος κοινοποιεί στην ασφαλιστική επιχείρηση, τυχόν διατάξεις </w:t>
      </w:r>
      <w:r w:rsidR="0055433C">
        <w:rPr>
          <w:rFonts w:ascii="Arial Unicode MS" w:eastAsia="Arial Unicode MS" w:hAnsi="Arial Unicode MS" w:cs="Arial Unicode MS"/>
          <w:sz w:val="22"/>
          <w:szCs w:val="22"/>
        </w:rPr>
        <w:t>δημοσίου</w:t>
      </w:r>
      <w:r w:rsidRPr="00825558">
        <w:rPr>
          <w:rFonts w:ascii="Arial Unicode MS" w:eastAsia="Arial Unicode MS" w:hAnsi="Arial Unicode MS" w:cs="Arial Unicode MS"/>
          <w:sz w:val="22"/>
          <w:szCs w:val="22"/>
        </w:rPr>
        <w:t xml:space="preserve"> συμφέροντος του κράτους υποδοχής του υποκαταστήματος, εφόσον αυτές της γνωστοποιηθούν από την αρμόδια εποπτική αρχή του υποκαταστήματος, εντός αποκλειστικής προθεσμία διμήνου από την παραλαβή των πληροφοριών της παραγράφου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Η ασφαλιστική επιχείρηση μπορεί να ιδρύσει το υποκατάστημα και να αρχίσει τις εργασίες από την ημερομηνία που η Τράπεζα της Ελλάδος έλαβε την πληροφόρηση της παραγράφου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xml:space="preserve"> ή σε περίπτωση μη λήψης πληροφόρησης κατά την λήξη της δίμηνης περιόδου που προβλέπεται στην παράγραφο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ind w:left="360"/>
        <w:jc w:val="both"/>
        <w:rPr>
          <w:rFonts w:ascii="Arial Unicode MS" w:eastAsia="Arial Unicode MS" w:hAnsi="Arial Unicode MS" w:cs="Arial Unicode MS"/>
          <w:b/>
          <w:i/>
          <w:color w:val="000080"/>
          <w:sz w:val="22"/>
          <w:szCs w:val="22"/>
        </w:rPr>
      </w:pPr>
    </w:p>
    <w:p w:rsidR="00F93A1C" w:rsidRPr="008C525D" w:rsidRDefault="001133D5" w:rsidP="008C525D">
      <w:pPr>
        <w:pStyle w:val="3"/>
        <w:jc w:val="center"/>
      </w:pPr>
      <w:bookmarkStart w:id="45" w:name="_Toc413144798"/>
      <w:r>
        <w:t>Ενότητα</w:t>
      </w:r>
      <w:r w:rsidR="00100C52" w:rsidRPr="008C525D">
        <w:t xml:space="preserve"> 2</w:t>
      </w:r>
      <w:bookmarkEnd w:id="45"/>
    </w:p>
    <w:p w:rsidR="00225DD4" w:rsidRPr="008C525D" w:rsidRDefault="00100C52" w:rsidP="008C525D">
      <w:pPr>
        <w:pStyle w:val="3"/>
        <w:jc w:val="center"/>
      </w:pPr>
      <w:bookmarkStart w:id="46" w:name="_Toc413144799"/>
      <w:r w:rsidRPr="008C525D">
        <w:t>Ελεύθερη παροχή υπηρεσιών από ασφαλιστικές επιχειρήσεις</w:t>
      </w:r>
      <w:bookmarkEnd w:id="46"/>
    </w:p>
    <w:p w:rsidR="00F93A1C" w:rsidRPr="00995AC9" w:rsidRDefault="00F36384" w:rsidP="00995AC9">
      <w:pPr>
        <w:pStyle w:val="4"/>
        <w:jc w:val="center"/>
      </w:pPr>
      <w:r>
        <w:t>Τμήμα</w:t>
      </w:r>
      <w:r w:rsidR="00825558" w:rsidRPr="00995AC9">
        <w:t xml:space="preserve"> 1</w:t>
      </w:r>
    </w:p>
    <w:p w:rsidR="00225DD4" w:rsidRPr="00995AC9" w:rsidRDefault="00825558" w:rsidP="00995AC9">
      <w:pPr>
        <w:pStyle w:val="4"/>
        <w:jc w:val="center"/>
      </w:pPr>
      <w:r w:rsidRPr="00995AC9">
        <w:t>Γενικές διατάξεις</w:t>
      </w:r>
    </w:p>
    <w:p w:rsidR="00825558" w:rsidRPr="00825558" w:rsidRDefault="00825558" w:rsidP="00825558">
      <w:pPr>
        <w:spacing w:line="240" w:lineRule="auto"/>
        <w:rPr>
          <w:rFonts w:ascii="Arial Unicode MS" w:eastAsia="Arial Unicode MS" w:hAnsi="Arial Unicode MS" w:cs="Arial Unicode MS"/>
          <w:sz w:val="22"/>
          <w:szCs w:val="22"/>
        </w:rPr>
      </w:pPr>
    </w:p>
    <w:p w:rsidR="00225DD4" w:rsidRDefault="00100C52" w:rsidP="000061E9">
      <w:pPr>
        <w:spacing w:line="240" w:lineRule="auto"/>
        <w:jc w:val="center"/>
        <w:rPr>
          <w:rFonts w:ascii="Arial Unicode MS" w:eastAsia="Arial Unicode MS" w:hAnsi="Arial Unicode MS" w:cs="Arial Unicode MS"/>
          <w:b/>
          <w:color w:val="0D0D0D"/>
          <w:sz w:val="22"/>
          <w:szCs w:val="22"/>
        </w:rPr>
      </w:pPr>
      <w:r w:rsidRPr="00100C52">
        <w:rPr>
          <w:rFonts w:ascii="Arial Unicode MS" w:eastAsia="Arial Unicode MS" w:hAnsi="Arial Unicode MS" w:cs="Arial Unicode MS"/>
          <w:b/>
          <w:color w:val="0D0D0D"/>
          <w:sz w:val="22"/>
          <w:szCs w:val="22"/>
        </w:rPr>
        <w:t xml:space="preserve">Άρθρο </w:t>
      </w:r>
      <w:r w:rsidR="00A74065">
        <w:rPr>
          <w:rFonts w:ascii="Arial Unicode MS" w:eastAsia="Arial Unicode MS" w:hAnsi="Arial Unicode MS" w:cs="Arial Unicode MS"/>
          <w:b/>
          <w:color w:val="0D0D0D"/>
          <w:sz w:val="22"/>
          <w:szCs w:val="22"/>
        </w:rPr>
        <w:t>117</w:t>
      </w:r>
      <w:r w:rsidR="00A74065" w:rsidRPr="00100C52">
        <w:rPr>
          <w:rFonts w:ascii="Arial Unicode MS" w:eastAsia="Arial Unicode MS" w:hAnsi="Arial Unicode MS" w:cs="Arial Unicode MS"/>
          <w:b/>
          <w:color w:val="0D0D0D"/>
          <w:sz w:val="22"/>
          <w:szCs w:val="22"/>
        </w:rPr>
        <w:t xml:space="preserve"> </w:t>
      </w:r>
      <w:r w:rsidRPr="00100C52">
        <w:rPr>
          <w:rFonts w:ascii="Arial Unicode MS" w:eastAsia="Arial Unicode MS" w:hAnsi="Arial Unicode MS" w:cs="Arial Unicode MS"/>
          <w:b/>
          <w:color w:val="0D0D0D"/>
          <w:sz w:val="22"/>
          <w:szCs w:val="22"/>
        </w:rPr>
        <w:br/>
        <w:t>Πρότερη κοινοποίηση στο κράτος μέλος καταγωγής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147 της Οδηγίας 2009/138/ΕΚ)</w:t>
      </w:r>
    </w:p>
    <w:p w:rsidR="007F0CAA" w:rsidRDefault="00825558" w:rsidP="000061E9">
      <w:pPr>
        <w:tabs>
          <w:tab w:val="left" w:leader="underscore" w:pos="1620"/>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άσκηση στην Ελλάδα ασφαλίσεων με ελεύθερη παροχή υπηρεσιών από ασφαλιστική επιχείρηση που εδρεύει σε άλλο κράτος μέλος προϋποθέτει την κοινοποίηση στην Τράπεζα της Ελλάδος</w:t>
      </w:r>
      <w:r w:rsidR="007F0CAA">
        <w:rPr>
          <w:rFonts w:ascii="Arial Unicode MS" w:eastAsia="Arial Unicode MS" w:hAnsi="Arial Unicode MS" w:cs="Arial Unicode MS"/>
          <w:sz w:val="22"/>
          <w:szCs w:val="22"/>
        </w:rPr>
        <w:t>:</w:t>
      </w:r>
    </w:p>
    <w:p w:rsidR="00825558" w:rsidRPr="00825558" w:rsidRDefault="002D7EC2" w:rsidP="00825558">
      <w:pPr>
        <w:tabs>
          <w:tab w:val="left" w:leader="underscore" w:pos="1620"/>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w:t>
      </w:r>
      <w:r w:rsidR="007F0CAA">
        <w:rPr>
          <w:rFonts w:ascii="Arial Unicode MS" w:eastAsia="Arial Unicode MS" w:hAnsi="Arial Unicode MS" w:cs="Arial Unicode MS"/>
          <w:sz w:val="22"/>
          <w:szCs w:val="22"/>
        </w:rPr>
        <w:t>Από</w:t>
      </w:r>
      <w:r w:rsidR="00825558" w:rsidRPr="00825558">
        <w:rPr>
          <w:rFonts w:ascii="Arial Unicode MS" w:eastAsia="Arial Unicode MS" w:hAnsi="Arial Unicode MS" w:cs="Arial Unicode MS"/>
          <w:sz w:val="22"/>
          <w:szCs w:val="22"/>
        </w:rPr>
        <w:t xml:space="preserve"> τη</w:t>
      </w:r>
      <w:r w:rsidR="007F0CAA">
        <w:rPr>
          <w:rFonts w:ascii="Arial Unicode MS" w:eastAsia="Arial Unicode MS" w:hAnsi="Arial Unicode MS" w:cs="Arial Unicode MS"/>
          <w:sz w:val="22"/>
          <w:szCs w:val="22"/>
        </w:rPr>
        <w:t>ν</w:t>
      </w:r>
      <w:r w:rsidR="00825558" w:rsidRPr="00825558">
        <w:rPr>
          <w:rFonts w:ascii="Arial Unicode MS" w:eastAsia="Arial Unicode MS" w:hAnsi="Arial Unicode MS" w:cs="Arial Unicode MS"/>
          <w:sz w:val="22"/>
          <w:szCs w:val="22"/>
        </w:rPr>
        <w:t xml:space="preserve"> εποπτική αρχή του κράτους μέλους καταγωγής της ενδιαφερόμενης ασφαλιστικής επιχείρησης της επωνυμίας της επιχείρησης και της διεύθυνσης της έδρας της καθώς και των ακόλουθων δικαιολογητικών και πληροφοριών:</w:t>
      </w:r>
    </w:p>
    <w:p w:rsidR="00825558" w:rsidRPr="00825558" w:rsidRDefault="00C33854" w:rsidP="00C3385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αα) </w:t>
      </w:r>
      <w:r w:rsidR="00825558" w:rsidRPr="00825558">
        <w:rPr>
          <w:rFonts w:ascii="Arial Unicode MS" w:eastAsia="Arial Unicode MS" w:hAnsi="Arial Unicode MS" w:cs="Arial Unicode MS"/>
          <w:sz w:val="22"/>
          <w:szCs w:val="22"/>
        </w:rPr>
        <w:t>βεβαίωση, στην οποία πιστοποιείται ότι η ασφαλιστική επιχείρηση καλύπτει την Κεφαλαιακή Απαίτηση Φερεγγυότητας και την Ελάχιστη Κεφαλαιακή Απαίτηση, που υπολογίζονται σύμφωνα με τα άρθρα 100 και 129 της Οδηγίας 2009/138/ΕΚ ,</w:t>
      </w:r>
    </w:p>
    <w:p w:rsidR="00825558" w:rsidRPr="00825558" w:rsidRDefault="00C33854" w:rsidP="00C3385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αβ) </w:t>
      </w:r>
      <w:r w:rsidR="00825558" w:rsidRPr="00825558">
        <w:rPr>
          <w:rFonts w:ascii="Arial Unicode MS" w:eastAsia="Arial Unicode MS" w:hAnsi="Arial Unicode MS" w:cs="Arial Unicode MS"/>
          <w:sz w:val="22"/>
          <w:szCs w:val="22"/>
        </w:rPr>
        <w:t>τους ασφαλιστικούς κλάδους, στους οποίους η ασφαλιστική επιχείρηση έχει λάβει άδεια να ασκεί δραστηριότητες·</w:t>
      </w:r>
    </w:p>
    <w:p w:rsidR="00825558" w:rsidRPr="00825558" w:rsidRDefault="00C33854" w:rsidP="00C3385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αγ) </w:t>
      </w:r>
      <w:r w:rsidR="00825558" w:rsidRPr="00825558">
        <w:rPr>
          <w:rFonts w:ascii="Arial Unicode MS" w:eastAsia="Arial Unicode MS" w:hAnsi="Arial Unicode MS" w:cs="Arial Unicode MS"/>
          <w:sz w:val="22"/>
          <w:szCs w:val="22"/>
        </w:rPr>
        <w:t>τη φύση των κινδύνων ή των ασφαλιστικών υποχρεώσεων που η ασφαλιστική επιχείρηση προτίθεται να καλύψει στην Ελλάδα,</w:t>
      </w:r>
    </w:p>
    <w:p w:rsidR="00225DD4" w:rsidRDefault="002D7EC2" w:rsidP="00C3385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7F0CAA">
        <w:rPr>
          <w:rFonts w:ascii="Arial Unicode MS" w:eastAsia="Arial Unicode MS" w:hAnsi="Arial Unicode MS" w:cs="Arial Unicode MS"/>
          <w:sz w:val="22"/>
          <w:szCs w:val="22"/>
        </w:rPr>
        <w:t xml:space="preserve"> Από την ενδιαφερόμενη ασφαλιστική επιχείρηση </w:t>
      </w:r>
      <w:r w:rsidR="00825558" w:rsidRPr="00825558">
        <w:rPr>
          <w:rFonts w:ascii="Arial Unicode MS" w:eastAsia="Arial Unicode MS" w:hAnsi="Arial Unicode MS" w:cs="Arial Unicode MS"/>
          <w:sz w:val="22"/>
          <w:szCs w:val="22"/>
        </w:rPr>
        <w:t>σε περίπτωση άσκησης του κλάδου 10 «ασφάλιση αστικής ευθύνης από χερσαία αυτοκίνητα οχήματα», εκτός της ευθύνης του μεταφορέα,</w:t>
      </w:r>
    </w:p>
    <w:p w:rsidR="00825558" w:rsidRPr="00825558" w:rsidRDefault="00C33854" w:rsidP="00C3385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βα) </w:t>
      </w:r>
      <w:r w:rsidR="00825558" w:rsidRPr="00825558">
        <w:rPr>
          <w:rFonts w:ascii="Arial Unicode MS" w:eastAsia="Arial Unicode MS" w:hAnsi="Arial Unicode MS" w:cs="Arial Unicode MS"/>
          <w:sz w:val="22"/>
          <w:szCs w:val="22"/>
        </w:rPr>
        <w:t>πληρεξούσιο διορισμού του ειδικού αντιπροσώπου του άρθρου</w:t>
      </w:r>
      <w:r w:rsidR="00A74065">
        <w:rPr>
          <w:rFonts w:ascii="Arial Unicode MS" w:eastAsia="Arial Unicode MS" w:hAnsi="Arial Unicode MS" w:cs="Arial Unicode MS"/>
          <w:sz w:val="22"/>
          <w:szCs w:val="22"/>
        </w:rPr>
        <w:t xml:space="preserve"> 120</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C33854" w:rsidP="00C3385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ββ) </w:t>
      </w:r>
      <w:r w:rsidR="00825558" w:rsidRPr="00825558">
        <w:rPr>
          <w:rFonts w:ascii="Arial Unicode MS" w:eastAsia="Arial Unicode MS" w:hAnsi="Arial Unicode MS" w:cs="Arial Unicode MS"/>
          <w:sz w:val="22"/>
          <w:szCs w:val="22"/>
        </w:rPr>
        <w:t>δήλωση εγγραφής της ασφαλιστικής επιχείρησης στο Γραφείο Διεθνούς Ασφάλισης και το Επικουρικό Κεφάλαιο.</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Η ασφαλιστική επιχείρηση μπορεί να αρχίσει τις δραστηριότητες από την ημερομηνία κατά την οποία ενημερώνεται από την εποπτική αρχή καταγωγής της σχετικά με την κοινοποίηση που προβλέπεται από το πρώτο εδάφιο της ως άνω  παραγράφου 1</w:t>
      </w:r>
      <w:r w:rsidR="009F4CA5">
        <w:rPr>
          <w:rFonts w:ascii="Arial Unicode MS" w:eastAsia="Arial Unicode MS" w:hAnsi="Arial Unicode MS" w:cs="Arial Unicode MS"/>
          <w:sz w:val="22"/>
          <w:szCs w:val="22"/>
        </w:rPr>
        <w:t xml:space="preserve"> του παρόντος</w:t>
      </w:r>
      <w:r w:rsidRPr="00825558">
        <w:rPr>
          <w:rFonts w:ascii="Arial Unicode MS" w:eastAsia="Arial Unicode MS" w:hAnsi="Arial Unicode MS" w:cs="Arial Unicode MS"/>
          <w:sz w:val="22"/>
          <w:szCs w:val="22"/>
        </w:rPr>
        <w:t>.</w:t>
      </w:r>
    </w:p>
    <w:p w:rsid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Η Τράπεζα της Ελλάδος τηρεί μητρώο ελεύθερης παροχής υπηρεσιών ασφαλιστικών. Το κοινό έχει πρόσβαση στο μητρώο αυτό το οποίο περιέχει πληροφορίες σχετικά με τους ασκούμενους από κάθε </w:t>
      </w:r>
      <w:r w:rsidR="00426969">
        <w:rPr>
          <w:rFonts w:ascii="Arial Unicode MS" w:eastAsia="Arial Unicode MS" w:hAnsi="Arial Unicode MS" w:cs="Arial Unicode MS"/>
          <w:sz w:val="22"/>
          <w:szCs w:val="22"/>
        </w:rPr>
        <w:t>ευρωπαϊκή</w:t>
      </w:r>
      <w:r w:rsidRPr="00825558">
        <w:rPr>
          <w:rFonts w:ascii="Arial Unicode MS" w:eastAsia="Arial Unicode MS" w:hAnsi="Arial Unicode MS" w:cs="Arial Unicode MS"/>
          <w:sz w:val="22"/>
          <w:szCs w:val="22"/>
        </w:rPr>
        <w:t xml:space="preserve"> επιχείρηση ασφαλιστικούς κινδύνους ή κλάδους. Το μητρώο ενημερώνεται εντός εύλογου χρόνου από την επέλευση οποιασδήποτε αλλαγής.</w:t>
      </w:r>
    </w:p>
    <w:p w:rsidR="0096395E" w:rsidRDefault="00100C52" w:rsidP="00825558">
      <w:pPr>
        <w:tabs>
          <w:tab w:val="left" w:leader="underscore" w:pos="2268"/>
        </w:tabs>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4. Επιπλέον, και εφόσον είναι αναγκαίο, </w:t>
      </w:r>
      <w:r w:rsidR="0096395E">
        <w:rPr>
          <w:rFonts w:ascii="Arial Unicode MS" w:eastAsia="Arial Unicode MS" w:hAnsi="Arial Unicode MS" w:cs="Arial Unicode MS"/>
          <w:sz w:val="22"/>
          <w:szCs w:val="22"/>
        </w:rPr>
        <w:t>η Τράπεζα της Ελλάδος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μπορεί</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να</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γνωστοποιεί</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εγγράφως</w:t>
      </w:r>
      <w:r w:rsidRPr="00100C52">
        <w:rPr>
          <w:rFonts w:ascii="Arial Unicode MS" w:eastAsia="Arial Unicode MS" w:hAnsi="Arial Unicode MS" w:cs="Arial Unicode MS"/>
          <w:sz w:val="22"/>
          <w:szCs w:val="22"/>
        </w:rPr>
        <w:t xml:space="preserve"> </w:t>
      </w:r>
      <w:r w:rsidR="0096395E">
        <w:rPr>
          <w:rFonts w:ascii="Arial Unicode MS" w:eastAsia="Arial Unicode MS" w:hAnsi="Arial Unicode MS" w:cs="Arial Unicode MS"/>
          <w:sz w:val="22"/>
          <w:szCs w:val="22"/>
        </w:rPr>
        <w:t>στην ασφαλιστική επιχείρηση</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τις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προϋποθέσεις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υπό</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τις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οποίες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για</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λόγους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δημοσίου</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συμφέροντος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πρέπει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να</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ασκεί</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τις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δραστηριότητές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της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στην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Ελλάδα</w:t>
      </w:r>
      <w:r w:rsidRPr="00100C52">
        <w:rPr>
          <w:rFonts w:ascii="Arial Unicode MS" w:eastAsia="Arial Unicode MS" w:hAnsi="Arial Unicode MS" w:cs="Arial Unicode M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b/>
          <w:i/>
          <w:color w:val="000080"/>
          <w:sz w:val="22"/>
          <w:szCs w:val="22"/>
        </w:rPr>
      </w:pPr>
    </w:p>
    <w:p w:rsidR="00825558" w:rsidRDefault="00825558" w:rsidP="00825558">
      <w:pPr>
        <w:tabs>
          <w:tab w:val="left" w:leader="underscore" w:pos="2268"/>
        </w:tabs>
        <w:spacing w:line="240" w:lineRule="auto"/>
        <w:jc w:val="center"/>
        <w:rPr>
          <w:rFonts w:ascii="Arial Unicode MS" w:eastAsia="Arial Unicode MS" w:hAnsi="Arial Unicode MS" w:cs="Arial Unicode MS"/>
          <w:b/>
          <w:color w:val="0D0D0D"/>
          <w:sz w:val="22"/>
          <w:szCs w:val="22"/>
        </w:rPr>
      </w:pPr>
      <w:r w:rsidRPr="00825558">
        <w:rPr>
          <w:rFonts w:ascii="Arial Unicode MS" w:eastAsia="Arial Unicode MS" w:hAnsi="Arial Unicode MS" w:cs="Arial Unicode MS"/>
          <w:b/>
          <w:color w:val="0D0D0D"/>
          <w:sz w:val="22"/>
          <w:szCs w:val="22"/>
        </w:rPr>
        <w:t>Άρθρο 11</w:t>
      </w:r>
      <w:r w:rsidR="00A74065">
        <w:rPr>
          <w:rFonts w:ascii="Arial Unicode MS" w:eastAsia="Arial Unicode MS" w:hAnsi="Arial Unicode MS" w:cs="Arial Unicode MS"/>
          <w:b/>
          <w:color w:val="0D0D0D"/>
          <w:sz w:val="22"/>
          <w:szCs w:val="22"/>
        </w:rPr>
        <w:t>8</w:t>
      </w:r>
      <w:r w:rsidRPr="00825558">
        <w:rPr>
          <w:rFonts w:ascii="Arial Unicode MS" w:eastAsia="Arial Unicode MS" w:hAnsi="Arial Unicode MS" w:cs="Arial Unicode MS"/>
          <w:b/>
          <w:color w:val="0D0D0D"/>
          <w:sz w:val="22"/>
          <w:szCs w:val="22"/>
        </w:rPr>
        <w:t xml:space="preserve"> </w:t>
      </w:r>
      <w:r w:rsidRPr="00825558">
        <w:rPr>
          <w:rFonts w:ascii="Arial Unicode MS" w:eastAsia="Arial Unicode MS" w:hAnsi="Arial Unicode MS" w:cs="Arial Unicode MS"/>
          <w:b/>
          <w:color w:val="0D0D0D"/>
          <w:sz w:val="22"/>
          <w:szCs w:val="22"/>
        </w:rPr>
        <w:br/>
        <w:t>Κοινοποίηση στην Τράπεζα της Ελλάδος και σε κράτος μέλος υποδοχής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148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Κάθε ελληνική ασφαλιστική επιχείρηση που προτίθεται να ασκήσει για πρώτη φορά τις δραστηριότητές της υπό καθεστώς ελεύθερης παροχής υπηρεσιών, σε ένα ή περισσότερα κράτη μέλη, κοινοποιεί προηγουμένως στην Τράπεζα της Ελλάδος την πρόθεσή της αυτή, δηλώνοντας τη φύση των κινδύνων ή των ασφαλιστικών υποχρεώσεων που προτίθεται να καλύπτει.</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Εντός μηνός από την προβλεπόμενη στην προηγούμενη παράγραφο κοινοποίηση, η Τράπεζα της Ελλάδος κοινοποιεί σε όλες τις αρμόδιες εποπτικές αρχές υποδοχής τα ακόλουθα:</w:t>
      </w:r>
    </w:p>
    <w:p w:rsidR="00825558" w:rsidRPr="00825558" w:rsidRDefault="002D7EC2" w:rsidP="00C82345">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C82345">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βεβαίωση, στην οποία πιστοποιείται ότι η ασφαλιστική επιχείρηση καλύπτει την Κεφαλαιακή Απαίτηση Φερεγγυότητας και την Ελάχιστη Κεφαλαιακή Απαίτηση, που υπολογίζονται σύμφωνα με τα άρθρα </w:t>
      </w:r>
      <w:r w:rsidR="004F360D" w:rsidRPr="004F360D">
        <w:rPr>
          <w:rFonts w:ascii="Arial Unicode MS" w:eastAsia="Arial Unicode MS" w:hAnsi="Arial Unicode MS" w:cs="Arial Unicode MS"/>
          <w:sz w:val="22"/>
          <w:szCs w:val="22"/>
        </w:rPr>
        <w:t>76</w:t>
      </w:r>
      <w:r w:rsidR="0015284F"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και</w:t>
      </w:r>
      <w:r w:rsidR="004F360D" w:rsidRPr="004F360D">
        <w:rPr>
          <w:rFonts w:ascii="Arial Unicode MS" w:eastAsia="Arial Unicode MS" w:hAnsi="Arial Unicode MS" w:cs="Arial Unicode MS"/>
          <w:sz w:val="22"/>
          <w:szCs w:val="22"/>
        </w:rPr>
        <w:t xml:space="preserve"> 102</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C82345">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C82345">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τους ασφαλιστικούς κλάδους, στους οποίους η ασφαλιστική επιχείρηση έχει λάβει άδεια να ασκεί δραστηριότητες·</w:t>
      </w:r>
    </w:p>
    <w:p w:rsidR="00825558" w:rsidRPr="00825558" w:rsidRDefault="002D7EC2" w:rsidP="00C82345">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C82345">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 φύση των κινδύνων ή των ασφαλιστικών υποχρεώσεων που η ασφαλιστική επιχείρηση προτίθεται να καλύψει στο κράτος μέλος παροχής,</w:t>
      </w:r>
    </w:p>
    <w:p w:rsidR="00825558" w:rsidRPr="00825558" w:rsidRDefault="00825558" w:rsidP="00825558">
      <w:pPr>
        <w:pStyle w:val="Point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Τράπεζα της Ελλάδος ενημερώνει αμελλητί την ενδιαφερόμενη ασφαλιστική επιχείρηση σχετικά με την προαναφερόμενη κοινοποίηση.</w:t>
      </w:r>
    </w:p>
    <w:p w:rsidR="00825558" w:rsidRPr="00825558" w:rsidRDefault="00F42438"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825558" w:rsidRPr="00825558">
        <w:rPr>
          <w:rFonts w:ascii="Arial Unicode MS" w:eastAsia="Arial Unicode MS" w:hAnsi="Arial Unicode MS" w:cs="Arial Unicode MS"/>
          <w:sz w:val="22"/>
          <w:szCs w:val="22"/>
        </w:rPr>
        <w:t>Η ασφαλιστική επιχείρηση μπορεί να αρχίσει τις δραστηριότητες από την ημερομηνία κατά την οποία ενημερώνεται από την Τράπεζα της Ελλάδος σχετικά με την κοινοποίηση που προβλέπεται από την ως άνω παράγραφο 2.</w:t>
      </w:r>
    </w:p>
    <w:p w:rsidR="00825558" w:rsidRPr="00825558" w:rsidRDefault="00F42438"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Η Τράπεζα της Ελλάδος κοινοποιεί στην επιχείρηση, εντός της προθεσμίας της παραγράφου </w:t>
      </w:r>
      <w:r w:rsidR="004B4848">
        <w:rPr>
          <w:rFonts w:ascii="Arial Unicode MS" w:eastAsia="Arial Unicode MS" w:hAnsi="Arial Unicode MS" w:cs="Arial Unicode MS"/>
          <w:sz w:val="22"/>
          <w:szCs w:val="22"/>
        </w:rPr>
        <w:t>2 του παρόντος</w:t>
      </w:r>
      <w:r w:rsidR="00825558" w:rsidRPr="00825558">
        <w:rPr>
          <w:rFonts w:ascii="Arial Unicode MS" w:eastAsia="Arial Unicode MS" w:hAnsi="Arial Unicode MS" w:cs="Arial Unicode MS"/>
          <w:sz w:val="22"/>
          <w:szCs w:val="22"/>
        </w:rPr>
        <w:t xml:space="preserve">, τυχόν απόφασή της να μην αποστείλει τις σχετικές </w:t>
      </w:r>
      <w:r w:rsidR="00825558" w:rsidRPr="009A038E">
        <w:rPr>
          <w:rFonts w:ascii="Arial Unicode MS" w:eastAsia="Arial Unicode MS" w:hAnsi="Arial Unicode MS" w:cs="Arial Unicode MS"/>
          <w:sz w:val="22"/>
          <w:szCs w:val="22"/>
        </w:rPr>
        <w:t xml:space="preserve">πληροφορίες της παραγράφου </w:t>
      </w:r>
      <w:r w:rsidR="004B4848">
        <w:rPr>
          <w:rFonts w:ascii="Arial Unicode MS" w:eastAsia="Arial Unicode MS" w:hAnsi="Arial Unicode MS" w:cs="Arial Unicode MS"/>
          <w:sz w:val="22"/>
          <w:szCs w:val="22"/>
        </w:rPr>
        <w:t>2 του παρόντος</w:t>
      </w:r>
      <w:r w:rsidR="00825558" w:rsidRPr="009A038E">
        <w:rPr>
          <w:rFonts w:ascii="Arial Unicode MS" w:eastAsia="Arial Unicode MS" w:hAnsi="Arial Unicode MS" w:cs="Arial Unicode MS"/>
          <w:sz w:val="22"/>
          <w:szCs w:val="22"/>
        </w:rPr>
        <w:t xml:space="preserve"> στις αρμόδιες αρχές υποδοχής. Η απόφαση θα πρέπει να είναι αιτιολογημένη.</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άρνηση αυτή ή η παράλειψη απάντησης υπόκειται στον έλεγχο ακύρωσης του Συμβουλίου της Επικρατείας και αποτελεί αντικείμενο άσκησης ενδίκων μέσων στην Ελλάδα.</w:t>
      </w:r>
    </w:p>
    <w:p w:rsidR="00825558" w:rsidRPr="00825558" w:rsidRDefault="00825558" w:rsidP="00825558">
      <w:pPr>
        <w:pStyle w:val="Text1"/>
        <w:spacing w:line="240" w:lineRule="auto"/>
        <w:ind w:left="0"/>
        <w:jc w:val="both"/>
        <w:rPr>
          <w:rFonts w:ascii="Arial Unicode MS" w:eastAsia="Arial Unicode MS" w:hAnsi="Arial Unicode MS" w:cs="Arial Unicode MS"/>
          <w:b/>
          <w:color w:val="00008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color w:val="0D0D0D"/>
          <w:sz w:val="22"/>
          <w:szCs w:val="22"/>
        </w:rPr>
      </w:pPr>
      <w:r w:rsidRPr="00825558">
        <w:rPr>
          <w:rFonts w:ascii="Arial Unicode MS" w:eastAsia="Arial Unicode MS" w:hAnsi="Arial Unicode MS" w:cs="Arial Unicode MS"/>
          <w:b/>
          <w:i w:val="0"/>
          <w:color w:val="0D0D0D"/>
          <w:sz w:val="22"/>
          <w:szCs w:val="22"/>
        </w:rPr>
        <w:t>Άρθρο 11</w:t>
      </w:r>
      <w:r w:rsidR="00A74065">
        <w:rPr>
          <w:rFonts w:ascii="Arial Unicode MS" w:eastAsia="Arial Unicode MS" w:hAnsi="Arial Unicode MS" w:cs="Arial Unicode MS"/>
          <w:b/>
          <w:i w:val="0"/>
          <w:color w:val="0D0D0D"/>
          <w:sz w:val="22"/>
          <w:szCs w:val="22"/>
        </w:rPr>
        <w:t>9</w:t>
      </w:r>
      <w:r w:rsidRPr="00825558">
        <w:rPr>
          <w:rFonts w:ascii="Arial Unicode MS" w:eastAsia="Arial Unicode MS" w:hAnsi="Arial Unicode MS" w:cs="Arial Unicode MS"/>
          <w:b/>
          <w:i w:val="0"/>
          <w:color w:val="0D0D0D"/>
          <w:sz w:val="22"/>
          <w:szCs w:val="22"/>
        </w:rPr>
        <w:t xml:space="preserve"> </w:t>
      </w:r>
      <w:r w:rsidRPr="00825558">
        <w:rPr>
          <w:rFonts w:ascii="Arial Unicode MS" w:eastAsia="Arial Unicode MS" w:hAnsi="Arial Unicode MS" w:cs="Arial Unicode MS"/>
          <w:b/>
          <w:i w:val="0"/>
          <w:color w:val="0D0D0D"/>
          <w:sz w:val="22"/>
          <w:szCs w:val="22"/>
        </w:rPr>
        <w:br/>
        <w:t>Τροποποίηση της φύσης των κινδύνων ή των ασφαλιστικών υποχρεώσεων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149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38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Κάθε τροποποίηση που η ασφαλιστική επιχείρηση προτίθεται να επιφέρει στα στοιχεία που αναφέρονται στο άρθρο</w:t>
      </w:r>
      <w:r w:rsidR="00E95A04">
        <w:rPr>
          <w:rFonts w:ascii="Arial Unicode MS" w:eastAsia="Arial Unicode MS" w:hAnsi="Arial Unicode MS" w:cs="Arial Unicode MS"/>
          <w:sz w:val="22"/>
          <w:szCs w:val="22"/>
        </w:rPr>
        <w:t xml:space="preserve"> </w:t>
      </w:r>
      <w:r w:rsidR="00A74065">
        <w:rPr>
          <w:rFonts w:ascii="Arial Unicode MS" w:eastAsia="Arial Unicode MS" w:hAnsi="Arial Unicode MS" w:cs="Arial Unicode MS"/>
          <w:sz w:val="22"/>
          <w:szCs w:val="22"/>
        </w:rPr>
        <w:t xml:space="preserve">117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υπόκειται στη διαδικασία που προβλέπεται στα άρθρα</w:t>
      </w:r>
      <w:r w:rsidR="00E95A04">
        <w:rPr>
          <w:rFonts w:ascii="Arial Unicode MS" w:eastAsia="Arial Unicode MS" w:hAnsi="Arial Unicode MS" w:cs="Arial Unicode MS"/>
          <w:sz w:val="22"/>
          <w:szCs w:val="22"/>
        </w:rPr>
        <w:t xml:space="preserve"> </w:t>
      </w:r>
      <w:r w:rsidR="00A74065">
        <w:rPr>
          <w:rFonts w:ascii="Arial Unicode MS" w:eastAsia="Arial Unicode MS" w:hAnsi="Arial Unicode MS" w:cs="Arial Unicode MS"/>
          <w:sz w:val="22"/>
          <w:szCs w:val="22"/>
        </w:rPr>
        <w:t xml:space="preserve">117 </w:t>
      </w:r>
      <w:r w:rsidRPr="00825558">
        <w:rPr>
          <w:rFonts w:ascii="Arial Unicode MS" w:eastAsia="Arial Unicode MS" w:hAnsi="Arial Unicode MS" w:cs="Arial Unicode MS"/>
          <w:sz w:val="22"/>
          <w:szCs w:val="22"/>
        </w:rPr>
        <w:t>και</w:t>
      </w:r>
      <w:r w:rsidR="00A74065">
        <w:rPr>
          <w:rFonts w:ascii="Arial Unicode MS" w:eastAsia="Arial Unicode MS" w:hAnsi="Arial Unicode MS" w:cs="Arial Unicode MS"/>
          <w:sz w:val="22"/>
          <w:szCs w:val="22"/>
        </w:rPr>
        <w:t xml:space="preserve"> 118</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jc w:val="center"/>
        <w:rPr>
          <w:rFonts w:ascii="Arial Unicode MS" w:eastAsia="Arial Unicode MS" w:hAnsi="Arial Unicode MS" w:cs="Arial Unicode MS"/>
          <w:b/>
          <w:color w:val="0D0D0D"/>
          <w:sz w:val="22"/>
          <w:szCs w:val="22"/>
        </w:rPr>
      </w:pPr>
    </w:p>
    <w:p w:rsidR="00F93A1C" w:rsidRPr="00995AC9" w:rsidRDefault="00F36384" w:rsidP="00995AC9">
      <w:pPr>
        <w:pStyle w:val="4"/>
        <w:jc w:val="center"/>
      </w:pPr>
      <w:r>
        <w:t>Τμήμα</w:t>
      </w:r>
      <w:r w:rsidR="00825558" w:rsidRPr="00995AC9">
        <w:t xml:space="preserve"> 2</w:t>
      </w:r>
    </w:p>
    <w:p w:rsidR="00225DD4" w:rsidRPr="00995AC9" w:rsidRDefault="00825558" w:rsidP="00995AC9">
      <w:pPr>
        <w:pStyle w:val="4"/>
        <w:jc w:val="center"/>
      </w:pPr>
      <w:r w:rsidRPr="00995AC9">
        <w:t>Ασφάλιση αστικής ευθύνης από χερσαία αυτοκίνητα</w:t>
      </w:r>
    </w:p>
    <w:p w:rsidR="00825558" w:rsidRPr="00825558" w:rsidRDefault="00825558" w:rsidP="00825558">
      <w:pPr>
        <w:spacing w:line="240" w:lineRule="auto"/>
        <w:jc w:val="center"/>
        <w:rPr>
          <w:rFonts w:ascii="Arial Unicode MS" w:eastAsia="Arial Unicode MS" w:hAnsi="Arial Unicode MS" w:cs="Arial Unicode MS"/>
          <w:b/>
          <w:color w:val="0D0D0D"/>
          <w:sz w:val="22"/>
          <w:szCs w:val="22"/>
        </w:rPr>
      </w:pPr>
    </w:p>
    <w:p w:rsidR="00825558" w:rsidRPr="00825558" w:rsidRDefault="00825558" w:rsidP="00825558">
      <w:pPr>
        <w:spacing w:line="240" w:lineRule="auto"/>
        <w:jc w:val="center"/>
        <w:rPr>
          <w:rFonts w:ascii="Arial Unicode MS" w:eastAsia="Arial Unicode MS" w:hAnsi="Arial Unicode MS" w:cs="Arial Unicode MS"/>
          <w:b/>
          <w:color w:val="0D0D0D"/>
          <w:sz w:val="22"/>
          <w:szCs w:val="22"/>
        </w:rPr>
      </w:pPr>
      <w:r w:rsidRPr="00825558">
        <w:rPr>
          <w:rFonts w:ascii="Arial Unicode MS" w:eastAsia="Arial Unicode MS" w:hAnsi="Arial Unicode MS" w:cs="Arial Unicode MS"/>
          <w:b/>
          <w:color w:val="0D0D0D"/>
          <w:sz w:val="22"/>
          <w:szCs w:val="22"/>
        </w:rPr>
        <w:t xml:space="preserve">Άρθρο </w:t>
      </w:r>
      <w:r w:rsidR="00A74065" w:rsidRPr="00825558">
        <w:rPr>
          <w:rFonts w:ascii="Arial Unicode MS" w:eastAsia="Arial Unicode MS" w:hAnsi="Arial Unicode MS" w:cs="Arial Unicode MS"/>
          <w:b/>
          <w:color w:val="0D0D0D"/>
          <w:sz w:val="22"/>
          <w:szCs w:val="22"/>
        </w:rPr>
        <w:t>1</w:t>
      </w:r>
      <w:r w:rsidR="00A74065">
        <w:rPr>
          <w:rFonts w:ascii="Arial Unicode MS" w:eastAsia="Arial Unicode MS" w:hAnsi="Arial Unicode MS" w:cs="Arial Unicode MS"/>
          <w:b/>
          <w:color w:val="0D0D0D"/>
          <w:sz w:val="22"/>
          <w:szCs w:val="22"/>
        </w:rPr>
        <w:t>20</w:t>
      </w:r>
      <w:r w:rsidR="00A74065" w:rsidRPr="00825558">
        <w:rPr>
          <w:rFonts w:ascii="Arial Unicode MS" w:eastAsia="Arial Unicode MS" w:hAnsi="Arial Unicode MS" w:cs="Arial Unicode MS"/>
          <w:b/>
          <w:color w:val="0D0D0D"/>
          <w:sz w:val="22"/>
          <w:szCs w:val="22"/>
        </w:rPr>
        <w:t xml:space="preserve"> </w:t>
      </w:r>
    </w:p>
    <w:p w:rsidR="00825558" w:rsidRDefault="00825558" w:rsidP="00825558">
      <w:pPr>
        <w:spacing w:line="240" w:lineRule="auto"/>
        <w:jc w:val="center"/>
        <w:rPr>
          <w:rFonts w:ascii="Arial Unicode MS" w:eastAsia="Arial Unicode MS" w:hAnsi="Arial Unicode MS" w:cs="Arial Unicode MS"/>
          <w:b/>
          <w:color w:val="0D0D0D"/>
          <w:sz w:val="22"/>
          <w:szCs w:val="22"/>
        </w:rPr>
      </w:pPr>
      <w:r w:rsidRPr="00825558">
        <w:rPr>
          <w:rFonts w:ascii="Arial Unicode MS" w:eastAsia="Arial Unicode MS" w:hAnsi="Arial Unicode MS" w:cs="Arial Unicode MS"/>
          <w:b/>
          <w:color w:val="0D0D0D"/>
          <w:sz w:val="22"/>
          <w:szCs w:val="22"/>
        </w:rPr>
        <w:t>Υποχρεωτική ασφάλιση αστικής ευθύνης από χερσαία οχήματα, ισότιμη μεταχείριση αιτούντων αποζημίωση και αντιπρόσωπος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(άρθρα 150, 151, και 152 της Οδηγίας 2009/138/ΕΚ)</w:t>
      </w:r>
    </w:p>
    <w:p w:rsidR="00225DD4" w:rsidRDefault="004A559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825558" w:rsidRPr="00825558">
        <w:rPr>
          <w:rFonts w:ascii="Arial Unicode MS" w:eastAsia="Arial Unicode MS" w:hAnsi="Arial Unicode MS" w:cs="Arial Unicode MS"/>
          <w:sz w:val="22"/>
          <w:szCs w:val="22"/>
        </w:rPr>
        <w:t xml:space="preserve">Σε περίπτωση ασφαλιστικής επιχείρησης, η οποία μέσω εγκατάστασής της σε άλλο κράτος μέλος, καλύπτει υπό το καθεστώς της ελεύθερης παροχής υπηρεσιών κινδύνους του κλάδου 10 «ασφάλιση αστικής ευθύνης από χερσαία αυτοκίνητα οχήματα», εκτός της ευθύνης του μεταφορέα, στην Ελλάδα, η εν λόγω επιχείρηση οφείλει να εγγραφεί στο Γραφείο Διεθνούς Ασφάλισης και στο Επικουρικό Κεφάλαιο και να καταβάλλει τις προβλεπόμενες από το </w:t>
      </w:r>
      <w:r w:rsidR="00071907">
        <w:rPr>
          <w:rFonts w:ascii="Arial Unicode MS" w:eastAsia="Arial Unicode MS" w:hAnsi="Arial Unicode MS" w:cs="Arial Unicode MS"/>
          <w:sz w:val="22"/>
          <w:szCs w:val="22"/>
        </w:rPr>
        <w:t>κ.</w:t>
      </w:r>
      <w:r w:rsidR="00CE73E6">
        <w:rPr>
          <w:rFonts w:ascii="Arial Unicode MS" w:eastAsia="Arial Unicode MS" w:hAnsi="Arial Unicode MS" w:cs="Arial Unicode MS"/>
          <w:sz w:val="22"/>
          <w:szCs w:val="22"/>
        </w:rPr>
        <w:t>ν.</w:t>
      </w:r>
      <w:r w:rsidR="00825558" w:rsidRPr="00825558">
        <w:rPr>
          <w:rFonts w:ascii="Arial Unicode MS" w:eastAsia="Arial Unicode MS" w:hAnsi="Arial Unicode MS" w:cs="Arial Unicode MS"/>
          <w:sz w:val="22"/>
          <w:szCs w:val="22"/>
        </w:rPr>
        <w:t xml:space="preserve">489/76 </w:t>
      </w:r>
      <w:r w:rsidR="00071907">
        <w:rPr>
          <w:rFonts w:ascii="Arial Unicode MS" w:eastAsia="Arial Unicode MS" w:hAnsi="Arial Unicode MS" w:cs="Arial Unicode MS"/>
          <w:sz w:val="22"/>
          <w:szCs w:val="22"/>
        </w:rPr>
        <w:t xml:space="preserve">(ΦΕΚ Α’ 331) </w:t>
      </w:r>
      <w:r w:rsidR="00825558" w:rsidRPr="00825558">
        <w:rPr>
          <w:rFonts w:ascii="Arial Unicode MS" w:eastAsia="Arial Unicode MS" w:hAnsi="Arial Unicode MS" w:cs="Arial Unicode MS"/>
          <w:sz w:val="22"/>
          <w:szCs w:val="22"/>
        </w:rPr>
        <w:t>εισφορές.</w:t>
      </w:r>
    </w:p>
    <w:p w:rsidR="00225DD4" w:rsidRDefault="004A559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825558" w:rsidRPr="00825558">
        <w:rPr>
          <w:rFonts w:ascii="Arial Unicode MS" w:eastAsia="Arial Unicode MS" w:hAnsi="Arial Unicode MS" w:cs="Arial Unicode MS"/>
          <w:sz w:val="22"/>
          <w:szCs w:val="22"/>
        </w:rPr>
        <w:t xml:space="preserve">Οι ως άνω εισφορές καταβάλλονται αποκλειστικά και μόνο για τους κινδύνους του κλάδου 10 «ασφάλιση αστικής ευθύνης από χερσαία αυτοκίνητα οχήματα», εκτός της ευθύνης του μεταφορέα, που καλύπτονται μέσω της ελεύθερης παροχής υπηρεσιών, οι εισφορές δε αυτές υπολογίζονται υποχρεωτικά επί της ίδιας βάσης,  για τις επιχειρήσεις που καλύπτουν τους ίδιους κινδύνους μέσω εγκατάστασης στην Ελλάδα. </w:t>
      </w:r>
    </w:p>
    <w:p w:rsidR="00225DD4" w:rsidRDefault="004A559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825558" w:rsidRPr="00825558">
        <w:rPr>
          <w:rFonts w:ascii="Arial Unicode MS" w:eastAsia="Arial Unicode MS" w:hAnsi="Arial Unicode MS" w:cs="Arial Unicode MS"/>
          <w:sz w:val="22"/>
          <w:szCs w:val="22"/>
        </w:rPr>
        <w:t xml:space="preserve">Η ασφαλιστική επιχείρηση που ασκεί στην Ελλάδα μέσω ελεύθερης παροχής υπηρεσιών τον κλάδο 10 «ασφάλιση αστικής ευθύνης από χερσαία αυτοκίνητα οχήματα» οφείλει να τηρεί τις διατάξεις του </w:t>
      </w:r>
      <w:r w:rsidR="00071907">
        <w:rPr>
          <w:rFonts w:ascii="Arial Unicode MS" w:eastAsia="Arial Unicode MS" w:hAnsi="Arial Unicode MS" w:cs="Arial Unicode MS"/>
          <w:sz w:val="22"/>
          <w:szCs w:val="22"/>
        </w:rPr>
        <w:t>κ.</w:t>
      </w:r>
      <w:r w:rsidR="00CE73E6">
        <w:rPr>
          <w:rFonts w:ascii="Arial Unicode MS" w:eastAsia="Arial Unicode MS" w:hAnsi="Arial Unicode MS" w:cs="Arial Unicode MS"/>
          <w:sz w:val="22"/>
          <w:szCs w:val="22"/>
        </w:rPr>
        <w:t>ν.</w:t>
      </w:r>
      <w:r w:rsidR="00825558" w:rsidRPr="00825558">
        <w:rPr>
          <w:rFonts w:ascii="Arial Unicode MS" w:eastAsia="Arial Unicode MS" w:hAnsi="Arial Unicode MS" w:cs="Arial Unicode MS"/>
          <w:sz w:val="22"/>
          <w:szCs w:val="22"/>
        </w:rPr>
        <w:t xml:space="preserve">489/76 </w:t>
      </w:r>
      <w:r w:rsidR="00071907">
        <w:rPr>
          <w:rFonts w:ascii="Arial Unicode MS" w:eastAsia="Arial Unicode MS" w:hAnsi="Arial Unicode MS" w:cs="Arial Unicode MS"/>
          <w:sz w:val="22"/>
          <w:szCs w:val="22"/>
        </w:rPr>
        <w:t xml:space="preserve">(ΦΕΚ Α’ 331) </w:t>
      </w:r>
      <w:r w:rsidR="00825558" w:rsidRPr="00825558">
        <w:rPr>
          <w:rFonts w:ascii="Arial Unicode MS" w:eastAsia="Arial Unicode MS" w:hAnsi="Arial Unicode MS" w:cs="Arial Unicode MS"/>
          <w:sz w:val="22"/>
          <w:szCs w:val="22"/>
        </w:rPr>
        <w:t xml:space="preserve">και τις εκδοθείσες κατ’ εξουσιοδότηση αυτού κανονιστικές πράξεις που σχετίζονται με την προστασία του αιτούντος αποζημίωση συνεπεία τροχαίου ατυχήματος που συνέβη στην Ελλάδα. </w:t>
      </w:r>
    </w:p>
    <w:p w:rsidR="00225DD4" w:rsidRDefault="004A559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00825558" w:rsidRPr="00825558">
        <w:rPr>
          <w:rFonts w:ascii="Arial Unicode MS" w:eastAsia="Arial Unicode MS" w:hAnsi="Arial Unicode MS" w:cs="Arial Unicode MS"/>
          <w:sz w:val="22"/>
          <w:szCs w:val="22"/>
        </w:rPr>
        <w:t>Για τους ως άνω αναφερόμενους σκοπούς, η επιχείρηση που καλύπτει κινδύνους του κλάδου 10 «ασφάλιση αστικής ευθύνης από χερσαία αυτοκίνητα οχήματα» με ελεύθερη παροχή υπηρεσιών στην Ελλάδα υποχρεούται να διορίζει ειδικό αντιπρόσωπο, φυσικό ή νομικό πρόσωπο, με κατοικία ή έδρα στην Ελλάδα, ο οποίος θα συλλέγει τις απαραίτητες πληροφορίες σχετικά με τις απαιτήσεις από τα ασφαλιστήρια που καλύπτουν τους οικείους κινδύνους και θα διαθέτει επαρκείς εξουσίες για να αντιπροσωπεύει την επιχείρηση έναντι των προσώπων που υπέστησαν ζημίες και θα μπορούσαν να προβάλουν αξίωση αποζημίωσης, συμπεριλαμβανομένης και της ικανοποίησης των αξιώσεων αυτών καθώς και ενώπιον των δικαστηρίων και των αρχών σχετικά με τις αξιώσεις αυτές ή εφόσον απαιτείται να φροντίσει για την εν λόγω αντιπροσώπευση.</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Ο ειδικός αντιπρόσωπος εκπροσωπεί στην Ελλάδα την ασφαλιστική επιχείρηση ενώπιον της Τράπεζας της Ελλάδος και λοιπών αρχών σχετικά με τον έλεγχο της ύπαρξης και της ισχύος του ασφαλιστηρίου συμβολαίου που καλύπτει την αστική ευθύνη του αυτοκινήτου.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Ο ορισμός ειδικού αντιπροσώπου δεν αποτελεί διορισμό νομίμου αντιπροσώπου κατά την έννοια του </w:t>
      </w:r>
      <w:r w:rsidR="00E93782" w:rsidRPr="00E93782">
        <w:rPr>
          <w:rFonts w:ascii="Arial Unicode MS" w:eastAsia="Arial Unicode MS" w:hAnsi="Arial Unicode MS" w:cs="Arial Unicode MS"/>
          <w:sz w:val="22"/>
          <w:szCs w:val="22"/>
        </w:rPr>
        <w:t xml:space="preserve">άρθρου </w:t>
      </w:r>
      <w:r w:rsidR="00D02B19">
        <w:rPr>
          <w:rFonts w:ascii="Arial Unicode MS" w:eastAsia="Arial Unicode MS" w:hAnsi="Arial Unicode MS" w:cs="Arial Unicode MS"/>
          <w:sz w:val="22"/>
          <w:szCs w:val="22"/>
        </w:rPr>
        <w:t>261</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ούτε αποτελεί ίδρυση υποκαταστήματος κατά την έννοια του άρθρου </w:t>
      </w:r>
      <w:r w:rsidR="002F4527">
        <w:rPr>
          <w:rFonts w:ascii="Arial Unicode MS" w:eastAsia="Arial Unicode MS" w:hAnsi="Arial Unicode MS" w:cs="Arial Unicode MS"/>
          <w:sz w:val="22"/>
          <w:szCs w:val="22"/>
        </w:rPr>
        <w:t>115</w:t>
      </w:r>
      <w:r w:rsidR="002F4527"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ή εγκατάσταση της ασφαλιστικής επιχείρησ</w:t>
      </w:r>
      <w:r w:rsidR="008D0AC2">
        <w:rPr>
          <w:rFonts w:ascii="Arial Unicode MS" w:eastAsia="Arial Unicode MS" w:hAnsi="Arial Unicode MS" w:cs="Arial Unicode MS"/>
          <w:sz w:val="22"/>
          <w:szCs w:val="22"/>
        </w:rPr>
        <w:t>ης κατά την έννοια της παραγράφου 11</w:t>
      </w:r>
      <w:r w:rsidRPr="00825558">
        <w:rPr>
          <w:rFonts w:ascii="Arial Unicode MS" w:eastAsia="Arial Unicode MS" w:hAnsi="Arial Unicode MS" w:cs="Arial Unicode MS"/>
          <w:sz w:val="22"/>
          <w:szCs w:val="22"/>
        </w:rPr>
        <w:t xml:space="preserve"> του άρθρου </w:t>
      </w:r>
      <w:r w:rsidR="0065603F">
        <w:rPr>
          <w:rFonts w:ascii="Arial Unicode MS" w:eastAsia="Arial Unicode MS" w:hAnsi="Arial Unicode MS" w:cs="Arial Unicode MS"/>
          <w:sz w:val="22"/>
          <w:szCs w:val="22"/>
        </w:rPr>
        <w:t>3</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w:t>
      </w:r>
    </w:p>
    <w:p w:rsid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6. Σε περίπτωση που η ασφαλιστική επιχείρηση δεν έχει διορίσει ειδικό αντιπρόσωπο, τότε ο αντιπρόσωπος </w:t>
      </w:r>
      <w:r w:rsidR="00AC33CA">
        <w:rPr>
          <w:rFonts w:ascii="Arial Unicode MS" w:eastAsia="Arial Unicode MS" w:hAnsi="Arial Unicode MS" w:cs="Arial Unicode MS"/>
          <w:sz w:val="22"/>
          <w:szCs w:val="22"/>
        </w:rPr>
        <w:t xml:space="preserve">στην Ελλάδα </w:t>
      </w:r>
      <w:r w:rsidRPr="00825558">
        <w:rPr>
          <w:rFonts w:ascii="Arial Unicode MS" w:eastAsia="Arial Unicode MS" w:hAnsi="Arial Unicode MS" w:cs="Arial Unicode MS"/>
          <w:sz w:val="22"/>
          <w:szCs w:val="22"/>
        </w:rPr>
        <w:t>για το διακανονισμό ζημιών που έχει ορίσει η επιχείρηση</w:t>
      </w:r>
      <w:r w:rsidR="00AC33CA">
        <w:rPr>
          <w:rFonts w:ascii="Arial Unicode MS" w:eastAsia="Arial Unicode MS" w:hAnsi="Arial Unicode MS" w:cs="Arial Unicode MS"/>
          <w:sz w:val="22"/>
          <w:szCs w:val="22"/>
        </w:rPr>
        <w:t xml:space="preserve"> σύμφωνα με το άρθρο 4 της Οδηγίας 2000/26/ΕΚ</w:t>
      </w:r>
      <w:r w:rsidRPr="00825558">
        <w:rPr>
          <w:rFonts w:ascii="Arial Unicode MS" w:eastAsia="Arial Unicode MS" w:hAnsi="Arial Unicode MS" w:cs="Arial Unicode MS"/>
          <w:sz w:val="22"/>
          <w:szCs w:val="22"/>
        </w:rPr>
        <w:t xml:space="preserve"> </w:t>
      </w:r>
      <w:r w:rsidR="00C82345">
        <w:rPr>
          <w:rFonts w:ascii="Arial Unicode MS" w:eastAsia="Arial Unicode MS" w:hAnsi="Arial Unicode MS" w:cs="Arial Unicode MS"/>
          <w:sz w:val="22"/>
          <w:szCs w:val="22"/>
        </w:rPr>
        <w:t xml:space="preserve">όπως έχει ενσωματωθεί με το άρθρο 4 του </w:t>
      </w:r>
      <w:r w:rsidR="007164EA">
        <w:rPr>
          <w:rFonts w:ascii="Arial Unicode MS" w:eastAsia="Arial Unicode MS" w:hAnsi="Arial Unicode MS" w:cs="Arial Unicode MS"/>
          <w:sz w:val="22"/>
          <w:szCs w:val="22"/>
        </w:rPr>
        <w:t>π</w:t>
      </w:r>
      <w:r w:rsidR="00C82345">
        <w:rPr>
          <w:rFonts w:ascii="Arial Unicode MS" w:eastAsia="Arial Unicode MS" w:hAnsi="Arial Unicode MS" w:cs="Arial Unicode MS"/>
          <w:sz w:val="22"/>
          <w:szCs w:val="22"/>
        </w:rPr>
        <w:t>.</w:t>
      </w:r>
      <w:r w:rsidR="007164EA">
        <w:rPr>
          <w:rFonts w:ascii="Arial Unicode MS" w:eastAsia="Arial Unicode MS" w:hAnsi="Arial Unicode MS" w:cs="Arial Unicode MS"/>
          <w:sz w:val="22"/>
          <w:szCs w:val="22"/>
        </w:rPr>
        <w:t>δ</w:t>
      </w:r>
      <w:r w:rsidR="00C82345">
        <w:rPr>
          <w:rFonts w:ascii="Arial Unicode MS" w:eastAsia="Arial Unicode MS" w:hAnsi="Arial Unicode MS" w:cs="Arial Unicode MS"/>
          <w:sz w:val="22"/>
          <w:szCs w:val="22"/>
        </w:rPr>
        <w:t xml:space="preserve">.10/2003 (ΦΕΚ Α’ 7) </w:t>
      </w:r>
      <w:r w:rsidRPr="00825558">
        <w:rPr>
          <w:rFonts w:ascii="Arial Unicode MS" w:eastAsia="Arial Unicode MS" w:hAnsi="Arial Unicode MS" w:cs="Arial Unicode MS"/>
          <w:sz w:val="22"/>
          <w:szCs w:val="22"/>
        </w:rPr>
        <w:t>ασκεί τα καθήκοντα και έχει τις υποχρεώσεις του ειδικού αντιπροσώπου ως ανωτέρω.</w:t>
      </w:r>
    </w:p>
    <w:p w:rsidR="00186D98" w:rsidRPr="00CB6360" w:rsidRDefault="00100C52" w:rsidP="00186D98">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7. </w:t>
      </w:r>
      <w:r w:rsidR="006A0DBD">
        <w:rPr>
          <w:rFonts w:ascii="Arial Unicode MS" w:eastAsia="Arial Unicode MS" w:hAnsi="Arial Unicode MS" w:cs="Arial Unicode MS"/>
          <w:sz w:val="22"/>
          <w:szCs w:val="22"/>
        </w:rPr>
        <w:t>Με απόφαση της Τράπεζας της Ελλάδος</w:t>
      </w:r>
      <w:r w:rsidRPr="00100C52">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100C52">
        <w:rPr>
          <w:rFonts w:ascii="Arial Unicode MS" w:eastAsia="Arial Unicode MS" w:hAnsi="Arial Unicode MS" w:cs="Arial Unicode MS"/>
          <w:sz w:val="22"/>
          <w:szCs w:val="22"/>
        </w:rPr>
        <w:t xml:space="preserve">, καθορίζονται τα κριτήρια αξιοπιστίας και καταλληλότητας που θα πρέπει να πληρούν σε συνεχή βάση τα πρόσωπα της παραγράφου </w:t>
      </w:r>
      <w:r w:rsidR="004B4848">
        <w:rPr>
          <w:rFonts w:ascii="Arial Unicode MS" w:eastAsia="Arial Unicode MS" w:hAnsi="Arial Unicode MS" w:cs="Arial Unicode MS"/>
          <w:sz w:val="22"/>
          <w:szCs w:val="22"/>
        </w:rPr>
        <w:t>4 του παρόντος</w:t>
      </w:r>
      <w:r w:rsidR="00CE4E74">
        <w:rPr>
          <w:rFonts w:ascii="Arial Unicode MS" w:eastAsia="Arial Unicode MS" w:hAnsi="Arial Unicode MS" w:cs="Arial Unicode MS"/>
          <w:sz w:val="22"/>
          <w:szCs w:val="22"/>
        </w:rPr>
        <w:t>.</w:t>
      </w:r>
    </w:p>
    <w:p w:rsidR="00186D98" w:rsidRPr="00186D98" w:rsidRDefault="00186D98" w:rsidP="00825558">
      <w:pPr>
        <w:spacing w:line="240" w:lineRule="auto"/>
        <w:jc w:val="both"/>
        <w:rPr>
          <w:rFonts w:ascii="Arial Unicode MS" w:eastAsia="Arial Unicode MS" w:hAnsi="Arial Unicode MS" w:cs="Arial Unicode MS"/>
          <w:color w:val="000080"/>
          <w:sz w:val="22"/>
          <w:szCs w:val="22"/>
        </w:rPr>
      </w:pPr>
    </w:p>
    <w:p w:rsidR="00825558" w:rsidRPr="00825558" w:rsidRDefault="00825558" w:rsidP="00825558">
      <w:pPr>
        <w:tabs>
          <w:tab w:val="left" w:leader="underscore" w:pos="2268"/>
        </w:tabs>
        <w:spacing w:line="240" w:lineRule="auto"/>
        <w:ind w:left="567" w:hanging="567"/>
        <w:jc w:val="center"/>
        <w:rPr>
          <w:rFonts w:ascii="Arial Unicode MS" w:eastAsia="Arial Unicode MS" w:hAnsi="Arial Unicode MS" w:cs="Arial Unicode MS"/>
          <w:sz w:val="22"/>
          <w:szCs w:val="22"/>
        </w:rPr>
      </w:pPr>
    </w:p>
    <w:p w:rsidR="00F93A1C" w:rsidRPr="00995AC9" w:rsidRDefault="001133D5" w:rsidP="00995AC9">
      <w:pPr>
        <w:pStyle w:val="3"/>
        <w:jc w:val="center"/>
      </w:pPr>
      <w:bookmarkStart w:id="47" w:name="_Toc413144800"/>
      <w:r>
        <w:t>Ενότητα</w:t>
      </w:r>
      <w:r w:rsidR="00825558" w:rsidRPr="00995AC9">
        <w:t xml:space="preserve"> 3</w:t>
      </w:r>
      <w:bookmarkEnd w:id="47"/>
    </w:p>
    <w:p w:rsidR="00225DD4" w:rsidRPr="00995AC9" w:rsidRDefault="00825558" w:rsidP="00995AC9">
      <w:pPr>
        <w:pStyle w:val="3"/>
        <w:jc w:val="center"/>
      </w:pPr>
      <w:bookmarkStart w:id="48" w:name="_Toc413144801"/>
      <w:r w:rsidRPr="00995AC9">
        <w:t>Αρμοδιότητες της Τράπεζας της Ελλάδος σε περίπτωση που λειτουργεί ως εποπτική αρχή υποδοχής</w:t>
      </w:r>
      <w:bookmarkEnd w:id="48"/>
    </w:p>
    <w:p w:rsidR="00F93A1C" w:rsidRPr="00995AC9" w:rsidRDefault="00F36384" w:rsidP="00995AC9">
      <w:pPr>
        <w:pStyle w:val="4"/>
        <w:jc w:val="center"/>
      </w:pPr>
      <w:r>
        <w:t>Τμήμα</w:t>
      </w:r>
      <w:r w:rsidR="00825558" w:rsidRPr="00995AC9">
        <w:t xml:space="preserve"> 1</w:t>
      </w:r>
    </w:p>
    <w:p w:rsidR="00225DD4" w:rsidRPr="00995AC9" w:rsidRDefault="00825558" w:rsidP="00995AC9">
      <w:pPr>
        <w:pStyle w:val="4"/>
        <w:jc w:val="center"/>
      </w:pPr>
      <w:r w:rsidRPr="00995AC9">
        <w:t>Πρωτασφάλιση</w:t>
      </w:r>
    </w:p>
    <w:p w:rsidR="00825558" w:rsidRPr="00825558" w:rsidRDefault="00825558" w:rsidP="00825558">
      <w:pPr>
        <w:tabs>
          <w:tab w:val="left" w:leader="underscore" w:pos="2268"/>
        </w:tabs>
        <w:spacing w:line="240" w:lineRule="auto"/>
        <w:ind w:left="567" w:hanging="567"/>
        <w:jc w:val="center"/>
        <w:rPr>
          <w:rFonts w:ascii="Arial Unicode MS" w:eastAsia="Arial Unicode MS" w:hAnsi="Arial Unicode MS" w:cs="Arial Unicode MS"/>
          <w:sz w:val="22"/>
          <w:szCs w:val="22"/>
        </w:rPr>
      </w:pPr>
    </w:p>
    <w:p w:rsidR="00225DD4" w:rsidRDefault="00100C52" w:rsidP="000061E9">
      <w:pPr>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 xml:space="preserve">Άρθρο </w:t>
      </w:r>
      <w:r w:rsidR="00F704F6">
        <w:rPr>
          <w:rFonts w:ascii="Arial Unicode MS" w:eastAsia="Arial Unicode MS" w:hAnsi="Arial Unicode MS" w:cs="Arial Unicode MS"/>
          <w:b/>
          <w:sz w:val="22"/>
          <w:szCs w:val="22"/>
        </w:rPr>
        <w:t>121</w:t>
      </w:r>
    </w:p>
    <w:p w:rsidR="00225DD4" w:rsidRDefault="00100C52" w:rsidP="000061E9">
      <w:pPr>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Γλώσσα</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153 της Οδηγίας 2009/138/ΕΚ)</w:t>
      </w:r>
    </w:p>
    <w:p w:rsidR="00825558" w:rsidRPr="00825558" w:rsidRDefault="00825558" w:rsidP="000061E9">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Για τη γλώσσα υποβολής των εγγράφων από τις </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ασφαλιστικές επιχειρήσεις </w:t>
      </w:r>
      <w:r w:rsidR="00360E11">
        <w:rPr>
          <w:rFonts w:ascii="Arial Unicode MS" w:eastAsia="Arial Unicode MS" w:hAnsi="Arial Unicode MS" w:cs="Arial Unicode MS"/>
          <w:sz w:val="22"/>
          <w:szCs w:val="22"/>
        </w:rPr>
        <w:t>με έδρα σ</w:t>
      </w:r>
      <w:r w:rsidR="007F2FD9">
        <w:rPr>
          <w:rFonts w:ascii="Arial Unicode MS" w:eastAsia="Arial Unicode MS" w:hAnsi="Arial Unicode MS" w:cs="Arial Unicode MS"/>
          <w:sz w:val="22"/>
          <w:szCs w:val="22"/>
        </w:rPr>
        <w:t>ε άλλο κράτος μέλος</w:t>
      </w:r>
      <w:r w:rsidR="00360E11"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που λειτουργούν στην Ελλάδα είτε με καθεστώς εγκατάστασης είτε με ελεύθερη παροχή υπηρεσιών στην Τράπεζα της Ελλάδος εφαρμόζονται οι διατάξεις του </w:t>
      </w:r>
      <w:r w:rsidR="00E93782" w:rsidRPr="00E93782">
        <w:rPr>
          <w:rFonts w:ascii="Arial Unicode MS" w:eastAsia="Arial Unicode MS" w:hAnsi="Arial Unicode MS" w:cs="Arial Unicode MS"/>
          <w:sz w:val="22"/>
          <w:szCs w:val="22"/>
        </w:rPr>
        <w:t xml:space="preserve">άρθρου </w:t>
      </w:r>
      <w:r w:rsidR="00D02B19">
        <w:rPr>
          <w:rFonts w:ascii="Arial Unicode MS" w:eastAsia="Arial Unicode MS" w:hAnsi="Arial Unicode MS" w:cs="Arial Unicode MS"/>
          <w:sz w:val="22"/>
          <w:szCs w:val="22"/>
        </w:rPr>
        <w:t>262</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p>
    <w:p w:rsidR="00825558" w:rsidRDefault="00825558" w:rsidP="00825558">
      <w:pPr>
        <w:tabs>
          <w:tab w:val="left" w:leader="underscore" w:pos="2268"/>
        </w:tabs>
        <w:spacing w:line="240" w:lineRule="auto"/>
        <w:ind w:left="567" w:hanging="567"/>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F704F6">
        <w:rPr>
          <w:rFonts w:ascii="Arial Unicode MS" w:eastAsia="Arial Unicode MS" w:hAnsi="Arial Unicode MS" w:cs="Arial Unicode MS"/>
          <w:b/>
          <w:sz w:val="22"/>
          <w:szCs w:val="22"/>
        </w:rPr>
        <w:t>122</w:t>
      </w:r>
      <w:r w:rsidR="00F704F6"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sz w:val="22"/>
          <w:szCs w:val="22"/>
        </w:rPr>
        <w:br/>
      </w:r>
      <w:r w:rsidRPr="00825558">
        <w:rPr>
          <w:rFonts w:ascii="Arial Unicode MS" w:eastAsia="Arial Unicode MS" w:hAnsi="Arial Unicode MS" w:cs="Arial Unicode MS"/>
          <w:b/>
          <w:sz w:val="22"/>
          <w:szCs w:val="22"/>
        </w:rPr>
        <w:t>Προηγούμενη κοινοποίηση και προηγούμενη έγκριση</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154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Οι γενικοί και ειδικοί όροι των ασφαλιστηρίων συμβολαίων, των τιμολογίων, ή στην περίπτωση της ασφάλισης ζωής, των τεχνικής φύσεως στοιχείων που χρησιμοποιούνται από τις </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ασφαλιστικές επιχειρήσεις </w:t>
      </w:r>
      <w:r w:rsidR="00360E11">
        <w:rPr>
          <w:rFonts w:ascii="Arial Unicode MS" w:eastAsia="Arial Unicode MS" w:hAnsi="Arial Unicode MS" w:cs="Arial Unicode MS"/>
          <w:sz w:val="22"/>
          <w:szCs w:val="22"/>
        </w:rPr>
        <w:t xml:space="preserve">με έδρα σε άλλο κράτος μέλος </w:t>
      </w:r>
      <w:r w:rsidRPr="00825558">
        <w:rPr>
          <w:rFonts w:ascii="Arial Unicode MS" w:eastAsia="Arial Unicode MS" w:hAnsi="Arial Unicode MS" w:cs="Arial Unicode MS"/>
          <w:sz w:val="22"/>
          <w:szCs w:val="22"/>
        </w:rPr>
        <w:t xml:space="preserve">που δραστηριοποιούνται στην Ελλάδα είτε με καθεστώς εγκατάστασης είτε με ελεύθερη παροχή υπηρεσιών, για τον υπολογισμό των ασφαλίστρων και των τεχνικών προβλέψεων, και τυχόν άλλων υποδειγμάτων και εγγράφων που η επιχείρηση προτίθεται να χρησιμοποιεί στις σχέσεις της με τους αντισυμβαλλομένους, δεν υπόκεινται σε προηγούμενη έγκριση, ούτε κοινοποιούνται συστηματικά σε καμία διοικητική αρχή.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Κάθε αντίθετη διάταξη καταργείται από την έναρξη ισχύος του παρόντος νόμου.</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Κατά παρέκκλιση των αναφερομένων στην παράγραφο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Στοιχεία επί των τιμολογίων και των αυξήσεων επ’ αυτών μπορούν να κοινοποιούνται αποκλειστικά στην Τράπεζα της Ελλάδος, κατόπιν απόφασής της, που εκδίδεται επί τη βάσει του παρόντος άρθρου,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και καθορίζει ρητά ότι η κοινοποίηση γίνεται μόνο στο πλαίσιο γενικού ελέγχου τιμών. Στην απόφαση προσδιορίζονται οι λοιπές αρμόδιες διοικητικές αρχές, που μπορούν να λαμβάνουν την σχετική πληροφορία στο πλαίσιο τυχόν αρμοδιότητάς τους επί του γενικού ελέγχου τιμών και εξειδικεύονται η μορφή,  ο χρόνος παροχής και εν γένει κάθε τεχνικό θέμα και αναγκαία λεπτομέρεια που αφορά στην παροχή της ως άνω πληροφορίας και την εφαρμογή του παρόντος άρθρου.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Διάταξη που επιβάλλει ή κατ’ αποτέλεσμα καθιερώνει την προηγούμενη κοινοποίηση ή την έγκριση προτεινόμενων αυξήσεων τιμολογίων από οποιαδήποτε διοικητική αρχή καταργείται από την έναρξη ισχύος του παρόντος νόμου.</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η Τράπεζα της Ελλάδος μπορεί να επιβάλλει στις </w:t>
      </w:r>
      <w:r w:rsidR="00162657"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ασφαλιστικές επιχειρήσεις </w:t>
      </w:r>
      <w:r w:rsidR="00360E11">
        <w:rPr>
          <w:rFonts w:ascii="Arial Unicode MS" w:eastAsia="Arial Unicode MS" w:hAnsi="Arial Unicode MS" w:cs="Arial Unicode MS"/>
          <w:sz w:val="22"/>
          <w:szCs w:val="22"/>
        </w:rPr>
        <w:t xml:space="preserve">με έδρα σε άλλο κράτος μέλος </w:t>
      </w:r>
      <w:r w:rsidR="00825558" w:rsidRPr="00825558">
        <w:rPr>
          <w:rFonts w:ascii="Arial Unicode MS" w:eastAsia="Arial Unicode MS" w:hAnsi="Arial Unicode MS" w:cs="Arial Unicode MS"/>
          <w:sz w:val="22"/>
          <w:szCs w:val="22"/>
        </w:rPr>
        <w:t>που προτίθενται να ασκήσουν ασφάλιση στην Ελλάδα την υποχρέωση να κοινοποιούν σε αυτήν</w:t>
      </w:r>
      <w:r w:rsidR="0086757B">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σε μη συστηματική βάση</w:t>
      </w:r>
      <w:r w:rsidR="0086757B">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τους όρους των ασφαλιστηρίων συμβολαίων ή των άλλων εγγράφων που προτίθενται να χρησιμοποιήσουν. Η τήρηση της ως άνω υποχρέωσης δεν συνιστά για την ασφαλιστική επιχείρηση απαραίτητη προϋπόθεση για την άσκηση της δραστηριότητάς της.</w:t>
      </w:r>
    </w:p>
    <w:p w:rsidR="00825558" w:rsidRPr="00825558" w:rsidRDefault="00825558" w:rsidP="00825558">
      <w:pPr>
        <w:tabs>
          <w:tab w:val="left" w:leader="underscore" w:pos="2268"/>
        </w:tabs>
        <w:spacing w:line="240" w:lineRule="auto"/>
        <w:ind w:left="567" w:hanging="567"/>
        <w:jc w:val="center"/>
        <w:outlineLvl w:val="0"/>
        <w:rPr>
          <w:rFonts w:ascii="Arial Unicode MS" w:eastAsia="Arial Unicode MS" w:hAnsi="Arial Unicode MS" w:cs="Arial Unicode MS"/>
          <w:b/>
          <w:sz w:val="22"/>
          <w:szCs w:val="22"/>
        </w:rPr>
      </w:pPr>
    </w:p>
    <w:p w:rsidR="00225DD4" w:rsidRDefault="00100C52" w:rsidP="000061E9">
      <w:pPr>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 xml:space="preserve">Άρθρο </w:t>
      </w:r>
      <w:r w:rsidR="00F704F6">
        <w:rPr>
          <w:rFonts w:ascii="Arial Unicode MS" w:eastAsia="Arial Unicode MS" w:hAnsi="Arial Unicode MS" w:cs="Arial Unicode MS"/>
          <w:b/>
          <w:sz w:val="22"/>
          <w:szCs w:val="22"/>
        </w:rPr>
        <w:t>123</w:t>
      </w:r>
      <w:r w:rsidR="00F704F6" w:rsidRPr="00100C52">
        <w:rPr>
          <w:rFonts w:ascii="Arial Unicode MS" w:eastAsia="Arial Unicode MS" w:hAnsi="Arial Unicode MS" w:cs="Arial Unicode MS"/>
          <w:b/>
          <w:sz w:val="22"/>
          <w:szCs w:val="22"/>
        </w:rPr>
        <w:t xml:space="preserve"> </w:t>
      </w:r>
      <w:r w:rsidRPr="00100C52">
        <w:rPr>
          <w:rFonts w:ascii="Arial Unicode MS" w:eastAsia="Arial Unicode MS" w:hAnsi="Arial Unicode MS" w:cs="Arial Unicode MS"/>
          <w:b/>
          <w:sz w:val="22"/>
          <w:szCs w:val="22"/>
        </w:rPr>
        <w:br/>
        <w:t>Ασφαλιστικές επιχειρήσεις που δεν τηρούν την κείμενη νομοθεσία</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155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39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0061E9">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w:t>
      </w:r>
      <w:r w:rsidR="00360E11">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σφαλιστική επιχείρηση </w:t>
      </w:r>
      <w:r w:rsidR="00360E11">
        <w:rPr>
          <w:rFonts w:ascii="Arial Unicode MS" w:eastAsia="Arial Unicode MS" w:hAnsi="Arial Unicode MS" w:cs="Arial Unicode MS"/>
          <w:sz w:val="22"/>
          <w:szCs w:val="22"/>
        </w:rPr>
        <w:t xml:space="preserve">με έδρα σε άλλο κράτος μέλος </w:t>
      </w:r>
      <w:r w:rsidRPr="00825558">
        <w:rPr>
          <w:rFonts w:ascii="Arial Unicode MS" w:eastAsia="Arial Unicode MS" w:hAnsi="Arial Unicode MS" w:cs="Arial Unicode MS"/>
          <w:sz w:val="22"/>
          <w:szCs w:val="22"/>
        </w:rPr>
        <w:t>που λειτουργεί στην Ελλάδα με υποκατάστημα ή με ελεύθερη παροχή υπηρεσιών και δεν τηρεί την κείμενη νομοθεσία υποχρεούται να συμμορφωθεί άμεσα σε σχετική υπόδειξη της Τράπεζας της Ελλάδος.</w:t>
      </w:r>
      <w:r w:rsidRPr="00825558" w:rsidDel="008D2FB8">
        <w:rPr>
          <w:rFonts w:ascii="Arial Unicode MS" w:eastAsia="Arial Unicode MS" w:hAnsi="Arial Unicode MS" w:cs="Arial Unicode MS"/>
          <w:sz w:val="22"/>
          <w:szCs w:val="22"/>
        </w:rPr>
        <w:t xml:space="preserve"> </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Σε περίπτωση μη συμμόρφωσης, η Τράπεζα της Ελλάδος ενημερώνει σχετικά την αρμόδια αρχή καταγωγής της επιχείρησης, η οποία λαμβάνει τα κατάλληλα μέτρα και ενημερώνει σχετικά την Τράπεζα της Ελλάδος.</w:t>
      </w:r>
    </w:p>
    <w:p w:rsid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Τράπεζα της Ελλάδος ως αρμόδια αρχή καταγωγής λαμβάνει αμελλητί τα κατάλληλα μέτρα για ασφαλιστική επιχείρηση που εδρεύει στην Ελλάδα</w:t>
      </w:r>
      <w:r w:rsidR="003D7434">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και ασκεί ασφαλίσεις σε άλλο κράτος μέλος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είτε με υποκατάστημα, είτε με ελεύθερη παροχή υπηρεσιών, εφόσον λάβει ειδοποίηση από αρμόδια αρχή υποδοχής ότι η εν λόγω επιχείρηση δεν συμμορφώνεται στην κείμενη στο κράτος αυτό νομοθεσία. </w:t>
      </w:r>
      <w:r w:rsidR="003D7434">
        <w:rPr>
          <w:rFonts w:ascii="Arial Unicode MS" w:eastAsia="Arial Unicode MS" w:hAnsi="Arial Unicode MS" w:cs="Arial Unicode MS"/>
          <w:sz w:val="22"/>
          <w:szCs w:val="22"/>
        </w:rPr>
        <w:t>Τα εν λόγω μέτρα μπορούν να περιλαμβάνουν την απαγόρευση ανάληψης νέων εργασιών στην Ελλάδα</w:t>
      </w:r>
      <w:r w:rsidR="003D7434" w:rsidRPr="00825558">
        <w:rPr>
          <w:rFonts w:ascii="Arial Unicode MS" w:eastAsia="Arial Unicode MS" w:hAnsi="Arial Unicode MS" w:cs="Arial Unicode MS"/>
          <w:sz w:val="22"/>
          <w:szCs w:val="22"/>
        </w:rPr>
        <w:t xml:space="preserve"> </w:t>
      </w:r>
      <w:r w:rsidR="003D7434">
        <w:rPr>
          <w:rFonts w:ascii="Arial Unicode MS" w:eastAsia="Arial Unicode MS" w:hAnsi="Arial Unicode MS" w:cs="Arial Unicode MS"/>
          <w:sz w:val="22"/>
          <w:szCs w:val="22"/>
        </w:rPr>
        <w:t>ή σε ένα ή περισσότερα κράτη που</w:t>
      </w:r>
      <w:r w:rsidR="009A6677">
        <w:rPr>
          <w:rFonts w:ascii="Arial Unicode MS" w:eastAsia="Arial Unicode MS" w:hAnsi="Arial Unicode MS" w:cs="Arial Unicode MS"/>
          <w:sz w:val="22"/>
          <w:szCs w:val="22"/>
        </w:rPr>
        <w:t xml:space="preserve"> η επιχείρηση</w:t>
      </w:r>
      <w:r w:rsidR="003D7434">
        <w:rPr>
          <w:rFonts w:ascii="Arial Unicode MS" w:eastAsia="Arial Unicode MS" w:hAnsi="Arial Unicode MS" w:cs="Arial Unicode MS"/>
          <w:sz w:val="22"/>
          <w:szCs w:val="22"/>
        </w:rPr>
        <w:t xml:space="preserve"> ασκεί ασφαλίσεις. </w:t>
      </w:r>
      <w:r w:rsidRPr="00825558">
        <w:rPr>
          <w:rFonts w:ascii="Arial Unicode MS" w:eastAsia="Arial Unicode MS" w:hAnsi="Arial Unicode MS" w:cs="Arial Unicode MS"/>
          <w:sz w:val="22"/>
          <w:szCs w:val="22"/>
        </w:rPr>
        <w:t>Μετά τη λήψη των κατάλληλων μέτρων, η Τράπεζα της Ελλάδος ενημερώνει την αρμόδια αρχή υποδοχής.</w:t>
      </w:r>
    </w:p>
    <w:p w:rsid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Σε περίπτωση που η Τράπεζα της Ελλάδος, ως αρμόδια αρχή καταγωγής, δεν λάβει μέτρα ή λάβει αλλά αποδείχθηκαν ανεπαρκή και σε κάθε περίπτωση ανεξαρτήτως των ληφθέντων μέτρων, εφόσον η ελληνική ασφαλιστική επιχείρηση εξακολουθεί να παραβιάζει την κείμενη στο κράτος αυτό νομοθεσία και η εποπτική αρχή του εν λόγω κράτους μέλους λάβει κατάλληλα μέτρα δυνάμει της παραγράφου 3 του άρθρου 155 της Οδηγίας 2009/138/ΕΚ, τα μέτρα αυτά έχουν αποτέλεσμα και στην Ελλάδα. </w:t>
      </w:r>
    </w:p>
    <w:p w:rsidR="00987E29" w:rsidRPr="00825558" w:rsidRDefault="00987E29" w:rsidP="00825558">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ως αρμόδια αρχή καταγωγής,</w:t>
      </w:r>
      <w:r w:rsidRPr="00987E29">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δύναται να </w:t>
      </w:r>
      <w:r w:rsidR="00A60CA7">
        <w:rPr>
          <w:rFonts w:ascii="Arial Unicode MS" w:eastAsia="Arial Unicode MS" w:hAnsi="Arial Unicode MS" w:cs="Arial Unicode MS"/>
          <w:sz w:val="22"/>
          <w:szCs w:val="22"/>
        </w:rPr>
        <w:t xml:space="preserve">απευθύνεται στην ΕΑΑΕΣ </w:t>
      </w:r>
      <w:r>
        <w:rPr>
          <w:rFonts w:ascii="Arial Unicode MS" w:eastAsia="Arial Unicode MS" w:hAnsi="Arial Unicode MS" w:cs="Arial Unicode MS"/>
          <w:sz w:val="22"/>
          <w:szCs w:val="22"/>
        </w:rPr>
        <w:t>και να ζητά την βοήθει</w:t>
      </w:r>
      <w:r w:rsidR="00A60CA7">
        <w:rPr>
          <w:rFonts w:ascii="Arial Unicode MS" w:eastAsia="Arial Unicode MS" w:hAnsi="Arial Unicode MS" w:cs="Arial Unicode MS"/>
          <w:sz w:val="22"/>
          <w:szCs w:val="22"/>
        </w:rPr>
        <w:t>ά</w:t>
      </w:r>
      <w:r>
        <w:rPr>
          <w:rFonts w:ascii="Arial Unicode MS" w:eastAsia="Arial Unicode MS" w:hAnsi="Arial Unicode MS" w:cs="Arial Unicode MS"/>
          <w:sz w:val="22"/>
          <w:szCs w:val="22"/>
        </w:rPr>
        <w:t xml:space="preserve"> της σύμφωνα με το άρθρο 19 του Κανονισμού (ΕΕ) </w:t>
      </w:r>
      <w:r w:rsidR="00071907">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1094/2010.</w:t>
      </w:r>
    </w:p>
    <w:p w:rsid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Εάν, τα μέτρα του πρώτου εδαφίου της προηγούμενης παραγράφου δεν ελήφθησαν από την αρμόδια αρχή καταγωγής ή ελήφθησαν μεν αλλά αποδείχθηκαν ανεπαρκή και σε κάθε περίπτωση ανεξαρτήτως των ληφθέντων μέτρων εφόσον η ασφαλιστική επιχείρηση </w:t>
      </w:r>
      <w:r w:rsidR="00360E11">
        <w:rPr>
          <w:rFonts w:ascii="Arial Unicode MS" w:eastAsia="Arial Unicode MS" w:hAnsi="Arial Unicode MS" w:cs="Arial Unicode MS"/>
          <w:sz w:val="22"/>
          <w:szCs w:val="22"/>
        </w:rPr>
        <w:t>με έδρα σε άλλο κράτος</w:t>
      </w:r>
      <w:r w:rsidR="00360E11"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εξακολουθεί να παραβιάζει την κείμενη νομοθεσία, η Τράπεζα της Ελλάδος μπορεί, αφού ενημερώσει σχετικά την αρμόδια αρχή καταγωγής, να λάβει τα κατάλληλα μέτρα για την πρόληψη ή την επιβολή κυρώσεων για νέες παραβατικές πράξεις και παραλείψεις της επιχείρησης και, εφόσον είναι απόλυτα αναγκαίο, να απαγορεύσει στην επιχείρηση την άσκηση νέων ασφαλιστικών εργασιών στην Ελλάδα.</w:t>
      </w:r>
    </w:p>
    <w:p w:rsidR="00987E29" w:rsidRPr="00825558" w:rsidRDefault="00987E29" w:rsidP="00987E29">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ως αρμόδια αρχή υποδοχής,</w:t>
      </w:r>
      <w:r w:rsidRPr="00987E29">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δύναται να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και να ζητά την βοήθει</w:t>
      </w:r>
      <w:r w:rsidR="00A60CA7">
        <w:rPr>
          <w:rFonts w:ascii="Arial Unicode MS" w:eastAsia="Arial Unicode MS" w:hAnsi="Arial Unicode MS" w:cs="Arial Unicode MS"/>
          <w:sz w:val="22"/>
          <w:szCs w:val="22"/>
        </w:rPr>
        <w:t>ά</w:t>
      </w:r>
      <w:r>
        <w:rPr>
          <w:rFonts w:ascii="Arial Unicode MS" w:eastAsia="Arial Unicode MS" w:hAnsi="Arial Unicode MS" w:cs="Arial Unicode MS"/>
          <w:sz w:val="22"/>
          <w:szCs w:val="22"/>
        </w:rPr>
        <w:t xml:space="preserve"> της σύμφωνα με το άρθρο 19 του Κανονισμού (ΕΕ) </w:t>
      </w:r>
      <w:r w:rsidR="00071907">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1094/2010.</w:t>
      </w:r>
    </w:p>
    <w:p w:rsid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Κατά παρέκκλιση των παραγράφων 1 έως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xml:space="preserve"> η Τράπεζα της Ελλάδος μπορεί, σε επείγουσες περιπτώσεις, να λαμβάνει τα κατάλληλα μέτρα για την πρόληψη ή την καταστολή για αντικείμενες στην κείμενη νομοθεσία πράξεις ή παραλείψεις ασφαλιστικής επιχείρησης </w:t>
      </w:r>
      <w:r w:rsidR="00360E11">
        <w:rPr>
          <w:rFonts w:ascii="Arial Unicode MS" w:eastAsia="Arial Unicode MS" w:hAnsi="Arial Unicode MS" w:cs="Arial Unicode MS"/>
          <w:sz w:val="22"/>
          <w:szCs w:val="22"/>
        </w:rPr>
        <w:t xml:space="preserve">με έδρα σε άλλο κράτος μέλος </w:t>
      </w:r>
      <w:r w:rsidRPr="00825558">
        <w:rPr>
          <w:rFonts w:ascii="Arial Unicode MS" w:eastAsia="Arial Unicode MS" w:hAnsi="Arial Unicode MS" w:cs="Arial Unicode MS"/>
          <w:sz w:val="22"/>
          <w:szCs w:val="22"/>
        </w:rPr>
        <w:t>που διενεργούνται σε ελληνικό έδαφος. Στα μέτρα περιλαμβάνεται και η δυνατότητα της Τράπεζας της Ελλάδος να απαγορεύσει στην επιχείρηση την άσκηση νέων ασφαλιστικών εργασιών στην Ελλάδα.</w:t>
      </w:r>
    </w:p>
    <w:p w:rsidR="009A6677" w:rsidRDefault="009A6677" w:rsidP="00825558">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μπορεί</w:t>
      </w:r>
      <w:r w:rsidR="003A0F0F">
        <w:rPr>
          <w:rFonts w:ascii="Arial Unicode MS" w:eastAsia="Arial Unicode MS" w:hAnsi="Arial Unicode MS" w:cs="Arial Unicode MS"/>
          <w:sz w:val="22"/>
          <w:szCs w:val="22"/>
        </w:rPr>
        <w:t>, σε επείγουσες περιπτώσεις,</w:t>
      </w:r>
      <w:r>
        <w:rPr>
          <w:rFonts w:ascii="Arial Unicode MS" w:eastAsia="Arial Unicode MS" w:hAnsi="Arial Unicode MS" w:cs="Arial Unicode MS"/>
          <w:sz w:val="22"/>
          <w:szCs w:val="22"/>
        </w:rPr>
        <w:t xml:space="preserve"> </w:t>
      </w:r>
      <w:r w:rsidR="003A0F0F">
        <w:rPr>
          <w:rFonts w:ascii="Arial Unicode MS" w:eastAsia="Arial Unicode MS" w:hAnsi="Arial Unicode MS" w:cs="Arial Unicode MS"/>
          <w:sz w:val="22"/>
          <w:szCs w:val="22"/>
        </w:rPr>
        <w:t xml:space="preserve">να λαμβάνει όλα τα κατάλληλα μέτρα και </w:t>
      </w:r>
      <w:r>
        <w:rPr>
          <w:rFonts w:ascii="Arial Unicode MS" w:eastAsia="Arial Unicode MS" w:hAnsi="Arial Unicode MS" w:cs="Arial Unicode MS"/>
          <w:sz w:val="22"/>
          <w:szCs w:val="22"/>
        </w:rPr>
        <w:t xml:space="preserve">να </w:t>
      </w:r>
      <w:r w:rsidR="003D1388">
        <w:rPr>
          <w:rFonts w:ascii="Arial Unicode MS" w:eastAsia="Arial Unicode MS" w:hAnsi="Arial Unicode MS" w:cs="Arial Unicode MS"/>
          <w:sz w:val="22"/>
          <w:szCs w:val="22"/>
        </w:rPr>
        <w:t xml:space="preserve">ανακαλεί προσωρινά ή οριστικά την άδεια λειτουργίας ορισμένων ή όλων των κλάδων που ασκεί </w:t>
      </w:r>
      <w:r>
        <w:rPr>
          <w:rFonts w:ascii="Arial Unicode MS" w:eastAsia="Arial Unicode MS" w:hAnsi="Arial Unicode MS" w:cs="Arial Unicode MS"/>
          <w:sz w:val="22"/>
          <w:szCs w:val="22"/>
        </w:rPr>
        <w:t xml:space="preserve">ελληνική ασφαλιστική επιχείρηση </w:t>
      </w:r>
      <w:r w:rsidR="003D1388">
        <w:rPr>
          <w:rFonts w:ascii="Arial Unicode MS" w:eastAsia="Arial Unicode MS" w:hAnsi="Arial Unicode MS" w:cs="Arial Unicode MS"/>
          <w:sz w:val="22"/>
          <w:szCs w:val="22"/>
        </w:rPr>
        <w:t>η οποία προ</w:t>
      </w:r>
      <w:r w:rsidR="003A0F0F">
        <w:rPr>
          <w:rFonts w:ascii="Arial Unicode MS" w:eastAsia="Arial Unicode MS" w:hAnsi="Arial Unicode MS" w:cs="Arial Unicode MS"/>
          <w:sz w:val="22"/>
          <w:szCs w:val="22"/>
        </w:rPr>
        <w:t>βαίνει</w:t>
      </w:r>
      <w:r w:rsidR="003D1388">
        <w:rPr>
          <w:rFonts w:ascii="Arial Unicode MS" w:eastAsia="Arial Unicode MS" w:hAnsi="Arial Unicode MS" w:cs="Arial Unicode MS"/>
          <w:sz w:val="22"/>
          <w:szCs w:val="22"/>
        </w:rPr>
        <w:t xml:space="preserve"> σε άσκηση ασφαλιστικών εργασιών σε άλλο κράτος μέλος παρά την άρνηση</w:t>
      </w:r>
      <w:r w:rsidR="003A0F0F">
        <w:rPr>
          <w:rFonts w:ascii="Arial Unicode MS" w:eastAsia="Arial Unicode MS" w:hAnsi="Arial Unicode MS" w:cs="Arial Unicode MS"/>
          <w:sz w:val="22"/>
          <w:szCs w:val="22"/>
        </w:rPr>
        <w:t xml:space="preserve"> </w:t>
      </w:r>
      <w:r w:rsidR="003D1388">
        <w:rPr>
          <w:rFonts w:ascii="Arial Unicode MS" w:eastAsia="Arial Unicode MS" w:hAnsi="Arial Unicode MS" w:cs="Arial Unicode MS"/>
          <w:sz w:val="22"/>
          <w:szCs w:val="22"/>
        </w:rPr>
        <w:t xml:space="preserve">της Τράπεζας </w:t>
      </w:r>
      <w:r w:rsidR="003A0F0F">
        <w:rPr>
          <w:rFonts w:ascii="Arial Unicode MS" w:eastAsia="Arial Unicode MS" w:hAnsi="Arial Unicode MS" w:cs="Arial Unicode MS"/>
          <w:sz w:val="22"/>
          <w:szCs w:val="22"/>
        </w:rPr>
        <w:t xml:space="preserve">για γνωστοποίηση ή κοινοποίηση πληροφοριών </w:t>
      </w:r>
      <w:r w:rsidR="003D1388">
        <w:rPr>
          <w:rFonts w:ascii="Arial Unicode MS" w:eastAsia="Arial Unicode MS" w:hAnsi="Arial Unicode MS" w:cs="Arial Unicode MS"/>
          <w:sz w:val="22"/>
          <w:szCs w:val="22"/>
        </w:rPr>
        <w:t xml:space="preserve">σύμφωνα με τα άρθρα </w:t>
      </w:r>
      <w:r w:rsidR="00CC47B8">
        <w:rPr>
          <w:rFonts w:ascii="Arial Unicode MS" w:eastAsia="Arial Unicode MS" w:hAnsi="Arial Unicode MS" w:cs="Arial Unicode MS"/>
          <w:sz w:val="22"/>
          <w:szCs w:val="22"/>
        </w:rPr>
        <w:t xml:space="preserve">116 </w:t>
      </w:r>
      <w:r w:rsidR="003D1388">
        <w:rPr>
          <w:rFonts w:ascii="Arial Unicode MS" w:eastAsia="Arial Unicode MS" w:hAnsi="Arial Unicode MS" w:cs="Arial Unicode MS"/>
          <w:sz w:val="22"/>
          <w:szCs w:val="22"/>
        </w:rPr>
        <w:t>και</w:t>
      </w:r>
      <w:r w:rsidR="00A74065">
        <w:rPr>
          <w:rFonts w:ascii="Arial Unicode MS" w:eastAsia="Arial Unicode MS" w:hAnsi="Arial Unicode MS" w:cs="Arial Unicode MS"/>
          <w:sz w:val="22"/>
          <w:szCs w:val="22"/>
        </w:rPr>
        <w:t xml:space="preserve"> 118</w:t>
      </w:r>
      <w:r w:rsidR="003D1388">
        <w:rPr>
          <w:rFonts w:ascii="Arial Unicode MS" w:eastAsia="Arial Unicode MS" w:hAnsi="Arial Unicode MS" w:cs="Arial Unicode MS"/>
          <w:sz w:val="22"/>
          <w:szCs w:val="22"/>
        </w:rPr>
        <w:t xml:space="preserve"> του παρόντος</w:t>
      </w:r>
      <w:r w:rsidR="003A0F0F">
        <w:rPr>
          <w:rFonts w:ascii="Arial Unicode MS" w:eastAsia="Arial Unicode MS" w:hAnsi="Arial Unicode MS" w:cs="Arial Unicode M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Οι παράγραφοι 1 έως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xml:space="preserve"> δεν θίγουν το δικαίωμα της Τράπεζας της Ελλάδος για επιβολή κυρώσεων επί πράξεων ή παραλείψεων της επιχείρησης </w:t>
      </w:r>
      <w:r w:rsidR="00360E11">
        <w:rPr>
          <w:rFonts w:ascii="Arial Unicode MS" w:eastAsia="Arial Unicode MS" w:hAnsi="Arial Unicode MS" w:cs="Arial Unicode MS"/>
          <w:sz w:val="22"/>
          <w:szCs w:val="22"/>
        </w:rPr>
        <w:t xml:space="preserve">με έδρα σε άλλο κράτος μέλος </w:t>
      </w:r>
      <w:r w:rsidRPr="00825558">
        <w:rPr>
          <w:rFonts w:ascii="Arial Unicode MS" w:eastAsia="Arial Unicode MS" w:hAnsi="Arial Unicode MS" w:cs="Arial Unicode MS"/>
          <w:sz w:val="22"/>
          <w:szCs w:val="22"/>
        </w:rPr>
        <w:t>που λαμβάνουν χώρα στην Ελλάδα, εφόσον παραβιάζουν την κείμενη νομοθεσία.</w:t>
      </w:r>
    </w:p>
    <w:p w:rsidR="00DA289E"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6. Εάν η ασφαλιστική επιχείρηση που έχει διαπράξει την παράβαση διαθέτει εγκατάσταση</w:t>
      </w:r>
      <w:r w:rsidR="00100C52" w:rsidRPr="00100C52">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ή περιουσιακά στοιχεία στην Ελλάδα, η Τράπεζα της Ελλάδος μπορεί να επιβάλει επί της εγκατάστασης τις προβλεπόμενες στην κείμενη νομοθεσία κυρώσεις</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περιλαμβανομένου</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και</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του</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περιορισμού</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της</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ελεύθερης</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διάθεσης</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των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περιουσιακών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στοιχείων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της</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επιχείρησης</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που</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βρίσκονται</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στην</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Ελλάδα</w:t>
      </w:r>
      <w:r w:rsidR="00100C52" w:rsidRPr="00100C52">
        <w:rPr>
          <w:rFonts w:ascii="Arial Unicode MS" w:eastAsia="Arial Unicode MS" w:hAnsi="Arial Unicode MS" w:cs="Arial Unicode MS"/>
          <w:sz w:val="22"/>
          <w:szCs w:val="22"/>
        </w:rPr>
        <w:t>.</w:t>
      </w:r>
    </w:p>
    <w:p w:rsidR="00825558" w:rsidRPr="009A038E"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7. </w:t>
      </w:r>
      <w:r w:rsidRPr="009A038E">
        <w:rPr>
          <w:rFonts w:ascii="Arial Unicode MS" w:eastAsia="Arial Unicode MS" w:hAnsi="Arial Unicode MS" w:cs="Arial Unicode MS"/>
          <w:sz w:val="22"/>
          <w:szCs w:val="22"/>
        </w:rPr>
        <w:t xml:space="preserve">Κάθε μέτρο που λαμβάνεται κατ’ εφαρμογή των παραγράφων 2 έως </w:t>
      </w:r>
      <w:r w:rsidR="004B4848">
        <w:rPr>
          <w:rFonts w:ascii="Arial Unicode MS" w:eastAsia="Arial Unicode MS" w:hAnsi="Arial Unicode MS" w:cs="Arial Unicode MS"/>
          <w:sz w:val="22"/>
          <w:szCs w:val="22"/>
        </w:rPr>
        <w:t>6 του παρόντος</w:t>
      </w:r>
      <w:r w:rsidRPr="009A038E">
        <w:rPr>
          <w:rFonts w:ascii="Arial Unicode MS" w:eastAsia="Arial Unicode MS" w:hAnsi="Arial Unicode MS" w:cs="Arial Unicode MS"/>
          <w:sz w:val="22"/>
          <w:szCs w:val="22"/>
        </w:rPr>
        <w:t xml:space="preserve"> και συνεπάγεται περιορισμούς στην άσκηση της ασφαλιστικής δραστηριότητας απαιτεί αιτιολογία και κοινοποιείται στην ενδιαφερόμενη ασφαλιστική επιχείρηση.</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8. Οι</w:t>
      </w:r>
      <w:r w:rsidR="00360E11">
        <w:rPr>
          <w:rFonts w:ascii="Arial Unicode MS" w:eastAsia="Arial Unicode MS" w:hAnsi="Arial Unicode MS" w:cs="Arial Unicode MS"/>
          <w:sz w:val="22"/>
          <w:szCs w:val="22"/>
        </w:rPr>
        <w:t xml:space="preserve"> </w:t>
      </w:r>
      <w:r w:rsidRPr="009A038E">
        <w:rPr>
          <w:rFonts w:ascii="Arial Unicode MS" w:eastAsia="Arial Unicode MS" w:hAnsi="Arial Unicode MS" w:cs="Arial Unicode MS"/>
          <w:sz w:val="22"/>
          <w:szCs w:val="22"/>
        </w:rPr>
        <w:t xml:space="preserve">ασφαλιστικές επιχειρήσεις </w:t>
      </w:r>
      <w:r w:rsidR="00360E11">
        <w:rPr>
          <w:rFonts w:ascii="Arial Unicode MS" w:eastAsia="Arial Unicode MS" w:hAnsi="Arial Unicode MS" w:cs="Arial Unicode MS"/>
          <w:sz w:val="22"/>
          <w:szCs w:val="22"/>
        </w:rPr>
        <w:t xml:space="preserve">με έδρα σε άλλο κράτος μέλος </w:t>
      </w:r>
      <w:r w:rsidRPr="009A038E">
        <w:rPr>
          <w:rFonts w:ascii="Arial Unicode MS" w:eastAsia="Arial Unicode MS" w:hAnsi="Arial Unicode MS" w:cs="Arial Unicode MS"/>
          <w:sz w:val="22"/>
          <w:szCs w:val="22"/>
        </w:rPr>
        <w:t>που δραστηριοποιούνται στην Ελλάδα υποβάλλουν σύμφωνα με την κείμενη νομοθεσία στην Τράπεζα της Ελλάδος κάθε στοιχείο που η Τράπεζα τους ζητά για την άσκηση των εποπτικών της αρμοδιοτήτων σύμφωνα με το παρόν</w:t>
      </w:r>
      <w:r w:rsidR="006C14EF">
        <w:rPr>
          <w:rFonts w:ascii="Arial Unicode MS" w:eastAsia="Arial Unicode MS" w:hAnsi="Arial Unicode MS" w:cs="Arial Unicode MS"/>
          <w:sz w:val="22"/>
          <w:szCs w:val="22"/>
        </w:rPr>
        <w:t xml:space="preserve"> άρθρο</w:t>
      </w:r>
      <w:r w:rsidRPr="009A038E">
        <w:rPr>
          <w:rFonts w:ascii="Arial Unicode MS" w:eastAsia="Arial Unicode MS" w:hAnsi="Arial Unicode MS" w:cs="Arial Unicode MS"/>
          <w:sz w:val="22"/>
          <w:szCs w:val="22"/>
        </w:rPr>
        <w:t xml:space="preserve"> εφόσον και οι ασφαλιστικές επιχειρήσεις των οποίων η έδρα είναι στην Ελλάδα, έχουν την ίδια υποχρέωση.</w:t>
      </w:r>
      <w:r w:rsidRPr="00825558">
        <w:rPr>
          <w:rFonts w:ascii="Arial Unicode MS" w:eastAsia="Arial Unicode MS" w:hAnsi="Arial Unicode MS" w:cs="Arial Unicode MS"/>
          <w:sz w:val="22"/>
          <w:szCs w:val="22"/>
        </w:rPr>
        <w:t xml:space="preserve"> </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9. Η Τράπεζα της Ελλάδος ενημερώνει την Ευρωπαϊκή Επιτροπή </w:t>
      </w:r>
      <w:r w:rsidR="00987E29">
        <w:rPr>
          <w:rFonts w:ascii="Arial Unicode MS" w:eastAsia="Arial Unicode MS" w:hAnsi="Arial Unicode MS" w:cs="Arial Unicode MS"/>
          <w:sz w:val="22"/>
          <w:szCs w:val="22"/>
        </w:rPr>
        <w:t xml:space="preserve">και την </w:t>
      </w:r>
      <w:r w:rsidR="00AE4A11">
        <w:rPr>
          <w:rFonts w:ascii="Arial Unicode MS" w:eastAsia="Arial Unicode MS" w:hAnsi="Arial Unicode MS" w:cs="Arial Unicode MS"/>
          <w:sz w:val="22"/>
          <w:szCs w:val="22"/>
        </w:rPr>
        <w:t>ΕΑΑΕΣ</w:t>
      </w:r>
      <w:r w:rsidR="00987E29">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για τον αριθμό και το είδος των περιπτώσεων στις οποίες σημειώθηκε άρνηση γνωστοποίησης ή κοινοποίησης πληροφοριών κατ’ εφαρμογή των άρθρων </w:t>
      </w:r>
      <w:r w:rsidR="00CC47B8">
        <w:rPr>
          <w:rFonts w:ascii="Arial Unicode MS" w:eastAsia="Arial Unicode MS" w:hAnsi="Arial Unicode MS" w:cs="Arial Unicode MS"/>
          <w:sz w:val="22"/>
          <w:szCs w:val="22"/>
        </w:rPr>
        <w:t>116</w:t>
      </w:r>
      <w:r w:rsidR="00CC47B8"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και</w:t>
      </w:r>
      <w:r w:rsidR="00A74065">
        <w:rPr>
          <w:rFonts w:ascii="Arial Unicode MS" w:eastAsia="Arial Unicode MS" w:hAnsi="Arial Unicode MS" w:cs="Arial Unicode MS"/>
          <w:sz w:val="22"/>
          <w:szCs w:val="22"/>
        </w:rPr>
        <w:t xml:space="preserve"> 118</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και η Τράπεζα έλαβε μέτρα σύμφωνα με τα οριζόμενα </w:t>
      </w:r>
      <w:r w:rsidR="00987E29">
        <w:rPr>
          <w:rFonts w:ascii="Arial Unicode MS" w:eastAsia="Arial Unicode MS" w:hAnsi="Arial Unicode MS" w:cs="Arial Unicode MS"/>
          <w:sz w:val="22"/>
          <w:szCs w:val="22"/>
        </w:rPr>
        <w:t>στις παραγράφους 3 και</w:t>
      </w:r>
      <w:r w:rsidRPr="00825558">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4 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Preformatted"/>
        <w:tabs>
          <w:tab w:val="clear" w:pos="0"/>
          <w:tab w:val="clear" w:pos="9590"/>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10. Οι διατάξεις του παρόντος άρθρου δεν θίγουν την κατά περίπτωση εφαρμογή των κανόνων ποινικού δικαίου περιλαμβανομένων των ποινικών κυρώσεων που προβλέπει η ισχύουσα ασφαλιστική νομοθεσία στην Ελλάδα. </w:t>
      </w:r>
    </w:p>
    <w:p w:rsidR="00825558" w:rsidRPr="00825558" w:rsidRDefault="00825558" w:rsidP="00825558">
      <w:pPr>
        <w:tabs>
          <w:tab w:val="left" w:leader="underscore" w:pos="2268"/>
        </w:tabs>
        <w:spacing w:line="240" w:lineRule="auto"/>
        <w:ind w:left="567" w:hanging="567"/>
        <w:jc w:val="both"/>
        <w:rPr>
          <w:rFonts w:ascii="Arial Unicode MS" w:eastAsia="Arial Unicode MS" w:hAnsi="Arial Unicode MS" w:cs="Arial Unicode MS"/>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F704F6">
        <w:rPr>
          <w:rFonts w:ascii="Arial Unicode MS" w:eastAsia="Arial Unicode MS" w:hAnsi="Arial Unicode MS" w:cs="Arial Unicode MS"/>
          <w:b/>
          <w:sz w:val="22"/>
          <w:szCs w:val="22"/>
        </w:rPr>
        <w:t>124</w:t>
      </w:r>
      <w:r w:rsidR="00F704F6"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Διαφήμιση</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156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Οι ασφαλιστικές επιχειρήσεις </w:t>
      </w:r>
      <w:r w:rsidR="00360E11">
        <w:rPr>
          <w:rFonts w:ascii="Arial Unicode MS" w:eastAsia="Arial Unicode MS" w:hAnsi="Arial Unicode MS" w:cs="Arial Unicode MS"/>
          <w:sz w:val="22"/>
          <w:szCs w:val="22"/>
        </w:rPr>
        <w:t xml:space="preserve">με έδρα σε άλλο κράτος μέλος </w:t>
      </w:r>
      <w:r w:rsidRPr="00825558">
        <w:rPr>
          <w:rFonts w:ascii="Arial Unicode MS" w:eastAsia="Arial Unicode MS" w:hAnsi="Arial Unicode MS" w:cs="Arial Unicode MS"/>
          <w:sz w:val="22"/>
          <w:szCs w:val="22"/>
        </w:rPr>
        <w:t xml:space="preserve">μπορούν να διαφημίζουν στην Ελλάδα, τις υπηρεσίες που παρέχουν, με όλα τα μέσα επικοινωνίας που είναι διαθέσιμα, εφόσον τηρούν την κείμενη νομοθεσία που διέπει τη μορφή και το περιεχόμενο αυτής της διαφήμισης και έχουν θεσπιστεί για λόγους </w:t>
      </w:r>
      <w:r w:rsidR="0055433C">
        <w:rPr>
          <w:rFonts w:ascii="Arial Unicode MS" w:eastAsia="Arial Unicode MS" w:hAnsi="Arial Unicode MS" w:cs="Arial Unicode MS"/>
          <w:sz w:val="22"/>
          <w:szCs w:val="22"/>
        </w:rPr>
        <w:t>δημοσίου</w:t>
      </w:r>
      <w:r w:rsidRPr="00825558">
        <w:rPr>
          <w:rFonts w:ascii="Arial Unicode MS" w:eastAsia="Arial Unicode MS" w:hAnsi="Arial Unicode MS" w:cs="Arial Unicode MS"/>
          <w:sz w:val="22"/>
          <w:szCs w:val="22"/>
        </w:rPr>
        <w:t xml:space="preserve"> συμφέροντος.</w:t>
      </w:r>
      <w:r w:rsidR="004A576D" w:rsidRPr="004A576D">
        <w:rPr>
          <w:rFonts w:ascii="Arial Unicode MS" w:eastAsia="Arial Unicode MS" w:hAnsi="Arial Unicode MS" w:cs="Arial Unicode MS"/>
          <w:color w:val="FF0000"/>
          <w:sz w:val="22"/>
          <w:szCs w:val="22"/>
        </w:rPr>
        <w:t xml:space="preserve"> </w:t>
      </w:r>
    </w:p>
    <w:p w:rsidR="00825558" w:rsidRPr="00825558" w:rsidRDefault="00825558" w:rsidP="00825558">
      <w:pPr>
        <w:spacing w:line="240" w:lineRule="auto"/>
        <w:jc w:val="center"/>
        <w:rPr>
          <w:rFonts w:ascii="Arial Unicode MS" w:eastAsia="Arial Unicode MS" w:hAnsi="Arial Unicode MS" w:cs="Arial Unicode MS"/>
          <w:b/>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F704F6">
        <w:rPr>
          <w:rFonts w:ascii="Arial Unicode MS" w:eastAsia="Arial Unicode MS" w:hAnsi="Arial Unicode MS" w:cs="Arial Unicode MS"/>
          <w:b/>
          <w:sz w:val="22"/>
          <w:szCs w:val="22"/>
        </w:rPr>
        <w:t>125</w:t>
      </w:r>
      <w:r w:rsidR="00F704F6"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sz w:val="22"/>
          <w:szCs w:val="22"/>
        </w:rPr>
        <w:br/>
      </w:r>
      <w:r w:rsidRPr="00825558">
        <w:rPr>
          <w:rFonts w:ascii="Arial Unicode MS" w:eastAsia="Arial Unicode MS" w:hAnsi="Arial Unicode MS" w:cs="Arial Unicode MS"/>
          <w:b/>
          <w:sz w:val="22"/>
          <w:szCs w:val="22"/>
        </w:rPr>
        <w:t>Φορολογία</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157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Ασφαλιστήρια συμβόλαια υπόκεινται αποκλειστικά στις προβλέψεις του ελληνικού δικαίου ως προς τους οφειλόμενους έμμεσους φόρους, τα τέλη, τα τυχόν δικαιώματα και τις εισφορές υπέρ του ελληνικού δημοσίου ή τρίτων προσώπων, εφόσον κράτος μέλος του κινδύνου ή της ασφαλιστικής υποχρέωσης είναι η Ελλάδα, σύμφωνα με τις παραγράφους 13 και 14 του άρθρου </w:t>
      </w:r>
      <w:r w:rsidR="00156EC9">
        <w:rPr>
          <w:rFonts w:ascii="Arial Unicode MS" w:eastAsia="Arial Unicode MS" w:hAnsi="Arial Unicode MS" w:cs="Arial Unicode MS"/>
          <w:sz w:val="22"/>
          <w:szCs w:val="22"/>
        </w:rPr>
        <w:t>3</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Preformatted"/>
        <w:tabs>
          <w:tab w:val="clear" w:pos="0"/>
          <w:tab w:val="clear" w:pos="9590"/>
          <w:tab w:val="left" w:pos="459"/>
        </w:tabs>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Επίσης, στους ίδιους έμμεσους φόρους, τέλη, τυχόν δικαιώματα και εισφορές υπόκεινται και τα ασφαλιστήρια που αφορούν κινητά που περιλαμβάνονται σε ακίνητο το οποίο βρίσκεται στην Ελλάδα, εκτός από κινητά υπό εμπορική διαμετακόμιση, </w:t>
      </w:r>
      <w:r w:rsidR="000A5AB9">
        <w:rPr>
          <w:rFonts w:ascii="Arial Unicode MS" w:eastAsia="Arial Unicode MS" w:hAnsi="Arial Unicode MS" w:cs="Arial Unicode MS"/>
          <w:sz w:val="22"/>
          <w:szCs w:val="22"/>
        </w:rPr>
        <w:t xml:space="preserve">ακόμη και </w:t>
      </w:r>
      <w:r w:rsidRPr="00825558">
        <w:rPr>
          <w:rFonts w:ascii="Arial Unicode MS" w:eastAsia="Arial Unicode MS" w:hAnsi="Arial Unicode MS" w:cs="Arial Unicode MS"/>
          <w:sz w:val="22"/>
          <w:szCs w:val="22"/>
        </w:rPr>
        <w:t xml:space="preserve">όταν το ακίνητο και το περιεχόμενό του δεν καλύπτονται με το ίδιο ασφαλιστήριο συμβόλαιο. </w:t>
      </w:r>
    </w:p>
    <w:p w:rsidR="00825558" w:rsidRPr="00825558" w:rsidRDefault="00825558" w:rsidP="00825558">
      <w:pPr>
        <w:pStyle w:val="Preformatted"/>
        <w:tabs>
          <w:tab w:val="clear" w:pos="0"/>
          <w:tab w:val="clear" w:pos="9590"/>
          <w:tab w:val="left" w:pos="459"/>
        </w:tabs>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w:t>
      </w:r>
      <w:r w:rsidRPr="00825558">
        <w:rPr>
          <w:rFonts w:ascii="Arial Unicode MS" w:eastAsia="Arial Unicode MS" w:hAnsi="Arial Unicode MS" w:cs="Arial Unicode MS"/>
          <w:sz w:val="22"/>
          <w:szCs w:val="22"/>
        </w:rPr>
        <w:tab/>
        <w:t xml:space="preserve">Το φορολογικό καθεστώς του παρόντος άρθρου ισχύει ανεξαρτήτως του εφαρμοστέου ασφαλιστική σύμβαση ιδιωτικού δικαίου, όπως αυτό ρυθμίζεται στις διατάξεις του Κανονισμού </w:t>
      </w:r>
      <w:r w:rsidR="00071907">
        <w:rPr>
          <w:rFonts w:ascii="Arial Unicode MS" w:eastAsia="Arial Unicode MS" w:hAnsi="Arial Unicode MS" w:cs="Arial Unicode MS"/>
          <w:sz w:val="22"/>
          <w:szCs w:val="22"/>
        </w:rPr>
        <w:t xml:space="preserve">(ΕΚ) αριθ. </w:t>
      </w:r>
      <w:r w:rsidRPr="00825558">
        <w:rPr>
          <w:rFonts w:ascii="Arial Unicode MS" w:eastAsia="Arial Unicode MS" w:hAnsi="Arial Unicode MS" w:cs="Arial Unicode MS"/>
          <w:sz w:val="22"/>
          <w:szCs w:val="22"/>
        </w:rPr>
        <w:t>2008/593.</w:t>
      </w:r>
    </w:p>
    <w:p w:rsidR="00825558" w:rsidRPr="00825558" w:rsidRDefault="00825558" w:rsidP="00825558">
      <w:pPr>
        <w:pStyle w:val="Preformatted"/>
        <w:tabs>
          <w:tab w:val="clear" w:pos="0"/>
          <w:tab w:val="clear" w:pos="9590"/>
          <w:tab w:val="left" w:pos="459"/>
        </w:tabs>
        <w:jc w:val="both"/>
        <w:rPr>
          <w:rFonts w:ascii="Arial Unicode MS" w:eastAsia="Arial Unicode MS" w:hAnsi="Arial Unicode MS" w:cs="Arial Unicode MS"/>
          <w:snapToGrid/>
          <w:sz w:val="22"/>
          <w:szCs w:val="22"/>
          <w:lang w:eastAsia="en-US"/>
        </w:rPr>
      </w:pPr>
      <w:r w:rsidRPr="009A038E">
        <w:rPr>
          <w:rFonts w:ascii="Arial Unicode MS" w:eastAsia="Arial Unicode MS" w:hAnsi="Arial Unicode MS" w:cs="Arial Unicode MS"/>
          <w:sz w:val="22"/>
          <w:szCs w:val="22"/>
        </w:rPr>
        <w:t>3. Κάθε ασφαλιστική επιχείρηση που είναι εγκατεστημένη σε άλλο κράτος</w:t>
      </w:r>
      <w:r w:rsidR="00351DBB">
        <w:rPr>
          <w:rFonts w:ascii="Arial Unicode MS" w:eastAsia="Arial Unicode MS" w:hAnsi="Arial Unicode MS" w:cs="Arial Unicode MS"/>
          <w:sz w:val="22"/>
          <w:szCs w:val="22"/>
        </w:rPr>
        <w:t xml:space="preserve"> </w:t>
      </w:r>
      <w:r w:rsidRPr="009A038E">
        <w:rPr>
          <w:rFonts w:ascii="Arial Unicode MS" w:eastAsia="Arial Unicode MS" w:hAnsi="Arial Unicode MS" w:cs="Arial Unicode MS"/>
          <w:sz w:val="22"/>
          <w:szCs w:val="22"/>
        </w:rPr>
        <w:t xml:space="preserve">μέλος της </w:t>
      </w:r>
      <w:r w:rsidR="00851A8F">
        <w:rPr>
          <w:rFonts w:ascii="Arial Unicode MS" w:eastAsia="Arial Unicode MS" w:hAnsi="Arial Unicode MS" w:cs="Arial Unicode MS"/>
          <w:sz w:val="22"/>
          <w:szCs w:val="22"/>
        </w:rPr>
        <w:t>Ευρωπαϊκής Ένωσης</w:t>
      </w:r>
      <w:r w:rsidRPr="009A038E">
        <w:rPr>
          <w:rFonts w:ascii="Arial Unicode MS" w:eastAsia="Arial Unicode MS" w:hAnsi="Arial Unicode MS" w:cs="Arial Unicode MS"/>
          <w:sz w:val="22"/>
          <w:szCs w:val="22"/>
        </w:rPr>
        <w:t xml:space="preserve">, εφόσον συνάπτει ασφαλιστήρια συμβόλαια που αφορούν κινδύνους ή ασφαλιστικές υποχρεώσεις που βρίσκονται στην Ελλάδα για τα ασφάλιστρα των οποίων εφαρμόζεται η ελληνική νομοθεσία κατά τις διατάξεις </w:t>
      </w:r>
      <w:r w:rsidR="000A5AB9">
        <w:rPr>
          <w:rFonts w:ascii="Arial Unicode MS" w:eastAsia="Arial Unicode MS" w:hAnsi="Arial Unicode MS" w:cs="Arial Unicode MS"/>
          <w:sz w:val="22"/>
          <w:szCs w:val="22"/>
        </w:rPr>
        <w:t xml:space="preserve">της παραγράφου </w:t>
      </w:r>
      <w:r w:rsidR="004B4848">
        <w:rPr>
          <w:rFonts w:ascii="Arial Unicode MS" w:eastAsia="Arial Unicode MS" w:hAnsi="Arial Unicode MS" w:cs="Arial Unicode MS"/>
          <w:sz w:val="22"/>
          <w:szCs w:val="22"/>
        </w:rPr>
        <w:t>1 του παρόντος</w:t>
      </w:r>
      <w:r w:rsidRPr="009A038E">
        <w:rPr>
          <w:rFonts w:ascii="Arial Unicode MS" w:eastAsia="Arial Unicode MS" w:hAnsi="Arial Unicode MS" w:cs="Arial Unicode MS"/>
          <w:sz w:val="22"/>
          <w:szCs w:val="22"/>
        </w:rPr>
        <w:t xml:space="preserve"> υποχρεούται να διορίσει φορολογικό αντιπρόσωπο στην Ελλάδα, σύμφωνα με τις διατάξεις της </w:t>
      </w:r>
      <w:r w:rsidR="00100C52" w:rsidRPr="00100C52">
        <w:rPr>
          <w:rFonts w:ascii="Arial Unicode MS" w:eastAsia="Arial Unicode MS" w:hAnsi="Arial Unicode MS" w:cs="Arial Unicode MS"/>
          <w:sz w:val="22"/>
          <w:szCs w:val="22"/>
        </w:rPr>
        <w:t xml:space="preserve">περίπτωσης </w:t>
      </w:r>
      <w:r w:rsidR="00B80529">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00100C52" w:rsidRPr="00100C52">
        <w:rPr>
          <w:rFonts w:ascii="Arial Unicode MS" w:eastAsia="Arial Unicode MS" w:hAnsi="Arial Unicode MS" w:cs="Arial Unicode MS"/>
          <w:sz w:val="22"/>
          <w:szCs w:val="22"/>
        </w:rPr>
        <w:t xml:space="preserve"> της παραγράφου 4 του άρθρου 36 του </w:t>
      </w:r>
      <w:r w:rsidR="00CE73E6">
        <w:rPr>
          <w:rFonts w:ascii="Arial Unicode MS" w:eastAsia="Arial Unicode MS" w:hAnsi="Arial Unicode MS" w:cs="Arial Unicode MS"/>
          <w:sz w:val="22"/>
          <w:szCs w:val="22"/>
        </w:rPr>
        <w:t>ν.</w:t>
      </w:r>
      <w:r w:rsidR="00100C52" w:rsidRPr="00100C52">
        <w:rPr>
          <w:rFonts w:ascii="Arial Unicode MS" w:eastAsia="Arial Unicode MS" w:hAnsi="Arial Unicode MS" w:cs="Arial Unicode MS"/>
          <w:sz w:val="22"/>
          <w:szCs w:val="22"/>
        </w:rPr>
        <w:t>2859/2000</w:t>
      </w:r>
      <w:r w:rsidR="00071907">
        <w:rPr>
          <w:rFonts w:ascii="Arial Unicode MS" w:eastAsia="Arial Unicode MS" w:hAnsi="Arial Unicode MS" w:cs="Arial Unicode MS"/>
          <w:sz w:val="22"/>
          <w:szCs w:val="22"/>
        </w:rPr>
        <w:t xml:space="preserve"> (ΦΕΚ Α’ 248)</w:t>
      </w:r>
      <w:r w:rsidRPr="009A038E">
        <w:rPr>
          <w:rFonts w:ascii="Arial Unicode MS" w:eastAsia="Arial Unicode MS" w:hAnsi="Arial Unicode MS" w:cs="Arial Unicode MS"/>
          <w:sz w:val="22"/>
          <w:szCs w:val="22"/>
        </w:rPr>
        <w:t xml:space="preserve"> , ο οποίος έχει όλες τις φορολογικές υποχρεώσεις και τα δικαιώματα που</w:t>
      </w:r>
      <w:r w:rsidR="00100C52" w:rsidRPr="00100C52">
        <w:rPr>
          <w:rFonts w:ascii="Arial Unicode MS" w:eastAsia="Arial Unicode MS" w:hAnsi="Arial Unicode MS" w:cs="Arial Unicode MS"/>
          <w:sz w:val="22"/>
          <w:szCs w:val="22"/>
        </w:rPr>
        <w:t xml:space="preserve"> έχουν οι εγκατεστημένες</w:t>
      </w:r>
      <w:r w:rsidRPr="00825558">
        <w:rPr>
          <w:rFonts w:ascii="Arial Unicode MS" w:eastAsia="Arial Unicode MS" w:hAnsi="Arial Unicode MS" w:cs="Arial Unicode MS"/>
          <w:snapToGrid/>
          <w:sz w:val="22"/>
          <w:szCs w:val="22"/>
          <w:lang w:eastAsia="en-US"/>
        </w:rPr>
        <w:t xml:space="preserve"> στην Ελλάδα ασφαλιστικές επιχειρήσεις. </w:t>
      </w:r>
    </w:p>
    <w:p w:rsidR="00825558" w:rsidRPr="00825558" w:rsidRDefault="00825558" w:rsidP="00825558">
      <w:pPr>
        <w:pStyle w:val="Preformatted"/>
        <w:tabs>
          <w:tab w:val="clear" w:pos="0"/>
          <w:tab w:val="clear" w:pos="9590"/>
          <w:tab w:val="left" w:pos="459"/>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Η ύπαρξη του αντιπροσώπου αυτού δεν αποτελεί εγκατάσταση της ασφαλιστικής επιχείρησης με την επιφύλαξη των διατάξεων των παραγράφων 11 και 12 του άρθρου </w:t>
      </w:r>
      <w:r w:rsidR="00156EC9">
        <w:rPr>
          <w:rFonts w:ascii="Arial Unicode MS" w:eastAsia="Arial Unicode MS" w:hAnsi="Arial Unicode MS" w:cs="Arial Unicode MS"/>
          <w:snapToGrid/>
          <w:sz w:val="22"/>
          <w:szCs w:val="22"/>
          <w:lang w:eastAsia="en-US"/>
        </w:rPr>
        <w:t>3</w:t>
      </w:r>
      <w:r w:rsidRPr="00825558">
        <w:rPr>
          <w:rFonts w:ascii="Arial Unicode MS" w:eastAsia="Arial Unicode MS" w:hAnsi="Arial Unicode MS" w:cs="Arial Unicode MS"/>
          <w:snapToGrid/>
          <w:sz w:val="22"/>
          <w:szCs w:val="22"/>
          <w:lang w:eastAsia="en-US"/>
        </w:rPr>
        <w:t xml:space="preserve"> και του άρθρου</w:t>
      </w:r>
      <w:r w:rsidR="00A74065">
        <w:rPr>
          <w:rFonts w:ascii="Arial Unicode MS" w:eastAsia="Arial Unicode MS" w:hAnsi="Arial Unicode MS" w:cs="Arial Unicode MS"/>
          <w:snapToGrid/>
          <w:sz w:val="22"/>
          <w:szCs w:val="22"/>
          <w:lang w:eastAsia="en-US"/>
        </w:rPr>
        <w:t xml:space="preserve"> 120</w:t>
      </w:r>
      <w:r w:rsidRPr="00825558">
        <w:rPr>
          <w:rFonts w:ascii="Arial Unicode MS" w:eastAsia="Arial Unicode MS" w:hAnsi="Arial Unicode MS" w:cs="Arial Unicode MS"/>
          <w:snapToGrid/>
          <w:sz w:val="22"/>
          <w:szCs w:val="22"/>
          <w:lang w:eastAsia="en-US"/>
        </w:rPr>
        <w:t xml:space="preserve"> </w:t>
      </w:r>
      <w:r w:rsidR="007B5553">
        <w:rPr>
          <w:rFonts w:ascii="Arial Unicode MS" w:eastAsia="Arial Unicode MS" w:hAnsi="Arial Unicode MS" w:cs="Arial Unicode MS"/>
          <w:snapToGrid/>
          <w:sz w:val="22"/>
          <w:szCs w:val="22"/>
          <w:lang w:eastAsia="en-US"/>
        </w:rPr>
        <w:t>του παρόντος</w:t>
      </w:r>
      <w:r w:rsidRPr="00825558">
        <w:rPr>
          <w:rFonts w:ascii="Arial Unicode MS" w:eastAsia="Arial Unicode MS" w:hAnsi="Arial Unicode MS" w:cs="Arial Unicode MS"/>
          <w:snapToGrid/>
          <w:sz w:val="22"/>
          <w:szCs w:val="22"/>
          <w:lang w:eastAsia="en-US"/>
        </w:rPr>
        <w:t xml:space="preserve">. </w:t>
      </w:r>
    </w:p>
    <w:p w:rsidR="00825558" w:rsidRPr="00825558" w:rsidRDefault="00825558" w:rsidP="00825558">
      <w:pPr>
        <w:pStyle w:val="Preformatted"/>
        <w:tabs>
          <w:tab w:val="clear" w:pos="9590"/>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4. Οι υποχρεώσεις καταβολής των εμμέσων φόρων και λοιπών  επιβαρύνσεων επί των ασφαλίστρων, σύμφωνα με την παράγραφο </w:t>
      </w:r>
      <w:r w:rsidR="004B4848">
        <w:rPr>
          <w:rFonts w:ascii="Arial Unicode MS" w:eastAsia="Arial Unicode MS" w:hAnsi="Arial Unicode MS" w:cs="Arial Unicode MS"/>
          <w:snapToGrid/>
          <w:sz w:val="22"/>
          <w:szCs w:val="22"/>
          <w:lang w:eastAsia="en-US"/>
        </w:rPr>
        <w:t>1 του παρόντος</w:t>
      </w:r>
      <w:r w:rsidRPr="00825558">
        <w:rPr>
          <w:rFonts w:ascii="Arial Unicode MS" w:eastAsia="Arial Unicode MS" w:hAnsi="Arial Unicode MS" w:cs="Arial Unicode MS"/>
          <w:snapToGrid/>
          <w:sz w:val="22"/>
          <w:szCs w:val="22"/>
          <w:lang w:eastAsia="en-US"/>
        </w:rPr>
        <w:t xml:space="preserve"> θεωρούνται απαιτητές στο νόμισμα των ασφαλίστρων και καταβάλλονται με βάσει την ισοτιμία ευρώ - ξένου νομίσματος της ημέρας της είσπραξης. </w:t>
      </w:r>
    </w:p>
    <w:p w:rsidR="00825558" w:rsidRPr="00825558" w:rsidRDefault="00825558" w:rsidP="00825558">
      <w:pPr>
        <w:pStyle w:val="Preformatted"/>
        <w:tabs>
          <w:tab w:val="clear" w:pos="9590"/>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5. Ο φορολογικός αντιπρόσωπος, μαζί με τη δήλωση καταβολής του φόρου  ασφαλίστρων του τελευταίου τριμήνου του προηγούμενου έτους, υποχρεούται να υποβάλλει στην αρμόδια Δημόσια Οικονομική Υπηρεσία πλήρη κατάλογο των ασφαλιστηρίων συμβολαίων της επιχείρησης που αντιπροσωπεύει τα ασφάλιστρα των οποίων υπόκεινται στους έμμεσους φόρους και επιβαρύνσεις της παραγράφου 1 </w:t>
      </w:r>
      <w:r w:rsidR="007B5553">
        <w:rPr>
          <w:rFonts w:ascii="Arial Unicode MS" w:eastAsia="Arial Unicode MS" w:hAnsi="Arial Unicode MS" w:cs="Arial Unicode MS"/>
          <w:snapToGrid/>
          <w:sz w:val="22"/>
          <w:szCs w:val="22"/>
          <w:lang w:eastAsia="en-US"/>
        </w:rPr>
        <w:t>του παρόντος</w:t>
      </w:r>
      <w:r w:rsidRPr="00825558">
        <w:rPr>
          <w:rFonts w:ascii="Arial Unicode MS" w:eastAsia="Arial Unicode MS" w:hAnsi="Arial Unicode MS" w:cs="Arial Unicode MS"/>
          <w:snapToGrid/>
          <w:sz w:val="22"/>
          <w:szCs w:val="22"/>
          <w:lang w:eastAsia="en-US"/>
        </w:rPr>
        <w:t>.</w:t>
      </w:r>
    </w:p>
    <w:p w:rsidR="00825558" w:rsidRPr="00825558" w:rsidRDefault="00825558" w:rsidP="00825558">
      <w:pPr>
        <w:pStyle w:val="Preformatted"/>
        <w:tabs>
          <w:tab w:val="clear" w:pos="0"/>
          <w:tab w:val="clear" w:pos="9590"/>
          <w:tab w:val="left" w:pos="459"/>
        </w:tabs>
        <w:spacing w:before="120" w:after="120"/>
        <w:jc w:val="both"/>
        <w:rPr>
          <w:rFonts w:ascii="Arial Unicode MS" w:eastAsia="Arial Unicode MS" w:hAnsi="Arial Unicode MS" w:cs="Arial Unicode MS"/>
          <w:sz w:val="22"/>
          <w:szCs w:val="22"/>
        </w:rPr>
      </w:pPr>
    </w:p>
    <w:p w:rsidR="00F93A1C" w:rsidRPr="00995AC9" w:rsidRDefault="00F36384" w:rsidP="00995AC9">
      <w:pPr>
        <w:pStyle w:val="4"/>
        <w:jc w:val="center"/>
      </w:pPr>
      <w:r>
        <w:t>Τμήμα</w:t>
      </w:r>
      <w:r w:rsidR="00825558" w:rsidRPr="00995AC9">
        <w:t xml:space="preserve"> 2</w:t>
      </w:r>
    </w:p>
    <w:p w:rsidR="00225DD4" w:rsidRPr="00995AC9" w:rsidRDefault="00825558" w:rsidP="00995AC9">
      <w:pPr>
        <w:pStyle w:val="4"/>
        <w:jc w:val="center"/>
      </w:pPr>
      <w:r w:rsidRPr="00995AC9">
        <w:t>Αντασφάλιση</w:t>
      </w:r>
    </w:p>
    <w:p w:rsidR="00825558" w:rsidRPr="00825558" w:rsidRDefault="00825558" w:rsidP="00825558">
      <w:pPr>
        <w:tabs>
          <w:tab w:val="left" w:leader="underscore" w:pos="2268"/>
        </w:tabs>
        <w:spacing w:line="240" w:lineRule="auto"/>
        <w:ind w:left="567" w:hanging="567"/>
        <w:jc w:val="center"/>
        <w:outlineLvl w:val="0"/>
        <w:rPr>
          <w:rFonts w:ascii="Arial Unicode MS" w:eastAsia="Arial Unicode MS" w:hAnsi="Arial Unicode MS" w:cs="Arial Unicode MS"/>
          <w:sz w:val="22"/>
          <w:szCs w:val="22"/>
        </w:rPr>
      </w:pPr>
    </w:p>
    <w:p w:rsidR="00825558" w:rsidRDefault="00825558" w:rsidP="00825558">
      <w:pPr>
        <w:tabs>
          <w:tab w:val="left" w:leader="underscore" w:pos="2268"/>
        </w:tabs>
        <w:spacing w:line="240" w:lineRule="auto"/>
        <w:ind w:left="567" w:hanging="567"/>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F704F6">
        <w:rPr>
          <w:rFonts w:ascii="Arial Unicode MS" w:eastAsia="Arial Unicode MS" w:hAnsi="Arial Unicode MS" w:cs="Arial Unicode MS"/>
          <w:b/>
          <w:sz w:val="22"/>
          <w:szCs w:val="22"/>
        </w:rPr>
        <w:t>126</w:t>
      </w:r>
      <w:r w:rsidR="00F704F6"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sz w:val="22"/>
          <w:szCs w:val="22"/>
        </w:rPr>
        <w:br/>
      </w:r>
      <w:r w:rsidRPr="00825558">
        <w:rPr>
          <w:rFonts w:ascii="Arial Unicode MS" w:eastAsia="Arial Unicode MS" w:hAnsi="Arial Unicode MS" w:cs="Arial Unicode MS"/>
          <w:b/>
          <w:sz w:val="22"/>
          <w:szCs w:val="22"/>
        </w:rPr>
        <w:t>Αντασφαλιστικές επιχειρήσεις που δεν τηρούν την κείμενη νομοθεσία</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158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40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w:t>
      </w:r>
      <w:r w:rsidR="00360E11">
        <w:rPr>
          <w:rFonts w:ascii="Arial Unicode MS" w:eastAsia="Arial Unicode MS" w:hAnsi="Arial Unicode MS" w:cs="Arial Unicode MS"/>
          <w:sz w:val="22"/>
          <w:szCs w:val="22"/>
        </w:rPr>
        <w:t>Α</w:t>
      </w:r>
      <w:r w:rsidR="00360E11" w:rsidRPr="00825558">
        <w:rPr>
          <w:rFonts w:ascii="Arial Unicode MS" w:eastAsia="Arial Unicode MS" w:hAnsi="Arial Unicode MS" w:cs="Arial Unicode MS"/>
          <w:sz w:val="22"/>
          <w:szCs w:val="22"/>
        </w:rPr>
        <w:t xml:space="preserve">ντασφαλιστική </w:t>
      </w:r>
      <w:r w:rsidRPr="00825558">
        <w:rPr>
          <w:rFonts w:ascii="Arial Unicode MS" w:eastAsia="Arial Unicode MS" w:hAnsi="Arial Unicode MS" w:cs="Arial Unicode MS"/>
          <w:sz w:val="22"/>
          <w:szCs w:val="22"/>
        </w:rPr>
        <w:t xml:space="preserve">επιχείρηση </w:t>
      </w:r>
      <w:r w:rsidR="00360E11">
        <w:rPr>
          <w:rFonts w:ascii="Arial Unicode MS" w:eastAsia="Arial Unicode MS" w:hAnsi="Arial Unicode MS" w:cs="Arial Unicode MS"/>
          <w:sz w:val="22"/>
          <w:szCs w:val="22"/>
        </w:rPr>
        <w:t xml:space="preserve">με έδρα σε άλλο κράτος μέλος </w:t>
      </w:r>
      <w:r w:rsidRPr="00825558">
        <w:rPr>
          <w:rFonts w:ascii="Arial Unicode MS" w:eastAsia="Arial Unicode MS" w:hAnsi="Arial Unicode MS" w:cs="Arial Unicode MS"/>
          <w:sz w:val="22"/>
          <w:szCs w:val="22"/>
        </w:rPr>
        <w:t xml:space="preserve">που λειτουργεί στην Ελλάδα με υποκατάστημα ή με ελεύθερη παροχή υπηρεσιών και δεν τηρεί την κείμενη νομοθεσία υποχρεούται να συμμορφωθεί άμεσα σε σχετική υπόδειξη της Τράπεζας της Ελλάδος. </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Σε περίπτωση μη συμμόρφωσης, η Τράπεζα της Ελλάδος ενημερώνει σχετικά την αρμόδια αρχή καταγωγής της επιχείρησης, η οποία λαμβάνει τα κατάλληλα μέτρα και ενημερώνει σχετικά την Τράπεζα της Ελλάδος.</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ως αρμόδια αρχή καταγωγής λαμβάνει αμελλητί τα κατάλληλα μέτρα για αντασφαλιστική επιχείρηση που εδρεύει στην Ελλάδα και ασκεί αντασφαλίσεις σε άλλο κράτος μέλος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είτε με υποκατάστημα, είτε με ελεύθερη παροχή υπηρεσιών, εφόσον λάβει ειδοποίηση από αρμόδια αρχή υποδοχής ότι η εν λόγω επιχείρηση δεν συμμορφώνεται στην κείμενη στο κράτος αυτό νομοθεσία. </w:t>
      </w:r>
      <w:r w:rsidR="008F3B73">
        <w:rPr>
          <w:rFonts w:ascii="Arial Unicode MS" w:eastAsia="Arial Unicode MS" w:hAnsi="Arial Unicode MS" w:cs="Arial Unicode MS"/>
          <w:sz w:val="22"/>
          <w:szCs w:val="22"/>
        </w:rPr>
        <w:t>Τα εν λόγω μέτρα μπορούν να περιλαμβάνουν την απαγόρευση ανάληψης νέων εργασιών στην Ελλάδα</w:t>
      </w:r>
      <w:r w:rsidR="008F3B73" w:rsidRPr="00825558">
        <w:rPr>
          <w:rFonts w:ascii="Arial Unicode MS" w:eastAsia="Arial Unicode MS" w:hAnsi="Arial Unicode MS" w:cs="Arial Unicode MS"/>
          <w:sz w:val="22"/>
          <w:szCs w:val="22"/>
        </w:rPr>
        <w:t xml:space="preserve"> </w:t>
      </w:r>
      <w:r w:rsidR="008F3B73">
        <w:rPr>
          <w:rFonts w:ascii="Arial Unicode MS" w:eastAsia="Arial Unicode MS" w:hAnsi="Arial Unicode MS" w:cs="Arial Unicode MS"/>
          <w:sz w:val="22"/>
          <w:szCs w:val="22"/>
        </w:rPr>
        <w:t xml:space="preserve">ή σε ένα ή περισσότερα κράτη που η επιχείρηση ασκεί εργασίες. </w:t>
      </w:r>
      <w:r w:rsidRPr="00825558">
        <w:rPr>
          <w:rFonts w:ascii="Arial Unicode MS" w:eastAsia="Arial Unicode MS" w:hAnsi="Arial Unicode MS" w:cs="Arial Unicode MS"/>
          <w:sz w:val="22"/>
          <w:szCs w:val="22"/>
        </w:rPr>
        <w:t>Μετά την λήψη των κατάλληλων μέτρων, η Τράπεζα της Ελλάδος ενημερώνει την αρμόδια αρχή υποδοχής.</w:t>
      </w:r>
    </w:p>
    <w:p w:rsid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Σε περίπτωση που η Τράπεζα της Ελλάδος, ως αρμόδια αρχή καταγωγής, δεν λάβει μέτρα ή λάβει αλλά αποδείχθηκαν ανεπαρκή και σε κάθε περίπτωση ανεξαρτήτως των ληφθέντων μέτρων, εφόσον η ελληνική αντασφαλιστική επιχείρηση εξακολουθεί να παραβιάζει την κείμενη στο κράτος αυτό νομοθεσία και η εποπτική αρχή του εν λόγω κράτους μέλους λάβει κατάλληλα μέτρα δυνάμει της παραγράφου </w:t>
      </w:r>
      <w:r w:rsidR="008F3B73">
        <w:rPr>
          <w:rFonts w:ascii="Arial Unicode MS" w:eastAsia="Arial Unicode MS" w:hAnsi="Arial Unicode MS" w:cs="Arial Unicode MS"/>
          <w:sz w:val="22"/>
          <w:szCs w:val="22"/>
        </w:rPr>
        <w:t>2</w:t>
      </w:r>
      <w:r w:rsidR="008F3B73"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του άρθρου </w:t>
      </w:r>
      <w:r w:rsidR="008F3B73" w:rsidRPr="00825558">
        <w:rPr>
          <w:rFonts w:ascii="Arial Unicode MS" w:eastAsia="Arial Unicode MS" w:hAnsi="Arial Unicode MS" w:cs="Arial Unicode MS"/>
          <w:sz w:val="22"/>
          <w:szCs w:val="22"/>
        </w:rPr>
        <w:t>15</w:t>
      </w:r>
      <w:r w:rsidR="008F3B73">
        <w:rPr>
          <w:rFonts w:ascii="Arial Unicode MS" w:eastAsia="Arial Unicode MS" w:hAnsi="Arial Unicode MS" w:cs="Arial Unicode MS"/>
          <w:sz w:val="22"/>
          <w:szCs w:val="22"/>
        </w:rPr>
        <w:t>8</w:t>
      </w:r>
      <w:r w:rsidR="008F3B73"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της Οδηγίας 2009/138/ΕΚ , τα μέτρα αυτά έχουν αποτέλεσμα και στην Ελλάδα. </w:t>
      </w:r>
    </w:p>
    <w:p w:rsidR="00987E29" w:rsidRPr="00825558" w:rsidRDefault="00987E29" w:rsidP="00987E29">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ως αρμόδια αρχή καταγωγής,</w:t>
      </w:r>
      <w:r w:rsidRPr="00987E29">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δύναται να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και να ζητά την βοήθει</w:t>
      </w:r>
      <w:r w:rsidR="00A60CA7">
        <w:rPr>
          <w:rFonts w:ascii="Arial Unicode MS" w:eastAsia="Arial Unicode MS" w:hAnsi="Arial Unicode MS" w:cs="Arial Unicode MS"/>
          <w:sz w:val="22"/>
          <w:szCs w:val="22"/>
        </w:rPr>
        <w:t>ά</w:t>
      </w:r>
      <w:r>
        <w:rPr>
          <w:rFonts w:ascii="Arial Unicode MS" w:eastAsia="Arial Unicode MS" w:hAnsi="Arial Unicode MS" w:cs="Arial Unicode MS"/>
          <w:sz w:val="22"/>
          <w:szCs w:val="22"/>
        </w:rPr>
        <w:t xml:space="preserve"> της σύμφωνα με το άρθρο 19 του Κανονισμού (ΕΕ) </w:t>
      </w:r>
      <w:r w:rsidR="00F95DC9">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1094/2010.</w:t>
      </w:r>
    </w:p>
    <w:p w:rsid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Εάν, τα μέτρα της προηγούμενης παραγράφου δεν ελήφθησαν από την αρμόδια αρχή καταγωγής ή ελήφθησαν μεν αλλά αποδείχθηκαν ανεπαρκή και σε κάθε περίπτωση ανεξαρτήτως των ληφθέντων μέτρων, εφόσον η αντασφαλιστική επιχείρηση </w:t>
      </w:r>
      <w:r w:rsidR="007F2FD9">
        <w:rPr>
          <w:rFonts w:ascii="Arial Unicode MS" w:eastAsia="Arial Unicode MS" w:hAnsi="Arial Unicode MS" w:cs="Arial Unicode MS"/>
          <w:sz w:val="22"/>
          <w:szCs w:val="22"/>
        </w:rPr>
        <w:t xml:space="preserve">με έδρα σε άλλο κράτος μέλος </w:t>
      </w:r>
      <w:r w:rsidRPr="00825558">
        <w:rPr>
          <w:rFonts w:ascii="Arial Unicode MS" w:eastAsia="Arial Unicode MS" w:hAnsi="Arial Unicode MS" w:cs="Arial Unicode MS"/>
          <w:sz w:val="22"/>
          <w:szCs w:val="22"/>
        </w:rPr>
        <w:t>εξακολουθεί να παραβιάζει την κείμενη νομοθεσία, η Τράπεζα της Ελλάδος, ως αρμόδια αρχή υποδοχής μπορεί, αφού ενημερώσει σχετικά την αρμόδια αρχή καταγωγής, να λάβει τα κατάλληλα μέτρα για την πρόληψη ή την επιβολή κυρώσεων για νέες, αντικείμενες στην κείμενη νομοθεσία, πράξεις και παραλείψεις της επιχείρησης και, εφόσον είναι απόλυτα αναγκαίο, να απαγορεύσει στην επιχείρηση να ασκεί αντασφαλίσεις στην Ελλάδα.</w:t>
      </w:r>
    </w:p>
    <w:p w:rsidR="00987E29" w:rsidRPr="00825558" w:rsidRDefault="00987E29" w:rsidP="00987E29">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ως αρμόδια αρχή υποδοχής,</w:t>
      </w:r>
      <w:r w:rsidRPr="00987E29">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δύναται να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και να ζητά την βοήθει</w:t>
      </w:r>
      <w:r w:rsidR="00A60CA7">
        <w:rPr>
          <w:rFonts w:ascii="Arial Unicode MS" w:eastAsia="Arial Unicode MS" w:hAnsi="Arial Unicode MS" w:cs="Arial Unicode MS"/>
          <w:sz w:val="22"/>
          <w:szCs w:val="22"/>
        </w:rPr>
        <w:t>ά</w:t>
      </w:r>
      <w:r>
        <w:rPr>
          <w:rFonts w:ascii="Arial Unicode MS" w:eastAsia="Arial Unicode MS" w:hAnsi="Arial Unicode MS" w:cs="Arial Unicode MS"/>
          <w:sz w:val="22"/>
          <w:szCs w:val="22"/>
        </w:rPr>
        <w:t xml:space="preserve"> της σύμφωνα με το άρθρο 19 του Κανονισμού (ΕΕ) </w:t>
      </w:r>
      <w:r w:rsidR="00F95DC9">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1094/2010.</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Κάθε μέτρο που λαμβάνεται κατ’ εφαρμογή του παρόντος άρθρου και συνεπάγεται περιορισμούς στην άσκηση της αντασφαλιστικής δραστηριότητας απαιτεί αιτιολογία</w:t>
      </w:r>
      <w:r w:rsidR="0042390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και κοινοποιείται στην ενδιαφερόμενη ασφαλιστική επιχείρηση.</w:t>
      </w:r>
    </w:p>
    <w:p w:rsidR="00825558" w:rsidRPr="00825558" w:rsidRDefault="00825558" w:rsidP="00825558">
      <w:pPr>
        <w:pStyle w:val="Preformatted"/>
        <w:tabs>
          <w:tab w:val="clear" w:pos="0"/>
          <w:tab w:val="clear" w:pos="9590"/>
        </w:tabs>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4. Οι διατάξεις του παρόντος άρθρου δεν θίγουν την κατά περίπτωση εφαρμογή των κανόνων ποινικού δικαίου περιλαμβανομένων των ποινικών κυρώσεων που προβλέπει η ισχύουσα ασφαλιστική νομοθεσία στην Ελλάδα. </w:t>
      </w:r>
    </w:p>
    <w:p w:rsidR="00825558" w:rsidRPr="00825558" w:rsidRDefault="00825558" w:rsidP="00825558">
      <w:pPr>
        <w:tabs>
          <w:tab w:val="left" w:leader="underscore" w:pos="2268"/>
        </w:tabs>
        <w:spacing w:line="240" w:lineRule="auto"/>
        <w:ind w:left="567" w:hanging="567"/>
        <w:jc w:val="both"/>
        <w:rPr>
          <w:rFonts w:ascii="Arial Unicode MS" w:eastAsia="Arial Unicode MS" w:hAnsi="Arial Unicode MS" w:cs="Arial Unicode MS"/>
          <w:sz w:val="22"/>
          <w:szCs w:val="22"/>
        </w:rPr>
      </w:pPr>
    </w:p>
    <w:p w:rsidR="00F93A1C" w:rsidRPr="00995AC9" w:rsidRDefault="001133D5" w:rsidP="00995AC9">
      <w:pPr>
        <w:pStyle w:val="3"/>
        <w:jc w:val="center"/>
      </w:pPr>
      <w:bookmarkStart w:id="49" w:name="_Toc413144802"/>
      <w:r>
        <w:t>Ενότητα</w:t>
      </w:r>
      <w:r w:rsidR="00825558" w:rsidRPr="00995AC9">
        <w:t xml:space="preserve"> 4</w:t>
      </w:r>
      <w:bookmarkEnd w:id="49"/>
    </w:p>
    <w:p w:rsidR="00225DD4" w:rsidRPr="00995AC9" w:rsidRDefault="00825558" w:rsidP="00995AC9">
      <w:pPr>
        <w:pStyle w:val="3"/>
        <w:jc w:val="center"/>
      </w:pPr>
      <w:bookmarkStart w:id="50" w:name="_Toc413144803"/>
      <w:r w:rsidRPr="00995AC9">
        <w:t>Στατιστικά στοιχεία</w:t>
      </w:r>
      <w:bookmarkEnd w:id="50"/>
    </w:p>
    <w:p w:rsidR="00825558" w:rsidRPr="00825558" w:rsidRDefault="00825558" w:rsidP="00825558">
      <w:pPr>
        <w:tabs>
          <w:tab w:val="left" w:leader="underscore" w:pos="2268"/>
        </w:tabs>
        <w:spacing w:line="240" w:lineRule="auto"/>
        <w:ind w:left="567" w:hanging="567"/>
        <w:jc w:val="center"/>
        <w:outlineLvl w:val="0"/>
        <w:rPr>
          <w:rFonts w:ascii="Arial Unicode MS" w:eastAsia="Arial Unicode MS" w:hAnsi="Arial Unicode MS" w:cs="Arial Unicode MS"/>
          <w:b/>
          <w:sz w:val="22"/>
          <w:szCs w:val="22"/>
        </w:rPr>
      </w:pPr>
    </w:p>
    <w:p w:rsidR="00225DD4" w:rsidRDefault="00100C52" w:rsidP="000061E9">
      <w:pPr>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 xml:space="preserve">Άρθρο </w:t>
      </w:r>
      <w:r w:rsidR="00F704F6">
        <w:rPr>
          <w:rFonts w:ascii="Arial Unicode MS" w:eastAsia="Arial Unicode MS" w:hAnsi="Arial Unicode MS" w:cs="Arial Unicode MS"/>
          <w:b/>
          <w:sz w:val="22"/>
          <w:szCs w:val="22"/>
        </w:rPr>
        <w:t>127</w:t>
      </w:r>
      <w:r w:rsidR="00F704F6" w:rsidRPr="00100C52">
        <w:rPr>
          <w:rFonts w:ascii="Arial Unicode MS" w:eastAsia="Arial Unicode MS" w:hAnsi="Arial Unicode MS" w:cs="Arial Unicode MS"/>
          <w:b/>
          <w:sz w:val="22"/>
          <w:szCs w:val="22"/>
        </w:rPr>
        <w:t xml:space="preserve"> </w:t>
      </w:r>
      <w:r w:rsidRPr="00100C52">
        <w:rPr>
          <w:rFonts w:ascii="Arial Unicode MS" w:eastAsia="Arial Unicode MS" w:hAnsi="Arial Unicode MS" w:cs="Arial Unicode MS"/>
          <w:b/>
          <w:sz w:val="22"/>
          <w:szCs w:val="22"/>
        </w:rPr>
        <w:br/>
        <w:t>Στατιστικά στοιχεία διασυνοριακών δραστηριοτήτων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159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41 του άρθρου 2 της Οδηγίας 2014/51/ΕΕ</w:t>
      </w:r>
      <w:r>
        <w:rPr>
          <w:rFonts w:ascii="Arial Unicode MS" w:eastAsia="Arial Unicode MS" w:hAnsi="Arial Unicode MS" w:cs="Arial Unicode MS"/>
          <w:b/>
          <w:bCs/>
          <w:sz w:val="22"/>
          <w:szCs w:val="22"/>
        </w:rPr>
        <w:t>)</w:t>
      </w:r>
    </w:p>
    <w:p w:rsidR="00825558" w:rsidRPr="00825558" w:rsidRDefault="00AF3CAE" w:rsidP="000061E9">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825558" w:rsidRPr="00825558">
        <w:rPr>
          <w:rFonts w:ascii="Arial Unicode MS" w:eastAsia="Arial Unicode MS" w:hAnsi="Arial Unicode MS" w:cs="Arial Unicode MS"/>
          <w:sz w:val="22"/>
          <w:szCs w:val="22"/>
        </w:rPr>
        <w:t>Κάθε ελληνική ασφαλιστική επιχείρηση γνωστοποιεί στην Τράπεζα της Ελλάδος, διακρίνοντας μεταξύ εργασιών που πραγματοποιεί υπό καθεστώς εγκατάστασης και εργασιών που πραγματοποιεί υπό καθεστώς ελεύθερης παροχής υπηρεσιών, το ποσό των ασφαλίστρων, των ασφαλιστικών ζημιών και των προμηθειών, πριν από την αφαίρεση του ποσού της αντασφάλισης, ανά κράτος μέλος, ως εξής:</w:t>
      </w:r>
    </w:p>
    <w:p w:rsidR="00825558" w:rsidRPr="00825558" w:rsidRDefault="002D7EC2" w:rsidP="00825558">
      <w:pPr>
        <w:tabs>
          <w:tab w:val="left" w:leader="underscore" w:pos="2268"/>
        </w:tabs>
        <w:spacing w:line="240" w:lineRule="auto"/>
        <w:ind w:left="567" w:hanging="567"/>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ab/>
        <w:t xml:space="preserve">για την ασφάλιση </w:t>
      </w:r>
      <w:r w:rsidR="00963AFA">
        <w:rPr>
          <w:rFonts w:ascii="Arial Unicode MS" w:eastAsia="Arial Unicode MS" w:hAnsi="Arial Unicode MS" w:cs="Arial Unicode MS"/>
          <w:sz w:val="22"/>
          <w:szCs w:val="22"/>
        </w:rPr>
        <w:t xml:space="preserve">κατά </w:t>
      </w:r>
      <w:r w:rsidR="00825558" w:rsidRPr="00825558">
        <w:rPr>
          <w:rFonts w:ascii="Arial Unicode MS" w:eastAsia="Arial Unicode MS" w:hAnsi="Arial Unicode MS" w:cs="Arial Unicode MS"/>
          <w:sz w:val="22"/>
          <w:szCs w:val="22"/>
        </w:rPr>
        <w:t xml:space="preserve">ζημιών, </w:t>
      </w:r>
      <w:r w:rsidR="00963AFA">
        <w:rPr>
          <w:rFonts w:ascii="Arial Unicode MS" w:eastAsia="Arial Unicode MS" w:hAnsi="Arial Unicode MS" w:cs="Arial Unicode MS"/>
          <w:sz w:val="22"/>
          <w:szCs w:val="22"/>
        </w:rPr>
        <w:t>ανά κατηγορία δραστηριοτήτων</w:t>
      </w:r>
      <w:r w:rsidR="00825558" w:rsidRPr="00825558">
        <w:rPr>
          <w:rFonts w:ascii="Arial Unicode MS" w:eastAsia="Arial Unicode MS" w:hAnsi="Arial Unicode MS" w:cs="Arial Unicode MS"/>
          <w:sz w:val="22"/>
          <w:szCs w:val="22"/>
        </w:rPr>
        <w:t>,</w:t>
      </w:r>
    </w:p>
    <w:p w:rsidR="00825558" w:rsidRPr="00825558" w:rsidRDefault="002D7EC2" w:rsidP="00825558">
      <w:pPr>
        <w:tabs>
          <w:tab w:val="left" w:leader="underscore" w:pos="2268"/>
        </w:tabs>
        <w:spacing w:line="240" w:lineRule="auto"/>
        <w:ind w:left="567" w:hanging="567"/>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ab/>
        <w:t xml:space="preserve">για την ασφάλιση ζωής, </w:t>
      </w:r>
      <w:r w:rsidR="00963AFA">
        <w:rPr>
          <w:rFonts w:ascii="Arial Unicode MS" w:eastAsia="Arial Unicode MS" w:hAnsi="Arial Unicode MS" w:cs="Arial Unicode MS"/>
          <w:sz w:val="22"/>
          <w:szCs w:val="22"/>
        </w:rPr>
        <w:t>ανά κατηγορία δραστηριοτήτων</w:t>
      </w:r>
      <w:r w:rsidR="00825558" w:rsidRPr="00825558">
        <w:rPr>
          <w:rFonts w:ascii="Arial Unicode MS" w:eastAsia="Arial Unicode MS" w:hAnsi="Arial Unicode MS" w:cs="Arial Unicode M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Για τον κλάδο 10 «αστική ευθύνη από χερσαία αυτοκίνητα οχήματα» της παραγράφου 2 του άρθρου </w:t>
      </w:r>
      <w:r w:rsidR="0065603F">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εξαιρουμένης της αστικής ευθύνης του μεταφορέα, η επιχείρηση γνωστοποιεί επίσης στην Τράπεζα της Ελλάδος τη συχνότητα και το μέσο κόστος των ασφαλιστικών ζημιών.</w:t>
      </w:r>
    </w:p>
    <w:p w:rsidR="00AF3CAE" w:rsidRDefault="00AF3CAE" w:rsidP="00825558">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825558" w:rsidRPr="00825558">
        <w:rPr>
          <w:rFonts w:ascii="Arial Unicode MS" w:eastAsia="Arial Unicode MS" w:hAnsi="Arial Unicode MS" w:cs="Arial Unicode MS"/>
          <w:sz w:val="22"/>
          <w:szCs w:val="22"/>
        </w:rPr>
        <w:t>Η Τράπεζα της Ελλάδος γνωστοποιεί στις εποπτικές αρχές κάθε ενδιαφερόμενου κράτους μέλους που υποβάλλει σχετικό αίτημα</w:t>
      </w:r>
      <w:r w:rsidR="00963AFA">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εντός εύλογης προθεσμίας από την υποβολή του αιτήματος</w:t>
      </w:r>
      <w:r w:rsidR="00963AFA">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συγκεντρωτικά τα στοιχεία του παρόντος άρθρου.</w:t>
      </w:r>
    </w:p>
    <w:p w:rsidR="00AF3CAE" w:rsidRPr="00817504" w:rsidRDefault="00AF3CAE" w:rsidP="00AF3CAE">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6A0DBD">
        <w:rPr>
          <w:rFonts w:ascii="Arial Unicode MS" w:eastAsia="Arial Unicode MS" w:hAnsi="Arial Unicode MS" w:cs="Arial Unicode MS"/>
          <w:sz w:val="22"/>
          <w:szCs w:val="22"/>
        </w:rPr>
        <w:t>Με απόφαση της Τράπεζας της Ελλάδος</w:t>
      </w:r>
      <w:r w:rsidRPr="00817504">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17504">
        <w:rPr>
          <w:rFonts w:ascii="Arial Unicode MS" w:eastAsia="Arial Unicode MS" w:hAnsi="Arial Unicode MS" w:cs="Arial Unicode MS"/>
          <w:sz w:val="22"/>
          <w:szCs w:val="22"/>
        </w:rPr>
        <w:t xml:space="preserve">, καθορίζονται </w:t>
      </w:r>
      <w:r>
        <w:rPr>
          <w:rFonts w:ascii="Arial Unicode MS" w:eastAsia="Arial Unicode MS" w:hAnsi="Arial Unicode MS" w:cs="Arial Unicode MS"/>
          <w:sz w:val="22"/>
          <w:szCs w:val="22"/>
        </w:rPr>
        <w:t>τα αναλυτικά στοιχεία που υποβάλλονται</w:t>
      </w:r>
      <w:r w:rsidR="00B838EA">
        <w:rPr>
          <w:rFonts w:ascii="Arial Unicode MS" w:eastAsia="Arial Unicode MS" w:hAnsi="Arial Unicode MS" w:cs="Arial Unicode MS"/>
          <w:sz w:val="22"/>
          <w:szCs w:val="22"/>
        </w:rPr>
        <w:t xml:space="preserve"> δυνάμει του παρόντος άρθρου</w:t>
      </w:r>
      <w:r>
        <w:rPr>
          <w:rFonts w:ascii="Arial Unicode MS" w:eastAsia="Arial Unicode MS" w:hAnsi="Arial Unicode MS" w:cs="Arial Unicode MS"/>
          <w:sz w:val="22"/>
          <w:szCs w:val="22"/>
        </w:rPr>
        <w:t>, ο χρόνος και συχνότητα υποβολής τους</w:t>
      </w:r>
      <w:r w:rsidRPr="00817504">
        <w:rPr>
          <w:rFonts w:ascii="Arial Unicode MS" w:eastAsia="Arial Unicode MS" w:hAnsi="Arial Unicode MS" w:cs="Arial Unicode MS"/>
          <w:sz w:val="22"/>
          <w:szCs w:val="22"/>
        </w:rPr>
        <w:t>.</w:t>
      </w:r>
    </w:p>
    <w:p w:rsidR="00825558" w:rsidRPr="00825558" w:rsidRDefault="00825558" w:rsidP="00825558">
      <w:pPr>
        <w:pStyle w:val="SectionTitle"/>
        <w:spacing w:line="240" w:lineRule="auto"/>
        <w:rPr>
          <w:rFonts w:ascii="Arial Unicode MS" w:eastAsia="Arial Unicode MS" w:hAnsi="Arial Unicode MS" w:cs="Arial Unicode MS"/>
          <w:sz w:val="22"/>
          <w:szCs w:val="22"/>
        </w:rPr>
      </w:pPr>
    </w:p>
    <w:p w:rsidR="00F93A1C" w:rsidRPr="00995AC9" w:rsidRDefault="001133D5" w:rsidP="00995AC9">
      <w:pPr>
        <w:pStyle w:val="3"/>
        <w:jc w:val="center"/>
      </w:pPr>
      <w:bookmarkStart w:id="51" w:name="_Toc413144804"/>
      <w:r>
        <w:t>Ενότητα</w:t>
      </w:r>
      <w:r w:rsidR="00825558" w:rsidRPr="00995AC9">
        <w:t xml:space="preserve"> 5</w:t>
      </w:r>
      <w:bookmarkEnd w:id="51"/>
    </w:p>
    <w:p w:rsidR="00225DD4" w:rsidRPr="00995AC9" w:rsidRDefault="00825558" w:rsidP="00995AC9">
      <w:pPr>
        <w:pStyle w:val="3"/>
        <w:jc w:val="center"/>
      </w:pPr>
      <w:bookmarkStart w:id="52" w:name="_Toc413144805"/>
      <w:r w:rsidRPr="00995AC9">
        <w:t>Μεταχείριση των συμβάσεων υποκαταστημάτων σε διαδικασίες εκκαθάρισης</w:t>
      </w:r>
      <w:bookmarkEnd w:id="52"/>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12</w:t>
      </w:r>
      <w:r w:rsidR="00F704F6">
        <w:rPr>
          <w:rFonts w:ascii="Arial Unicode MS" w:eastAsia="Arial Unicode MS" w:hAnsi="Arial Unicode MS" w:cs="Arial Unicode MS"/>
          <w:b/>
          <w:i w:val="0"/>
          <w:sz w:val="22"/>
          <w:szCs w:val="22"/>
        </w:rPr>
        <w:t>8</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i w:val="0"/>
          <w:sz w:val="22"/>
          <w:szCs w:val="22"/>
        </w:rPr>
        <w:br/>
      </w:r>
      <w:r w:rsidRPr="00825558">
        <w:rPr>
          <w:rFonts w:ascii="Arial Unicode MS" w:eastAsia="Arial Unicode MS" w:hAnsi="Arial Unicode MS" w:cs="Arial Unicode MS"/>
          <w:b/>
          <w:i w:val="0"/>
          <w:sz w:val="22"/>
          <w:szCs w:val="22"/>
        </w:rPr>
        <w:t>Εκκαθάριση ασφαλιστικών επιχειρήσεων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160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Σε περίπτωση εκκαθάρισης ασφαλιστικής επιχείρησης, οι υποχρεώσεις που απορρέουν από συμβάσεις που έχουν συναφθεί από υποκατάστημα ή υπό καθεστώς ελεύθερης παροχής υπηρεσιών εκπληρώνονται κατά τον ίδιο τρόπο όπως και οι υποχρεώσεις που απορρέουν από τις λοιπές ασφαλιστικές συμβάσεις της επιχείρησης αυτής, αδιακρίτως ιθαγένειας ασφαλισμένων και δικαιούχων απαιτήσεων από ασφάλιση.</w:t>
      </w:r>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12</w:t>
      </w:r>
      <w:r w:rsidR="001C4251">
        <w:rPr>
          <w:rFonts w:ascii="Arial Unicode MS" w:eastAsia="Arial Unicode MS" w:hAnsi="Arial Unicode MS" w:cs="Arial Unicode MS"/>
          <w:b/>
          <w:i w:val="0"/>
          <w:sz w:val="22"/>
          <w:szCs w:val="22"/>
        </w:rPr>
        <w:t>9</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i w:val="0"/>
          <w:sz w:val="22"/>
          <w:szCs w:val="22"/>
        </w:rPr>
        <w:br/>
      </w:r>
      <w:r w:rsidRPr="00825558">
        <w:rPr>
          <w:rFonts w:ascii="Arial Unicode MS" w:eastAsia="Arial Unicode MS" w:hAnsi="Arial Unicode MS" w:cs="Arial Unicode MS"/>
          <w:b/>
          <w:i w:val="0"/>
          <w:sz w:val="22"/>
          <w:szCs w:val="22"/>
        </w:rPr>
        <w:t>Εκκαθάριση αντασφαλιστικών επιχειρήσεων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161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Σε περίπτωση εκκαθάρισης αντασφαλιστικής επιχείρησης, οι υποχρεώσεις που απορρέουν από συμβάσεις που έχουν συναφθεί από υποκατάστημα ή υπό καθεστώς ελεύθερης παροχής υπηρεσιών εκπληρώνονται κατά τον ίδιο τρόπο όπως και οι υποχρεώσεις που απορρέουν από τις λοιπές αντασφαλιστικές συμβάσεις της επιχείρησης αυτής.</w:t>
      </w:r>
    </w:p>
    <w:p w:rsidR="00825558" w:rsidRPr="00825558" w:rsidRDefault="00825558" w:rsidP="00825558">
      <w:pPr>
        <w:pStyle w:val="ChapterTitle"/>
        <w:spacing w:line="240" w:lineRule="auto"/>
        <w:rPr>
          <w:rFonts w:ascii="Arial Unicode MS" w:eastAsia="Arial Unicode MS" w:hAnsi="Arial Unicode MS" w:cs="Arial Unicode MS"/>
          <w:sz w:val="22"/>
          <w:szCs w:val="22"/>
        </w:rPr>
      </w:pPr>
    </w:p>
    <w:p w:rsidR="0091362A" w:rsidRPr="00995AC9" w:rsidRDefault="00825558" w:rsidP="00995AC9">
      <w:pPr>
        <w:pStyle w:val="2"/>
        <w:jc w:val="center"/>
      </w:pPr>
      <w:bookmarkStart w:id="53" w:name="_Toc413144806"/>
      <w:r w:rsidRPr="00995AC9">
        <w:t xml:space="preserve">ΚΕΦΑΛΑΙΟ </w:t>
      </w:r>
      <w:r w:rsidR="0091362A" w:rsidRPr="00995AC9">
        <w:t>Θ’</w:t>
      </w:r>
      <w:bookmarkEnd w:id="53"/>
    </w:p>
    <w:p w:rsidR="00225DD4" w:rsidRPr="00995AC9" w:rsidRDefault="0091362A" w:rsidP="00995AC9">
      <w:pPr>
        <w:pStyle w:val="2"/>
        <w:jc w:val="center"/>
      </w:pPr>
      <w:bookmarkStart w:id="54" w:name="_Toc413144807"/>
      <w:r w:rsidRPr="00995AC9">
        <w:t>Υποκαταστήματα ασφαλιστικών και αντασφαλιστικών επιχειρήσεων τρίτων χωρών</w:t>
      </w:r>
      <w:bookmarkEnd w:id="54"/>
    </w:p>
    <w:p w:rsidR="009B2185" w:rsidRPr="00995AC9" w:rsidRDefault="001133D5" w:rsidP="00995AC9">
      <w:pPr>
        <w:pStyle w:val="3"/>
        <w:jc w:val="center"/>
      </w:pPr>
      <w:bookmarkStart w:id="55" w:name="_Toc413144808"/>
      <w:r>
        <w:t>Ενότητα</w:t>
      </w:r>
      <w:r w:rsidR="00825558" w:rsidRPr="00995AC9">
        <w:t xml:space="preserve"> 1</w:t>
      </w:r>
      <w:bookmarkEnd w:id="55"/>
    </w:p>
    <w:p w:rsidR="00225DD4" w:rsidRPr="00995AC9" w:rsidRDefault="00825558" w:rsidP="00995AC9">
      <w:pPr>
        <w:pStyle w:val="3"/>
        <w:jc w:val="center"/>
      </w:pPr>
      <w:bookmarkStart w:id="56" w:name="_Toc413144809"/>
      <w:r w:rsidRPr="00995AC9">
        <w:t>Ανάληψη δραστηριοτήτων</w:t>
      </w:r>
      <w:bookmarkEnd w:id="56"/>
    </w:p>
    <w:p w:rsidR="00225DD4" w:rsidRDefault="00225DD4">
      <w:pPr>
        <w:pStyle w:val="Titrearticle"/>
        <w:spacing w:before="0" w:line="240" w:lineRule="auto"/>
        <w:rPr>
          <w:rFonts w:ascii="Arial Unicode MS" w:eastAsia="Arial Unicode MS" w:hAnsi="Arial Unicode MS" w:cs="Arial Unicode MS"/>
          <w:b/>
          <w:i w:val="0"/>
          <w:sz w:val="22"/>
          <w:szCs w:val="22"/>
        </w:rPr>
      </w:pPr>
    </w:p>
    <w:p w:rsidR="00225DD4" w:rsidRDefault="00100C52">
      <w:pPr>
        <w:pStyle w:val="Titrearticle"/>
        <w:spacing w:before="0" w:line="240" w:lineRule="auto"/>
        <w:rPr>
          <w:rFonts w:ascii="Arial Unicode MS" w:eastAsia="Arial Unicode MS" w:hAnsi="Arial Unicode MS" w:cs="Arial Unicode MS"/>
          <w:b/>
          <w:i w:val="0"/>
          <w:sz w:val="22"/>
          <w:szCs w:val="22"/>
        </w:rPr>
      </w:pPr>
      <w:r w:rsidRPr="002164AF">
        <w:rPr>
          <w:rFonts w:ascii="Arial Unicode MS" w:eastAsia="Arial Unicode MS" w:hAnsi="Arial Unicode MS" w:cs="Arial Unicode MS"/>
          <w:b/>
          <w:i w:val="0"/>
          <w:sz w:val="22"/>
          <w:szCs w:val="22"/>
        </w:rPr>
        <w:t>Άρθρο 1</w:t>
      </w:r>
      <w:r w:rsidR="001C4251">
        <w:rPr>
          <w:rFonts w:ascii="Arial Unicode MS" w:eastAsia="Arial Unicode MS" w:hAnsi="Arial Unicode MS" w:cs="Arial Unicode MS"/>
          <w:b/>
          <w:i w:val="0"/>
          <w:sz w:val="22"/>
          <w:szCs w:val="22"/>
        </w:rPr>
        <w:t>30</w:t>
      </w:r>
    </w:p>
    <w:p w:rsidR="00225DD4" w:rsidRDefault="00825558">
      <w:pPr>
        <w:pStyle w:val="Titrearticle"/>
        <w:spacing w:before="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Αρχές χορήγησης αδείας και προϋποθέσεις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162 της Οδηγίας 2009/138/ΕΚ)</w:t>
      </w:r>
    </w:p>
    <w:p w:rsidR="00825558" w:rsidRPr="00825558" w:rsidRDefault="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Για την άσκηση πρωτασφάλισης στην Ελλάδα από επιχείρηση τρίτης χώρας απαιτείται άδεια που χορηγεί η Τράπεζα της Ελλάδος στην αιτούσα ασφαλιστική επιχείρηση, σύμφωνα με την αρχή της αμοιβαιότητας και εφόσον η επιχείρηση αυτή πληροί κατ’ ελάχιστον τις ακόλουθες προϋποθέσεις: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έχει άδεια για την άσκηση ασφαλίσεων σύμφωνα με το δίκαιο της έδρας της </w:t>
      </w:r>
      <w:r w:rsidR="00825558" w:rsidRPr="009A038E">
        <w:rPr>
          <w:rFonts w:ascii="Arial Unicode MS" w:eastAsia="Arial Unicode MS" w:hAnsi="Arial Unicode MS" w:cs="Arial Unicode MS"/>
          <w:sz w:val="22"/>
          <w:szCs w:val="22"/>
        </w:rPr>
        <w:t>και για τους κλάδους που ζητά άδεια άσκησης ασφαλιστικών εργασιών στην Ελλάδα,</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ιδρύει υποκατάστημα στην Ελλάδα.</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δεσμεύεται ότι το υποκατάστημα θα διαθέτει λογιστική και διοικητική επάρκεια και αυτοτέλεια και ότι όλοι οι λογαριασμοί και τα στοιχεία που αφορούν την δραστηριότητα του υποκαταστήματος στην Ελλάδα θα τηρούνται στην έδρα του υποκαταστήματος,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διορίζει νόμιμο αντιπρόσωπο στην Ελλάδα</w:t>
      </w:r>
      <w:r w:rsidR="008A0A76">
        <w:rPr>
          <w:rFonts w:ascii="Arial Unicode MS" w:eastAsia="Arial Unicode MS" w:hAnsi="Arial Unicode MS" w:cs="Arial Unicode MS"/>
          <w:sz w:val="22"/>
          <w:szCs w:val="22"/>
        </w:rPr>
        <w:t xml:space="preserve"> </w:t>
      </w:r>
      <w:r w:rsidR="008A0A76" w:rsidRPr="00825558">
        <w:rPr>
          <w:rFonts w:ascii="Arial Unicode MS" w:eastAsia="Arial Unicode MS" w:hAnsi="Arial Unicode MS" w:cs="Arial Unicode MS"/>
          <w:sz w:val="22"/>
          <w:szCs w:val="22"/>
        </w:rPr>
        <w:t xml:space="preserve">κατά την έννοια του άρθρου </w:t>
      </w:r>
      <w:r w:rsidR="00D02B19">
        <w:rPr>
          <w:rFonts w:ascii="Arial Unicode MS" w:eastAsia="Arial Unicode MS" w:hAnsi="Arial Unicode MS" w:cs="Arial Unicode MS"/>
          <w:sz w:val="22"/>
          <w:szCs w:val="22"/>
        </w:rPr>
        <w:t>261</w:t>
      </w:r>
      <w:r w:rsidR="008A0A76"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Εάν ο νόμιμος αντιπρόσωπος είναι νομικό πρόσωπο, οφείλει να έχει την έδρα του στην Ελλάδα και πρέπει να ορίσει για την εκπροσώπησή του φυσικό πρόσωπο που κατοικεί στην Ελλάδα και πληροί τα κριτήρια καταλληλότητας και αξιοπιστίας σύμφωνα με την ελληνική νομοθεσία.</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διαθέτει και διατηρεί στην Ελλάδα περιουσιακά στοιχεία αξίας τουλάχιστον ίσης με το ήμισυ του ορίου της Ελάχιστης Κεφαλαιακής Απαίτησης </w:t>
      </w:r>
      <w:r w:rsidR="008D0AC2">
        <w:rPr>
          <w:rFonts w:ascii="Arial Unicode MS" w:eastAsia="Arial Unicode MS" w:hAnsi="Arial Unicode MS" w:cs="Arial Unicode MS"/>
          <w:sz w:val="22"/>
          <w:szCs w:val="22"/>
        </w:rPr>
        <w:t>της περίπτωσης</w:t>
      </w:r>
      <w:r w:rsidR="00825558" w:rsidRPr="00825558">
        <w:rPr>
          <w:rFonts w:ascii="Arial Unicode MS" w:eastAsia="Arial Unicode MS" w:hAnsi="Arial Unicode MS" w:cs="Arial Unicode MS"/>
          <w:sz w:val="22"/>
          <w:szCs w:val="22"/>
        </w:rPr>
        <w:t xml:space="preserve"> </w:t>
      </w:r>
      <w:r w:rsidR="002325B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της παραγράφου 1 του άρθρου</w:t>
      </w:r>
      <w:r w:rsidR="004F360D" w:rsidRPr="004F360D">
        <w:rPr>
          <w:rFonts w:ascii="Arial Unicode MS" w:eastAsia="Arial Unicode MS" w:hAnsi="Arial Unicode MS" w:cs="Arial Unicode MS"/>
          <w:sz w:val="22"/>
          <w:szCs w:val="22"/>
        </w:rPr>
        <w:t xml:space="preserve"> 102</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και καταβάλλει ως εγγύηση ποσό που αντιστοιχεί κατ’ ελάχιστον το ένα τέταρτο (1/4) της Απαίτησης αυτής.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δεσμεύεται να καλύπτει την Κεφαλαιακή Απαίτηση Φερεγγυότητας και την Ελάχιστη Κεφαλαιακή Απαίτηση, όπως αυτές προσδιορίζονται στα άρθρα </w:t>
      </w:r>
      <w:r w:rsidR="004F360D" w:rsidRPr="004F360D">
        <w:rPr>
          <w:rFonts w:ascii="Arial Unicode MS" w:eastAsia="Arial Unicode MS" w:hAnsi="Arial Unicode MS" w:cs="Arial Unicode MS"/>
          <w:sz w:val="22"/>
          <w:szCs w:val="22"/>
        </w:rPr>
        <w:t>76</w:t>
      </w:r>
      <w:r w:rsidR="0015284F"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και</w:t>
      </w:r>
      <w:r w:rsidR="004F360D" w:rsidRPr="004F360D">
        <w:rPr>
          <w:rFonts w:ascii="Arial Unicode MS" w:eastAsia="Arial Unicode MS" w:hAnsi="Arial Unicode MS" w:cs="Arial Unicode MS"/>
          <w:sz w:val="22"/>
          <w:szCs w:val="22"/>
        </w:rPr>
        <w:t xml:space="preserve"> 101</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ανακοινώνει το όνομα και τη διεύθυνση όλων των αντιπροσώπων για το διακανονισμό των ζημιών που χρησιμοποιεί σε κάθε ένα από τα λοιπά κράτη μέλη της </w:t>
      </w:r>
      <w:r w:rsidR="00851A8F">
        <w:rPr>
          <w:rFonts w:ascii="Arial Unicode MS" w:eastAsia="Arial Unicode MS" w:hAnsi="Arial Unicode MS" w:cs="Arial Unicode MS"/>
          <w:sz w:val="22"/>
          <w:szCs w:val="22"/>
        </w:rPr>
        <w:t>Ευρωπαϊκής Ένωσης</w:t>
      </w:r>
      <w:r w:rsidR="00825558" w:rsidRPr="00825558">
        <w:rPr>
          <w:rFonts w:ascii="Arial Unicode MS" w:eastAsia="Arial Unicode MS" w:hAnsi="Arial Unicode MS" w:cs="Arial Unicode MS"/>
          <w:sz w:val="22"/>
          <w:szCs w:val="22"/>
        </w:rPr>
        <w:t xml:space="preserve">, οι οποίοι έχουν τις προϋποθέσεις και τα καθήκοντα που ορίζονται </w:t>
      </w:r>
      <w:r w:rsidR="00E93782" w:rsidRPr="00E93782">
        <w:rPr>
          <w:rFonts w:ascii="Arial Unicode MS" w:eastAsia="Arial Unicode MS" w:hAnsi="Arial Unicode MS" w:cs="Arial Unicode MS"/>
          <w:sz w:val="22"/>
          <w:szCs w:val="22"/>
        </w:rPr>
        <w:t>στο άρθρο 25</w:t>
      </w:r>
      <w:r w:rsidR="000A4ABD">
        <w:rPr>
          <w:rFonts w:ascii="Arial Unicode MS" w:eastAsia="Arial Unicode MS" w:hAnsi="Arial Unicode MS" w:cs="Arial Unicode MS"/>
          <w:sz w:val="22"/>
          <w:szCs w:val="22"/>
        </w:rPr>
        <w:t>5</w:t>
      </w:r>
      <w:r w:rsidR="00E93782" w:rsidRPr="00E93782">
        <w:rPr>
          <w:rFonts w:ascii="Arial Unicode MS" w:eastAsia="Arial Unicode MS" w:hAnsi="Arial Unicode MS" w:cs="Arial Unicode MS"/>
          <w:sz w:val="22"/>
          <w:szCs w:val="22"/>
        </w:rPr>
        <w:t xml:space="preserve"> του παρόντος</w:t>
      </w:r>
      <w:r w:rsidR="00825558" w:rsidRPr="00825558">
        <w:rPr>
          <w:rFonts w:ascii="Arial Unicode MS" w:eastAsia="Arial Unicode MS" w:hAnsi="Arial Unicode MS" w:cs="Arial Unicode MS"/>
          <w:sz w:val="22"/>
          <w:szCs w:val="22"/>
        </w:rPr>
        <w:t>, εάν οι καλυπτόμενοι κίνδυνοι κατατάσσονται στον κλάδο 10 «αστική ευθύνη από χερσ</w:t>
      </w:r>
      <w:r w:rsidR="009A038E">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ία αυτοκίνητα οχήματα» της παραγράφου 1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πλην της ευθύνης του μεταφορέα·</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υποβάλλει πρόγραμμα δραστηριοτήτων, σύμφωνα με το άρθρο </w:t>
      </w:r>
      <w:r w:rsidR="004F360D" w:rsidRPr="004F360D">
        <w:rPr>
          <w:rFonts w:ascii="Arial Unicode MS" w:eastAsia="Arial Unicode MS" w:hAnsi="Arial Unicode MS" w:cs="Arial Unicode MS"/>
          <w:sz w:val="22"/>
          <w:szCs w:val="22"/>
        </w:rPr>
        <w:t>131</w:t>
      </w:r>
      <w:r w:rsidR="0041022B"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θ)</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πληροί τις απαιτήσεις διακυβέρνησης που καθορίζονται </w:t>
      </w:r>
      <w:r w:rsidR="00D11A4C">
        <w:rPr>
          <w:rFonts w:ascii="Arial Unicode MS" w:eastAsia="Arial Unicode MS" w:hAnsi="Arial Unicode MS" w:cs="Arial Unicode MS"/>
          <w:sz w:val="22"/>
          <w:szCs w:val="22"/>
        </w:rPr>
        <w:t>στην Ενότητα</w:t>
      </w:r>
      <w:r w:rsidR="00825558" w:rsidRPr="00825558">
        <w:rPr>
          <w:rFonts w:ascii="Arial Unicode MS" w:eastAsia="Arial Unicode MS" w:hAnsi="Arial Unicode MS" w:cs="Arial Unicode MS"/>
          <w:sz w:val="22"/>
          <w:szCs w:val="22"/>
        </w:rPr>
        <w:t xml:space="preserve"> 2 του </w:t>
      </w:r>
      <w:r w:rsidR="008B4AD9">
        <w:rPr>
          <w:rFonts w:ascii="Arial Unicode MS" w:eastAsia="Arial Unicode MS" w:hAnsi="Arial Unicode MS" w:cs="Arial Unicode MS"/>
          <w:sz w:val="22"/>
          <w:szCs w:val="22"/>
        </w:rPr>
        <w:t xml:space="preserve">Κεφαλαίου Δ’ </w:t>
      </w:r>
      <w:r w:rsidR="00825558" w:rsidRPr="00825558">
        <w:rPr>
          <w:rFonts w:ascii="Arial Unicode MS" w:eastAsia="Arial Unicode MS" w:hAnsi="Arial Unicode MS" w:cs="Arial Unicode MS"/>
          <w:sz w:val="22"/>
          <w:szCs w:val="22"/>
        </w:rPr>
        <w:t xml:space="preserve">του παρόντος </w:t>
      </w:r>
      <w:r w:rsidR="00A81897">
        <w:rPr>
          <w:rFonts w:ascii="Arial Unicode MS" w:eastAsia="Arial Unicode MS" w:hAnsi="Arial Unicode MS" w:cs="Arial Unicode MS"/>
          <w:sz w:val="22"/>
          <w:szCs w:val="22"/>
        </w:rPr>
        <w:t>Μέρους</w:t>
      </w:r>
      <w:r w:rsidR="00825558"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Για τους σκοπούς του παρόντος Κεφαλαίου, ως «υποκατάστημα» νοείται κάθε μόνιμη παρουσία ασφαλιστικής επιχείρησης τρίτης χώρας σε </w:t>
      </w:r>
      <w:r w:rsidR="00BB458B">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λληνικό έδαφος, </w:t>
      </w:r>
      <w:r w:rsidR="008A0A76">
        <w:rPr>
          <w:rFonts w:ascii="Arial Unicode MS" w:eastAsia="Arial Unicode MS" w:hAnsi="Arial Unicode MS" w:cs="Arial Unicode MS"/>
          <w:sz w:val="22"/>
          <w:szCs w:val="22"/>
        </w:rPr>
        <w:t>το οποίο λαμβάνει</w:t>
      </w:r>
      <w:r w:rsidRPr="00825558">
        <w:rPr>
          <w:rFonts w:ascii="Arial Unicode MS" w:eastAsia="Arial Unicode MS" w:hAnsi="Arial Unicode MS" w:cs="Arial Unicode MS"/>
          <w:sz w:val="22"/>
          <w:szCs w:val="22"/>
        </w:rPr>
        <w:t xml:space="preserve"> άδεια από την Τράπεζα της Ελλάδος σύμφωνα με τις διατάξεις του παρόντος κεφαλαίου και ασκεί ασφαλιστικές εργασίες.</w:t>
      </w:r>
    </w:p>
    <w:p w:rsidR="005E4E32" w:rsidRDefault="009A3EE7" w:rsidP="009A3EE7">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Pr="00825558">
        <w:rPr>
          <w:rFonts w:ascii="Arial Unicode MS" w:eastAsia="Arial Unicode MS" w:hAnsi="Arial Unicode MS" w:cs="Arial Unicode MS"/>
          <w:sz w:val="22"/>
          <w:szCs w:val="22"/>
        </w:rPr>
        <w:t xml:space="preserve">Η επέκταση των εργασιών </w:t>
      </w:r>
      <w:r>
        <w:rPr>
          <w:rFonts w:ascii="Arial Unicode MS" w:eastAsia="Arial Unicode MS" w:hAnsi="Arial Unicode MS" w:cs="Arial Unicode MS"/>
          <w:sz w:val="22"/>
          <w:szCs w:val="22"/>
        </w:rPr>
        <w:t xml:space="preserve">υποκαταστημάτων ασφαλιστικών επιχειρήσεων τρίτων χωρών </w:t>
      </w:r>
      <w:r w:rsidRPr="00825558">
        <w:rPr>
          <w:rFonts w:ascii="Arial Unicode MS" w:eastAsia="Arial Unicode MS" w:hAnsi="Arial Unicode MS" w:cs="Arial Unicode MS"/>
          <w:sz w:val="22"/>
          <w:szCs w:val="22"/>
        </w:rPr>
        <w:t>για άσκηση κλάδων ή ασφάλιση κινδύνων που δεν περιλαμβάνονται στην άδεια λειτουργίας της υπόκειται σε προηγούμενη χορήγηση αδείας</w:t>
      </w:r>
      <w:r>
        <w:rPr>
          <w:rFonts w:ascii="Arial Unicode MS" w:eastAsia="Arial Unicode MS" w:hAnsi="Arial Unicode MS" w:cs="Arial Unicode MS"/>
          <w:sz w:val="22"/>
          <w:szCs w:val="22"/>
        </w:rPr>
        <w:t xml:space="preserve"> από την Τράπεζα της Ελλάδος σύμφωνα με τις απαιτήσεις του παρόντος άρθρου.</w:t>
      </w:r>
    </w:p>
    <w:p w:rsidR="009A3EE7" w:rsidRDefault="009A3EE7" w:rsidP="009A3EE7">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Η άδεια λειτουργίας υποκαταστήματος ασφαλιστικής επιχείρησης τρίτης χώρας καθώς και κάθε επέκταση αυτής παρέχονται με αποφάσεις της Τράπεζας της Ελλάδος που δημοσιεύονται στο Τεύχος Α.Ε. και Ε.Π.Ε. της Εφημερίδας </w:t>
      </w:r>
      <w:r w:rsidR="00393068">
        <w:rPr>
          <w:rFonts w:ascii="Arial Unicode MS" w:eastAsia="Arial Unicode MS" w:hAnsi="Arial Unicode MS" w:cs="Arial Unicode MS"/>
          <w:sz w:val="22"/>
          <w:szCs w:val="22"/>
        </w:rPr>
        <w:t>της Κυβερνήσεως</w:t>
      </w:r>
      <w:r>
        <w:rPr>
          <w:rFonts w:ascii="Arial Unicode MS" w:eastAsia="Arial Unicode MS" w:hAnsi="Arial Unicode MS" w:cs="Arial Unicode MS"/>
          <w:sz w:val="22"/>
          <w:szCs w:val="22"/>
        </w:rPr>
        <w:t>.</w:t>
      </w:r>
    </w:p>
    <w:p w:rsidR="009A3EE7" w:rsidRPr="00825558" w:rsidRDefault="009A3EE7" w:rsidP="009A3EE7">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Pr="009A038E">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9A038E">
        <w:rPr>
          <w:rFonts w:ascii="Arial Unicode MS" w:eastAsia="Arial Unicode MS" w:hAnsi="Arial Unicode MS" w:cs="Arial Unicode MS"/>
          <w:sz w:val="22"/>
          <w:szCs w:val="22"/>
        </w:rPr>
        <w:t xml:space="preserve">, </w:t>
      </w:r>
      <w:r w:rsidR="008D6E85">
        <w:rPr>
          <w:rFonts w:ascii="Arial Unicode MS" w:eastAsia="Arial Unicode MS" w:hAnsi="Arial Unicode MS" w:cs="Arial Unicode MS"/>
          <w:sz w:val="22"/>
          <w:szCs w:val="22"/>
        </w:rPr>
        <w:t xml:space="preserve">καθορίζεται </w:t>
      </w:r>
      <w:r w:rsidRPr="009A038E">
        <w:rPr>
          <w:rFonts w:ascii="Arial Unicode MS" w:eastAsia="Arial Unicode MS" w:hAnsi="Arial Unicode MS" w:cs="Arial Unicode MS"/>
          <w:sz w:val="22"/>
          <w:szCs w:val="22"/>
        </w:rPr>
        <w:t xml:space="preserve">το περιεχόμενο της αίτησης για τη χορήγηση της άδειας </w:t>
      </w:r>
      <w:r>
        <w:rPr>
          <w:rFonts w:ascii="Arial Unicode MS" w:eastAsia="Arial Unicode MS" w:hAnsi="Arial Unicode MS" w:cs="Arial Unicode MS"/>
          <w:sz w:val="22"/>
          <w:szCs w:val="22"/>
        </w:rPr>
        <w:t xml:space="preserve">και </w:t>
      </w:r>
      <w:r w:rsidRPr="009A038E">
        <w:rPr>
          <w:rFonts w:ascii="Arial Unicode MS" w:eastAsia="Arial Unicode MS" w:hAnsi="Arial Unicode MS" w:cs="Arial Unicode MS"/>
          <w:sz w:val="22"/>
          <w:szCs w:val="22"/>
        </w:rPr>
        <w:t>τίθενται πρόσθετες προϋποθέσεις, όροι και περιορισμοί για την παροχή άδειας λειτουργίας σε ασφαλιστική επιχείρηση τρίτης χώρας.</w:t>
      </w:r>
    </w:p>
    <w:p w:rsidR="009A3EE7" w:rsidRPr="005F6CFC" w:rsidRDefault="009A3EE7" w:rsidP="009A3EE7">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Με την ίδια ή άλλη απόφαση μπορεί να τίθενται ειδικότερες προϋποθέσεις για την εγκατάσταση και την εν γένει δραστηριοποίηση ελληνικών ασφαλιστικών επιχειρήσεων σε τρίτες χώρες.</w:t>
      </w:r>
    </w:p>
    <w:p w:rsidR="003955CD" w:rsidRPr="005F6CFC" w:rsidRDefault="003955CD" w:rsidP="009A3EE7">
      <w:pPr>
        <w:pStyle w:val="Text1"/>
        <w:spacing w:line="240" w:lineRule="auto"/>
        <w:ind w:left="0"/>
        <w:jc w:val="both"/>
        <w:rPr>
          <w:rFonts w:ascii="Arial Unicode MS" w:eastAsia="Arial Unicode MS" w:hAnsi="Arial Unicode MS" w:cs="Arial Unicode MS"/>
          <w:sz w:val="22"/>
          <w:szCs w:val="22"/>
        </w:rPr>
      </w:pPr>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4F360D" w:rsidRPr="004F360D">
        <w:rPr>
          <w:rFonts w:ascii="Arial Unicode MS" w:eastAsia="Arial Unicode MS" w:hAnsi="Arial Unicode MS" w:cs="Arial Unicode MS"/>
          <w:b/>
          <w:i w:val="0"/>
          <w:sz w:val="22"/>
          <w:szCs w:val="22"/>
        </w:rPr>
        <w:t>31</w:t>
      </w:r>
      <w:r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Πρόγραμμα δραστηριοτήτων του υποκαταστήματος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163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Το πρόγραμμα δραστηριοτήτων του υποκαταστήματος, που υποβάλλεται στην Τράπεζα της Ελλάδος σύμφωνα με τα οριζόμενα στο προηγούμενο άρθρο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περιλαμβάνει τα εξής: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τη φύση των κινδύνων ή των υποχρεώσεων που προτίθεται να καλύπτει η επιχείρηση, </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κατευθυντήριες αρχές όσον αφορά την αντασφάλιση,</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τις προβλέψεις για τη μελλοντική Κεφαλαιακή Απαίτηση Φερεγγυότητας, όπως προβλέπεται </w:t>
      </w:r>
      <w:r w:rsidR="00D11A4C">
        <w:rPr>
          <w:rFonts w:ascii="Arial Unicode MS" w:eastAsia="Arial Unicode MS" w:hAnsi="Arial Unicode MS" w:cs="Arial Unicode MS"/>
          <w:sz w:val="22"/>
          <w:szCs w:val="22"/>
        </w:rPr>
        <w:t>στην Ενότητα</w:t>
      </w:r>
      <w:r w:rsidR="00825558" w:rsidRPr="00825558">
        <w:rPr>
          <w:rFonts w:ascii="Arial Unicode MS" w:eastAsia="Arial Unicode MS" w:hAnsi="Arial Unicode MS" w:cs="Arial Unicode MS"/>
          <w:sz w:val="22"/>
          <w:szCs w:val="22"/>
        </w:rPr>
        <w:t xml:space="preserve"> 4 </w:t>
      </w:r>
      <w:r w:rsidR="009D4678">
        <w:rPr>
          <w:rFonts w:ascii="Arial Unicode MS" w:eastAsia="Arial Unicode MS" w:hAnsi="Arial Unicode MS" w:cs="Arial Unicode MS"/>
          <w:sz w:val="22"/>
          <w:szCs w:val="22"/>
        </w:rPr>
        <w:t>του</w:t>
      </w:r>
      <w:r w:rsidR="009D4678" w:rsidRPr="00825558">
        <w:rPr>
          <w:rFonts w:ascii="Arial Unicode MS" w:eastAsia="Arial Unicode MS" w:hAnsi="Arial Unicode MS" w:cs="Arial Unicode MS"/>
          <w:sz w:val="22"/>
          <w:szCs w:val="22"/>
        </w:rPr>
        <w:t xml:space="preserve"> Κεφ</w:t>
      </w:r>
      <w:r w:rsidR="00E95A04">
        <w:rPr>
          <w:rFonts w:ascii="Arial Unicode MS" w:eastAsia="Arial Unicode MS" w:hAnsi="Arial Unicode MS" w:cs="Arial Unicode MS"/>
          <w:sz w:val="22"/>
          <w:szCs w:val="22"/>
        </w:rPr>
        <w:t>α</w:t>
      </w:r>
      <w:r w:rsidR="009D4678" w:rsidRPr="00825558">
        <w:rPr>
          <w:rFonts w:ascii="Arial Unicode MS" w:eastAsia="Arial Unicode MS" w:hAnsi="Arial Unicode MS" w:cs="Arial Unicode MS"/>
          <w:sz w:val="22"/>
          <w:szCs w:val="22"/>
        </w:rPr>
        <w:t>λα</w:t>
      </w:r>
      <w:r w:rsidR="00E95A04">
        <w:rPr>
          <w:rFonts w:ascii="Arial Unicode MS" w:eastAsia="Arial Unicode MS" w:hAnsi="Arial Unicode MS" w:cs="Arial Unicode MS"/>
          <w:sz w:val="22"/>
          <w:szCs w:val="22"/>
        </w:rPr>
        <w:t>ί</w:t>
      </w:r>
      <w:r w:rsidR="009D4678" w:rsidRPr="00825558">
        <w:rPr>
          <w:rFonts w:ascii="Arial Unicode MS" w:eastAsia="Arial Unicode MS" w:hAnsi="Arial Unicode MS" w:cs="Arial Unicode MS"/>
          <w:sz w:val="22"/>
          <w:szCs w:val="22"/>
        </w:rPr>
        <w:t>ο</w:t>
      </w:r>
      <w:r w:rsidR="00E95A04">
        <w:rPr>
          <w:rFonts w:ascii="Arial Unicode MS" w:eastAsia="Arial Unicode MS" w:hAnsi="Arial Unicode MS" w:cs="Arial Unicode MS"/>
          <w:sz w:val="22"/>
          <w:szCs w:val="22"/>
        </w:rPr>
        <w:t>υ</w:t>
      </w:r>
      <w:r w:rsidR="009D4678"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ΣΤ’</w:t>
      </w:r>
      <w:r w:rsidR="009D4678">
        <w:rPr>
          <w:rFonts w:ascii="Arial Unicode MS" w:eastAsia="Arial Unicode MS" w:hAnsi="Arial Unicode MS" w:cs="Arial Unicode MS"/>
          <w:sz w:val="22"/>
          <w:szCs w:val="22"/>
        </w:rPr>
        <w:t xml:space="preserve"> του </w:t>
      </w:r>
      <w:r w:rsidR="00A81897">
        <w:rPr>
          <w:rFonts w:ascii="Arial Unicode MS" w:eastAsia="Arial Unicode MS" w:hAnsi="Arial Unicode MS" w:cs="Arial Unicode MS"/>
          <w:sz w:val="22"/>
          <w:szCs w:val="22"/>
        </w:rPr>
        <w:t>Πρώτου Μέρους</w:t>
      </w:r>
      <w:r w:rsidR="009D467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επί τη βάσει προβλεπόμενου ισολογισμού, καθώς και τη μέθοδο υπολογισμού που χρησιμοποιείται για να παραχθούν αυτές οι προβλέψεις,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τις προβλέψεις για τη μελλοντική Ελάχιστη Κεφαλαιακή Απαίτηση, όπως προβλέπεται </w:t>
      </w:r>
      <w:r w:rsidR="00D11A4C">
        <w:rPr>
          <w:rFonts w:ascii="Arial Unicode MS" w:eastAsia="Arial Unicode MS" w:hAnsi="Arial Unicode MS" w:cs="Arial Unicode MS"/>
          <w:sz w:val="22"/>
          <w:szCs w:val="22"/>
        </w:rPr>
        <w:t>στην Ενότητα</w:t>
      </w:r>
      <w:r w:rsidR="00825558" w:rsidRPr="00825558">
        <w:rPr>
          <w:rFonts w:ascii="Arial Unicode MS" w:eastAsia="Arial Unicode MS" w:hAnsi="Arial Unicode MS" w:cs="Arial Unicode MS"/>
          <w:sz w:val="22"/>
          <w:szCs w:val="22"/>
        </w:rPr>
        <w:t xml:space="preserve"> 5 </w:t>
      </w:r>
      <w:r w:rsidR="009D4678">
        <w:rPr>
          <w:rFonts w:ascii="Arial Unicode MS" w:eastAsia="Arial Unicode MS" w:hAnsi="Arial Unicode MS" w:cs="Arial Unicode MS"/>
          <w:sz w:val="22"/>
          <w:szCs w:val="22"/>
        </w:rPr>
        <w:t xml:space="preserve">του </w:t>
      </w:r>
      <w:r w:rsidR="008B4AD9">
        <w:rPr>
          <w:rFonts w:ascii="Arial Unicode MS" w:eastAsia="Arial Unicode MS" w:hAnsi="Arial Unicode MS" w:cs="Arial Unicode MS"/>
          <w:sz w:val="22"/>
          <w:szCs w:val="22"/>
        </w:rPr>
        <w:t xml:space="preserve">Κεφαλαίου ΣΤ’ </w:t>
      </w:r>
      <w:r w:rsidR="009D4678">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009D467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επί τη βάσει προβλεπόμενου ισολογισμού, καθώς και τη μέθοδο υπολογισμού που χρησιμοποιείται για να παραχθούν αυτές οι προβλέψεις,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την κατάσταση των Επιλέξιμων Ιδίων και των Επιλέξιμων Βασικών Ιδίων Κεφαλαίων της επιχείρησης αναφορικά με την Κεφαλαιακή Απαίτηση Φερεγγυότητας και την Ελάχιστη Κεφαλαιακή Απαίτηση </w:t>
      </w:r>
      <w:r w:rsidR="009D4678">
        <w:rPr>
          <w:rFonts w:ascii="Arial Unicode MS" w:eastAsia="Arial Unicode MS" w:hAnsi="Arial Unicode MS" w:cs="Arial Unicode MS"/>
          <w:sz w:val="22"/>
          <w:szCs w:val="22"/>
        </w:rPr>
        <w:t xml:space="preserve">των </w:t>
      </w:r>
      <w:r w:rsidR="00E43FCD">
        <w:rPr>
          <w:rFonts w:ascii="Arial Unicode MS" w:eastAsia="Arial Unicode MS" w:hAnsi="Arial Unicode MS" w:cs="Arial Unicode MS"/>
          <w:sz w:val="22"/>
          <w:szCs w:val="22"/>
        </w:rPr>
        <w:t xml:space="preserve">Ενοτήτων </w:t>
      </w:r>
      <w:r w:rsidR="009D4678">
        <w:rPr>
          <w:rFonts w:ascii="Arial Unicode MS" w:eastAsia="Arial Unicode MS" w:hAnsi="Arial Unicode MS" w:cs="Arial Unicode MS"/>
          <w:sz w:val="22"/>
          <w:szCs w:val="22"/>
        </w:rPr>
        <w:t xml:space="preserve">4 και 5 του </w:t>
      </w:r>
      <w:r w:rsidR="008B4AD9">
        <w:rPr>
          <w:rFonts w:ascii="Arial Unicode MS" w:eastAsia="Arial Unicode MS" w:hAnsi="Arial Unicode MS" w:cs="Arial Unicode MS"/>
          <w:sz w:val="22"/>
          <w:szCs w:val="22"/>
        </w:rPr>
        <w:t xml:space="preserve">Κεφαλαίου ΣΤ’ </w:t>
      </w:r>
      <w:r w:rsidR="00825558" w:rsidRPr="00825558">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τις προβλέψεις για τα έξοδα εγκατάστασης των διοικητικών υπηρεσιών και του δικτύου παραγωγής, τα οικονομικά μέσα που προορίζονται για την αντιμετώπισή τους και, εάν οι κίνδυνοι που πρέπει να καλυφθούν κατατάσσονται στον Κλάδο 18 </w:t>
      </w:r>
      <w:r w:rsidR="009D4678">
        <w:rPr>
          <w:rFonts w:ascii="Arial Unicode MS" w:eastAsia="Arial Unicode MS" w:hAnsi="Arial Unicode MS" w:cs="Arial Unicode MS"/>
          <w:sz w:val="22"/>
          <w:szCs w:val="22"/>
        </w:rPr>
        <w:t>«Βοήθεια»</w:t>
      </w:r>
      <w:r w:rsidR="00825558" w:rsidRPr="00825558">
        <w:rPr>
          <w:rFonts w:ascii="Arial Unicode MS" w:eastAsia="Arial Unicode MS" w:hAnsi="Arial Unicode MS" w:cs="Arial Unicode MS"/>
          <w:sz w:val="22"/>
          <w:szCs w:val="22"/>
        </w:rPr>
        <w:t>, τα μέσα που διαθέτει η ασφαλιστική επιχείρηση για την παροχή βοηθείας,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πληροφορίες σχετικά με τη δομή του συστήματος διακυβέρνησης.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Επιπλέον των προβλεπομένων στην παράγραφο </w:t>
      </w:r>
      <w:r w:rsidR="004B4848">
        <w:rPr>
          <w:rFonts w:ascii="Arial Unicode MS" w:eastAsia="Arial Unicode MS" w:hAnsi="Arial Unicode MS" w:cs="Arial Unicode MS"/>
          <w:sz w:val="22"/>
          <w:szCs w:val="22"/>
        </w:rPr>
        <w:t>1 του παρόντος</w:t>
      </w:r>
      <w:r w:rsidRPr="00825558">
        <w:rPr>
          <w:rFonts w:ascii="Arial Unicode MS" w:eastAsia="Arial Unicode MS" w:hAnsi="Arial Unicode MS" w:cs="Arial Unicode MS"/>
          <w:sz w:val="22"/>
          <w:szCs w:val="22"/>
        </w:rPr>
        <w:t xml:space="preserve">, το πρόγραμμα δραστηριοτήτων περιλαμβάνει για τις </w:t>
      </w:r>
      <w:r w:rsidR="00C82345">
        <w:rPr>
          <w:rFonts w:ascii="Arial Unicode MS" w:eastAsia="Arial Unicode MS" w:hAnsi="Arial Unicode MS" w:cs="Arial Unicode MS"/>
          <w:sz w:val="22"/>
          <w:szCs w:val="22"/>
        </w:rPr>
        <w:t>τρεις</w:t>
      </w:r>
      <w:r w:rsidR="00646E43"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πρώτες εταιρικές χρήσεις τα εξής: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τον προβλεπόμενο ισολογισμό·</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προβλέψεις σχετικά με τους χρηματοοικονομικούς πόρους που προορίζονται να καλύψουν τις τεχνικές προβλέψεις, την Ελάχιστη Κεφαλαιακή Απαίτηση και την Κεφαλαιακή Απαίτηση Φερεγγυότητας,</w:t>
      </w:r>
      <w:r w:rsidR="00825558" w:rsidRPr="00825558" w:rsidDel="00B34A30">
        <w:rPr>
          <w:rFonts w:ascii="Arial Unicode MS" w:eastAsia="Arial Unicode MS" w:hAnsi="Arial Unicode MS" w:cs="Arial Unicode MS"/>
          <w:sz w:val="22"/>
          <w:szCs w:val="22"/>
        </w:rPr>
        <w:t xml:space="preserve"> </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όσον αφορά ειδικότερα στην ασφάλιση κατά ζημιών, επίσης τα εξής:</w:t>
      </w:r>
    </w:p>
    <w:p w:rsidR="00825558" w:rsidRPr="00825558" w:rsidRDefault="00995AC9" w:rsidP="00995AC9">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γα</w:t>
      </w:r>
      <w:r w:rsidR="00825558" w:rsidRPr="0082555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προβλέψεις σχετικά με τα έξοδα διαχείρισης, εκτός των εξόδων εγκατάστασης, ιδίως σχετικά με τα τρέχοντα γενικά έξοδα και τις προμήθειες·</w:t>
      </w:r>
    </w:p>
    <w:p w:rsidR="00825558" w:rsidRPr="00825558" w:rsidRDefault="00995AC9" w:rsidP="00995AC9">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γβ</w:t>
      </w:r>
      <w:r w:rsidR="00825558" w:rsidRPr="0082555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τις προβλέψεις σχετικά με τα ασφάλιστρα ή τις εισφορές που θα πραγματοποιηθούν και τις προβλέψεις για αποζημιώσεις·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995AC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όσον αφορά στην ασφάλιση ζωής, επιπλέον προϋπολογιστική κατάσταση στην οποία να εμφανίζονται λεπτομερώς οι προβλέψεις εσόδων και εξόδων, αναφορικά με τις δραστηριότητες πρωτασφάλισης, τις αποδοχές αντασφάλισης καθώς και τις εκχωρήσεις αντασφάλισης.</w:t>
      </w:r>
    </w:p>
    <w:p w:rsidR="00825558" w:rsidRDefault="00C82345"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Για τις ασφαλίσεις ζωής, η Τράπεζα της Ελλάδος μπορεί να απαιτεί από τις ασφαλιστικές επιχειρήσεις ζωής τη συστηματική κοινοποίηση των τεχνικής φύσεως στοιχείων που χρησιμοποιούνται για τον υπολογισμό των ασφαλίστρων και των σχετικών τεχνικών προβλέψεων. Η τήρηση της ως άνω υποχρέωσης δεν συνιστά για την ασφαλιστική επιχείρηση απαραίτητη προϋπόθεση για την άσκηση της δραστηριότητάς της.</w:t>
      </w:r>
    </w:p>
    <w:p w:rsidR="009D4678" w:rsidRDefault="00C82345" w:rsidP="009D4678">
      <w:pPr>
        <w:pStyle w:val="a8"/>
        <w:spacing w:line="240" w:lineRule="auto"/>
        <w:jc w:val="both"/>
      </w:pPr>
      <w:r>
        <w:rPr>
          <w:rFonts w:ascii="Arial Unicode MS" w:eastAsia="Arial Unicode MS" w:hAnsi="Arial Unicode MS" w:cs="Arial Unicode MS"/>
          <w:sz w:val="22"/>
          <w:szCs w:val="22"/>
        </w:rPr>
        <w:t>4</w:t>
      </w:r>
      <w:r w:rsidR="009D4678">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009D4678"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9D4678" w:rsidRPr="00825558">
        <w:rPr>
          <w:rFonts w:ascii="Arial Unicode MS" w:eastAsia="Arial Unicode MS" w:hAnsi="Arial Unicode MS" w:cs="Arial Unicode MS"/>
          <w:sz w:val="22"/>
          <w:szCs w:val="22"/>
        </w:rPr>
        <w:t>,</w:t>
      </w:r>
      <w:r w:rsidR="009D4678">
        <w:rPr>
          <w:rFonts w:ascii="Arial Unicode MS" w:eastAsia="Arial Unicode MS" w:hAnsi="Arial Unicode MS" w:cs="Arial Unicode MS"/>
          <w:sz w:val="22"/>
          <w:szCs w:val="22"/>
        </w:rPr>
        <w:t xml:space="preserve"> μπορούν να καθορίζονται </w:t>
      </w:r>
      <w:r w:rsidR="009D4678" w:rsidRPr="00825558">
        <w:rPr>
          <w:rFonts w:ascii="Arial Unicode MS" w:eastAsia="Arial Unicode MS" w:hAnsi="Arial Unicode MS" w:cs="Arial Unicode MS"/>
          <w:sz w:val="22"/>
          <w:szCs w:val="22"/>
        </w:rPr>
        <w:t xml:space="preserve">πρόσθετα στοιχεία που μπορούν να </w:t>
      </w:r>
      <w:r w:rsidR="009D4678" w:rsidRPr="004D0CD4">
        <w:rPr>
          <w:rFonts w:ascii="Arial Unicode MS" w:eastAsia="Arial Unicode MS" w:hAnsi="Arial Unicode MS" w:cs="Arial Unicode MS"/>
          <w:sz w:val="22"/>
          <w:szCs w:val="22"/>
        </w:rPr>
        <w:t>αποτελούν περιεχόμενο του υποβλητέου προγράμματος δραστηριότητας</w:t>
      </w:r>
      <w:r w:rsidR="009D4678">
        <w:rPr>
          <w:rFonts w:ascii="Arial Unicode MS" w:eastAsia="Arial Unicode MS" w:hAnsi="Arial Unicode MS" w:cs="Arial Unicode MS"/>
          <w:sz w:val="22"/>
          <w:szCs w:val="22"/>
        </w:rPr>
        <w:t xml:space="preserve"> του παρόντος άρθρου</w:t>
      </w:r>
      <w:r w:rsidR="009D4678" w:rsidRPr="004D0CD4">
        <w:rPr>
          <w:rFonts w:ascii="Arial Unicode MS" w:eastAsia="Arial Unicode MS" w:hAnsi="Arial Unicode MS" w:cs="Arial Unicode MS"/>
          <w:sz w:val="22"/>
          <w:szCs w:val="22"/>
        </w:rPr>
        <w:t xml:space="preserve">, όπως ενδεικτικά </w:t>
      </w:r>
      <w:r w:rsidR="009D4678" w:rsidRPr="00004295">
        <w:rPr>
          <w:rStyle w:val="a7"/>
          <w:rFonts w:ascii="Arial Unicode MS" w:eastAsia="Arial Unicode MS" w:hAnsi="Arial Unicode MS" w:cs="Arial Unicode MS"/>
          <w:sz w:val="22"/>
          <w:szCs w:val="22"/>
        </w:rPr>
        <w:t>α</w:t>
      </w:r>
      <w:r w:rsidR="009D4678">
        <w:rPr>
          <w:rFonts w:ascii="Arial Unicode MS" w:eastAsia="Arial Unicode MS" w:hAnsi="Arial Unicode MS" w:cs="Arial Unicode MS"/>
          <w:sz w:val="22"/>
          <w:szCs w:val="22"/>
        </w:rPr>
        <w:t xml:space="preserve">ποτελέσματα χρήσης, πρόβλεψη ταμειακών </w:t>
      </w:r>
      <w:r w:rsidR="009D4678" w:rsidRPr="00004295">
        <w:rPr>
          <w:rFonts w:ascii="Arial Unicode MS" w:eastAsia="Arial Unicode MS" w:hAnsi="Arial Unicode MS" w:cs="Arial Unicode MS"/>
          <w:sz w:val="22"/>
          <w:szCs w:val="22"/>
        </w:rPr>
        <w:t>ρο</w:t>
      </w:r>
      <w:r w:rsidR="009D4678">
        <w:rPr>
          <w:rFonts w:ascii="Arial Unicode MS" w:eastAsia="Arial Unicode MS" w:hAnsi="Arial Unicode MS" w:cs="Arial Unicode MS"/>
          <w:sz w:val="22"/>
          <w:szCs w:val="22"/>
        </w:rPr>
        <w:t>ών, α</w:t>
      </w:r>
      <w:r w:rsidR="009D4678" w:rsidRPr="00004295">
        <w:rPr>
          <w:rFonts w:ascii="Arial Unicode MS" w:eastAsia="Arial Unicode MS" w:hAnsi="Arial Unicode MS" w:cs="Arial Unicode MS"/>
          <w:sz w:val="22"/>
          <w:szCs w:val="22"/>
        </w:rPr>
        <w:t>ποτελέσματα ανά κλάδο ασφάλισης</w:t>
      </w:r>
      <w:r w:rsidR="009D4678">
        <w:rPr>
          <w:rFonts w:ascii="Arial Unicode MS" w:eastAsia="Arial Unicode MS" w:hAnsi="Arial Unicode MS" w:cs="Arial Unicode MS"/>
          <w:sz w:val="22"/>
          <w:szCs w:val="22"/>
        </w:rPr>
        <w:t xml:space="preserve"> ή κατηγορία δραστηριοτήτων</w:t>
      </w:r>
      <w:r w:rsidR="009D4678" w:rsidRPr="00004295">
        <w:rPr>
          <w:rFonts w:ascii="Arial Unicode MS" w:eastAsia="Arial Unicode MS" w:hAnsi="Arial Unicode MS" w:cs="Arial Unicode MS"/>
          <w:sz w:val="22"/>
          <w:szCs w:val="22"/>
        </w:rPr>
        <w:t>, αναλυτική τεκμηρίωση</w:t>
      </w:r>
      <w:r w:rsidR="009D4678">
        <w:rPr>
          <w:rFonts w:ascii="Arial Unicode MS" w:eastAsia="Arial Unicode MS" w:hAnsi="Arial Unicode MS" w:cs="Arial Unicode MS"/>
          <w:sz w:val="22"/>
          <w:szCs w:val="22"/>
        </w:rPr>
        <w:t xml:space="preserve"> παραδοχών</w:t>
      </w:r>
      <w:r w:rsidR="009D4678" w:rsidRPr="004D0CD4">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132</w:t>
      </w:r>
      <w:r w:rsidR="0041022B"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Μεταβίβαση χαρτοφυλακίου</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164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Υποκαταστήματα ασφαλιστικής επιχείρησης που είναι εγκατεστημένα στην Ελλάδα και ανήκουν σε αλλοδαπές ασφαλιστικές επιχειρήσεις που δεν έχουν την έδρα τους σε κράτος</w:t>
      </w:r>
      <w:r w:rsidR="00351DB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μέλος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μπορούν, κατόπιν έγκρισης της Τράπεζας της Ελλάδος, να μεταβιβάζουν μέρος ή το σύνολο του χαρτοφυλακίου των ασφαλιστικών συμβάσεών τους σε ελληνική ασφαλιστική επιχείρηση</w:t>
      </w:r>
      <w:r w:rsidR="00225FD6">
        <w:rPr>
          <w:rFonts w:ascii="Arial Unicode MS" w:eastAsia="Arial Unicode MS" w:hAnsi="Arial Unicode MS" w:cs="Arial Unicode MS"/>
          <w:sz w:val="22"/>
          <w:szCs w:val="22"/>
        </w:rPr>
        <w:t xml:space="preserve"> η οποία κατέχει </w:t>
      </w:r>
      <w:r w:rsidR="00225FD6" w:rsidRPr="00825558">
        <w:rPr>
          <w:rFonts w:ascii="Arial Unicode MS" w:eastAsia="Arial Unicode MS" w:hAnsi="Arial Unicode MS" w:cs="Arial Unicode MS"/>
          <w:sz w:val="22"/>
          <w:szCs w:val="22"/>
        </w:rPr>
        <w:t>κατάλληλη άδεια λειτουργίας των κλάδων στους οποίους κατατάσσονται οι κίνδυνοι ή οι υποχρεώσεις του μεταβιβαζόμενου χαρτοφυλακίου</w:t>
      </w:r>
      <w:r w:rsidRPr="00825558">
        <w:rPr>
          <w:rFonts w:ascii="Arial Unicode MS" w:eastAsia="Arial Unicode MS" w:hAnsi="Arial Unicode MS" w:cs="Arial Unicode MS"/>
          <w:sz w:val="22"/>
          <w:szCs w:val="22"/>
        </w:rPr>
        <w:t xml:space="preserve">, εφόσον η Τράπεζα της Ελλάδος ή η αρμόδια εποπτική αρχή σύμφωνα με το άρθρο </w:t>
      </w:r>
      <w:r w:rsidR="004F360D" w:rsidRPr="004F360D">
        <w:rPr>
          <w:rFonts w:ascii="Arial Unicode MS" w:eastAsia="Arial Unicode MS" w:hAnsi="Arial Unicode MS" w:cs="Arial Unicode MS"/>
          <w:sz w:val="22"/>
          <w:szCs w:val="22"/>
        </w:rPr>
        <w:t>135</w:t>
      </w:r>
      <w:r w:rsidR="0041022B"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πιστοποιούν, λαμβάνοντας υπόψη και το μεταβιβαζόμενο χαρτοφυλάκιο, ότι η ανάδοχος του χαρτοφυλακίου ασφαλιστική επιχείρηση πληροί την Κεφαλαιακή </w:t>
      </w:r>
      <w:r w:rsidR="00F8061A" w:rsidRPr="00825558">
        <w:rPr>
          <w:rFonts w:ascii="Arial Unicode MS" w:eastAsia="Arial Unicode MS" w:hAnsi="Arial Unicode MS" w:cs="Arial Unicode MS"/>
          <w:sz w:val="22"/>
          <w:szCs w:val="22"/>
        </w:rPr>
        <w:t>Απαίτηση</w:t>
      </w:r>
      <w:r w:rsidRPr="00825558">
        <w:rPr>
          <w:rFonts w:ascii="Arial Unicode MS" w:eastAsia="Arial Unicode MS" w:hAnsi="Arial Unicode MS" w:cs="Arial Unicode MS"/>
          <w:sz w:val="22"/>
          <w:szCs w:val="22"/>
        </w:rPr>
        <w:t xml:space="preserve"> Φερεγγυότητας του άρθρου </w:t>
      </w:r>
      <w:r w:rsidR="004F360D" w:rsidRPr="004F360D">
        <w:rPr>
          <w:rFonts w:ascii="Arial Unicode MS" w:eastAsia="Arial Unicode MS" w:hAnsi="Arial Unicode MS" w:cs="Arial Unicode MS"/>
          <w:sz w:val="22"/>
          <w:szCs w:val="22"/>
        </w:rPr>
        <w:t>76</w:t>
      </w:r>
      <w:r w:rsidR="0015284F"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225FD6">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Υποκαταστήματα της προηγούμενης παραγράφου  μπορούν, κατόπιν έγκρισης της Τράπεζας της Ελλάδος, να μεταβιβάζουν μέρος ή το σύνολο του χαρτοφυλακίου ασφαλίσεών τους σε ασφαλιστική επιχείρηση που έχει την εταιρική της έδρα σε άλλο κράτος</w:t>
      </w:r>
      <w:r w:rsidR="00351DBB">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μέλος, εφόσον η αρμόδια εποπτική αρχή καταγωγής της επιχείρησης αυτής πιστοποιεί, λαμβάνοντας υπόψη και το μεταβιβαζόμενο χαρτοφυλάκιο, ότι η ανάδοχος του χαρτοφυλακίου ασφαλιστική επιχείρηση πληροί την Κεφαλαιακή Απαίτηση Φερεγγυότητας της παραγράφου 1 του άρθρου 100 της Οδηγίας 2009/138/ΕΚ</w:t>
      </w:r>
      <w:r w:rsidR="00C82345">
        <w:rPr>
          <w:rFonts w:ascii="Arial Unicode MS" w:eastAsia="Arial Unicode MS" w:hAnsi="Arial Unicode MS" w:cs="Arial Unicode MS"/>
          <w:sz w:val="22"/>
          <w:szCs w:val="22"/>
        </w:rPr>
        <w:t xml:space="preserve"> όπως έχει ενσωματωθεί με την παράγραφο </w:t>
      </w:r>
      <w:r w:rsidR="00FC70B6">
        <w:rPr>
          <w:rFonts w:ascii="Arial Unicode MS" w:eastAsia="Arial Unicode MS" w:hAnsi="Arial Unicode MS" w:cs="Arial Unicode MS"/>
          <w:sz w:val="22"/>
          <w:szCs w:val="22"/>
        </w:rPr>
        <w:t xml:space="preserve">1 </w:t>
      </w:r>
      <w:r w:rsidR="00C82345">
        <w:rPr>
          <w:rFonts w:ascii="Arial Unicode MS" w:eastAsia="Arial Unicode MS" w:hAnsi="Arial Unicode MS" w:cs="Arial Unicode MS"/>
          <w:sz w:val="22"/>
          <w:szCs w:val="22"/>
        </w:rPr>
        <w:t>του άρθ</w:t>
      </w:r>
      <w:r w:rsidR="00FC70B6">
        <w:rPr>
          <w:rFonts w:ascii="Arial Unicode MS" w:eastAsia="Arial Unicode MS" w:hAnsi="Arial Unicode MS" w:cs="Arial Unicode MS"/>
          <w:sz w:val="22"/>
          <w:szCs w:val="22"/>
        </w:rPr>
        <w:t>ρ</w:t>
      </w:r>
      <w:r w:rsidR="00C82345">
        <w:rPr>
          <w:rFonts w:ascii="Arial Unicode MS" w:eastAsia="Arial Unicode MS" w:hAnsi="Arial Unicode MS" w:cs="Arial Unicode MS"/>
          <w:sz w:val="22"/>
          <w:szCs w:val="22"/>
        </w:rPr>
        <w:t>ου</w:t>
      </w:r>
      <w:r w:rsidR="00FC70B6">
        <w:rPr>
          <w:rFonts w:ascii="Arial Unicode MS" w:eastAsia="Arial Unicode MS" w:hAnsi="Arial Unicode MS" w:cs="Arial Unicode MS"/>
          <w:sz w:val="22"/>
          <w:szCs w:val="22"/>
        </w:rPr>
        <w:t xml:space="preserve"> </w:t>
      </w:r>
      <w:r w:rsidR="004F360D" w:rsidRPr="004F360D">
        <w:rPr>
          <w:rFonts w:ascii="Arial Unicode MS" w:eastAsia="Arial Unicode MS" w:hAnsi="Arial Unicode MS" w:cs="Arial Unicode MS"/>
          <w:sz w:val="22"/>
          <w:szCs w:val="22"/>
        </w:rPr>
        <w:t>76</w:t>
      </w:r>
      <w:r w:rsidR="0015284F">
        <w:rPr>
          <w:rFonts w:ascii="Arial Unicode MS" w:eastAsia="Arial Unicode MS" w:hAnsi="Arial Unicode MS" w:cs="Arial Unicode MS"/>
          <w:sz w:val="22"/>
          <w:szCs w:val="22"/>
        </w:rPr>
        <w:t xml:space="preserve"> </w:t>
      </w:r>
      <w:r w:rsidR="00C82345">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9A038E"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Επίσης,  μπορούν, κατόπιν έγκρισης της Τράπεζας της Ελλάδος, να μεταβιβάζουν μέρος ή το σύνολο του χαρτοφυλακίου ασφαλίσεών τους σε υποκαταστήματα ασφαλιστικής επιχείρησης τρίτης χώρας με έδρα σε άλλο κράτος μέλος. Η έγκριση της Τράπεζας της Ελλάδος χορηγείται μόνο εφόσον η εποπτική αρχή του κράτους μέλους όπου βρίσκεται το ανάδοχο το</w:t>
      </w:r>
      <w:r w:rsidR="00225FD6">
        <w:rPr>
          <w:rFonts w:ascii="Arial Unicode MS" w:eastAsia="Arial Unicode MS" w:hAnsi="Arial Unicode MS" w:cs="Arial Unicode MS"/>
          <w:sz w:val="22"/>
          <w:szCs w:val="22"/>
        </w:rPr>
        <w:t>υ</w:t>
      </w:r>
      <w:r w:rsidRPr="009A038E">
        <w:rPr>
          <w:rFonts w:ascii="Arial Unicode MS" w:eastAsia="Arial Unicode MS" w:hAnsi="Arial Unicode MS" w:cs="Arial Unicode MS"/>
          <w:sz w:val="22"/>
          <w:szCs w:val="22"/>
        </w:rPr>
        <w:t xml:space="preserve"> ασφαλιστικ</w:t>
      </w:r>
      <w:r w:rsidR="00225FD6">
        <w:rPr>
          <w:rFonts w:ascii="Arial Unicode MS" w:eastAsia="Arial Unicode MS" w:hAnsi="Arial Unicode MS" w:cs="Arial Unicode MS"/>
          <w:sz w:val="22"/>
          <w:szCs w:val="22"/>
        </w:rPr>
        <w:t>ού</w:t>
      </w:r>
      <w:r w:rsidRPr="009A038E">
        <w:rPr>
          <w:rFonts w:ascii="Arial Unicode MS" w:eastAsia="Arial Unicode MS" w:hAnsi="Arial Unicode MS" w:cs="Arial Unicode MS"/>
          <w:sz w:val="22"/>
          <w:szCs w:val="22"/>
        </w:rPr>
        <w:t xml:space="preserve"> χαρτοφυλ</w:t>
      </w:r>
      <w:r w:rsidR="00225FD6">
        <w:rPr>
          <w:rFonts w:ascii="Arial Unicode MS" w:eastAsia="Arial Unicode MS" w:hAnsi="Arial Unicode MS" w:cs="Arial Unicode MS"/>
          <w:sz w:val="22"/>
          <w:szCs w:val="22"/>
        </w:rPr>
        <w:t>ακίου</w:t>
      </w:r>
      <w:r w:rsidRPr="009A038E">
        <w:rPr>
          <w:rFonts w:ascii="Arial Unicode MS" w:eastAsia="Arial Unicode MS" w:hAnsi="Arial Unicode MS" w:cs="Arial Unicode MS"/>
          <w:sz w:val="22"/>
          <w:szCs w:val="22"/>
        </w:rPr>
        <w:t xml:space="preserve"> υποκατάστημα ή του κράτους μέλους του άρθρου </w:t>
      </w:r>
      <w:r w:rsidR="004F360D" w:rsidRPr="004F360D">
        <w:rPr>
          <w:rFonts w:ascii="Arial Unicode MS" w:eastAsia="Arial Unicode MS" w:hAnsi="Arial Unicode MS" w:cs="Arial Unicode MS"/>
          <w:sz w:val="22"/>
          <w:szCs w:val="22"/>
        </w:rPr>
        <w:t>135</w:t>
      </w:r>
      <w:r w:rsidR="0041022B" w:rsidRPr="009A038E">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9A038E">
        <w:rPr>
          <w:rFonts w:ascii="Arial Unicode MS" w:eastAsia="Arial Unicode MS" w:hAnsi="Arial Unicode MS" w:cs="Arial Unicode MS"/>
          <w:sz w:val="22"/>
          <w:szCs w:val="22"/>
        </w:rPr>
        <w:t>, πιστοποιεί ότι:</w:t>
      </w:r>
    </w:p>
    <w:p w:rsidR="00825558" w:rsidRPr="009A038E"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995AC9">
        <w:rPr>
          <w:rFonts w:ascii="Arial Unicode MS" w:eastAsia="Arial Unicode MS" w:hAnsi="Arial Unicode MS" w:cs="Arial Unicode MS"/>
          <w:sz w:val="22"/>
          <w:szCs w:val="22"/>
        </w:rPr>
        <w:t xml:space="preserve"> </w:t>
      </w:r>
      <w:r w:rsidR="00825558" w:rsidRPr="009A038E">
        <w:rPr>
          <w:rFonts w:ascii="Arial Unicode MS" w:eastAsia="Arial Unicode MS" w:hAnsi="Arial Unicode MS" w:cs="Arial Unicode MS"/>
          <w:sz w:val="22"/>
          <w:szCs w:val="22"/>
        </w:rPr>
        <w:t>λαμβανομένης υπόψη της μεταβίβασης του χαρτοφυλακίου, η ανάδοχος ασφαλιστική επιχείρηση τρίτης χώρας και ειδικότερα το υποκατάστημα αυτής κατέχει επιλέξιμα ίδια κεφάλαια επαρκή για την κάλυψη των Κεφαλαιακών Απαιτήσεων Φερεγγυότητας,</w:t>
      </w:r>
    </w:p>
    <w:p w:rsidR="00825558" w:rsidRPr="009A038E"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995AC9">
        <w:rPr>
          <w:rFonts w:ascii="Arial Unicode MS" w:eastAsia="Arial Unicode MS" w:hAnsi="Arial Unicode MS" w:cs="Arial Unicode MS"/>
          <w:sz w:val="22"/>
          <w:szCs w:val="22"/>
        </w:rPr>
        <w:t xml:space="preserve"> </w:t>
      </w:r>
      <w:r w:rsidR="00825558" w:rsidRPr="009A038E">
        <w:rPr>
          <w:rFonts w:ascii="Arial Unicode MS" w:eastAsia="Arial Unicode MS" w:hAnsi="Arial Unicode MS" w:cs="Arial Unicode MS"/>
          <w:sz w:val="22"/>
          <w:szCs w:val="22"/>
        </w:rPr>
        <w:t>η νομοθεσία του κράτους μέλους, όπου είναι εγκατεστημένο το υποκατάστημα επιτρέπει την εν λόγω μεταβίβαση</w:t>
      </w:r>
      <w:r w:rsidR="00225FD6">
        <w:rPr>
          <w:rFonts w:ascii="Arial Unicode MS" w:eastAsia="Arial Unicode MS" w:hAnsi="Arial Unicode MS" w:cs="Arial Unicode MS"/>
          <w:sz w:val="22"/>
          <w:szCs w:val="22"/>
        </w:rPr>
        <w:t>,</w:t>
      </w:r>
      <w:r w:rsidR="00FC70B6">
        <w:rPr>
          <w:rFonts w:ascii="Arial Unicode MS" w:eastAsia="Arial Unicode MS" w:hAnsi="Arial Unicode MS" w:cs="Arial Unicode MS"/>
          <w:sz w:val="22"/>
          <w:szCs w:val="22"/>
        </w:rPr>
        <w:t xml:space="preserve"> και</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995AC9">
        <w:rPr>
          <w:rFonts w:ascii="Arial Unicode MS" w:eastAsia="Arial Unicode MS" w:hAnsi="Arial Unicode MS" w:cs="Arial Unicode MS"/>
          <w:sz w:val="22"/>
          <w:szCs w:val="22"/>
        </w:rPr>
        <w:t xml:space="preserve"> </w:t>
      </w:r>
      <w:r w:rsidR="00825558" w:rsidRPr="009A038E">
        <w:rPr>
          <w:rFonts w:ascii="Arial Unicode MS" w:eastAsia="Arial Unicode MS" w:hAnsi="Arial Unicode MS" w:cs="Arial Unicode MS"/>
          <w:sz w:val="22"/>
          <w:szCs w:val="22"/>
        </w:rPr>
        <w:t>το εν λόγω κράτος μέλος έχει συναινέσει στην μεταβίβαση</w:t>
      </w:r>
      <w:r w:rsidR="00825558" w:rsidRPr="00825558">
        <w:rPr>
          <w:rFonts w:ascii="Arial Unicode MS" w:eastAsia="Arial Unicode MS" w:hAnsi="Arial Unicode MS" w:cs="Arial Unicode MS"/>
          <w:sz w:val="22"/>
          <w:szCs w:val="22"/>
        </w:rPr>
        <w:t>.</w:t>
      </w:r>
    </w:p>
    <w:p w:rsidR="00825558" w:rsidRPr="00825558" w:rsidRDefault="00825558" w:rsidP="00825558">
      <w:pPr>
        <w:pStyle w:val="Default"/>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Στις περιπτώσεις των παραγράφων 1 και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 xml:space="preserve"> η Τράπεζα της Ελλάδος εγκρίνει την μεταβίβαση του χαρτοφυλακίου του εν Ελλάδι υποκαταστήματος, εφόσον έχει λάβει τη σύμφωνη γνώμη των εποπτικών αρχών των κρατών μελών όπου βρίσκονται οι κίνδυνοι ή έχουν αναληφθεί οι υποχρεώσεις.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Οι εγκρίσεις και γνώμες που απαιτούνται σύμφωνα με τις διαδικασίες διαβούλευσης των παραγράφων 1 έως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xml:space="preserve"> διαβιβάζονται στην Τράπεζα της Ελλάδος εντός τριών μηνών από την υποβολή του σχετικού αιτήματος. Εντός του αυτού διαστήματος των τριών μηνών από τη λήψη του σχετικού ερωτήματος, υποχρεούται η Τράπεζα της Ελλάδος ως αρμόδια εποπτική αρχή αναδόχου εταιρείας ή υποκαταστήματος να διατυπώσει τη δική της γνώμη ή να χορηγήσει την έγκρισή της. Μη διατύπωση έγκρισης ή γνώμης εντός της ως άνω προθεσμίας από τις αρμόδιες εποπτικές αρχές προς την Τράπεζα της Ελλάδος ή το αντίστροφο θεωρείται θετική απάντηση άλλως σιωπηρή έγκριση. </w:t>
      </w:r>
    </w:p>
    <w:p w:rsidR="00825558" w:rsidRPr="009A038E"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Μεταβιβάσεις χαρτοφυλακίων που αφορούν κινδύνους ή υποχρεώσεις στην Ελλάδα δημοσιεύονται υποχρεωτικά στην Ελλάδα και δεσμεύουν τους λήπτες της ασφάλισης, τους ασφαλισμένους και τους δικαιούχους ασφαλίσματος του </w:t>
      </w:r>
      <w:r w:rsidRPr="009A038E">
        <w:rPr>
          <w:rFonts w:ascii="Arial Unicode MS" w:eastAsia="Arial Unicode MS" w:hAnsi="Arial Unicode MS" w:cs="Arial Unicode MS"/>
          <w:sz w:val="22"/>
          <w:szCs w:val="22"/>
        </w:rPr>
        <w:t>χαρτοφυλακίου ασφαλίσεων που μεταβιβάζεται.</w:t>
      </w:r>
    </w:p>
    <w:p w:rsidR="00B2754C" w:rsidRDefault="00B2754C"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 Για τη διαδικασία μεταβίβασης εφαρμόζονται </w:t>
      </w:r>
      <w:r w:rsidR="005A3EFB">
        <w:rPr>
          <w:rFonts w:ascii="Arial Unicode MS" w:eastAsia="Arial Unicode MS" w:hAnsi="Arial Unicode MS" w:cs="Arial Unicode MS"/>
          <w:sz w:val="22"/>
          <w:szCs w:val="22"/>
        </w:rPr>
        <w:t>αναλόγως</w:t>
      </w:r>
      <w:r>
        <w:rPr>
          <w:rFonts w:ascii="Arial Unicode MS" w:eastAsia="Arial Unicode MS" w:hAnsi="Arial Unicode MS" w:cs="Arial Unicode MS"/>
          <w:sz w:val="22"/>
          <w:szCs w:val="22"/>
        </w:rPr>
        <w:t xml:space="preserve"> οι διατάξεις των παραγράφων 6</w:t>
      </w:r>
      <w:r w:rsidR="00936CF8">
        <w:rPr>
          <w:rFonts w:ascii="Arial Unicode MS" w:eastAsia="Arial Unicode MS" w:hAnsi="Arial Unicode MS" w:cs="Arial Unicode MS"/>
          <w:sz w:val="22"/>
          <w:szCs w:val="22"/>
        </w:rPr>
        <w:t>, 7 και</w:t>
      </w:r>
      <w:r>
        <w:rPr>
          <w:rFonts w:ascii="Arial Unicode MS" w:eastAsia="Arial Unicode MS" w:hAnsi="Arial Unicode MS" w:cs="Arial Unicode MS"/>
          <w:sz w:val="22"/>
          <w:szCs w:val="22"/>
        </w:rPr>
        <w:t xml:space="preserve"> </w:t>
      </w:r>
      <w:r w:rsidR="00936CF8">
        <w:rPr>
          <w:rFonts w:ascii="Arial Unicode MS" w:eastAsia="Arial Unicode MS" w:hAnsi="Arial Unicode MS" w:cs="Arial Unicode MS"/>
          <w:sz w:val="22"/>
          <w:szCs w:val="22"/>
        </w:rPr>
        <w:t>8</w:t>
      </w:r>
      <w:r>
        <w:rPr>
          <w:rFonts w:ascii="Arial Unicode MS" w:eastAsia="Arial Unicode MS" w:hAnsi="Arial Unicode MS" w:cs="Arial Unicode MS"/>
          <w:sz w:val="22"/>
          <w:szCs w:val="22"/>
        </w:rPr>
        <w:t xml:space="preserve"> και του άρθρου 2</w:t>
      </w:r>
      <w:r w:rsidR="0088170B">
        <w:rPr>
          <w:rFonts w:ascii="Arial Unicode MS" w:eastAsia="Arial Unicode MS" w:hAnsi="Arial Unicode MS" w:cs="Arial Unicode MS"/>
          <w:sz w:val="22"/>
          <w:szCs w:val="22"/>
        </w:rPr>
        <w:t>8</w:t>
      </w:r>
      <w:r>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w:t>
      </w:r>
    </w:p>
    <w:p w:rsidR="00B2754C" w:rsidRPr="00825558" w:rsidRDefault="00B2754C" w:rsidP="00B2754C">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7</w:t>
      </w:r>
      <w:r w:rsidR="00825558" w:rsidRPr="009A038E">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Pr="00825558">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μπορεί να καθορίζονται επιπρόσθετες απαιτήσεις ή διαδικασίες ενημέρωσης, συναίνεσης, εναντίωσης ή ένστασης </w:t>
      </w:r>
      <w:r w:rsidR="008D6E85">
        <w:rPr>
          <w:rFonts w:ascii="Arial Unicode MS" w:eastAsia="Arial Unicode MS" w:hAnsi="Arial Unicode MS" w:cs="Arial Unicode MS"/>
          <w:sz w:val="22"/>
          <w:szCs w:val="22"/>
        </w:rPr>
        <w:t xml:space="preserve">και </w:t>
      </w:r>
      <w:r>
        <w:rPr>
          <w:rFonts w:ascii="Arial Unicode MS" w:eastAsia="Arial Unicode MS" w:hAnsi="Arial Unicode MS" w:cs="Arial Unicode MS"/>
          <w:sz w:val="22"/>
          <w:szCs w:val="22"/>
        </w:rPr>
        <w:t xml:space="preserve">το </w:t>
      </w:r>
      <w:r w:rsidR="008D6E85">
        <w:rPr>
          <w:rFonts w:ascii="Arial Unicode MS" w:eastAsia="Arial Unicode MS" w:hAnsi="Arial Unicode MS" w:cs="Arial Unicode MS"/>
          <w:sz w:val="22"/>
          <w:szCs w:val="22"/>
        </w:rPr>
        <w:t xml:space="preserve">ελάχιστο </w:t>
      </w:r>
      <w:r>
        <w:rPr>
          <w:rFonts w:ascii="Arial Unicode MS" w:eastAsia="Arial Unicode MS" w:hAnsi="Arial Unicode MS" w:cs="Arial Unicode MS"/>
          <w:sz w:val="22"/>
          <w:szCs w:val="22"/>
        </w:rPr>
        <w:t>περιεχόμενο του πρωτοκόλλου παράδοσης παραλαβής.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p>
    <w:p w:rsidR="00825558" w:rsidRPr="00825558" w:rsidRDefault="00825558" w:rsidP="00157393">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133</w:t>
      </w:r>
      <w:r w:rsidR="0041022B" w:rsidRPr="00825558">
        <w:rPr>
          <w:rFonts w:ascii="Arial Unicode MS" w:eastAsia="Arial Unicode MS" w:hAnsi="Arial Unicode MS" w:cs="Arial Unicode MS"/>
          <w:b/>
          <w:i w:val="0"/>
          <w:sz w:val="22"/>
          <w:szCs w:val="22"/>
        </w:rPr>
        <w:t xml:space="preserve"> </w:t>
      </w:r>
    </w:p>
    <w:p w:rsidR="00825558" w:rsidRDefault="00825558" w:rsidP="00157393">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Τεχνικές προβλέψεις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165 της Οδηγίας 2009/138/ΕΚ)</w:t>
      </w:r>
    </w:p>
    <w:p w:rsidR="00825558" w:rsidRPr="00825558" w:rsidRDefault="00825558" w:rsidP="00157393">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 1. </w:t>
      </w:r>
      <w:r w:rsidR="006C05CD">
        <w:rPr>
          <w:rFonts w:ascii="Arial Unicode MS" w:eastAsia="Arial Unicode MS" w:hAnsi="Arial Unicode MS" w:cs="Arial Unicode MS"/>
          <w:sz w:val="22"/>
          <w:szCs w:val="22"/>
        </w:rPr>
        <w:t>Ασφαλιστική ή αντασφαλιστική ε</w:t>
      </w:r>
      <w:r w:rsidRPr="00825558">
        <w:rPr>
          <w:rFonts w:ascii="Arial Unicode MS" w:eastAsia="Arial Unicode MS" w:hAnsi="Arial Unicode MS" w:cs="Arial Unicode MS"/>
          <w:sz w:val="22"/>
          <w:szCs w:val="22"/>
        </w:rPr>
        <w:t xml:space="preserve">πιχείρηση τρίτης χώρας με υποκατάστημα στην Ελλάδα σχηματίζει και διατηρεί επαρκείς τεχνικές προβλέψεις για την κάλυψη των ασφαλιστικών και αντασφαλιστικών υποχρεώσεων που αναλαμβάνονται στην Ελλάδα υπολογιζόμενες σύμφωνα με </w:t>
      </w:r>
      <w:r w:rsidR="00D11A4C">
        <w:rPr>
          <w:rFonts w:ascii="Arial Unicode MS" w:eastAsia="Arial Unicode MS" w:hAnsi="Arial Unicode MS" w:cs="Arial Unicode MS"/>
          <w:sz w:val="22"/>
          <w:szCs w:val="22"/>
        </w:rPr>
        <w:t>την Ενότητα</w:t>
      </w:r>
      <w:r w:rsidRPr="00825558">
        <w:rPr>
          <w:rFonts w:ascii="Arial Unicode MS" w:eastAsia="Arial Unicode MS" w:hAnsi="Arial Unicode MS" w:cs="Arial Unicode MS"/>
          <w:sz w:val="22"/>
          <w:szCs w:val="22"/>
        </w:rPr>
        <w:t xml:space="preserve"> 2 του </w:t>
      </w:r>
      <w:r w:rsidR="008B4AD9">
        <w:rPr>
          <w:rFonts w:ascii="Arial Unicode MS" w:eastAsia="Arial Unicode MS" w:hAnsi="Arial Unicode MS" w:cs="Arial Unicode MS"/>
          <w:sz w:val="22"/>
          <w:szCs w:val="22"/>
        </w:rPr>
        <w:t>Κεφαλαίου ΣΤ’</w:t>
      </w:r>
      <w:r w:rsidRPr="00825558">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 xml:space="preserve">, αποτιμά τα περιουσιακά στοιχεία και τις υποχρεώσεις σύμφωνα με </w:t>
      </w:r>
      <w:r w:rsidR="00D11A4C">
        <w:rPr>
          <w:rFonts w:ascii="Arial Unicode MS" w:eastAsia="Arial Unicode MS" w:hAnsi="Arial Unicode MS" w:cs="Arial Unicode MS"/>
          <w:sz w:val="22"/>
          <w:szCs w:val="22"/>
        </w:rPr>
        <w:t>την Ενότητα</w:t>
      </w:r>
      <w:r w:rsidRPr="00825558">
        <w:rPr>
          <w:rFonts w:ascii="Arial Unicode MS" w:eastAsia="Arial Unicode MS" w:hAnsi="Arial Unicode MS" w:cs="Arial Unicode MS"/>
          <w:sz w:val="22"/>
          <w:szCs w:val="22"/>
        </w:rPr>
        <w:t xml:space="preserve"> 1 του </w:t>
      </w:r>
      <w:r w:rsidR="008B4AD9">
        <w:rPr>
          <w:rFonts w:ascii="Arial Unicode MS" w:eastAsia="Arial Unicode MS" w:hAnsi="Arial Unicode MS" w:cs="Arial Unicode MS"/>
          <w:sz w:val="22"/>
          <w:szCs w:val="22"/>
        </w:rPr>
        <w:t>Κεφαλαίου ΣΤ’</w:t>
      </w:r>
      <w:r w:rsidRPr="00825558">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 xml:space="preserve"> και προσδιορίζει τα ίδια κεφάλαια σύμφωνα με </w:t>
      </w:r>
      <w:r w:rsidR="00D11A4C">
        <w:rPr>
          <w:rFonts w:ascii="Arial Unicode MS" w:eastAsia="Arial Unicode MS" w:hAnsi="Arial Unicode MS" w:cs="Arial Unicode MS"/>
          <w:sz w:val="22"/>
          <w:szCs w:val="22"/>
        </w:rPr>
        <w:t>την Ενότητα</w:t>
      </w:r>
      <w:r w:rsidRPr="00825558">
        <w:rPr>
          <w:rFonts w:ascii="Arial Unicode MS" w:eastAsia="Arial Unicode MS" w:hAnsi="Arial Unicode MS" w:cs="Arial Unicode MS"/>
          <w:sz w:val="22"/>
          <w:szCs w:val="22"/>
        </w:rPr>
        <w:t xml:space="preserve"> 3 του </w:t>
      </w:r>
      <w:r w:rsidR="008B4AD9">
        <w:rPr>
          <w:rFonts w:ascii="Arial Unicode MS" w:eastAsia="Arial Unicode MS" w:hAnsi="Arial Unicode MS" w:cs="Arial Unicode MS"/>
          <w:sz w:val="22"/>
          <w:szCs w:val="22"/>
        </w:rPr>
        <w:t>Κεφαλαίου ΣΤ’</w:t>
      </w:r>
      <w:r w:rsidRPr="00825558">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w:t>
      </w:r>
    </w:p>
    <w:p w:rsidR="00825558" w:rsidRPr="00825558" w:rsidRDefault="00825558" w:rsidP="00825558">
      <w:pPr>
        <w:spacing w:line="240" w:lineRule="auto"/>
        <w:rPr>
          <w:rFonts w:ascii="Arial Unicode MS" w:eastAsia="Arial Unicode MS" w:hAnsi="Arial Unicode MS" w:cs="Arial Unicode MS"/>
          <w:sz w:val="22"/>
          <w:szCs w:val="22"/>
        </w:rPr>
      </w:pPr>
    </w:p>
    <w:p w:rsidR="00825558" w:rsidRDefault="00825558" w:rsidP="00825558">
      <w:pPr>
        <w:spacing w:line="240" w:lineRule="auto"/>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4F360D" w:rsidRPr="004F360D">
        <w:rPr>
          <w:rFonts w:ascii="Arial Unicode MS" w:eastAsia="Arial Unicode MS" w:hAnsi="Arial Unicode MS" w:cs="Arial Unicode MS"/>
          <w:b/>
          <w:sz w:val="22"/>
          <w:szCs w:val="22"/>
        </w:rPr>
        <w:t>134</w:t>
      </w:r>
      <w:r w:rsidR="0041022B"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Κεφαλαιακή απαίτηση φερεγγυότητας και ελάχιστη κεφαλαιακή απαίτηση</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166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Υποκαταστήματα </w:t>
      </w:r>
      <w:r w:rsidR="006C05CD">
        <w:rPr>
          <w:rFonts w:ascii="Arial Unicode MS" w:eastAsia="Arial Unicode MS" w:hAnsi="Arial Unicode MS" w:cs="Arial Unicode MS"/>
          <w:sz w:val="22"/>
          <w:szCs w:val="22"/>
        </w:rPr>
        <w:t xml:space="preserve">ασφαλιστικών ή αντασφαλιστικών </w:t>
      </w:r>
      <w:r w:rsidRPr="00825558">
        <w:rPr>
          <w:rFonts w:ascii="Arial Unicode MS" w:eastAsia="Arial Unicode MS" w:hAnsi="Arial Unicode MS" w:cs="Arial Unicode MS"/>
          <w:sz w:val="22"/>
          <w:szCs w:val="22"/>
        </w:rPr>
        <w:t xml:space="preserve">επιχειρήσεων τρίτης χώρας εγκατεστημένα στην Ελλάδα διαθέτουν επιλέξιμο ποσό ιδίων κεφαλαίων αποτελούμενο από τα στοιχεία που αναφέρονται στην παράγραφο 3 του άρθρου </w:t>
      </w:r>
      <w:r w:rsidR="00A70584">
        <w:rPr>
          <w:rFonts w:ascii="Arial Unicode MS" w:eastAsia="Arial Unicode MS" w:hAnsi="Arial Unicode MS" w:cs="Arial Unicode MS"/>
          <w:sz w:val="22"/>
          <w:szCs w:val="22"/>
        </w:rPr>
        <w:t>75</w:t>
      </w:r>
      <w:r w:rsidR="00A70584"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Κεφαλαιακή Απαίτηση Φερεγγυότητας και η Ελάχιστη Κεφαλαιακή Απαίτηση υπολογίζονται σύμφωνα με τις διατάξεις των </w:t>
      </w:r>
      <w:r w:rsidR="00E43FCD">
        <w:rPr>
          <w:rFonts w:ascii="Arial Unicode MS" w:eastAsia="Arial Unicode MS" w:hAnsi="Arial Unicode MS" w:cs="Arial Unicode MS"/>
          <w:sz w:val="22"/>
          <w:szCs w:val="22"/>
        </w:rPr>
        <w:t>Ενοτήτων</w:t>
      </w:r>
      <w:r w:rsidR="00E43FCD"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4 και 5 του </w:t>
      </w:r>
      <w:r w:rsidR="008B4AD9">
        <w:rPr>
          <w:rFonts w:ascii="Arial Unicode MS" w:eastAsia="Arial Unicode MS" w:hAnsi="Arial Unicode MS" w:cs="Arial Unicode MS"/>
          <w:sz w:val="22"/>
          <w:szCs w:val="22"/>
        </w:rPr>
        <w:t xml:space="preserve">Κεφαλαίου ΣΤ’ </w:t>
      </w:r>
      <w:r w:rsidRPr="00825558">
        <w:rPr>
          <w:rFonts w:ascii="Arial Unicode MS" w:eastAsia="Arial Unicode MS" w:hAnsi="Arial Unicode MS" w:cs="Arial Unicode MS"/>
          <w:sz w:val="22"/>
          <w:szCs w:val="22"/>
        </w:rPr>
        <w:t xml:space="preserve">του παρόντος </w:t>
      </w:r>
      <w:r w:rsidR="00A81897">
        <w:rPr>
          <w:rFonts w:ascii="Arial Unicode MS" w:eastAsia="Arial Unicode MS" w:hAnsi="Arial Unicode MS" w:cs="Arial Unicode MS"/>
          <w:sz w:val="22"/>
          <w:szCs w:val="22"/>
        </w:rPr>
        <w:t>Μέρους</w:t>
      </w:r>
      <w:r w:rsidRPr="00825558">
        <w:rPr>
          <w:rFonts w:ascii="Arial Unicode MS" w:eastAsia="Arial Unicode MS" w:hAnsi="Arial Unicode MS" w:cs="Arial Unicode MS"/>
          <w:sz w:val="22"/>
          <w:szCs w:val="22"/>
        </w:rPr>
        <w:t xml:space="preserve"> και αφορούν μόνο στις εργασίες ασφαλίσεων ζωής και κατά ζημιών που συνάπτονται από το εν λόγω υποκατάστημα.</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Το επιλέξιμο ποσό των βασικών ιδίων κεφαλαίων που απαιτούνται για την κάλυψη της Ελάχιστης Κεφαλαιακής Απαίτησης και το κατώτατο όριο αυτής διαμορφώνεται σύμφωνα με τα οριζόμενα στην παράγραφο 4 του άρθρου </w:t>
      </w:r>
      <w:r w:rsidR="004F360D" w:rsidRPr="004F360D">
        <w:rPr>
          <w:rFonts w:ascii="Arial Unicode MS" w:eastAsia="Arial Unicode MS" w:hAnsi="Arial Unicode MS" w:cs="Arial Unicode MS"/>
          <w:sz w:val="22"/>
          <w:szCs w:val="22"/>
        </w:rPr>
        <w:t>75</w:t>
      </w:r>
      <w:r w:rsidR="0015284F"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Το επιλέξιμο ποσό των βασικών ιδίων κεφαλαίων δεν δύναται να είναι κατώτερο του ημίσεως του απολύτως κατωτάτου ορίου που προβλέπεται</w:t>
      </w:r>
      <w:r w:rsidR="00FC70B6">
        <w:rPr>
          <w:rFonts w:ascii="Arial Unicode MS" w:eastAsia="Arial Unicode MS" w:hAnsi="Arial Unicode MS" w:cs="Arial Unicode MS"/>
          <w:sz w:val="22"/>
          <w:szCs w:val="22"/>
        </w:rPr>
        <w:t xml:space="preserve"> στην περίπτωση</w:t>
      </w:r>
      <w:r w:rsidRPr="00825558">
        <w:rPr>
          <w:rFonts w:ascii="Arial Unicode MS" w:eastAsia="Arial Unicode MS" w:hAnsi="Arial Unicode MS" w:cs="Arial Unicode MS"/>
          <w:sz w:val="22"/>
          <w:szCs w:val="22"/>
        </w:rPr>
        <w:t xml:space="preserve"> </w:t>
      </w:r>
      <w:r w:rsidR="00FC70B6">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825558">
        <w:rPr>
          <w:rFonts w:ascii="Arial Unicode MS" w:eastAsia="Arial Unicode MS" w:hAnsi="Arial Unicode MS" w:cs="Arial Unicode MS"/>
          <w:sz w:val="22"/>
          <w:szCs w:val="22"/>
        </w:rPr>
        <w:t xml:space="preserve"> της παραγράφου 1 του άρθρου</w:t>
      </w:r>
      <w:r w:rsidR="004F360D" w:rsidRPr="004F360D">
        <w:rPr>
          <w:rFonts w:ascii="Arial Unicode MS" w:eastAsia="Arial Unicode MS" w:hAnsi="Arial Unicode MS" w:cs="Arial Unicode MS"/>
          <w:sz w:val="22"/>
          <w:szCs w:val="22"/>
        </w:rPr>
        <w:t xml:space="preserve"> 102</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εγγύηση που κατατίθεται σύμφωνα με τ</w:t>
      </w:r>
      <w:r w:rsidR="00FC70B6">
        <w:rPr>
          <w:rFonts w:ascii="Arial Unicode MS" w:eastAsia="Arial Unicode MS" w:hAnsi="Arial Unicode MS" w:cs="Arial Unicode MS"/>
          <w:sz w:val="22"/>
          <w:szCs w:val="22"/>
        </w:rPr>
        <w:t>ην  περίπτωση</w:t>
      </w:r>
      <w:r w:rsidRPr="00825558">
        <w:rPr>
          <w:rFonts w:ascii="Arial Unicode MS" w:eastAsia="Arial Unicode MS" w:hAnsi="Arial Unicode MS" w:cs="Arial Unicode MS"/>
          <w:sz w:val="22"/>
          <w:szCs w:val="22"/>
        </w:rPr>
        <w:t xml:space="preserve"> </w:t>
      </w:r>
      <w:r w:rsidR="00FC70B6">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 </w:t>
      </w:r>
      <w:r w:rsidR="00ED4BE3">
        <w:rPr>
          <w:rFonts w:ascii="Arial Unicode MS" w:eastAsia="Arial Unicode MS" w:hAnsi="Arial Unicode MS" w:cs="Arial Unicode MS"/>
          <w:sz w:val="22"/>
          <w:szCs w:val="22"/>
        </w:rPr>
        <w:t xml:space="preserve">της </w:t>
      </w:r>
      <w:r w:rsidRPr="00825558">
        <w:rPr>
          <w:rFonts w:ascii="Arial Unicode MS" w:eastAsia="Arial Unicode MS" w:hAnsi="Arial Unicode MS" w:cs="Arial Unicode MS"/>
          <w:sz w:val="22"/>
          <w:szCs w:val="22"/>
        </w:rPr>
        <w:t>παρ</w:t>
      </w:r>
      <w:r w:rsidR="00ED4BE3">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γρ</w:t>
      </w:r>
      <w:r w:rsidR="00ED4BE3">
        <w:rPr>
          <w:rFonts w:ascii="Arial Unicode MS" w:eastAsia="Arial Unicode MS" w:hAnsi="Arial Unicode MS" w:cs="Arial Unicode MS"/>
          <w:sz w:val="22"/>
          <w:szCs w:val="22"/>
        </w:rPr>
        <w:t>ά</w:t>
      </w:r>
      <w:r w:rsidRPr="00825558">
        <w:rPr>
          <w:rFonts w:ascii="Arial Unicode MS" w:eastAsia="Arial Unicode MS" w:hAnsi="Arial Unicode MS" w:cs="Arial Unicode MS"/>
          <w:sz w:val="22"/>
          <w:szCs w:val="22"/>
        </w:rPr>
        <w:t>φο</w:t>
      </w:r>
      <w:r w:rsidR="00ED4BE3">
        <w:rPr>
          <w:rFonts w:ascii="Arial Unicode MS" w:eastAsia="Arial Unicode MS" w:hAnsi="Arial Unicode MS" w:cs="Arial Unicode MS"/>
          <w:sz w:val="22"/>
          <w:szCs w:val="22"/>
        </w:rPr>
        <w:t>υ</w:t>
      </w:r>
      <w:r w:rsidRPr="00825558">
        <w:rPr>
          <w:rFonts w:ascii="Arial Unicode MS" w:eastAsia="Arial Unicode MS" w:hAnsi="Arial Unicode MS" w:cs="Arial Unicode MS"/>
          <w:sz w:val="22"/>
          <w:szCs w:val="22"/>
        </w:rPr>
        <w:t xml:space="preserve"> 1 του άρθρου</w:t>
      </w:r>
      <w:r w:rsidR="004C7B59">
        <w:rPr>
          <w:rFonts w:ascii="Arial Unicode MS" w:eastAsia="Arial Unicode MS" w:hAnsi="Arial Unicode MS" w:cs="Arial Unicode MS"/>
          <w:sz w:val="22"/>
          <w:szCs w:val="22"/>
        </w:rPr>
        <w:t xml:space="preserve"> 130</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συνυπολογίζεται στα επιλέξιμα βασικά ίδια κεφάλαια για την κάλυψη της Ελάχιστης Κεφαλαιακής Απαίτησης.</w:t>
      </w:r>
    </w:p>
    <w:p w:rsidR="00225DD4" w:rsidRDefault="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Τα στοιχεία του ενεργητικού με τα οποία αντικρίζεται η Κεφαλαιακή Απαίτηση Φερεγγυότητας τηρούνται υποχρεωτικά έως το ύψος της Ελάχιστης Κεφαλαιακής Απαίτησης εντός Ελλάδος και για το υπερβάλλον εντός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851" w:hanging="851"/>
        <w:rPr>
          <w:rFonts w:ascii="Arial Unicode MS" w:eastAsia="Arial Unicode MS" w:hAnsi="Arial Unicode MS" w:cs="Arial Unicode MS"/>
          <w:sz w:val="22"/>
          <w:szCs w:val="22"/>
        </w:rPr>
      </w:pPr>
    </w:p>
    <w:p w:rsidR="00825558" w:rsidRDefault="00825558" w:rsidP="00825558">
      <w:pPr>
        <w:pStyle w:val="ManualNumPar1"/>
        <w:spacing w:line="240" w:lineRule="auto"/>
        <w:ind w:left="851" w:hanging="851"/>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 xml:space="preserve">Άρθρο </w:t>
      </w:r>
      <w:r w:rsidR="004F360D" w:rsidRPr="004F360D">
        <w:rPr>
          <w:rFonts w:ascii="Arial Unicode MS" w:eastAsia="Arial Unicode MS" w:hAnsi="Arial Unicode MS" w:cs="Arial Unicode MS"/>
          <w:b/>
          <w:sz w:val="22"/>
          <w:szCs w:val="22"/>
        </w:rPr>
        <w:t>135</w:t>
      </w:r>
      <w:r w:rsidR="0041022B" w:rsidRPr="00825558">
        <w:rPr>
          <w:rFonts w:ascii="Arial Unicode MS" w:eastAsia="Arial Unicode MS" w:hAnsi="Arial Unicode MS" w:cs="Arial Unicode MS"/>
          <w:b/>
          <w:sz w:val="22"/>
          <w:szCs w:val="22"/>
        </w:rPr>
        <w:t xml:space="preserve"> </w:t>
      </w:r>
      <w:r w:rsidRPr="00825558">
        <w:rPr>
          <w:rFonts w:ascii="Arial Unicode MS" w:eastAsia="Arial Unicode MS" w:hAnsi="Arial Unicode MS" w:cs="Arial Unicode MS"/>
          <w:b/>
          <w:sz w:val="22"/>
          <w:szCs w:val="22"/>
        </w:rPr>
        <w:br/>
        <w:t>Ευεργετήματα για τις επιχειρήσεις με άδεια εγκατάστασης</w:t>
      </w:r>
      <w:r w:rsidRPr="00825558">
        <w:rPr>
          <w:rFonts w:ascii="Arial Unicode MS" w:eastAsia="Arial Unicode MS" w:hAnsi="Arial Unicode MS" w:cs="Arial Unicode MS"/>
          <w:b/>
          <w:sz w:val="22"/>
          <w:szCs w:val="22"/>
        </w:rPr>
        <w:br/>
        <w:t>σε περισσότερα του ενός κράτη μέλη</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167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Επιχείρηση με έδρα σε τρίτη χώρα που έχει ζητήσει ή έχει λάβει άδεια εγκατάστασης υποκαταστήματος από περισσότερα του ενός κράτη μέλη δύναται να ζητήσει, σε σχέση με τις δραστηριότητές της στην Ελλάδα, τα κάτωθι ευεργετήματα, τα οποία παραχωρούνται μόνον σωρευτικά:</w:t>
      </w:r>
    </w:p>
    <w:p w:rsidR="00B31C9B" w:rsidRDefault="002D7EC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η Κεφαλαιακή Απαίτηση Φερεγγυότητας του άρθρου </w:t>
      </w:r>
      <w:r w:rsidR="004F360D" w:rsidRPr="004F360D">
        <w:rPr>
          <w:rFonts w:ascii="Arial Unicode MS" w:eastAsia="Arial Unicode MS" w:hAnsi="Arial Unicode MS" w:cs="Arial Unicode MS"/>
          <w:sz w:val="22"/>
          <w:szCs w:val="22"/>
        </w:rPr>
        <w:t>134</w:t>
      </w:r>
      <w:r w:rsidR="0041022B"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να υπολογίζεται σε συνάρτηση με τη συνολική δραστηριότητα που η επιχείρηση αναπτύσσει εντός </w:t>
      </w:r>
      <w:r w:rsidR="00851A8F">
        <w:rPr>
          <w:rFonts w:ascii="Arial Unicode MS" w:eastAsia="Arial Unicode MS" w:hAnsi="Arial Unicode MS" w:cs="Arial Unicode MS"/>
          <w:sz w:val="22"/>
          <w:szCs w:val="22"/>
        </w:rPr>
        <w:t>Ευρωπαϊκής Ένωσης</w:t>
      </w:r>
      <w:r w:rsidR="00825558" w:rsidRPr="00825558">
        <w:rPr>
          <w:rFonts w:ascii="Arial Unicode MS" w:eastAsia="Arial Unicode MS" w:hAnsi="Arial Unicode MS" w:cs="Arial Unicode MS"/>
          <w:sz w:val="22"/>
          <w:szCs w:val="22"/>
        </w:rPr>
        <w:t>,</w:t>
      </w:r>
    </w:p>
    <w:p w:rsidR="00B31C9B" w:rsidRDefault="002D7EC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η εγγύηση </w:t>
      </w:r>
      <w:r w:rsidR="008D0AC2">
        <w:rPr>
          <w:rFonts w:ascii="Arial Unicode MS" w:eastAsia="Arial Unicode MS" w:hAnsi="Arial Unicode MS" w:cs="Arial Unicode MS"/>
          <w:sz w:val="22"/>
          <w:szCs w:val="22"/>
        </w:rPr>
        <w:t>της περίπτωσης</w:t>
      </w:r>
      <w:r w:rsidR="00825558" w:rsidRPr="00825558">
        <w:rPr>
          <w:rFonts w:ascii="Arial Unicode MS" w:eastAsia="Arial Unicode MS" w:hAnsi="Arial Unicode MS" w:cs="Arial Unicode MS"/>
          <w:sz w:val="22"/>
          <w:szCs w:val="22"/>
        </w:rPr>
        <w:t xml:space="preserve"> </w:t>
      </w:r>
      <w:r w:rsidR="00FC70B6">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 xml:space="preserve"> </w:t>
      </w:r>
      <w:r w:rsidR="008D0AC2">
        <w:rPr>
          <w:rFonts w:ascii="Arial Unicode MS" w:eastAsia="Arial Unicode MS" w:hAnsi="Arial Unicode MS" w:cs="Arial Unicode MS"/>
          <w:sz w:val="22"/>
          <w:szCs w:val="22"/>
        </w:rPr>
        <w:t>της παραγράφου</w:t>
      </w:r>
      <w:r w:rsidR="00825558" w:rsidRPr="00825558">
        <w:rPr>
          <w:rFonts w:ascii="Arial Unicode MS" w:eastAsia="Arial Unicode MS" w:hAnsi="Arial Unicode MS" w:cs="Arial Unicode MS"/>
          <w:sz w:val="22"/>
          <w:szCs w:val="22"/>
        </w:rPr>
        <w:t xml:space="preserve"> 1 του άρθρου</w:t>
      </w:r>
      <w:r w:rsidR="004C7B59">
        <w:rPr>
          <w:rFonts w:ascii="Arial Unicode MS" w:eastAsia="Arial Unicode MS" w:hAnsi="Arial Unicode MS" w:cs="Arial Unicode MS"/>
          <w:sz w:val="22"/>
          <w:szCs w:val="22"/>
        </w:rPr>
        <w:t xml:space="preserve"> 130</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να κατατίθεται μόνον στο ένα από αυτά τα κράτη μέλη,</w:t>
      </w:r>
    </w:p>
    <w:p w:rsidR="00B31C9B" w:rsidRDefault="002D7EC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τα στοιχεία του ενεργητικού τα οποία αντιστοιχούν στην Ελάχιστη Κεφαλαιακή Απαίτηση να διατίθενται, σύμφωνα με το άρθρο</w:t>
      </w:r>
      <w:r w:rsidR="001226F2">
        <w:rPr>
          <w:rFonts w:ascii="Arial Unicode MS" w:eastAsia="Arial Unicode MS" w:hAnsi="Arial Unicode MS" w:cs="Arial Unicode MS"/>
          <w:sz w:val="22"/>
          <w:szCs w:val="22"/>
        </w:rPr>
        <w:t xml:space="preserve"> 106</w:t>
      </w:r>
      <w:r w:rsidR="00825558"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σε οποιοδήποτε από τα κράτη μέλη, στα οποία η επιχείρηση αυτή ασκεί τη δραστηριότητά της.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Για τον υπολογισμό που προβλέπεται </w:t>
      </w:r>
      <w:r w:rsidR="00074981">
        <w:rPr>
          <w:rFonts w:ascii="Arial Unicode MS" w:eastAsia="Arial Unicode MS" w:hAnsi="Arial Unicode MS" w:cs="Arial Unicode MS"/>
          <w:sz w:val="22"/>
          <w:szCs w:val="22"/>
        </w:rPr>
        <w:t xml:space="preserve"> στην περίπτωση</w:t>
      </w:r>
      <w:r w:rsidRPr="00825558">
        <w:rPr>
          <w:rFonts w:ascii="Arial Unicode MS" w:eastAsia="Arial Unicode MS" w:hAnsi="Arial Unicode MS" w:cs="Arial Unicode MS"/>
          <w:sz w:val="22"/>
          <w:szCs w:val="22"/>
        </w:rPr>
        <w:t xml:space="preserve"> </w:t>
      </w:r>
      <w:r w:rsidR="00FC70B6">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 xml:space="preserve"> ανωτέρω, λαμβάνονται υπόψη οι εργασίες που ασκούνται από το σύνολο των υποκαταστημάτων της επιχείρησης που είναι εγκατεστημένα εντός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Η αίτηση παραχώρησης των προαναφερομένων ευεργετημάτων υποβάλλεται προς όλες τις εποπτικές αρχές των κρατών μελών από τις οποίες η επιχείρηση έχει ζητήσει ή έχει λάβει άδεια εγκατάστασης υποκαταστήματος. Στην αίτηση αυτή προσδιορίζεται υποχρεωτικά η εποπτική αρχή που θα είναι αρμόδια εφεξής για τον συνολικό έλεγχο της φερεγγυότητας των εγκατεστημένων εντός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υποκαταστημάτων της επιχείρησης, για το σύνολο των εργασιών τους. Η επιλογή της αρχής αυτής από την επιχείρηση πρέπει να είναι αιτιολογημένη.</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εγγύηση </w:t>
      </w:r>
      <w:r w:rsidR="008D0AC2">
        <w:rPr>
          <w:rFonts w:ascii="Arial Unicode MS" w:eastAsia="Arial Unicode MS" w:hAnsi="Arial Unicode MS" w:cs="Arial Unicode MS"/>
          <w:sz w:val="22"/>
          <w:szCs w:val="22"/>
        </w:rPr>
        <w:t>της περίπτωσης</w:t>
      </w:r>
      <w:r w:rsidRPr="00825558">
        <w:rPr>
          <w:rFonts w:ascii="Arial Unicode MS" w:eastAsia="Arial Unicode MS" w:hAnsi="Arial Unicode MS" w:cs="Arial Unicode MS"/>
          <w:sz w:val="22"/>
          <w:szCs w:val="22"/>
        </w:rPr>
        <w:t xml:space="preserve"> </w:t>
      </w:r>
      <w:r w:rsidR="007F7867">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ε)</w:t>
      </w:r>
      <w:r w:rsidRPr="00825558">
        <w:rPr>
          <w:rFonts w:ascii="Arial Unicode MS" w:eastAsia="Arial Unicode MS" w:hAnsi="Arial Unicode MS" w:cs="Arial Unicode MS"/>
          <w:sz w:val="22"/>
          <w:szCs w:val="22"/>
        </w:rPr>
        <w:t xml:space="preserve"> </w:t>
      </w:r>
      <w:r w:rsidR="008D0AC2">
        <w:rPr>
          <w:rFonts w:ascii="Arial Unicode MS" w:eastAsia="Arial Unicode MS" w:hAnsi="Arial Unicode MS" w:cs="Arial Unicode MS"/>
          <w:sz w:val="22"/>
          <w:szCs w:val="22"/>
        </w:rPr>
        <w:t>της παραγράφου</w:t>
      </w:r>
      <w:r w:rsidRPr="00825558">
        <w:rPr>
          <w:rFonts w:ascii="Arial Unicode MS" w:eastAsia="Arial Unicode MS" w:hAnsi="Arial Unicode MS" w:cs="Arial Unicode MS"/>
          <w:sz w:val="22"/>
          <w:szCs w:val="22"/>
        </w:rPr>
        <w:t xml:space="preserve"> 1 του άρθρου</w:t>
      </w:r>
      <w:r w:rsidR="004C7B59">
        <w:rPr>
          <w:rFonts w:ascii="Arial Unicode MS" w:eastAsia="Arial Unicode MS" w:hAnsi="Arial Unicode MS" w:cs="Arial Unicode MS"/>
          <w:sz w:val="22"/>
          <w:szCs w:val="22"/>
        </w:rPr>
        <w:t xml:space="preserve"> 130</w:t>
      </w:r>
      <w:r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κατατίθεται υποχρεωτικά στο κράτος μέλος της εποπτικής αρχής που έχει επιλεγεί βάσει του δευτέρου εδαφίου της παρούσας παραγράφου.</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Τα ευεργετήματα της παραγράφου 1 χορηγούνται με ομόφωνη γνώμη όλων των αρμόδιων εποπτικών αρχών κρατών μελών  προς τα οποία έχει υποβληθεί η σχετική αίτηση. Τα ευεργετήματα παράγουν αποτελέσματα από την ημερομηνία κατά την οποία η επιλεγείσα εποπτική αρχή πληροφορεί τις άλλες εποπτικές αρχές ότι ανέλαβε την υποχρέωση να ελέγχει τη φερεγγυότητα των υποκαταστημάτων που είναι εγκατεστημένα εντός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xml:space="preserve"> για το σύνολο των εργασιών τους.</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επιλεγείσα εποπτική αρχή λαμβάνει από τα άλλα κράτη μέλη τις αναγκαίες πληροφορίες για την εξακρίβωση της συνολικής φερεγγυότητας των υποκαταστημάτων που είναι εγκατεστημένα στο έδαφός τους.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Κατόπιν αιτήματος ενός ή περισσοτέρων ενδιαφερομένων κρατών μελών, τα ευεργετήματα που χορηγούνται δυνάμει των παραγράφων 1, 2 και 3 καταργούνται ταυτόχρονα από όλα τα ενδιαφερόμενα κράτη μέλη. </w:t>
      </w:r>
    </w:p>
    <w:p w:rsidR="00825558" w:rsidRPr="00825558" w:rsidRDefault="00825558" w:rsidP="00825558">
      <w:pPr>
        <w:pStyle w:val="Text1"/>
        <w:spacing w:line="240" w:lineRule="auto"/>
        <w:ind w:left="0"/>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5.  Αρμόδια διοικητική αρχή για τις ενέργειες σύμφωνα με το παρόν άρθρο ορίζεται η Τράπεζα της Ελλάδος.</w:t>
      </w:r>
    </w:p>
    <w:p w:rsidR="00825558" w:rsidRPr="00825558" w:rsidRDefault="00825558" w:rsidP="00825558">
      <w:pPr>
        <w:pStyle w:val="Text1"/>
        <w:spacing w:line="240" w:lineRule="auto"/>
        <w:ind w:left="0"/>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136</w:t>
      </w:r>
      <w:r w:rsidR="00F85EE6"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Λογιστικά, στοιχεία άσκησης ελέγχου, στατιστικά στοιχεία και επιχειρήσεις σε οικονομική δυσχέρεια</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168 της Οδηγίας 2009/138/ΕΚ)</w:t>
      </w:r>
    </w:p>
    <w:p w:rsidR="00825558" w:rsidRPr="0081727E" w:rsidRDefault="00E93782" w:rsidP="00825558">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1. Για την εφαρμογή των διατάξεων </w:t>
      </w:r>
      <w:r w:rsidR="00162657">
        <w:rPr>
          <w:rFonts w:ascii="Arial Unicode MS" w:eastAsia="Arial Unicode MS" w:hAnsi="Arial Unicode MS" w:cs="Arial Unicode MS"/>
          <w:sz w:val="22"/>
          <w:szCs w:val="22"/>
        </w:rPr>
        <w:t>της παρούσας Ενότητας</w:t>
      </w:r>
      <w:r w:rsidRPr="00E93782">
        <w:rPr>
          <w:rFonts w:ascii="Arial Unicode MS" w:eastAsia="Arial Unicode MS" w:hAnsi="Arial Unicode MS" w:cs="Arial Unicode MS"/>
          <w:sz w:val="22"/>
          <w:szCs w:val="22"/>
        </w:rPr>
        <w:t>, εφαρμόζονται αναλόγως τα άρθρα 2</w:t>
      </w:r>
      <w:r w:rsidR="00156EC9">
        <w:rPr>
          <w:rFonts w:ascii="Arial Unicode MS" w:eastAsia="Arial Unicode MS" w:hAnsi="Arial Unicode MS" w:cs="Arial Unicode MS"/>
          <w:sz w:val="22"/>
          <w:szCs w:val="22"/>
        </w:rPr>
        <w:t>3</w:t>
      </w:r>
      <w:r w:rsidRPr="00E93782">
        <w:rPr>
          <w:rFonts w:ascii="Arial Unicode MS" w:eastAsia="Arial Unicode MS" w:hAnsi="Arial Unicode MS" w:cs="Arial Unicode MS"/>
          <w:sz w:val="22"/>
          <w:szCs w:val="22"/>
        </w:rPr>
        <w:t>, η παράγραφος 3 του άρθρου 1</w:t>
      </w:r>
      <w:r w:rsidR="00156EC9">
        <w:rPr>
          <w:rFonts w:ascii="Arial Unicode MS" w:eastAsia="Arial Unicode MS" w:hAnsi="Arial Unicode MS" w:cs="Arial Unicode MS"/>
          <w:sz w:val="22"/>
          <w:szCs w:val="22"/>
        </w:rPr>
        <w:t>10</w:t>
      </w:r>
      <w:r w:rsidR="00E95A04">
        <w:rPr>
          <w:rFonts w:ascii="Arial Unicode MS" w:eastAsia="Arial Unicode MS" w:hAnsi="Arial Unicode MS" w:cs="Arial Unicode MS"/>
          <w:sz w:val="22"/>
          <w:szCs w:val="22"/>
        </w:rPr>
        <w:t xml:space="preserve"> καθώς και τα άρθρα</w:t>
      </w:r>
      <w:r w:rsidRPr="00E93782">
        <w:rPr>
          <w:rFonts w:ascii="Arial Unicode MS" w:eastAsia="Arial Unicode MS" w:hAnsi="Arial Unicode MS" w:cs="Arial Unicode MS"/>
          <w:sz w:val="22"/>
          <w:szCs w:val="22"/>
        </w:rPr>
        <w:t xml:space="preserve"> </w:t>
      </w:r>
      <w:r w:rsidR="00E06629">
        <w:rPr>
          <w:rFonts w:ascii="Arial Unicode MS" w:eastAsia="Arial Unicode MS" w:hAnsi="Arial Unicode MS" w:cs="Arial Unicode MS"/>
          <w:sz w:val="22"/>
          <w:szCs w:val="22"/>
        </w:rPr>
        <w:t>111</w:t>
      </w:r>
      <w:r w:rsidRPr="00E93782">
        <w:rPr>
          <w:rFonts w:ascii="Arial Unicode MS" w:eastAsia="Arial Unicode MS" w:hAnsi="Arial Unicode MS" w:cs="Arial Unicode MS"/>
          <w:sz w:val="22"/>
          <w:szCs w:val="22"/>
        </w:rPr>
        <w:t xml:space="preserve"> και </w:t>
      </w:r>
      <w:r w:rsidR="00E06629">
        <w:rPr>
          <w:rFonts w:ascii="Arial Unicode MS" w:eastAsia="Arial Unicode MS" w:hAnsi="Arial Unicode MS" w:cs="Arial Unicode MS"/>
          <w:sz w:val="22"/>
          <w:szCs w:val="22"/>
        </w:rPr>
        <w:t>112</w:t>
      </w:r>
      <w:r w:rsidRPr="00E93782">
        <w:rPr>
          <w:rFonts w:ascii="Arial Unicode MS" w:eastAsia="Arial Unicode MS" w:hAnsi="Arial Unicode MS" w:cs="Arial Unicode MS"/>
          <w:sz w:val="22"/>
          <w:szCs w:val="22"/>
        </w:rPr>
        <w:t xml:space="preserve"> του παρόντος.</w:t>
      </w:r>
    </w:p>
    <w:p w:rsidR="00825558" w:rsidRPr="00825558" w:rsidRDefault="00E93782" w:rsidP="00825558">
      <w:pPr>
        <w:pStyle w:val="Titrearticle"/>
        <w:spacing w:before="120" w:line="240" w:lineRule="auto"/>
        <w:jc w:val="both"/>
        <w:rPr>
          <w:rFonts w:ascii="Arial Unicode MS" w:eastAsia="Arial Unicode MS" w:hAnsi="Arial Unicode MS" w:cs="Arial Unicode MS"/>
          <w:i w:val="0"/>
          <w:sz w:val="22"/>
          <w:szCs w:val="22"/>
        </w:rPr>
      </w:pPr>
      <w:r w:rsidRPr="00E93782">
        <w:rPr>
          <w:rFonts w:ascii="Arial Unicode MS" w:eastAsia="Arial Unicode MS" w:hAnsi="Arial Unicode MS" w:cs="Arial Unicode MS"/>
          <w:i w:val="0"/>
          <w:sz w:val="22"/>
          <w:szCs w:val="22"/>
        </w:rPr>
        <w:t>2. Προκειμένου για την εφαρμογή των άρθρων 10</w:t>
      </w:r>
      <w:r w:rsidR="000F52FA">
        <w:rPr>
          <w:rFonts w:ascii="Arial Unicode MS" w:eastAsia="Arial Unicode MS" w:hAnsi="Arial Unicode MS" w:cs="Arial Unicode MS"/>
          <w:i w:val="0"/>
          <w:sz w:val="22"/>
          <w:szCs w:val="22"/>
        </w:rPr>
        <w:t>8</w:t>
      </w:r>
      <w:r w:rsidRPr="00E93782">
        <w:rPr>
          <w:rFonts w:ascii="Arial Unicode MS" w:eastAsia="Arial Unicode MS" w:hAnsi="Arial Unicode MS" w:cs="Arial Unicode MS"/>
          <w:i w:val="0"/>
          <w:sz w:val="22"/>
          <w:szCs w:val="22"/>
        </w:rPr>
        <w:t xml:space="preserve"> έως 1</w:t>
      </w:r>
      <w:r w:rsidR="00616052">
        <w:rPr>
          <w:rFonts w:ascii="Arial Unicode MS" w:eastAsia="Arial Unicode MS" w:hAnsi="Arial Unicode MS" w:cs="Arial Unicode MS"/>
          <w:i w:val="0"/>
          <w:sz w:val="22"/>
          <w:szCs w:val="22"/>
        </w:rPr>
        <w:t>10</w:t>
      </w:r>
      <w:r w:rsidRPr="00E93782">
        <w:rPr>
          <w:rFonts w:ascii="Arial Unicode MS" w:eastAsia="Arial Unicode MS" w:hAnsi="Arial Unicode MS" w:cs="Arial Unicode MS"/>
          <w:i w:val="0"/>
          <w:sz w:val="22"/>
          <w:szCs w:val="22"/>
        </w:rPr>
        <w:t xml:space="preserve"> του παρόντος, στην περίπτωση επιχείρησης που έχει υπαχθεί στο καθεστώς των παραγράφων 1, 2 και 3 του άρθρου </w:t>
      </w:r>
      <w:r w:rsidR="004F360D" w:rsidRPr="004F360D">
        <w:rPr>
          <w:rFonts w:ascii="Arial Unicode MS" w:eastAsia="Arial Unicode MS" w:hAnsi="Arial Unicode MS" w:cs="Arial Unicode MS"/>
          <w:i w:val="0"/>
          <w:sz w:val="22"/>
          <w:szCs w:val="22"/>
        </w:rPr>
        <w:t>135</w:t>
      </w:r>
      <w:r w:rsidRPr="00E93782">
        <w:rPr>
          <w:rFonts w:ascii="Arial Unicode MS" w:eastAsia="Arial Unicode MS" w:hAnsi="Arial Unicode MS" w:cs="Arial Unicode MS"/>
          <w:i w:val="0"/>
          <w:sz w:val="22"/>
          <w:szCs w:val="22"/>
        </w:rPr>
        <w:t xml:space="preserve"> του παρόντος και η επιλεγείσα βάσει του δευτέρου εδαφίου της παραγράφου 2 του άρθρου </w:t>
      </w:r>
      <w:r w:rsidR="004F360D" w:rsidRPr="004F360D">
        <w:rPr>
          <w:rFonts w:ascii="Arial Unicode MS" w:eastAsia="Arial Unicode MS" w:hAnsi="Arial Unicode MS" w:cs="Arial Unicode MS"/>
          <w:i w:val="0"/>
          <w:sz w:val="22"/>
          <w:szCs w:val="22"/>
        </w:rPr>
        <w:t>135</w:t>
      </w:r>
      <w:r w:rsidRPr="00E93782">
        <w:rPr>
          <w:rFonts w:ascii="Arial Unicode MS" w:eastAsia="Arial Unicode MS" w:hAnsi="Arial Unicode MS" w:cs="Arial Unicode MS"/>
          <w:i w:val="0"/>
          <w:sz w:val="22"/>
          <w:szCs w:val="22"/>
        </w:rPr>
        <w:t xml:space="preserve"> του παρόντος εποπτική αρχή νοείται ως αρμόδια εποπτική αρχή καταγωγής της επιχείρησης.</w:t>
      </w:r>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137</w:t>
      </w:r>
      <w:r w:rsidR="00F85EE6"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Διαχωρισμός δραστηριοτήτων ασφάλισης ζωής και ζημιών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169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2A378E">
        <w:rPr>
          <w:rFonts w:ascii="Arial Unicode MS" w:eastAsia="Arial Unicode MS" w:hAnsi="Arial Unicode MS" w:cs="Arial Unicode MS"/>
          <w:sz w:val="22"/>
          <w:szCs w:val="22"/>
        </w:rPr>
        <w:t xml:space="preserve">1. Υποκαταστήματα υπαγόμενα στις διατάξεις του παρόντος Κεφαλαίου </w:t>
      </w:r>
      <w:r w:rsidR="009204FC" w:rsidRPr="009204FC">
        <w:rPr>
          <w:rFonts w:ascii="Arial Unicode MS" w:eastAsia="Arial Unicode MS" w:hAnsi="Arial Unicode MS" w:cs="Arial Unicode MS"/>
          <w:sz w:val="22"/>
          <w:szCs w:val="22"/>
        </w:rPr>
        <w:t>ασκούν στην Ελλάδα είτε ασφαλίσεις κατά ζημιών είτε ασφαλίσεις ζωής</w:t>
      </w:r>
      <w:r w:rsidRPr="002A378E">
        <w:rPr>
          <w:rFonts w:ascii="Arial Unicode MS" w:eastAsia="Arial Unicode MS" w:hAnsi="Arial Unicode MS" w:cs="Arial Unicode MS"/>
          <w:sz w:val="22"/>
          <w:szCs w:val="22"/>
        </w:rPr>
        <w:t>.</w:t>
      </w:r>
    </w:p>
    <w:p w:rsidR="00825558" w:rsidRPr="009A038E"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2. Κατά παρέκκλιση των οριζομένων στην προηγούμενη παράγραφο, υποκαταστήματα υπαγόμενα στις διατάξεις του παρόντος κεφαλαίου, που κατά την 1η Ιανουαρίου 1981 ασκούσαν στην Ελλάδα ταυτόχρονα ασφαλίσεις ζωής και κατά ζημιών μπορούν να συνεχίσουν τη δραστηριότητά τους αυτή, εφόσον τηρούν τις περί διακριτής διαχείρισης διατάξεις και ειδικότερα το άρθρο 4</w:t>
      </w:r>
      <w:r w:rsidR="009879C7">
        <w:rPr>
          <w:rFonts w:ascii="Arial Unicode MS" w:eastAsia="Arial Unicode MS" w:hAnsi="Arial Unicode MS" w:cs="Arial Unicode MS"/>
          <w:sz w:val="22"/>
          <w:szCs w:val="22"/>
        </w:rPr>
        <w:t>9</w:t>
      </w:r>
      <w:r w:rsidRPr="009A038E">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9A038E">
        <w:rPr>
          <w:rFonts w:ascii="Arial Unicode MS" w:eastAsia="Arial Unicode MS" w:hAnsi="Arial Unicode MS" w:cs="Arial Unicode MS"/>
          <w:sz w:val="22"/>
          <w:szCs w:val="22"/>
        </w:rPr>
        <w:t xml:space="preserve">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3. Υποκαταστήματα της προηγούμενης παραγράφου, των οποίων η επιχείρηση της έδρας ασκεί ασφαλίσεις ζωής μαζί με ασφαλίσεις κατά ζημιών και τα οποία κατά την 1η Ιανουαρίου 1981 ασκούσαν στην Ελλάδα μόνον δραστηριότητες ασφάλισης ζωής, μπορούν να συνεχίσουν την άσκηση ασφαλίσεων ζωής μέσω υποκαταστήματος. Εφόσον η επιχείρηση αυτή επιθυμεί να ασκήσει στην Ελλάδα και ασφαλίσεις κατά ζημιών, τότε για την άσκηση ειδικά ασφαλίσεων ζωής απαιτείται η ίδρυση θυγατρικής ελληνικής ασφαλιστικής επιχείρησης.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138</w:t>
      </w:r>
      <w:r w:rsidR="00F85EE6"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Ανάκληση της άδειας των επιχειρήσεων με άδεια εγκατάστασης</w:t>
      </w:r>
      <w:r w:rsidRPr="00825558">
        <w:rPr>
          <w:rFonts w:ascii="Arial Unicode MS" w:eastAsia="Arial Unicode MS" w:hAnsi="Arial Unicode MS" w:cs="Arial Unicode MS"/>
          <w:b/>
          <w:i w:val="0"/>
          <w:sz w:val="22"/>
          <w:szCs w:val="22"/>
        </w:rPr>
        <w:br/>
        <w:t>σε περισσότερα του ενός κράτη μέλη</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170 της Οδηγίας 2009/138/ΕΚ)</w:t>
      </w:r>
    </w:p>
    <w:p w:rsidR="00825558" w:rsidRPr="00825558" w:rsidRDefault="00825558" w:rsidP="00825558">
      <w:pPr>
        <w:tabs>
          <w:tab w:val="left" w:pos="993"/>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Σε περίπτωση ανάκλησης της άδειας λειτουργίας από την επιλεγείσα βάσει του δευτέρου εδαφίου της παραγράφου 2 του άρθρου </w:t>
      </w:r>
      <w:r w:rsidR="004F360D" w:rsidRPr="004F360D">
        <w:rPr>
          <w:rFonts w:ascii="Arial Unicode MS" w:eastAsia="Arial Unicode MS" w:hAnsi="Arial Unicode MS" w:cs="Arial Unicode MS"/>
          <w:sz w:val="22"/>
          <w:szCs w:val="22"/>
        </w:rPr>
        <w:t>135</w:t>
      </w:r>
      <w:r w:rsidR="0041022B" w:rsidRPr="00825558">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εποπτική αρχή, η εν λόγω αρχή πληροφορεί σχετικά τις εποπτικές αρχές των άλλων κρατών μελών όπου η επιχείρηση ασκεί τη δραστηριότητά της προκειμένου αυτές να λάβουν τα κατάλληλα μέτρα.</w:t>
      </w:r>
    </w:p>
    <w:p w:rsidR="00825558" w:rsidRPr="00825558" w:rsidRDefault="00825558" w:rsidP="00825558">
      <w:pPr>
        <w:tabs>
          <w:tab w:val="left" w:pos="993"/>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Εάν η απόφαση περί ανάκλησης της άδειας λειτουργίας έχει ως αιτιολογία την ανεπάρκεια της συνολικής φερεγγυότητας, όπως αυτή καθορίζεται στην προβλεπόμενη από το άρθρο </w:t>
      </w:r>
      <w:r w:rsidR="004F360D" w:rsidRPr="004F360D">
        <w:rPr>
          <w:rFonts w:ascii="Arial Unicode MS" w:eastAsia="Arial Unicode MS" w:hAnsi="Arial Unicode MS" w:cs="Arial Unicode MS"/>
          <w:sz w:val="22"/>
          <w:szCs w:val="22"/>
        </w:rPr>
        <w:t>135</w:t>
      </w:r>
      <w:r w:rsidR="00F85EE6"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συμφωνία, τα κράτη μέλη που χορήγησαν την έγκρισή τους, ανακαλούν υποχρεωτικά τις άδειες λειτουργίας των εγκατεστημένων σε αυτά υποκαταστημάτων της επιχείρησης.</w:t>
      </w:r>
    </w:p>
    <w:p w:rsidR="00825558" w:rsidRPr="009A038E" w:rsidRDefault="00825558" w:rsidP="00825558">
      <w:pPr>
        <w:pStyle w:val="Text1"/>
        <w:spacing w:line="240" w:lineRule="auto"/>
        <w:ind w:left="0"/>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Αρμόδια διοικητική αρχή για τις ενέργειες σύμφωνα με το παρόν άρθρο ορίζεται η </w:t>
      </w:r>
      <w:r w:rsidRPr="009A038E">
        <w:rPr>
          <w:rFonts w:ascii="Arial Unicode MS" w:eastAsia="Arial Unicode MS" w:hAnsi="Arial Unicode MS" w:cs="Arial Unicode MS"/>
          <w:sz w:val="22"/>
          <w:szCs w:val="22"/>
        </w:rPr>
        <w:t>Τράπεζα της Ελλάδος.</w:t>
      </w:r>
    </w:p>
    <w:p w:rsidR="00825558" w:rsidRPr="00825558" w:rsidRDefault="00825558" w:rsidP="00825558">
      <w:pPr>
        <w:tabs>
          <w:tab w:val="left" w:pos="993"/>
          <w:tab w:val="left" w:leader="underscore" w:pos="2268"/>
        </w:tabs>
        <w:spacing w:line="240" w:lineRule="auto"/>
        <w:jc w:val="both"/>
        <w:rPr>
          <w:rFonts w:ascii="Arial Unicode MS" w:eastAsia="Arial Unicode MS" w:hAnsi="Arial Unicode MS" w:cs="Arial Unicode MS"/>
          <w:sz w:val="22"/>
          <w:szCs w:val="22"/>
        </w:rPr>
      </w:pPr>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4F360D" w:rsidRPr="004F360D">
        <w:rPr>
          <w:rFonts w:ascii="Arial Unicode MS" w:eastAsia="Arial Unicode MS" w:hAnsi="Arial Unicode MS" w:cs="Arial Unicode MS"/>
          <w:b/>
          <w:i w:val="0"/>
          <w:sz w:val="22"/>
          <w:szCs w:val="22"/>
        </w:rPr>
        <w:t>139</w:t>
      </w:r>
      <w:r w:rsidR="00F85EE6"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Συμφωνίες με τρίτες χώρες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171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Τράπεζα της Ελλάδος μπορεί να εκδίδει αποφάσεις που δημοσιεύονται στην Εφημερίδα </w:t>
      </w:r>
      <w:r w:rsidR="00393068">
        <w:rPr>
          <w:rFonts w:ascii="Arial Unicode MS" w:eastAsia="Arial Unicode MS" w:hAnsi="Arial Unicode MS" w:cs="Arial Unicode MS"/>
          <w:sz w:val="22"/>
          <w:szCs w:val="22"/>
        </w:rPr>
        <w:t>της Κυβερνήσεως</w:t>
      </w:r>
      <w:r w:rsidRPr="00825558">
        <w:rPr>
          <w:rFonts w:ascii="Arial Unicode MS" w:eastAsia="Arial Unicode MS" w:hAnsi="Arial Unicode MS" w:cs="Arial Unicode MS"/>
          <w:sz w:val="22"/>
          <w:szCs w:val="22"/>
        </w:rPr>
        <w:t xml:space="preserve"> προκειμένου για την προσαρμογή της ελληνικής νομοθεσίας στο άρθρο 171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p>
    <w:p w:rsidR="001E6F63" w:rsidRPr="00B97BFE" w:rsidRDefault="001E6F63" w:rsidP="001E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b/>
          <w:snapToGrid w:val="0"/>
          <w:sz w:val="22"/>
          <w:szCs w:val="22"/>
          <w:lang w:eastAsia="el-GR"/>
        </w:rPr>
      </w:pPr>
      <w:r w:rsidRPr="001E6F63">
        <w:rPr>
          <w:rFonts w:ascii="Arial Unicode MS" w:eastAsia="Arial Unicode MS" w:hAnsi="Arial Unicode MS" w:cs="Arial Unicode MS"/>
          <w:b/>
          <w:snapToGrid w:val="0"/>
          <w:sz w:val="22"/>
          <w:szCs w:val="22"/>
          <w:lang w:eastAsia="el-GR"/>
        </w:rPr>
        <w:t xml:space="preserve">Άρθρο </w:t>
      </w:r>
      <w:r w:rsidR="004F360D" w:rsidRPr="004F360D">
        <w:rPr>
          <w:rFonts w:ascii="Arial Unicode MS" w:eastAsia="Arial Unicode MS" w:hAnsi="Arial Unicode MS" w:cs="Arial Unicode MS"/>
          <w:b/>
          <w:snapToGrid w:val="0"/>
          <w:sz w:val="22"/>
          <w:szCs w:val="22"/>
          <w:lang w:eastAsia="el-GR"/>
        </w:rPr>
        <w:t>140</w:t>
      </w:r>
    </w:p>
    <w:p w:rsidR="001E6F63" w:rsidRPr="001E6F63" w:rsidRDefault="001E6F63" w:rsidP="001E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b/>
          <w:snapToGrid w:val="0"/>
          <w:sz w:val="22"/>
          <w:szCs w:val="22"/>
          <w:lang w:eastAsia="el-GR"/>
        </w:rPr>
      </w:pPr>
      <w:r w:rsidRPr="001E6F63">
        <w:rPr>
          <w:rFonts w:ascii="Arial Unicode MS" w:eastAsia="Arial Unicode MS" w:hAnsi="Arial Unicode MS" w:cs="Arial Unicode MS"/>
          <w:b/>
          <w:snapToGrid w:val="0"/>
          <w:sz w:val="22"/>
          <w:szCs w:val="22"/>
          <w:lang w:eastAsia="el-GR"/>
        </w:rPr>
        <w:t>Υποκαταστήματα με έδρα την Ελβετική Συνομοσπον</w:t>
      </w:r>
      <w:r w:rsidR="00AE2C42">
        <w:rPr>
          <w:rFonts w:ascii="Arial Unicode MS" w:eastAsia="Arial Unicode MS" w:hAnsi="Arial Unicode MS" w:cs="Arial Unicode MS"/>
          <w:b/>
          <w:snapToGrid w:val="0"/>
          <w:sz w:val="22"/>
          <w:szCs w:val="22"/>
          <w:lang w:eastAsia="el-GR"/>
        </w:rPr>
        <w:t>δ</w:t>
      </w:r>
      <w:r w:rsidRPr="001E6F63">
        <w:rPr>
          <w:rFonts w:ascii="Arial Unicode MS" w:eastAsia="Arial Unicode MS" w:hAnsi="Arial Unicode MS" w:cs="Arial Unicode MS"/>
          <w:b/>
          <w:snapToGrid w:val="0"/>
          <w:sz w:val="22"/>
          <w:szCs w:val="22"/>
          <w:lang w:eastAsia="el-GR"/>
        </w:rPr>
        <w:t>ία</w:t>
      </w:r>
    </w:p>
    <w:p w:rsidR="001E6F63" w:rsidRPr="0081727E" w:rsidRDefault="001E6F63" w:rsidP="001E6F63">
      <w:pPr>
        <w:pStyle w:val="Preformatted"/>
        <w:tabs>
          <w:tab w:val="clear" w:pos="0"/>
          <w:tab w:val="clear" w:pos="9590"/>
          <w:tab w:val="left" w:pos="459"/>
        </w:tabs>
        <w:jc w:val="both"/>
        <w:rPr>
          <w:rFonts w:ascii="Arial Unicode MS" w:eastAsia="Arial Unicode MS" w:hAnsi="Arial Unicode MS" w:cs="Arial Unicode MS"/>
          <w:snapToGrid/>
          <w:sz w:val="22"/>
          <w:szCs w:val="22"/>
          <w:lang w:eastAsia="en-US"/>
        </w:rPr>
      </w:pPr>
      <w:r w:rsidRPr="0081727E">
        <w:rPr>
          <w:rFonts w:ascii="Arial Unicode MS" w:eastAsia="Arial Unicode MS" w:hAnsi="Arial Unicode MS" w:cs="Arial Unicode MS"/>
          <w:snapToGrid/>
          <w:sz w:val="22"/>
          <w:szCs w:val="22"/>
          <w:lang w:eastAsia="en-US"/>
        </w:rPr>
        <w:t xml:space="preserve">1. Για την εγκατάσταση και λειτουργία στην Ελλάδα υποκαταστημάτων ή πρακτορείων ασφαλιστικών επιχειρήσεων που έχουν έδρα την Ελβετική Συνομοσπονδία, για την άσκηση ασφαλίσεων κατά ζημιών του άρθρου </w:t>
      </w:r>
      <w:r w:rsidR="0065603F">
        <w:rPr>
          <w:rFonts w:ascii="Arial Unicode MS" w:eastAsia="Arial Unicode MS" w:hAnsi="Arial Unicode MS" w:cs="Arial Unicode MS"/>
          <w:snapToGrid/>
          <w:sz w:val="22"/>
          <w:szCs w:val="22"/>
          <w:lang w:eastAsia="en-US"/>
        </w:rPr>
        <w:t>4</w:t>
      </w:r>
      <w:r w:rsidRPr="0081727E">
        <w:rPr>
          <w:rFonts w:ascii="Arial Unicode MS" w:eastAsia="Arial Unicode MS" w:hAnsi="Arial Unicode MS" w:cs="Arial Unicode MS"/>
          <w:snapToGrid/>
          <w:sz w:val="22"/>
          <w:szCs w:val="22"/>
          <w:lang w:eastAsia="en-US"/>
        </w:rPr>
        <w:t xml:space="preserve"> του παρόντος, ισχύει η συμφωνία (με τα συνημμένα προσαρτήματα και πρωτόκολλα και τις συνημμένες ανταλλαγείσες επιστολές) μεταξύ Ευρωπαϊκής </w:t>
      </w:r>
      <w:r w:rsidR="001E4A7D">
        <w:rPr>
          <w:rFonts w:ascii="Arial Unicode MS" w:eastAsia="Arial Unicode MS" w:hAnsi="Arial Unicode MS" w:cs="Arial Unicode MS"/>
          <w:snapToGrid/>
          <w:sz w:val="22"/>
          <w:szCs w:val="22"/>
          <w:lang w:eastAsia="en-US"/>
        </w:rPr>
        <w:t>Έ</w:t>
      </w:r>
      <w:r w:rsidRPr="0081727E">
        <w:rPr>
          <w:rFonts w:ascii="Arial Unicode MS" w:eastAsia="Arial Unicode MS" w:hAnsi="Arial Unicode MS" w:cs="Arial Unicode MS"/>
          <w:snapToGrid/>
          <w:sz w:val="22"/>
          <w:szCs w:val="22"/>
          <w:lang w:eastAsia="en-US"/>
        </w:rPr>
        <w:t xml:space="preserve">νωσης και Ελβετικής Συνομοσπονδίας, δυνάμει της Απόφασης του Συμβουλίου 91/370/ΕΟΚ (L 205/27.7.91),  σχετικά με την πρωτασφάλιση εκτός από την ασφάλιση ζωής. </w:t>
      </w:r>
    </w:p>
    <w:p w:rsidR="001E6F63" w:rsidRPr="0081727E" w:rsidRDefault="001E6F63" w:rsidP="001E6F63">
      <w:pPr>
        <w:pStyle w:val="Preformatted"/>
        <w:tabs>
          <w:tab w:val="clear" w:pos="0"/>
          <w:tab w:val="clear" w:pos="9590"/>
          <w:tab w:val="left" w:pos="459"/>
        </w:tabs>
        <w:jc w:val="both"/>
        <w:rPr>
          <w:rFonts w:ascii="Arial Unicode MS" w:eastAsia="Arial Unicode MS" w:hAnsi="Arial Unicode MS" w:cs="Arial Unicode MS"/>
          <w:snapToGrid/>
          <w:sz w:val="22"/>
          <w:szCs w:val="22"/>
          <w:lang w:eastAsia="en-US"/>
        </w:rPr>
      </w:pPr>
      <w:r w:rsidRPr="0081727E">
        <w:rPr>
          <w:rFonts w:ascii="Arial Unicode MS" w:eastAsia="Arial Unicode MS" w:hAnsi="Arial Unicode MS" w:cs="Arial Unicode MS"/>
          <w:snapToGrid/>
          <w:sz w:val="22"/>
          <w:szCs w:val="22"/>
          <w:lang w:eastAsia="en-US"/>
        </w:rPr>
        <w:t xml:space="preserve">2. Τα υποκαταστήματα της παραγράφου 1 του παρόντος, που ήδη λειτουργούν στην Ελλάδα, μπορούν να ζητήσουν να τους αποδοθεί η δεσμευμένη εγγύηση και να απαλλαγούν της υποχρέωσης Κεφαλαιακής Απαίτησης Φερεγγυότητας εφ' όσον : </w:t>
      </w:r>
    </w:p>
    <w:p w:rsidR="001E6F63" w:rsidRPr="0081727E" w:rsidRDefault="001E6F63" w:rsidP="001E6F63">
      <w:pPr>
        <w:pStyle w:val="Preformatted"/>
        <w:tabs>
          <w:tab w:val="clear" w:pos="0"/>
          <w:tab w:val="clear" w:pos="9590"/>
          <w:tab w:val="left" w:pos="743"/>
        </w:tabs>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 xml:space="preserve">α) </w:t>
      </w:r>
      <w:r w:rsidRPr="0081727E">
        <w:rPr>
          <w:rFonts w:ascii="Arial Unicode MS" w:eastAsia="Arial Unicode MS" w:hAnsi="Arial Unicode MS" w:cs="Arial Unicode MS"/>
          <w:snapToGrid/>
          <w:sz w:val="22"/>
          <w:szCs w:val="22"/>
          <w:lang w:eastAsia="en-US"/>
        </w:rPr>
        <w:t xml:space="preserve">Υποβάλλουν στην Τράπεζα της Ελλάδος πιστοποιητικό φερεγγυότητας από την εποπτική αρχή της έδρας το οποίο να βεβαιώνει ότι η έδρα του υποκαταστήματος κατέχει την αναγκαία κεφαλαιακή απαίτηση φερεγγυότητας, λαμβάνοντας υπόψη και τις εργασίες του υποκαταστήματος. </w:t>
      </w:r>
    </w:p>
    <w:p w:rsidR="001E6F63" w:rsidRPr="0081727E" w:rsidRDefault="001E6F63" w:rsidP="001E6F63">
      <w:pPr>
        <w:pStyle w:val="Preformatted"/>
        <w:tabs>
          <w:tab w:val="clear" w:pos="0"/>
          <w:tab w:val="clear" w:pos="9590"/>
          <w:tab w:val="left" w:pos="743"/>
        </w:tabs>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β) Έ</w:t>
      </w:r>
      <w:r w:rsidRPr="0081727E">
        <w:rPr>
          <w:rFonts w:ascii="Arial Unicode MS" w:eastAsia="Arial Unicode MS" w:hAnsi="Arial Unicode MS" w:cs="Arial Unicode MS"/>
          <w:snapToGrid/>
          <w:sz w:val="22"/>
          <w:szCs w:val="22"/>
          <w:lang w:eastAsia="en-US"/>
        </w:rPr>
        <w:t xml:space="preserve">χουν σχηματίσει τεχνικές προβλέψεις και </w:t>
      </w:r>
      <w:r>
        <w:rPr>
          <w:rFonts w:ascii="Arial Unicode MS" w:eastAsia="Arial Unicode MS" w:hAnsi="Arial Unicode MS" w:cs="Arial Unicode MS"/>
          <w:snapToGrid/>
          <w:sz w:val="22"/>
          <w:szCs w:val="22"/>
          <w:lang w:eastAsia="en-US"/>
        </w:rPr>
        <w:t xml:space="preserve">αποτιμήσει και </w:t>
      </w:r>
      <w:r w:rsidRPr="0081727E">
        <w:rPr>
          <w:rFonts w:ascii="Arial Unicode MS" w:eastAsia="Arial Unicode MS" w:hAnsi="Arial Unicode MS" w:cs="Arial Unicode MS"/>
          <w:snapToGrid/>
          <w:sz w:val="22"/>
          <w:szCs w:val="22"/>
          <w:lang w:eastAsia="en-US"/>
        </w:rPr>
        <w:t xml:space="preserve">επενδύσει τα περιουσιακά τους στοιχεία σύμφωνα με τις Ενότητες 1, 2 και 6 του Κεφαλαίου ΣΤ’ του Πρώτου Μέρους του παρόντος. </w:t>
      </w:r>
    </w:p>
    <w:p w:rsidR="00825558" w:rsidRPr="00825558" w:rsidRDefault="00825558" w:rsidP="00825558">
      <w:pPr>
        <w:spacing w:line="240" w:lineRule="auto"/>
        <w:rPr>
          <w:rFonts w:ascii="Arial Unicode MS" w:eastAsia="Arial Unicode MS" w:hAnsi="Arial Unicode MS" w:cs="Arial Unicode MS"/>
          <w:sz w:val="22"/>
          <w:szCs w:val="22"/>
        </w:rPr>
      </w:pPr>
    </w:p>
    <w:p w:rsidR="009B2185" w:rsidRPr="00995AC9" w:rsidRDefault="001133D5" w:rsidP="00995AC9">
      <w:pPr>
        <w:pStyle w:val="3"/>
        <w:jc w:val="center"/>
      </w:pPr>
      <w:bookmarkStart w:id="57" w:name="_Toc413144810"/>
      <w:r>
        <w:t>Ενότητα</w:t>
      </w:r>
      <w:r w:rsidR="00825558" w:rsidRPr="00995AC9">
        <w:t xml:space="preserve"> 2</w:t>
      </w:r>
      <w:bookmarkEnd w:id="57"/>
    </w:p>
    <w:p w:rsidR="00225DD4" w:rsidRPr="00995AC9" w:rsidRDefault="00825558" w:rsidP="00995AC9">
      <w:pPr>
        <w:pStyle w:val="3"/>
        <w:jc w:val="center"/>
      </w:pPr>
      <w:bookmarkStart w:id="58" w:name="_Toc413144811"/>
      <w:r w:rsidRPr="00995AC9">
        <w:t>Αντασφάλιση</w:t>
      </w:r>
      <w:bookmarkEnd w:id="58"/>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F85EE6">
        <w:rPr>
          <w:rFonts w:ascii="Arial Unicode MS" w:eastAsia="Arial Unicode MS" w:hAnsi="Arial Unicode MS" w:cs="Arial Unicode MS"/>
          <w:b/>
          <w:i w:val="0"/>
          <w:sz w:val="22"/>
          <w:szCs w:val="22"/>
        </w:rPr>
        <w:t>141</w:t>
      </w:r>
      <w:r w:rsidR="00F85EE6"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Ισοδυναμία</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172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42 του άρθρου 2 της Οδηγίας 2014/51/ΕΕ</w:t>
      </w:r>
      <w:r>
        <w:rPr>
          <w:rFonts w:ascii="Arial Unicode MS" w:eastAsia="Arial Unicode MS" w:hAnsi="Arial Unicode MS" w:cs="Arial Unicode MS"/>
          <w:b/>
          <w:bCs/>
          <w:sz w:val="22"/>
          <w:szCs w:val="22"/>
        </w:rPr>
        <w:t>)</w:t>
      </w:r>
    </w:p>
    <w:p w:rsidR="00825558" w:rsidRDefault="00825558" w:rsidP="00825558">
      <w:pPr>
        <w:spacing w:line="240" w:lineRule="auto"/>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 xml:space="preserve">1. Η Τράπεζα της Ελλάδος μπορεί να εκδίδει αποφάσεις που δημοσιεύονται στην Εφημερίδα </w:t>
      </w:r>
      <w:r w:rsidR="00393068">
        <w:rPr>
          <w:rFonts w:ascii="Arial Unicode MS" w:eastAsia="Arial Unicode MS" w:hAnsi="Arial Unicode MS" w:cs="Arial Unicode MS"/>
          <w:sz w:val="22"/>
          <w:szCs w:val="22"/>
        </w:rPr>
        <w:t>της Κυβερνήσεως</w:t>
      </w:r>
      <w:r w:rsidRPr="009A038E">
        <w:rPr>
          <w:rFonts w:ascii="Arial Unicode MS" w:eastAsia="Arial Unicode MS" w:hAnsi="Arial Unicode MS" w:cs="Arial Unicode MS"/>
          <w:sz w:val="22"/>
          <w:szCs w:val="22"/>
        </w:rPr>
        <w:t xml:space="preserve"> για την προσαρμογή της ελληνικής νομοθεσίας στο άρθρο 172 της Οδηγίας 2009/138/ΕΚ  και</w:t>
      </w:r>
      <w:r w:rsidR="00157393">
        <w:rPr>
          <w:rFonts w:ascii="Arial Unicode MS" w:eastAsia="Arial Unicode MS" w:hAnsi="Arial Unicode MS" w:cs="Arial Unicode MS"/>
          <w:sz w:val="22"/>
          <w:szCs w:val="22"/>
        </w:rPr>
        <w:t xml:space="preserve"> για</w:t>
      </w:r>
      <w:r w:rsidRPr="009A038E">
        <w:rPr>
          <w:rFonts w:ascii="Arial Unicode MS" w:eastAsia="Arial Unicode MS" w:hAnsi="Arial Unicode MS" w:cs="Arial Unicode MS"/>
          <w:sz w:val="22"/>
          <w:szCs w:val="22"/>
        </w:rPr>
        <w:t xml:space="preserve"> την ενσωμάτωση </w:t>
      </w:r>
      <w:r w:rsidR="000E69E6">
        <w:rPr>
          <w:rFonts w:ascii="Arial Unicode MS" w:eastAsia="Arial Unicode MS" w:hAnsi="Arial Unicode MS" w:cs="Arial Unicode MS"/>
          <w:sz w:val="22"/>
          <w:szCs w:val="22"/>
        </w:rPr>
        <w:t>κατ΄ εξουσιοδότηση πράξεων</w:t>
      </w:r>
      <w:r w:rsidR="00157393">
        <w:rPr>
          <w:rFonts w:ascii="Arial Unicode MS" w:eastAsia="Arial Unicode MS" w:hAnsi="Arial Unicode MS" w:cs="Arial Unicode MS"/>
          <w:sz w:val="22"/>
          <w:szCs w:val="22"/>
        </w:rPr>
        <w:t>,</w:t>
      </w:r>
      <w:r w:rsidRPr="009A038E">
        <w:rPr>
          <w:rFonts w:ascii="Arial Unicode MS" w:eastAsia="Arial Unicode MS" w:hAnsi="Arial Unicode MS" w:cs="Arial Unicode MS"/>
          <w:sz w:val="22"/>
          <w:szCs w:val="22"/>
        </w:rPr>
        <w:t xml:space="preserve"> που εκδίδει στο πλαίσιο του εν λόγω άρθρου η Ευρωπαϊκή Επιτροπή</w:t>
      </w:r>
      <w:r w:rsidR="00157393">
        <w:rPr>
          <w:rFonts w:ascii="Arial Unicode MS" w:eastAsia="Arial Unicode MS" w:hAnsi="Arial Unicode MS" w:cs="Arial Unicode MS"/>
          <w:sz w:val="22"/>
          <w:szCs w:val="22"/>
        </w:rPr>
        <w:t>,</w:t>
      </w:r>
      <w:r w:rsidRPr="009A038E">
        <w:rPr>
          <w:rFonts w:ascii="Arial Unicode MS" w:eastAsia="Arial Unicode MS" w:hAnsi="Arial Unicode MS" w:cs="Arial Unicode MS"/>
          <w:sz w:val="22"/>
          <w:szCs w:val="22"/>
        </w:rPr>
        <w:t xml:space="preserve"> στο ελληνικό δίκαιο.</w:t>
      </w:r>
    </w:p>
    <w:p w:rsidR="00225DD4" w:rsidRDefault="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Συμβάσεις αντασφάλισης με αντασφαλιστικές επιχειρήσεις εκτός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 που έχουν όμως έδρα σε τρίτο κράτος του οποίου το νομικό πλαίσιο για τους κανόνες φερεγγυότητας έχει κριθεί ισοδύναμο</w:t>
      </w:r>
      <w:r w:rsidR="00157393">
        <w:rPr>
          <w:rFonts w:ascii="Arial Unicode MS" w:eastAsia="Arial Unicode MS" w:hAnsi="Arial Unicode MS" w:cs="Arial Unicode MS"/>
          <w:sz w:val="22"/>
          <w:szCs w:val="22"/>
        </w:rPr>
        <w:t>, είτε μόνιμα είτε προσωρινά,</w:t>
      </w:r>
      <w:r w:rsidRPr="00825558">
        <w:rPr>
          <w:rFonts w:ascii="Arial Unicode MS" w:eastAsia="Arial Unicode MS" w:hAnsi="Arial Unicode MS" w:cs="Arial Unicode MS"/>
          <w:sz w:val="22"/>
          <w:szCs w:val="22"/>
        </w:rPr>
        <w:t xml:space="preserve"> με το </w:t>
      </w:r>
      <w:r w:rsidR="00851A8F">
        <w:rPr>
          <w:rFonts w:ascii="Arial Unicode MS" w:eastAsia="Arial Unicode MS" w:hAnsi="Arial Unicode MS" w:cs="Arial Unicode MS"/>
          <w:sz w:val="22"/>
          <w:szCs w:val="22"/>
        </w:rPr>
        <w:t>ευρωπαϊκό</w:t>
      </w:r>
      <w:r w:rsidR="006D53F2">
        <w:rPr>
          <w:rFonts w:ascii="Arial Unicode MS" w:eastAsia="Arial Unicode MS" w:hAnsi="Arial Unicode MS" w:cs="Arial Unicode MS"/>
          <w:sz w:val="22"/>
          <w:szCs w:val="22"/>
        </w:rPr>
        <w:t xml:space="preserve">, είτε </w:t>
      </w:r>
      <w:r w:rsidR="006A0DBD">
        <w:rPr>
          <w:rFonts w:ascii="Arial Unicode MS" w:eastAsia="Arial Unicode MS" w:hAnsi="Arial Unicode MS" w:cs="Arial Unicode MS"/>
          <w:sz w:val="22"/>
          <w:szCs w:val="22"/>
        </w:rPr>
        <w:t>με απόφαση της Τράπεζας της Ελλάδος</w:t>
      </w:r>
      <w:r w:rsidR="006D53F2">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6D53F2">
        <w:rPr>
          <w:rFonts w:ascii="Arial Unicode MS" w:eastAsia="Arial Unicode MS" w:hAnsi="Arial Unicode MS" w:cs="Arial Unicode MS"/>
          <w:sz w:val="22"/>
          <w:szCs w:val="22"/>
        </w:rPr>
        <w:t xml:space="preserve">, είτε </w:t>
      </w:r>
      <w:r w:rsidRPr="00825558">
        <w:rPr>
          <w:rFonts w:ascii="Arial Unicode MS" w:eastAsia="Arial Unicode MS" w:hAnsi="Arial Unicode MS" w:cs="Arial Unicode MS"/>
          <w:sz w:val="22"/>
          <w:szCs w:val="22"/>
        </w:rPr>
        <w:t xml:space="preserve">κατ’ εφαρμογή του άρθρου 172 της Οδηγίας 2009/138/ΕΚ αντιμετωπίζονται εποπτικά όπως και οι αντίστοιχες συμβάσεις με αντασφαλιστικές επιχειρήσεις που έχουν την έδρα τους εντός της </w:t>
      </w:r>
      <w:r w:rsidR="00851A8F">
        <w:rPr>
          <w:rFonts w:ascii="Arial Unicode MS" w:eastAsia="Arial Unicode MS" w:hAnsi="Arial Unicode MS" w:cs="Arial Unicode MS"/>
          <w:sz w:val="22"/>
          <w:szCs w:val="22"/>
        </w:rPr>
        <w:t>Ευρωπαϊκής Ένωσης</w:t>
      </w:r>
      <w:r w:rsidRPr="00825558">
        <w:rPr>
          <w:rFonts w:ascii="Arial Unicode MS" w:eastAsia="Arial Unicode MS" w:hAnsi="Arial Unicode MS" w:cs="Arial Unicode MS"/>
          <w:sz w:val="22"/>
          <w:szCs w:val="22"/>
        </w:rPr>
        <w:t>.</w:t>
      </w:r>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F85EE6">
        <w:rPr>
          <w:rFonts w:ascii="Arial Unicode MS" w:eastAsia="Arial Unicode MS" w:hAnsi="Arial Unicode MS" w:cs="Arial Unicode MS"/>
          <w:b/>
          <w:i w:val="0"/>
          <w:sz w:val="22"/>
          <w:szCs w:val="22"/>
        </w:rPr>
        <w:t>142</w:t>
      </w:r>
      <w:r w:rsidR="00F85EE6"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Απαγόρευση ενεχυρίασης περιουσιακών στοιχείων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173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42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Εφόσον η αντασφάλιση παρέχεται από επιχείρηση τρίτου κράτους, του οποίου το νομικό πλαίσιο για τους κανόνες φερεγγυότητας έχει κριθεί ισοδύναμο</w:t>
      </w:r>
      <w:r w:rsidR="00157393">
        <w:rPr>
          <w:rFonts w:ascii="Arial Unicode MS" w:eastAsia="Arial Unicode MS" w:hAnsi="Arial Unicode MS" w:cs="Arial Unicode MS"/>
          <w:sz w:val="22"/>
          <w:szCs w:val="22"/>
        </w:rPr>
        <w:t>, είτε μόνιμα είτε προσωρινά,</w:t>
      </w:r>
      <w:r w:rsidRPr="00825558">
        <w:rPr>
          <w:rFonts w:ascii="Arial Unicode MS" w:eastAsia="Arial Unicode MS" w:hAnsi="Arial Unicode MS" w:cs="Arial Unicode MS"/>
          <w:sz w:val="22"/>
          <w:szCs w:val="22"/>
        </w:rPr>
        <w:t xml:space="preserve"> με το </w:t>
      </w:r>
      <w:r w:rsidR="00851A8F">
        <w:rPr>
          <w:rFonts w:ascii="Arial Unicode MS" w:eastAsia="Arial Unicode MS" w:hAnsi="Arial Unicode MS" w:cs="Arial Unicode MS"/>
          <w:sz w:val="22"/>
          <w:szCs w:val="22"/>
        </w:rPr>
        <w:t>ευρωπαϊκό</w:t>
      </w:r>
      <w:r w:rsidR="00264782">
        <w:rPr>
          <w:rFonts w:ascii="Arial Unicode MS" w:eastAsia="Arial Unicode MS" w:hAnsi="Arial Unicode MS" w:cs="Arial Unicode MS"/>
          <w:sz w:val="22"/>
          <w:szCs w:val="22"/>
        </w:rPr>
        <w:t xml:space="preserve">, είτε με απόφαση της Τράπεζας της Ελλάδος που δημοσιεύεται στην Εφημερίδα </w:t>
      </w:r>
      <w:r w:rsidR="00393068">
        <w:rPr>
          <w:rFonts w:ascii="Arial Unicode MS" w:eastAsia="Arial Unicode MS" w:hAnsi="Arial Unicode MS" w:cs="Arial Unicode MS"/>
          <w:sz w:val="22"/>
          <w:szCs w:val="22"/>
        </w:rPr>
        <w:t>της Κυβερνήσεως</w:t>
      </w:r>
      <w:r w:rsidR="00264782">
        <w:rPr>
          <w:rFonts w:ascii="Arial Unicode MS" w:eastAsia="Arial Unicode MS" w:hAnsi="Arial Unicode MS" w:cs="Arial Unicode MS"/>
          <w:sz w:val="22"/>
          <w:szCs w:val="22"/>
        </w:rPr>
        <w:t>, είτε</w:t>
      </w:r>
      <w:r w:rsidRPr="00825558">
        <w:rPr>
          <w:rFonts w:ascii="Arial Unicode MS" w:eastAsia="Arial Unicode MS" w:hAnsi="Arial Unicode MS" w:cs="Arial Unicode MS"/>
          <w:sz w:val="22"/>
          <w:szCs w:val="22"/>
        </w:rPr>
        <w:t xml:space="preserve"> κατ’ εφαρμογή του άρθρου 172 της Οδηγίας 2009/138/ΕΚ, απαγορεύεται η ενεχυρίαση περιουσιακών στοιχείων της επιχείρησης για την κάλυψη προβλέψεων σχετικά με μη δεδουλευμένα ασφάλιστρα και εκκρεμείς αποζημιώσεις.</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F85EE6">
        <w:rPr>
          <w:rFonts w:ascii="Arial Unicode MS" w:eastAsia="Arial Unicode MS" w:hAnsi="Arial Unicode MS" w:cs="Arial Unicode MS"/>
          <w:b/>
          <w:i w:val="0"/>
          <w:sz w:val="22"/>
          <w:szCs w:val="22"/>
        </w:rPr>
        <w:t>143</w:t>
      </w:r>
      <w:r w:rsidR="00F85EE6"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Αρχές και όροι άσκησης αντασφαλιστικών δραστηριοτήτων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174 της Οδηγίας 2009/138/ΕΚ)</w:t>
      </w:r>
    </w:p>
    <w:p w:rsid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διασφαλίζει κατά την άσκηση της εποπτείας ότι οι αντασφαλιστικές επιχειρήσεις τρίτων χωρών δεν απολαμβάνουν προνομιακής μεταχείρισης έναντι των ελληνικών ή </w:t>
      </w:r>
      <w:r w:rsidR="007F2FD9">
        <w:rPr>
          <w:rFonts w:ascii="Arial Unicode MS" w:eastAsia="Arial Unicode MS" w:hAnsi="Arial Unicode MS" w:cs="Arial Unicode MS"/>
          <w:sz w:val="22"/>
          <w:szCs w:val="22"/>
        </w:rPr>
        <w:t xml:space="preserve">των </w:t>
      </w:r>
      <w:r w:rsidRPr="00825558">
        <w:rPr>
          <w:rFonts w:ascii="Arial Unicode MS" w:eastAsia="Arial Unicode MS" w:hAnsi="Arial Unicode MS" w:cs="Arial Unicode MS"/>
          <w:sz w:val="22"/>
          <w:szCs w:val="22"/>
        </w:rPr>
        <w:t>αντασφαλιστικών επιχειρήσεων</w:t>
      </w:r>
      <w:r w:rsidR="007F2FD9">
        <w:rPr>
          <w:rFonts w:ascii="Arial Unicode MS" w:eastAsia="Arial Unicode MS" w:hAnsi="Arial Unicode MS" w:cs="Arial Unicode MS"/>
          <w:sz w:val="22"/>
          <w:szCs w:val="22"/>
        </w:rPr>
        <w:t xml:space="preserve"> με έδρα σε άλλο κράτος μέλος</w:t>
      </w:r>
      <w:r w:rsidRPr="00825558">
        <w:rPr>
          <w:rFonts w:ascii="Arial Unicode MS" w:eastAsia="Arial Unicode MS" w:hAnsi="Arial Unicode MS" w:cs="Arial Unicode MS"/>
          <w:sz w:val="22"/>
          <w:szCs w:val="22"/>
        </w:rPr>
        <w:t>.</w:t>
      </w:r>
    </w:p>
    <w:p w:rsidR="000D217F" w:rsidRPr="00825558" w:rsidRDefault="006A0DBD" w:rsidP="00825558">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Με απόφαση της Τράπεζας της Ελλάδος</w:t>
      </w:r>
      <w:r w:rsidR="000D217F">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0D217F">
        <w:rPr>
          <w:rFonts w:ascii="Arial Unicode MS" w:eastAsia="Arial Unicode MS" w:hAnsi="Arial Unicode MS" w:cs="Arial Unicode MS"/>
          <w:sz w:val="22"/>
          <w:szCs w:val="22"/>
        </w:rPr>
        <w:t xml:space="preserve"> καθορίζονται οι γενικότεροι όροι και προϋποθέσεις ίδρυση</w:t>
      </w:r>
      <w:r w:rsidR="00936CF8">
        <w:rPr>
          <w:rFonts w:ascii="Arial Unicode MS" w:eastAsia="Arial Unicode MS" w:hAnsi="Arial Unicode MS" w:cs="Arial Unicode MS"/>
          <w:sz w:val="22"/>
          <w:szCs w:val="22"/>
        </w:rPr>
        <w:t>ς</w:t>
      </w:r>
      <w:r w:rsidR="000D217F">
        <w:rPr>
          <w:rFonts w:ascii="Arial Unicode MS" w:eastAsia="Arial Unicode MS" w:hAnsi="Arial Unicode MS" w:cs="Arial Unicode MS"/>
          <w:sz w:val="22"/>
          <w:szCs w:val="22"/>
        </w:rPr>
        <w:t xml:space="preserve"> </w:t>
      </w:r>
      <w:r w:rsidR="00527DD5">
        <w:rPr>
          <w:rFonts w:ascii="Arial Unicode MS" w:eastAsia="Arial Unicode MS" w:hAnsi="Arial Unicode MS" w:cs="Arial Unicode MS"/>
          <w:sz w:val="22"/>
          <w:szCs w:val="22"/>
        </w:rPr>
        <w:t xml:space="preserve">λειτουργίας </w:t>
      </w:r>
      <w:r w:rsidR="000D217F">
        <w:rPr>
          <w:rFonts w:ascii="Arial Unicode MS" w:eastAsia="Arial Unicode MS" w:hAnsi="Arial Unicode MS" w:cs="Arial Unicode MS"/>
          <w:sz w:val="22"/>
          <w:szCs w:val="22"/>
        </w:rPr>
        <w:t xml:space="preserve">υποκαταστήματος </w:t>
      </w:r>
      <w:r w:rsidR="00936CF8">
        <w:rPr>
          <w:rFonts w:ascii="Arial Unicode MS" w:eastAsia="Arial Unicode MS" w:hAnsi="Arial Unicode MS" w:cs="Arial Unicode MS"/>
          <w:sz w:val="22"/>
          <w:szCs w:val="22"/>
        </w:rPr>
        <w:t>στην Ελλάδα από αντασφαλιστικές επιχειρήσεις τρίτης χώρας, οι σχετικές προϋποθέσεις για τη χορήγηση άδειας</w:t>
      </w:r>
      <w:r w:rsidR="00D0746B">
        <w:rPr>
          <w:rFonts w:ascii="Arial Unicode MS" w:eastAsia="Arial Unicode MS" w:hAnsi="Arial Unicode MS" w:cs="Arial Unicode MS"/>
          <w:sz w:val="22"/>
          <w:szCs w:val="22"/>
        </w:rPr>
        <w:t xml:space="preserve"> και</w:t>
      </w:r>
      <w:r w:rsidR="00936CF8">
        <w:rPr>
          <w:rFonts w:ascii="Arial Unicode MS" w:eastAsia="Arial Unicode MS" w:hAnsi="Arial Unicode MS" w:cs="Arial Unicode MS"/>
          <w:sz w:val="22"/>
          <w:szCs w:val="22"/>
        </w:rPr>
        <w:t xml:space="preserve"> τη μεταφορά χαρτοφυλακίου</w:t>
      </w:r>
      <w:r w:rsidR="00527DD5">
        <w:rPr>
          <w:rFonts w:ascii="Arial Unicode MS" w:eastAsia="Arial Unicode MS" w:hAnsi="Arial Unicode MS" w:cs="Arial Unicode MS"/>
          <w:sz w:val="22"/>
          <w:szCs w:val="22"/>
        </w:rPr>
        <w:t>,</w:t>
      </w:r>
      <w:r w:rsidR="00936CF8">
        <w:rPr>
          <w:rFonts w:ascii="Arial Unicode MS" w:eastAsia="Arial Unicode MS" w:hAnsi="Arial Unicode MS" w:cs="Arial Unicode MS"/>
          <w:sz w:val="22"/>
          <w:szCs w:val="22"/>
        </w:rPr>
        <w:t xml:space="preserve"> και ρυθμίζεται κάθε ειδικό θέμα και αναγκαία λεπτομέρεια για την λειτουργία στην Ελλάδα των υποκαταστημάτων αντασφαλιστικών επιχειρήσεων τρίτων χωρών διασφαλίζοντας ότι δεν απολαμβάνουν προνομιακής μεταχείρισης έναντι των ελληνικών ή </w:t>
      </w:r>
      <w:r w:rsidR="00162657">
        <w:rPr>
          <w:rFonts w:ascii="Arial Unicode MS" w:eastAsia="Arial Unicode MS" w:hAnsi="Arial Unicode MS" w:cs="Arial Unicode MS"/>
          <w:sz w:val="22"/>
          <w:szCs w:val="22"/>
        </w:rPr>
        <w:t xml:space="preserve"> </w:t>
      </w:r>
      <w:r w:rsidR="007F2FD9">
        <w:rPr>
          <w:rFonts w:ascii="Arial Unicode MS" w:eastAsia="Arial Unicode MS" w:hAnsi="Arial Unicode MS" w:cs="Arial Unicode MS"/>
          <w:sz w:val="22"/>
          <w:szCs w:val="22"/>
        </w:rPr>
        <w:t xml:space="preserve">των </w:t>
      </w:r>
      <w:r w:rsidR="00936CF8">
        <w:rPr>
          <w:rFonts w:ascii="Arial Unicode MS" w:eastAsia="Arial Unicode MS" w:hAnsi="Arial Unicode MS" w:cs="Arial Unicode MS"/>
          <w:sz w:val="22"/>
          <w:szCs w:val="22"/>
        </w:rPr>
        <w:t>αντασφαλιστικών επιχειρήσεων</w:t>
      </w:r>
      <w:r w:rsidR="007F2FD9">
        <w:rPr>
          <w:rFonts w:ascii="Arial Unicode MS" w:eastAsia="Arial Unicode MS" w:hAnsi="Arial Unicode MS" w:cs="Arial Unicode MS"/>
          <w:sz w:val="22"/>
          <w:szCs w:val="22"/>
        </w:rPr>
        <w:t xml:space="preserve"> με έδρα σε άλλο κράτος μέλος</w:t>
      </w:r>
      <w:r w:rsidR="00936CF8">
        <w:rPr>
          <w:rFonts w:ascii="Arial Unicode MS" w:eastAsia="Arial Unicode MS" w:hAnsi="Arial Unicode MS" w:cs="Arial Unicode MS"/>
          <w:sz w:val="22"/>
          <w:szCs w:val="22"/>
        </w:rPr>
        <w:t xml:space="preserve">. </w:t>
      </w:r>
    </w:p>
    <w:p w:rsidR="00825558" w:rsidRPr="00825558" w:rsidRDefault="00825558" w:rsidP="00825558">
      <w:pPr>
        <w:pStyle w:val="ChapterTitle"/>
        <w:spacing w:line="240" w:lineRule="auto"/>
        <w:rPr>
          <w:rFonts w:ascii="Arial Unicode MS" w:eastAsia="Arial Unicode MS" w:hAnsi="Arial Unicode MS" w:cs="Arial Unicode MS"/>
          <w:sz w:val="22"/>
          <w:szCs w:val="22"/>
        </w:rPr>
      </w:pPr>
    </w:p>
    <w:p w:rsidR="0091362A" w:rsidRPr="00995AC9" w:rsidRDefault="00825558" w:rsidP="00995AC9">
      <w:pPr>
        <w:pStyle w:val="2"/>
        <w:jc w:val="center"/>
      </w:pPr>
      <w:bookmarkStart w:id="59" w:name="_Toc413144812"/>
      <w:r w:rsidRPr="00995AC9">
        <w:t xml:space="preserve">ΚΕΦΑΛΑΙΟ </w:t>
      </w:r>
      <w:r w:rsidR="0091362A" w:rsidRPr="00995AC9">
        <w:t>Ι’</w:t>
      </w:r>
      <w:bookmarkEnd w:id="59"/>
    </w:p>
    <w:p w:rsidR="00225DD4" w:rsidRPr="00995AC9" w:rsidRDefault="0091362A" w:rsidP="00995AC9">
      <w:pPr>
        <w:pStyle w:val="2"/>
        <w:jc w:val="center"/>
      </w:pPr>
      <w:bookmarkStart w:id="60" w:name="_Toc413144813"/>
      <w:r w:rsidRPr="00995AC9">
        <w:t>Θυγατρικές ασφαλιστικών και αντασφαλιστικών επιχειρήσεων που διέπονται από το δίκαιο τρίτης χώρας και απόκτηση συμμετοχής από τις επιχειρήσεις αυτές</w:t>
      </w:r>
      <w:bookmarkEnd w:id="60"/>
    </w:p>
    <w:p w:rsidR="00825558" w:rsidRDefault="00825558" w:rsidP="00825558">
      <w:pPr>
        <w:pStyle w:val="Titrearticle"/>
        <w:spacing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 xml:space="preserve">Άρθρο </w:t>
      </w:r>
      <w:r w:rsidR="00F85EE6">
        <w:rPr>
          <w:rFonts w:ascii="Arial Unicode MS" w:eastAsia="Arial Unicode MS" w:hAnsi="Arial Unicode MS" w:cs="Arial Unicode MS"/>
          <w:b/>
          <w:i w:val="0"/>
          <w:sz w:val="22"/>
          <w:szCs w:val="22"/>
        </w:rPr>
        <w:t>144</w:t>
      </w:r>
      <w:r w:rsidR="00F85EE6"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br/>
        <w:t>Ενημερώσεις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(άρθρα 176 και 177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παράγραφοι 43 και 44 του άρθρου 2 της Οδηγίας 2014/51/ΕΕ</w:t>
      </w:r>
      <w:r>
        <w:rPr>
          <w:rFonts w:ascii="Arial Unicode MS" w:eastAsia="Arial Unicode MS" w:hAnsi="Arial Unicode MS" w:cs="Arial Unicode MS"/>
          <w:b/>
          <w:bCs/>
          <w:sz w:val="22"/>
          <w:szCs w:val="22"/>
        </w:rPr>
        <w:t>)</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Η Τράπεζα της Ελλάδος ενημερώνει την Ευρωπαϊκή Επιτροπή</w:t>
      </w:r>
      <w:r w:rsidR="003A694F">
        <w:rPr>
          <w:rFonts w:ascii="Arial Unicode MS" w:eastAsia="Arial Unicode MS" w:hAnsi="Arial Unicode MS" w:cs="Arial Unicode MS"/>
          <w:sz w:val="22"/>
          <w:szCs w:val="22"/>
        </w:rPr>
        <w:t xml:space="preserve">, την </w:t>
      </w:r>
      <w:r w:rsidR="00AE4A11">
        <w:rPr>
          <w:rFonts w:ascii="Arial Unicode MS" w:eastAsia="Arial Unicode MS" w:hAnsi="Arial Unicode MS" w:cs="Arial Unicode MS"/>
          <w:sz w:val="22"/>
          <w:szCs w:val="22"/>
        </w:rPr>
        <w:t>ΕΑΑΕΣ</w:t>
      </w:r>
      <w:r w:rsidRPr="00825558">
        <w:rPr>
          <w:rFonts w:ascii="Arial Unicode MS" w:eastAsia="Arial Unicode MS" w:hAnsi="Arial Unicode MS" w:cs="Arial Unicode MS"/>
          <w:sz w:val="22"/>
          <w:szCs w:val="22"/>
        </w:rPr>
        <w:t xml:space="preserve"> και τις εποπτικές αρχές των άλλων Κρατών Μελών για κάθε άδεια λειτουργίας που χορηγεί σε επιχείρηση άμεσα ή έμμεσα ελεγχόμενη από επιχείρηση με έδρα σε τρίτη χώρα.</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πληροφόρηση περιλαμβάνει και ένδειξη για την δομή του εν λόγω ομίλου εταιρειών.</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Η Τράπεζα της Ελλάδος ενημερώνει την Ευρωπαϊκή Επιτροπή</w:t>
      </w:r>
      <w:r w:rsidR="003A694F">
        <w:rPr>
          <w:rFonts w:ascii="Arial Unicode MS" w:eastAsia="Arial Unicode MS" w:hAnsi="Arial Unicode MS" w:cs="Arial Unicode MS"/>
          <w:sz w:val="22"/>
          <w:szCs w:val="22"/>
        </w:rPr>
        <w:t xml:space="preserve">, την </w:t>
      </w:r>
      <w:r w:rsidR="00AE4A11">
        <w:rPr>
          <w:rFonts w:ascii="Arial Unicode MS" w:eastAsia="Arial Unicode MS" w:hAnsi="Arial Unicode MS" w:cs="Arial Unicode MS"/>
          <w:sz w:val="22"/>
          <w:szCs w:val="22"/>
        </w:rPr>
        <w:t>ΕΑΑΕΣ</w:t>
      </w:r>
      <w:r w:rsidRPr="00825558">
        <w:rPr>
          <w:rFonts w:ascii="Arial Unicode MS" w:eastAsia="Arial Unicode MS" w:hAnsi="Arial Unicode MS" w:cs="Arial Unicode MS"/>
          <w:sz w:val="22"/>
          <w:szCs w:val="22"/>
        </w:rPr>
        <w:t xml:space="preserve"> και τις εποπτικές αρχές των άλλων Κρατών Μελών για κάθε περίπτωση που επιχείρηση τρίτης χώρας αποκτά συμμετοχή σε ασφαλιστική ή αντασφαλιστική επιχείρηση με την οποία την καθιστά θυγατρική της.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Η Τράπεζα της Ελλάδος ενημερώνει την </w:t>
      </w:r>
      <w:r w:rsidR="003A694F">
        <w:rPr>
          <w:rFonts w:ascii="Arial Unicode MS" w:eastAsia="Arial Unicode MS" w:hAnsi="Arial Unicode MS" w:cs="Arial Unicode MS"/>
          <w:sz w:val="22"/>
          <w:szCs w:val="22"/>
        </w:rPr>
        <w:t xml:space="preserve">Ευρωπαϊκή </w:t>
      </w:r>
      <w:r w:rsidRPr="00825558">
        <w:rPr>
          <w:rFonts w:ascii="Arial Unicode MS" w:eastAsia="Arial Unicode MS" w:hAnsi="Arial Unicode MS" w:cs="Arial Unicode MS"/>
          <w:sz w:val="22"/>
          <w:szCs w:val="22"/>
        </w:rPr>
        <w:t xml:space="preserve">Επιτροπή </w:t>
      </w:r>
      <w:r w:rsidR="003A694F">
        <w:rPr>
          <w:rFonts w:ascii="Arial Unicode MS" w:eastAsia="Arial Unicode MS" w:hAnsi="Arial Unicode MS" w:cs="Arial Unicode MS"/>
          <w:sz w:val="22"/>
          <w:szCs w:val="22"/>
        </w:rPr>
        <w:t xml:space="preserve">και την </w:t>
      </w:r>
      <w:r w:rsidR="00AE4A11">
        <w:rPr>
          <w:rFonts w:ascii="Arial Unicode MS" w:eastAsia="Arial Unicode MS" w:hAnsi="Arial Unicode MS" w:cs="Arial Unicode MS"/>
          <w:sz w:val="22"/>
          <w:szCs w:val="22"/>
        </w:rPr>
        <w:t>ΕΑΑΕΣ</w:t>
      </w:r>
      <w:r w:rsidR="003A694F">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σχετικά με τις γενικής φύσης δυσκολίες που συναντούν οι ελληνικές ασφαλιστικές ή αντασφαλιστικές επιχειρήσεις κατά την εγκατάσταση και λειτουργία τους, ή την άσκηση δραστηριοτήτων σε τρίτη χώρα.</w:t>
      </w:r>
    </w:p>
    <w:p w:rsidR="00825558" w:rsidRPr="00825558" w:rsidRDefault="00825558" w:rsidP="00825558">
      <w:pPr>
        <w:pStyle w:val="Text1"/>
        <w:spacing w:line="240" w:lineRule="auto"/>
        <w:ind w:left="0"/>
        <w:rPr>
          <w:rFonts w:ascii="Arial Unicode MS" w:eastAsia="Arial Unicode MS" w:hAnsi="Arial Unicode MS" w:cs="Arial Unicode MS"/>
          <w:sz w:val="22"/>
          <w:szCs w:val="22"/>
        </w:rPr>
      </w:pPr>
    </w:p>
    <w:p w:rsidR="0004515E" w:rsidRPr="00995AC9" w:rsidRDefault="0004515E" w:rsidP="00995AC9">
      <w:pPr>
        <w:pStyle w:val="1"/>
        <w:jc w:val="center"/>
        <w:rPr>
          <w:rFonts w:eastAsia="Arial Unicode MS"/>
        </w:rPr>
      </w:pPr>
      <w:bookmarkStart w:id="61" w:name="_Toc413144814"/>
      <w:r w:rsidRPr="00995AC9">
        <w:rPr>
          <w:rFonts w:eastAsia="Arial Unicode MS"/>
        </w:rPr>
        <w:t>ΜΕΡΟΣ ΔΕΥΤΕΡΟ</w:t>
      </w:r>
      <w:bookmarkEnd w:id="61"/>
    </w:p>
    <w:p w:rsidR="00225DD4" w:rsidRPr="00995AC9" w:rsidRDefault="00825558" w:rsidP="00995AC9">
      <w:pPr>
        <w:pStyle w:val="1"/>
        <w:jc w:val="center"/>
        <w:rPr>
          <w:rFonts w:eastAsia="Arial Unicode MS"/>
        </w:rPr>
      </w:pPr>
      <w:bookmarkStart w:id="62" w:name="_Toc413144815"/>
      <w:r w:rsidRPr="00995AC9">
        <w:rPr>
          <w:rFonts w:eastAsia="Arial Unicode MS"/>
        </w:rPr>
        <w:t>ΕΙΔΙΚΕΣ ΔΙΑΤΑΞΕΙΣ ΓΙΑ ΤΗΝ ΑΣΦΑΛΙΣΗ ΚΑΙ ΤΗΝ ΑΝΤΑΣΦΑΛΙΣΗ</w:t>
      </w:r>
      <w:bookmarkEnd w:id="62"/>
    </w:p>
    <w:p w:rsidR="0091362A" w:rsidRPr="00995AC9" w:rsidRDefault="00825558" w:rsidP="00995AC9">
      <w:pPr>
        <w:pStyle w:val="2"/>
        <w:jc w:val="center"/>
      </w:pPr>
      <w:bookmarkStart w:id="63" w:name="_Toc413144816"/>
      <w:r w:rsidRPr="00995AC9">
        <w:t xml:space="preserve">ΚΕΦΑΛΑΙΟ </w:t>
      </w:r>
      <w:r w:rsidR="0091362A" w:rsidRPr="00995AC9">
        <w:t>Α’</w:t>
      </w:r>
      <w:bookmarkEnd w:id="63"/>
    </w:p>
    <w:p w:rsidR="00225DD4" w:rsidRPr="00995AC9" w:rsidRDefault="0091362A" w:rsidP="00995AC9">
      <w:pPr>
        <w:pStyle w:val="2"/>
        <w:jc w:val="center"/>
      </w:pPr>
      <w:bookmarkStart w:id="64" w:name="_Toc413144817"/>
      <w:r w:rsidRPr="00995AC9">
        <w:t>Όροι συμβολαίων πρωτασφάλισης</w:t>
      </w:r>
      <w:bookmarkEnd w:id="64"/>
    </w:p>
    <w:p w:rsidR="00C53411" w:rsidRDefault="00C53411" w:rsidP="00825558">
      <w:pPr>
        <w:pStyle w:val="SectionTitle"/>
        <w:spacing w:after="120" w:line="240" w:lineRule="auto"/>
        <w:rPr>
          <w:rFonts w:ascii="Arial Unicode MS" w:eastAsia="Arial Unicode MS" w:hAnsi="Arial Unicode MS" w:cs="Arial Unicode MS"/>
          <w:smallCaps w:val="0"/>
          <w:sz w:val="22"/>
          <w:szCs w:val="22"/>
        </w:rPr>
      </w:pPr>
    </w:p>
    <w:p w:rsidR="00825558" w:rsidRPr="009A038E" w:rsidRDefault="00825558" w:rsidP="00C53411">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F85EE6">
        <w:rPr>
          <w:rFonts w:ascii="Arial Unicode MS" w:eastAsia="Arial Unicode MS" w:hAnsi="Arial Unicode MS" w:cs="Arial Unicode MS"/>
          <w:smallCaps w:val="0"/>
          <w:sz w:val="22"/>
          <w:szCs w:val="22"/>
        </w:rPr>
        <w:t>145</w:t>
      </w:r>
    </w:p>
    <w:p w:rsidR="00225DD4" w:rsidRDefault="00100C52">
      <w:pPr>
        <w:pStyle w:val="SectionTitle"/>
        <w:spacing w:after="120" w:line="240" w:lineRule="auto"/>
        <w:rPr>
          <w:rFonts w:ascii="Arial Unicode MS" w:eastAsia="Arial Unicode MS" w:hAnsi="Arial Unicode MS" w:cs="Arial Unicode MS"/>
          <w:smallCaps w:val="0"/>
          <w:sz w:val="22"/>
          <w:szCs w:val="22"/>
        </w:rPr>
      </w:pPr>
      <w:r w:rsidRPr="00100C52">
        <w:rPr>
          <w:rFonts w:ascii="Arial Unicode MS" w:eastAsia="Arial Unicode MS" w:hAnsi="Arial Unicode MS" w:cs="Arial Unicode MS"/>
          <w:smallCaps w:val="0"/>
          <w:sz w:val="22"/>
          <w:szCs w:val="22"/>
        </w:rPr>
        <w:t>Εφαρμοστέο δίκαιο</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178 της Οδηγίας 2009/138/ΕΚ)</w:t>
      </w:r>
    </w:p>
    <w:p w:rsidR="00225DD4" w:rsidRDefault="00A209D3">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825558" w:rsidRPr="009A038E">
        <w:rPr>
          <w:rFonts w:ascii="Arial Unicode MS" w:eastAsia="Arial Unicode MS" w:hAnsi="Arial Unicode MS" w:cs="Arial Unicode MS"/>
          <w:sz w:val="22"/>
          <w:szCs w:val="22"/>
        </w:rPr>
        <w:t xml:space="preserve">Ως προς εφαρμοστέο </w:t>
      </w:r>
      <w:r w:rsidR="00326227">
        <w:rPr>
          <w:rFonts w:ascii="Arial Unicode MS" w:eastAsia="Arial Unicode MS" w:hAnsi="Arial Unicode MS" w:cs="Arial Unicode MS"/>
          <w:sz w:val="22"/>
          <w:szCs w:val="22"/>
        </w:rPr>
        <w:t xml:space="preserve">δίκαιο </w:t>
      </w:r>
      <w:r w:rsidR="00825558" w:rsidRPr="009A038E">
        <w:rPr>
          <w:rFonts w:ascii="Arial Unicode MS" w:eastAsia="Arial Unicode MS" w:hAnsi="Arial Unicode MS" w:cs="Arial Unicode MS"/>
          <w:sz w:val="22"/>
          <w:szCs w:val="22"/>
        </w:rPr>
        <w:t>ασφαλιστ</w:t>
      </w:r>
      <w:r w:rsidR="00326227">
        <w:rPr>
          <w:rFonts w:ascii="Arial Unicode MS" w:eastAsia="Arial Unicode MS" w:hAnsi="Arial Unicode MS" w:cs="Arial Unicode MS"/>
          <w:sz w:val="22"/>
          <w:szCs w:val="22"/>
        </w:rPr>
        <w:t>ηρίων συμβολαίων των οποίων το κράτος μέλος στο οποίο βρίσκεται ο κίνδυνος ή το κράτος μέλος της ασφαλιστικής υποχρέωσης είναι η Ελλάδα καθώς και ασφαλιστηρίων συμβολαίων που καλύπτουν μεγάλους κινδύνου</w:t>
      </w:r>
      <w:r w:rsidR="005673A0">
        <w:rPr>
          <w:rFonts w:ascii="Arial Unicode MS" w:eastAsia="Arial Unicode MS" w:hAnsi="Arial Unicode MS" w:cs="Arial Unicode MS"/>
          <w:sz w:val="22"/>
          <w:szCs w:val="22"/>
        </w:rPr>
        <w:t>ς</w:t>
      </w:r>
      <w:r w:rsidR="00326227">
        <w:rPr>
          <w:rFonts w:ascii="Arial Unicode MS" w:eastAsia="Arial Unicode MS" w:hAnsi="Arial Unicode MS" w:cs="Arial Unicode MS"/>
          <w:sz w:val="22"/>
          <w:szCs w:val="22"/>
        </w:rPr>
        <w:t xml:space="preserve"> κατά την έννοια </w:t>
      </w:r>
      <w:r w:rsidR="004A5597">
        <w:rPr>
          <w:rFonts w:ascii="Arial Unicode MS" w:eastAsia="Arial Unicode MS" w:hAnsi="Arial Unicode MS" w:cs="Arial Unicode MS"/>
          <w:sz w:val="22"/>
          <w:szCs w:val="22"/>
        </w:rPr>
        <w:t>της παραγράφου</w:t>
      </w:r>
      <w:r w:rsidR="00326227">
        <w:rPr>
          <w:rFonts w:ascii="Arial Unicode MS" w:eastAsia="Arial Unicode MS" w:hAnsi="Arial Unicode MS" w:cs="Arial Unicode MS"/>
          <w:sz w:val="22"/>
          <w:szCs w:val="22"/>
        </w:rPr>
        <w:t xml:space="preserve"> (27) του άρθρου </w:t>
      </w:r>
      <w:r w:rsidR="00156EC9">
        <w:rPr>
          <w:rFonts w:ascii="Arial Unicode MS" w:eastAsia="Arial Unicode MS" w:hAnsi="Arial Unicode MS" w:cs="Arial Unicode MS"/>
          <w:sz w:val="22"/>
          <w:szCs w:val="22"/>
        </w:rPr>
        <w:t>3</w:t>
      </w:r>
      <w:r w:rsidR="00326227">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326227">
        <w:rPr>
          <w:rFonts w:ascii="Arial Unicode MS" w:eastAsia="Arial Unicode MS" w:hAnsi="Arial Unicode MS" w:cs="Arial Unicode MS"/>
          <w:sz w:val="22"/>
          <w:szCs w:val="22"/>
        </w:rPr>
        <w:t xml:space="preserve"> και εκδίδονται από ασφαλιστική επιχείρηση με έδρα στην Ελλάδα</w:t>
      </w:r>
      <w:r w:rsidR="00825558" w:rsidRPr="009A038E">
        <w:rPr>
          <w:rFonts w:ascii="Arial Unicode MS" w:eastAsia="Arial Unicode MS" w:hAnsi="Arial Unicode MS" w:cs="Arial Unicode MS"/>
          <w:sz w:val="22"/>
          <w:szCs w:val="22"/>
        </w:rPr>
        <w:t xml:space="preserve"> εφαρμόζονται οι διατάξεις του Κανονισμού (ΕΚ) 593/</w:t>
      </w:r>
      <w:r w:rsidR="004B627B">
        <w:rPr>
          <w:rFonts w:ascii="Arial Unicode MS" w:eastAsia="Arial Unicode MS" w:hAnsi="Arial Unicode MS" w:cs="Arial Unicode MS"/>
          <w:sz w:val="22"/>
          <w:szCs w:val="22"/>
        </w:rPr>
        <w:t>2008</w:t>
      </w:r>
      <w:r w:rsidR="00825558" w:rsidRPr="009A038E">
        <w:rPr>
          <w:rFonts w:ascii="Arial Unicode MS" w:eastAsia="Arial Unicode MS" w:hAnsi="Arial Unicode MS" w:cs="Arial Unicode MS"/>
          <w:sz w:val="22"/>
          <w:szCs w:val="22"/>
        </w:rPr>
        <w:t>.</w:t>
      </w:r>
    </w:p>
    <w:p w:rsidR="00225DD4" w:rsidRDefault="00A209D3">
      <w:pPr>
        <w:pStyle w:val="20"/>
        <w:spacing w:before="0" w:after="0"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100C52" w:rsidRPr="00100C52">
        <w:rPr>
          <w:rFonts w:ascii="Arial Unicode MS" w:eastAsia="Arial Unicode MS" w:hAnsi="Arial Unicode MS" w:cs="Arial Unicode MS"/>
          <w:sz w:val="22"/>
          <w:szCs w:val="22"/>
        </w:rPr>
        <w:t>Σε περίπτωση σύναψης ασφαλιστικής σύμβασης για υποχρεωτική ασφάλιση βάσει του ελληνικού νόμου</w:t>
      </w:r>
      <w:r w:rsidR="0058304D">
        <w:rPr>
          <w:rFonts w:ascii="Arial Unicode MS" w:eastAsia="Arial Unicode MS" w:hAnsi="Arial Unicode MS" w:cs="Arial Unicode MS"/>
          <w:sz w:val="22"/>
          <w:szCs w:val="22"/>
        </w:rPr>
        <w:t xml:space="preserve"> για υποχρεωτική ασφάλιση</w:t>
      </w:r>
      <w:r w:rsidR="00100C52" w:rsidRPr="00100C52">
        <w:rPr>
          <w:rFonts w:ascii="Arial Unicode MS" w:eastAsia="Arial Unicode MS" w:hAnsi="Arial Unicode MS" w:cs="Arial Unicode MS"/>
          <w:sz w:val="22"/>
          <w:szCs w:val="22"/>
        </w:rPr>
        <w:t>, την σύμβαση αυτή διέπει το ελληνικό δίκαιο.</w:t>
      </w:r>
    </w:p>
    <w:p w:rsidR="00225DD4" w:rsidRDefault="00C07A13">
      <w:pPr>
        <w:pStyle w:val="20"/>
        <w:spacing w:before="0" w:after="0"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100C52" w:rsidRPr="00100C52">
        <w:rPr>
          <w:rFonts w:ascii="Arial Unicode MS" w:eastAsia="Arial Unicode MS" w:hAnsi="Arial Unicode MS" w:cs="Arial Unicode MS"/>
          <w:sz w:val="22"/>
          <w:szCs w:val="22"/>
        </w:rPr>
        <w:t xml:space="preserve">σφαλιστικές επιχειρήσεις </w:t>
      </w:r>
      <w:r w:rsidR="00A209D3">
        <w:rPr>
          <w:rFonts w:ascii="Arial Unicode MS" w:eastAsia="Arial Unicode MS" w:hAnsi="Arial Unicode MS" w:cs="Arial Unicode MS"/>
          <w:sz w:val="22"/>
          <w:szCs w:val="22"/>
        </w:rPr>
        <w:t>που αναλαμβάνουν στην Ελλάδα μέσω υποκατ</w:t>
      </w:r>
      <w:r>
        <w:rPr>
          <w:rFonts w:ascii="Arial Unicode MS" w:eastAsia="Arial Unicode MS" w:hAnsi="Arial Unicode MS" w:cs="Arial Unicode MS"/>
          <w:sz w:val="22"/>
          <w:szCs w:val="22"/>
        </w:rPr>
        <w:t>α</w:t>
      </w:r>
      <w:r w:rsidR="00A209D3">
        <w:rPr>
          <w:rFonts w:ascii="Arial Unicode MS" w:eastAsia="Arial Unicode MS" w:hAnsi="Arial Unicode MS" w:cs="Arial Unicode MS"/>
          <w:sz w:val="22"/>
          <w:szCs w:val="22"/>
        </w:rPr>
        <w:t>στ</w:t>
      </w:r>
      <w:r>
        <w:rPr>
          <w:rFonts w:ascii="Arial Unicode MS" w:eastAsia="Arial Unicode MS" w:hAnsi="Arial Unicode MS" w:cs="Arial Unicode MS"/>
          <w:sz w:val="22"/>
          <w:szCs w:val="22"/>
        </w:rPr>
        <w:t>ή</w:t>
      </w:r>
      <w:r w:rsidR="00A209D3">
        <w:rPr>
          <w:rFonts w:ascii="Arial Unicode MS" w:eastAsia="Arial Unicode MS" w:hAnsi="Arial Unicode MS" w:cs="Arial Unicode MS"/>
          <w:sz w:val="22"/>
          <w:szCs w:val="22"/>
        </w:rPr>
        <w:t>μα</w:t>
      </w:r>
      <w:r>
        <w:rPr>
          <w:rFonts w:ascii="Arial Unicode MS" w:eastAsia="Arial Unicode MS" w:hAnsi="Arial Unicode MS" w:cs="Arial Unicode MS"/>
          <w:sz w:val="22"/>
          <w:szCs w:val="22"/>
        </w:rPr>
        <w:t>τος</w:t>
      </w:r>
      <w:r w:rsidR="00A209D3">
        <w:rPr>
          <w:rFonts w:ascii="Arial Unicode MS" w:eastAsia="Arial Unicode MS" w:hAnsi="Arial Unicode MS" w:cs="Arial Unicode MS"/>
          <w:sz w:val="22"/>
          <w:szCs w:val="22"/>
        </w:rPr>
        <w:t xml:space="preserve"> ή υπό </w:t>
      </w:r>
      <w:r w:rsidR="00100C52" w:rsidRPr="00100C52">
        <w:rPr>
          <w:rFonts w:ascii="Arial Unicode MS" w:eastAsia="Arial Unicode MS" w:hAnsi="Arial Unicode MS" w:cs="Arial Unicode MS"/>
          <w:sz w:val="22"/>
          <w:szCs w:val="22"/>
        </w:rPr>
        <w:t xml:space="preserve">καθεστώς ελεύθερης παροχής υπηρεσιών κινδύνους </w:t>
      </w:r>
      <w:r w:rsidR="00A209D3">
        <w:rPr>
          <w:rFonts w:ascii="Arial Unicode MS" w:eastAsia="Arial Unicode MS" w:hAnsi="Arial Unicode MS" w:cs="Arial Unicode MS"/>
          <w:sz w:val="22"/>
          <w:szCs w:val="22"/>
        </w:rPr>
        <w:t xml:space="preserve">ή υποχρεώσεις </w:t>
      </w:r>
      <w:r w:rsidR="00100C52" w:rsidRPr="00100C52">
        <w:rPr>
          <w:rFonts w:ascii="Arial Unicode MS" w:eastAsia="Arial Unicode MS" w:hAnsi="Arial Unicode MS" w:cs="Arial Unicode MS"/>
          <w:sz w:val="22"/>
          <w:szCs w:val="22"/>
        </w:rPr>
        <w:t>που υπόκεινται σε υποχρεωτική ασφάλιση βάσει του ελληνικού δικαίου, υπόκεινται στις ίδιες υποχρεώσεις, που ισχύουν επίσης και για τις ασφαλιστικές επιχειρήσεις</w:t>
      </w:r>
      <w:r w:rsidR="00A209D3">
        <w:rPr>
          <w:rFonts w:ascii="Arial Unicode MS" w:eastAsia="Arial Unicode MS" w:hAnsi="Arial Unicode MS" w:cs="Arial Unicode MS"/>
          <w:sz w:val="22"/>
          <w:szCs w:val="22"/>
        </w:rPr>
        <w:t xml:space="preserve"> με έδρα στην Ελλάδα</w:t>
      </w:r>
      <w:r w:rsidR="00100C52" w:rsidRPr="00100C52">
        <w:rPr>
          <w:rFonts w:ascii="Arial Unicode MS" w:eastAsia="Arial Unicode MS" w:hAnsi="Arial Unicode MS" w:cs="Arial Unicode MS"/>
          <w:sz w:val="22"/>
          <w:szCs w:val="22"/>
        </w:rPr>
        <w:t xml:space="preserve">, ιδίως όσον αφορά την </w:t>
      </w:r>
      <w:r w:rsidR="003818C2">
        <w:rPr>
          <w:rFonts w:ascii="Arial Unicode MS" w:eastAsia="Arial Unicode MS" w:hAnsi="Arial Unicode MS" w:cs="Arial Unicode MS"/>
          <w:sz w:val="22"/>
          <w:szCs w:val="22"/>
        </w:rPr>
        <w:t xml:space="preserve">υποχρέωση έκδοσης ασφαλιστηρίου ή βεβαίωσης ασφάλισης και το τυχόν κατά νόμο περιεχόμενό τους, την τυχόν </w:t>
      </w:r>
      <w:r w:rsidR="00100C52" w:rsidRPr="00100C52">
        <w:rPr>
          <w:rFonts w:ascii="Arial Unicode MS" w:eastAsia="Arial Unicode MS" w:hAnsi="Arial Unicode MS" w:cs="Arial Unicode MS"/>
          <w:sz w:val="22"/>
          <w:szCs w:val="22"/>
        </w:rPr>
        <w:t xml:space="preserve">κοινοποίηση πριν τη χρησιμοποίηση των γενικών και ειδικών όρων των ασφαλιστηρίων συμβολαίων </w:t>
      </w:r>
      <w:r w:rsidR="003818C2">
        <w:rPr>
          <w:rFonts w:ascii="Arial Unicode MS" w:eastAsia="Arial Unicode MS" w:hAnsi="Arial Unicode MS" w:cs="Arial Unicode MS"/>
          <w:sz w:val="22"/>
          <w:szCs w:val="22"/>
        </w:rPr>
        <w:t>και βεβαιώσεων ασφάλισης</w:t>
      </w:r>
      <w:r w:rsidR="008912E5">
        <w:rPr>
          <w:rFonts w:ascii="Arial Unicode MS" w:eastAsia="Arial Unicode MS" w:hAnsi="Arial Unicode MS" w:cs="Arial Unicode MS"/>
          <w:sz w:val="22"/>
          <w:szCs w:val="22"/>
        </w:rPr>
        <w:t xml:space="preserve"> ή κάλυψης κινδύνου</w:t>
      </w:r>
      <w:r w:rsidR="003818C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sz w:val="22"/>
          <w:szCs w:val="22"/>
        </w:rPr>
        <w:t xml:space="preserve">που εκδίδουν, την γνωστοποίηση της </w:t>
      </w:r>
      <w:r w:rsidR="003818C2">
        <w:rPr>
          <w:rFonts w:ascii="Arial Unicode MS" w:eastAsia="Arial Unicode MS" w:hAnsi="Arial Unicode MS" w:cs="Arial Unicode MS"/>
          <w:sz w:val="22"/>
          <w:szCs w:val="22"/>
        </w:rPr>
        <w:t xml:space="preserve">με οποιοδήποτε </w:t>
      </w:r>
      <w:r w:rsidR="008912E5">
        <w:rPr>
          <w:rFonts w:ascii="Arial Unicode MS" w:eastAsia="Arial Unicode MS" w:hAnsi="Arial Unicode MS" w:cs="Arial Unicode MS"/>
          <w:sz w:val="22"/>
          <w:szCs w:val="22"/>
        </w:rPr>
        <w:t xml:space="preserve">λύση </w:t>
      </w:r>
      <w:r w:rsidR="00100C52" w:rsidRPr="00100C52">
        <w:rPr>
          <w:rFonts w:ascii="Arial Unicode MS" w:eastAsia="Arial Unicode MS" w:hAnsi="Arial Unicode MS" w:cs="Arial Unicode MS"/>
          <w:sz w:val="22"/>
          <w:szCs w:val="22"/>
        </w:rPr>
        <w:t xml:space="preserve">της </w:t>
      </w:r>
      <w:r w:rsidR="008912E5">
        <w:rPr>
          <w:rFonts w:ascii="Arial Unicode MS" w:eastAsia="Arial Unicode MS" w:hAnsi="Arial Unicode MS" w:cs="Arial Unicode MS"/>
          <w:sz w:val="22"/>
          <w:szCs w:val="22"/>
        </w:rPr>
        <w:t xml:space="preserve">ασφάλισης ή </w:t>
      </w:r>
      <w:r w:rsidR="00100C52" w:rsidRPr="00100C52">
        <w:rPr>
          <w:rFonts w:ascii="Arial Unicode MS" w:eastAsia="Arial Unicode MS" w:hAnsi="Arial Unicode MS" w:cs="Arial Unicode MS"/>
          <w:sz w:val="22"/>
          <w:szCs w:val="22"/>
        </w:rPr>
        <w:t>κάλυψης αυτής καθώς επίσης και την εφαρμογή της εκάστοτε ισχύουσας ειδικής νομοθεσίας περί υποχρεωτικής ασφαλίσεως.</w:t>
      </w:r>
    </w:p>
    <w:p w:rsidR="00225DD4" w:rsidRDefault="00225DD4">
      <w:pPr>
        <w:spacing w:line="240" w:lineRule="auto"/>
        <w:jc w:val="both"/>
        <w:rPr>
          <w:rFonts w:ascii="Arial Unicode MS" w:eastAsia="Arial Unicode MS" w:hAnsi="Arial Unicode MS" w:cs="Arial Unicode MS"/>
          <w:sz w:val="22"/>
          <w:szCs w:val="22"/>
        </w:rPr>
      </w:pPr>
    </w:p>
    <w:p w:rsidR="00225DD4" w:rsidRDefault="00225DD4">
      <w:pPr>
        <w:spacing w:line="240" w:lineRule="auto"/>
        <w:rPr>
          <w:rFonts w:ascii="Arial Unicode MS" w:eastAsia="Arial Unicode MS" w:hAnsi="Arial Unicode MS" w:cs="Arial Unicode MS"/>
          <w:sz w:val="22"/>
          <w:szCs w:val="22"/>
        </w:rPr>
      </w:pPr>
    </w:p>
    <w:p w:rsidR="00825558" w:rsidRDefault="00825558" w:rsidP="00C53411">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F85EE6">
        <w:rPr>
          <w:rFonts w:ascii="Arial Unicode MS" w:eastAsia="Arial Unicode MS" w:hAnsi="Arial Unicode MS" w:cs="Arial Unicode MS"/>
          <w:smallCaps w:val="0"/>
          <w:sz w:val="22"/>
          <w:szCs w:val="22"/>
        </w:rPr>
        <w:t>146</w:t>
      </w:r>
      <w:r w:rsidRPr="009A038E">
        <w:rPr>
          <w:rFonts w:ascii="Arial Unicode MS" w:eastAsia="Arial Unicode MS" w:hAnsi="Arial Unicode MS" w:cs="Arial Unicode MS"/>
          <w:sz w:val="22"/>
          <w:szCs w:val="22"/>
        </w:rPr>
        <w:br/>
      </w:r>
      <w:r w:rsidRPr="009A038E">
        <w:rPr>
          <w:rFonts w:ascii="Arial Unicode MS" w:eastAsia="Arial Unicode MS" w:hAnsi="Arial Unicode MS" w:cs="Arial Unicode MS"/>
          <w:smallCaps w:val="0"/>
          <w:sz w:val="22"/>
          <w:szCs w:val="22"/>
        </w:rPr>
        <w:t>Υποχρεωτική ασφάλιση - Συναφείς υποχρεώσεις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179 της Οδηγίας 2009/138/ΕΚ)</w:t>
      </w:r>
    </w:p>
    <w:p w:rsidR="00825558" w:rsidRPr="00827D8D" w:rsidRDefault="00825558" w:rsidP="00C53411">
      <w:pPr>
        <w:pStyle w:val="ManualNumPar1"/>
        <w:spacing w:line="240" w:lineRule="auto"/>
        <w:ind w:left="0" w:firstLine="0"/>
        <w:jc w:val="both"/>
        <w:rPr>
          <w:rFonts w:ascii="Arial Unicode MS" w:eastAsia="Arial Unicode MS" w:hAnsi="Arial Unicode MS" w:cs="Arial Unicode MS"/>
          <w:sz w:val="22"/>
          <w:szCs w:val="22"/>
        </w:rPr>
      </w:pPr>
      <w:r w:rsidRPr="00784DE8">
        <w:rPr>
          <w:rFonts w:ascii="Arial Unicode MS" w:eastAsia="Arial Unicode MS" w:hAnsi="Arial Unicode MS" w:cs="Arial Unicode MS"/>
          <w:sz w:val="22"/>
          <w:szCs w:val="22"/>
        </w:rPr>
        <w:t>1. Ασφαλιστική επιχείρηση που δραστηριοποιείται στην Ελλάδα και συνάπτει συμβάσεις υποχρεωτικής ασφάλισης κατά ζημιών οφείλει</w:t>
      </w:r>
      <w:r w:rsidR="007344D8" w:rsidRPr="007344D8">
        <w:rPr>
          <w:rFonts w:ascii="Arial Unicode MS" w:eastAsia="Arial Unicode MS" w:hAnsi="Arial Unicode MS" w:cs="Arial Unicode MS"/>
          <w:sz w:val="22"/>
          <w:szCs w:val="22"/>
        </w:rPr>
        <w:t>, πλην διαφορετικής ειδικής νομοθετικής πρόβλεψης,</w:t>
      </w:r>
      <w:r w:rsidRPr="00784DE8">
        <w:rPr>
          <w:rFonts w:ascii="Arial Unicode MS" w:eastAsia="Arial Unicode MS" w:hAnsi="Arial Unicode MS" w:cs="Arial Unicode MS"/>
          <w:sz w:val="22"/>
          <w:szCs w:val="22"/>
        </w:rPr>
        <w:t xml:space="preserve"> να εκδίδει κατά τη σύναψη προς τον ασφαλισμένο ή άλλη δημόσια αρχή </w:t>
      </w:r>
      <w:r w:rsidR="008912E5" w:rsidRPr="008B0644">
        <w:rPr>
          <w:rFonts w:ascii="Arial Unicode MS" w:eastAsia="Arial Unicode MS" w:hAnsi="Arial Unicode MS" w:cs="Arial Unicode MS"/>
          <w:sz w:val="22"/>
          <w:szCs w:val="22"/>
        </w:rPr>
        <w:t xml:space="preserve">βεβαίωση </w:t>
      </w:r>
      <w:r w:rsidRPr="00827D8D">
        <w:rPr>
          <w:rFonts w:ascii="Arial Unicode MS" w:eastAsia="Arial Unicode MS" w:hAnsi="Arial Unicode MS" w:cs="Arial Unicode MS"/>
          <w:sz w:val="22"/>
          <w:szCs w:val="22"/>
        </w:rPr>
        <w:t>ασφάλισης</w:t>
      </w:r>
      <w:r w:rsidR="007344D8" w:rsidRPr="007344D8">
        <w:rPr>
          <w:rFonts w:ascii="Arial Unicode MS" w:eastAsia="Arial Unicode MS" w:hAnsi="Arial Unicode MS" w:cs="Arial Unicode MS"/>
          <w:sz w:val="22"/>
          <w:szCs w:val="22"/>
        </w:rPr>
        <w:t>,</w:t>
      </w:r>
      <w:r w:rsidRPr="00784DE8">
        <w:rPr>
          <w:rFonts w:ascii="Arial Unicode MS" w:eastAsia="Arial Unicode MS" w:hAnsi="Arial Unicode MS" w:cs="Arial Unicode MS"/>
          <w:sz w:val="22"/>
          <w:szCs w:val="22"/>
        </w:rPr>
        <w:t xml:space="preserve"> </w:t>
      </w:r>
      <w:r w:rsidR="008912E5" w:rsidRPr="008B0644">
        <w:rPr>
          <w:rFonts w:ascii="Arial Unicode MS" w:eastAsia="Arial Unicode MS" w:hAnsi="Arial Unicode MS" w:cs="Arial Unicode MS"/>
          <w:sz w:val="22"/>
          <w:szCs w:val="22"/>
        </w:rPr>
        <w:t>στην οποία</w:t>
      </w:r>
      <w:r w:rsidRPr="00827D8D">
        <w:rPr>
          <w:rFonts w:ascii="Arial Unicode MS" w:eastAsia="Arial Unicode MS" w:hAnsi="Arial Unicode MS" w:cs="Arial Unicode MS"/>
          <w:sz w:val="22"/>
          <w:szCs w:val="22"/>
        </w:rPr>
        <w:t xml:space="preserve"> περιλαμβάνεται δήλωσ</w:t>
      </w:r>
      <w:r w:rsidR="007344D8" w:rsidRPr="007344D8">
        <w:rPr>
          <w:rFonts w:ascii="Arial Unicode MS" w:eastAsia="Arial Unicode MS" w:hAnsi="Arial Unicode MS" w:cs="Arial Unicode MS"/>
          <w:sz w:val="22"/>
          <w:szCs w:val="22"/>
        </w:rPr>
        <w:t>ή</w:t>
      </w:r>
      <w:r w:rsidRPr="008B0644">
        <w:rPr>
          <w:rFonts w:ascii="Arial Unicode MS" w:eastAsia="Arial Unicode MS" w:hAnsi="Arial Unicode MS" w:cs="Arial Unicode MS"/>
          <w:sz w:val="22"/>
          <w:szCs w:val="22"/>
        </w:rPr>
        <w:t xml:space="preserve"> της ότι η</w:t>
      </w:r>
      <w:r w:rsidRPr="00827D8D">
        <w:rPr>
          <w:rFonts w:ascii="Arial Unicode MS" w:eastAsia="Arial Unicode MS" w:hAnsi="Arial Unicode MS" w:cs="Arial Unicode MS"/>
          <w:sz w:val="22"/>
          <w:szCs w:val="22"/>
        </w:rPr>
        <w:t xml:space="preserve"> σύμβαση ασφάλισης πληροί τις ειδικές διατάξεις που διέπουν τη συγκεκριμένη υποχρεωτική ασφάλιση.</w:t>
      </w:r>
    </w:p>
    <w:p w:rsidR="00825558" w:rsidRPr="00825558" w:rsidRDefault="00825558" w:rsidP="00C53411">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Η Τράπεζα της Ελλάδος γνωστοποιεί στην Ευρωπαϊκή Επιτροπή τους κινδύνους για τους οποίους προβλέπεται υποχρεωτική ασφάλιση στην ελληνική επικράτεια. Η ως άνω γνωστοποίηση περιλα</w:t>
      </w:r>
      <w:r w:rsidR="00A209D3">
        <w:rPr>
          <w:rFonts w:ascii="Arial Unicode MS" w:eastAsia="Arial Unicode MS" w:hAnsi="Arial Unicode MS" w:cs="Arial Unicode MS"/>
          <w:sz w:val="22"/>
          <w:szCs w:val="22"/>
        </w:rPr>
        <w:t>μ</w:t>
      </w:r>
      <w:r w:rsidRPr="00825558">
        <w:rPr>
          <w:rFonts w:ascii="Arial Unicode MS" w:eastAsia="Arial Unicode MS" w:hAnsi="Arial Unicode MS" w:cs="Arial Unicode MS"/>
          <w:sz w:val="22"/>
          <w:szCs w:val="22"/>
        </w:rPr>
        <w:t>βάνει τα εξής: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τις ειδικές διατάξεις που διέπουν την ασφάλιση των κινδύνων αυτών</w:t>
      </w:r>
      <w:r w:rsidR="00A209D3">
        <w:rPr>
          <w:rFonts w:ascii="Arial Unicode MS" w:eastAsia="Arial Unicode MS" w:hAnsi="Arial Unicode MS" w:cs="Arial Unicode MS"/>
          <w:sz w:val="22"/>
          <w:szCs w:val="22"/>
        </w:rPr>
        <w:t>,</w:t>
      </w:r>
    </w:p>
    <w:p w:rsidR="00825558" w:rsidRPr="009A038E"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τα στοιχεία τα οποία πρέπει να περιλαμβάνει </w:t>
      </w:r>
      <w:r w:rsidR="008912E5">
        <w:rPr>
          <w:rFonts w:ascii="Arial Unicode MS" w:eastAsia="Arial Unicode MS" w:hAnsi="Arial Unicode MS" w:cs="Arial Unicode MS"/>
          <w:sz w:val="22"/>
          <w:szCs w:val="22"/>
        </w:rPr>
        <w:t>η βεβαίωση</w:t>
      </w:r>
      <w:r w:rsidR="00825558" w:rsidRPr="00825558">
        <w:rPr>
          <w:rFonts w:ascii="Arial Unicode MS" w:eastAsia="Arial Unicode MS" w:hAnsi="Arial Unicode MS" w:cs="Arial Unicode MS"/>
          <w:sz w:val="22"/>
          <w:szCs w:val="22"/>
        </w:rPr>
        <w:t xml:space="preserve"> που υποχρεούται να χορηγήσει στον ασφαλισμένο η επιχείρηση ασφάλισης ζημιών σύμφωνα με τα οριζόμενα στη παράγραφο </w:t>
      </w:r>
      <w:r w:rsidR="004B4848">
        <w:rPr>
          <w:rFonts w:ascii="Arial Unicode MS" w:eastAsia="Arial Unicode MS" w:hAnsi="Arial Unicode MS" w:cs="Arial Unicode MS"/>
          <w:sz w:val="22"/>
          <w:szCs w:val="22"/>
        </w:rPr>
        <w:t>1 του παρόντος</w:t>
      </w:r>
      <w:r w:rsidR="00825558" w:rsidRPr="00825558">
        <w:rPr>
          <w:rFonts w:ascii="Arial Unicode MS" w:eastAsia="Arial Unicode MS" w:hAnsi="Arial Unicode MS" w:cs="Arial Unicode MS"/>
          <w:sz w:val="22"/>
          <w:szCs w:val="22"/>
        </w:rPr>
        <w:t xml:space="preserve">, όταν ζητείται από τον ασφαλισμένο ή άλλη δημόσια αρχή προκειμένου να αποδειχθεί ότι η υποχρέωση </w:t>
      </w:r>
      <w:r w:rsidR="00825558" w:rsidRPr="009A038E">
        <w:rPr>
          <w:rFonts w:ascii="Arial Unicode MS" w:eastAsia="Arial Unicode MS" w:hAnsi="Arial Unicode MS" w:cs="Arial Unicode MS"/>
          <w:sz w:val="22"/>
          <w:szCs w:val="22"/>
        </w:rPr>
        <w:t>ασφάλισης εκ μέρους του ασφαλισμένου έχει τηρηθεί.</w:t>
      </w:r>
    </w:p>
    <w:p w:rsidR="00825558" w:rsidRPr="00825558" w:rsidRDefault="00825558" w:rsidP="00825558">
      <w:pPr>
        <w:pStyle w:val="Point1"/>
        <w:spacing w:line="240" w:lineRule="auto"/>
        <w:ind w:left="567" w:hanging="283"/>
        <w:jc w:val="both"/>
        <w:rPr>
          <w:rFonts w:ascii="Arial Unicode MS" w:eastAsia="Arial Unicode MS" w:hAnsi="Arial Unicode MS" w:cs="Arial Unicode MS"/>
          <w:sz w:val="22"/>
          <w:szCs w:val="22"/>
        </w:rPr>
      </w:pPr>
    </w:p>
    <w:p w:rsidR="00825558" w:rsidRPr="00825558" w:rsidRDefault="00825558" w:rsidP="00825558">
      <w:pPr>
        <w:pStyle w:val="SectionTitle"/>
        <w:spacing w:after="120" w:line="240" w:lineRule="auto"/>
        <w:rPr>
          <w:rFonts w:ascii="Arial Unicode MS" w:eastAsia="Arial Unicode MS" w:hAnsi="Arial Unicode MS" w:cs="Arial Unicode MS"/>
          <w:smallCaps w:val="0"/>
          <w:sz w:val="22"/>
          <w:szCs w:val="22"/>
        </w:rPr>
      </w:pPr>
      <w:r w:rsidRPr="00825558">
        <w:rPr>
          <w:rFonts w:ascii="Arial Unicode MS" w:eastAsia="Arial Unicode MS" w:hAnsi="Arial Unicode MS" w:cs="Arial Unicode MS"/>
          <w:smallCaps w:val="0"/>
          <w:sz w:val="22"/>
          <w:szCs w:val="22"/>
        </w:rPr>
        <w:t>Άρθρο 1</w:t>
      </w:r>
      <w:r w:rsidR="00F85EE6">
        <w:rPr>
          <w:rFonts w:ascii="Arial Unicode MS" w:eastAsia="Arial Unicode MS" w:hAnsi="Arial Unicode MS" w:cs="Arial Unicode MS"/>
          <w:smallCaps w:val="0"/>
          <w:sz w:val="22"/>
          <w:szCs w:val="22"/>
        </w:rPr>
        <w:t>4</w:t>
      </w:r>
      <w:r w:rsidRPr="00825558">
        <w:rPr>
          <w:rFonts w:ascii="Arial Unicode MS" w:eastAsia="Arial Unicode MS" w:hAnsi="Arial Unicode MS" w:cs="Arial Unicode MS"/>
          <w:smallCaps w:val="0"/>
          <w:sz w:val="22"/>
          <w:szCs w:val="22"/>
        </w:rPr>
        <w:t>7</w:t>
      </w:r>
    </w:p>
    <w:p w:rsidR="00825558" w:rsidRDefault="00825558" w:rsidP="00825558">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Διατάξεις </w:t>
      </w:r>
      <w:r w:rsidR="0055433C">
        <w:rPr>
          <w:rFonts w:ascii="Arial Unicode MS" w:eastAsia="Arial Unicode MS" w:hAnsi="Arial Unicode MS" w:cs="Arial Unicode MS"/>
          <w:smallCaps w:val="0"/>
          <w:sz w:val="22"/>
          <w:szCs w:val="22"/>
        </w:rPr>
        <w:t>δημοσίου</w:t>
      </w:r>
      <w:r w:rsidRPr="009A038E">
        <w:rPr>
          <w:rFonts w:ascii="Arial Unicode MS" w:eastAsia="Arial Unicode MS" w:hAnsi="Arial Unicode MS" w:cs="Arial Unicode MS"/>
          <w:smallCaps w:val="0"/>
          <w:sz w:val="22"/>
          <w:szCs w:val="22"/>
        </w:rPr>
        <w:t xml:space="preserve"> συμφέροντος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180 της Οδηγίας 2009/138/ΕΚ)</w:t>
      </w:r>
    </w:p>
    <w:p w:rsidR="00825558" w:rsidRDefault="009B10E9" w:rsidP="009B10E9">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825558" w:rsidRPr="009A038E">
        <w:rPr>
          <w:rFonts w:ascii="Arial Unicode MS" w:eastAsia="Arial Unicode MS" w:hAnsi="Arial Unicode MS" w:cs="Arial Unicode MS"/>
          <w:sz w:val="22"/>
          <w:szCs w:val="22"/>
        </w:rPr>
        <w:t xml:space="preserve">Η Τράπεζα της Ελλάδος δύναται να απαγορεύσει σε ασφαλιστική </w:t>
      </w:r>
      <w:r w:rsidR="007F0FC9">
        <w:rPr>
          <w:rFonts w:ascii="Arial Unicode MS" w:eastAsia="Arial Unicode MS" w:hAnsi="Arial Unicode MS" w:cs="Arial Unicode MS"/>
          <w:sz w:val="22"/>
          <w:szCs w:val="22"/>
        </w:rPr>
        <w:t xml:space="preserve">ή αντασφαλιστική </w:t>
      </w:r>
      <w:r w:rsidR="00825558" w:rsidRPr="009A038E">
        <w:rPr>
          <w:rFonts w:ascii="Arial Unicode MS" w:eastAsia="Arial Unicode MS" w:hAnsi="Arial Unicode MS" w:cs="Arial Unicode MS"/>
          <w:sz w:val="22"/>
          <w:szCs w:val="22"/>
        </w:rPr>
        <w:t xml:space="preserve">επιχείρηση που έχει λάβει άδεια λειτουργίας υπό τους όρους των άρθρων </w:t>
      </w:r>
      <w:r w:rsidR="00DB075A">
        <w:rPr>
          <w:rFonts w:ascii="Arial Unicode MS" w:eastAsia="Arial Unicode MS" w:hAnsi="Arial Unicode MS" w:cs="Arial Unicode MS"/>
          <w:sz w:val="22"/>
          <w:szCs w:val="22"/>
        </w:rPr>
        <w:t>7</w:t>
      </w:r>
      <w:r w:rsidR="00EE52F4">
        <w:rPr>
          <w:rFonts w:ascii="Arial Unicode MS" w:eastAsia="Arial Unicode MS" w:hAnsi="Arial Unicode MS" w:cs="Arial Unicode MS"/>
          <w:sz w:val="22"/>
          <w:szCs w:val="22"/>
        </w:rPr>
        <w:t xml:space="preserve">, </w:t>
      </w:r>
      <w:r w:rsidR="00C940BC">
        <w:rPr>
          <w:rFonts w:ascii="Arial Unicode MS" w:eastAsia="Arial Unicode MS" w:hAnsi="Arial Unicode MS" w:cs="Arial Unicode MS"/>
          <w:sz w:val="22"/>
          <w:szCs w:val="22"/>
        </w:rPr>
        <w:t>10</w:t>
      </w:r>
      <w:r w:rsidR="00EE52F4">
        <w:rPr>
          <w:rFonts w:ascii="Arial Unicode MS" w:eastAsia="Arial Unicode MS" w:hAnsi="Arial Unicode MS" w:cs="Arial Unicode MS"/>
          <w:sz w:val="22"/>
          <w:szCs w:val="22"/>
        </w:rPr>
        <w:t xml:space="preserve">, </w:t>
      </w:r>
      <w:r w:rsidR="00825558" w:rsidRPr="009A038E">
        <w:rPr>
          <w:rFonts w:ascii="Arial Unicode MS" w:eastAsia="Arial Unicode MS" w:hAnsi="Arial Unicode MS" w:cs="Arial Unicode MS"/>
          <w:sz w:val="22"/>
          <w:szCs w:val="22"/>
        </w:rPr>
        <w:t>1</w:t>
      </w:r>
      <w:r w:rsidR="009A3A53">
        <w:rPr>
          <w:rFonts w:ascii="Arial Unicode MS" w:eastAsia="Arial Unicode MS" w:hAnsi="Arial Unicode MS" w:cs="Arial Unicode MS"/>
          <w:sz w:val="22"/>
          <w:szCs w:val="22"/>
        </w:rPr>
        <w:t>1</w:t>
      </w:r>
      <w:r w:rsidR="00825558" w:rsidRPr="009A038E">
        <w:rPr>
          <w:rFonts w:ascii="Arial Unicode MS" w:eastAsia="Arial Unicode MS" w:hAnsi="Arial Unicode MS" w:cs="Arial Unicode MS"/>
          <w:sz w:val="22"/>
          <w:szCs w:val="22"/>
        </w:rPr>
        <w:t xml:space="preserve">  </w:t>
      </w:r>
      <w:r w:rsidR="007B5553">
        <w:rPr>
          <w:rFonts w:ascii="Arial Unicode MS" w:eastAsia="Arial Unicode MS" w:hAnsi="Arial Unicode MS" w:cs="Arial Unicode MS"/>
          <w:sz w:val="22"/>
          <w:szCs w:val="22"/>
        </w:rPr>
        <w:t>του παρόντος</w:t>
      </w:r>
      <w:r w:rsidR="00825558" w:rsidRPr="009A038E">
        <w:rPr>
          <w:rFonts w:ascii="Arial Unicode MS" w:eastAsia="Arial Unicode MS" w:hAnsi="Arial Unicode MS" w:cs="Arial Unicode MS"/>
          <w:sz w:val="22"/>
          <w:szCs w:val="22"/>
        </w:rPr>
        <w:t xml:space="preserve"> ή σε ασφαλιστική </w:t>
      </w:r>
      <w:r w:rsidR="007F0FC9">
        <w:rPr>
          <w:rFonts w:ascii="Arial Unicode MS" w:eastAsia="Arial Unicode MS" w:hAnsi="Arial Unicode MS" w:cs="Arial Unicode MS"/>
          <w:sz w:val="22"/>
          <w:szCs w:val="22"/>
        </w:rPr>
        <w:t xml:space="preserve">ή αντασφαλιστική </w:t>
      </w:r>
      <w:r w:rsidR="00825558" w:rsidRPr="009A038E">
        <w:rPr>
          <w:rFonts w:ascii="Arial Unicode MS" w:eastAsia="Arial Unicode MS" w:hAnsi="Arial Unicode MS" w:cs="Arial Unicode MS"/>
          <w:sz w:val="22"/>
          <w:szCs w:val="22"/>
        </w:rPr>
        <w:t xml:space="preserve">επιχείρηση </w:t>
      </w:r>
      <w:r w:rsidR="007F2FD9">
        <w:rPr>
          <w:rFonts w:ascii="Arial Unicode MS" w:eastAsia="Arial Unicode MS" w:hAnsi="Arial Unicode MS" w:cs="Arial Unicode MS"/>
          <w:sz w:val="22"/>
          <w:szCs w:val="22"/>
        </w:rPr>
        <w:t xml:space="preserve">με έδρα σε άλλο κράτος μέλος </w:t>
      </w:r>
      <w:r w:rsidR="00825558" w:rsidRPr="009A038E">
        <w:rPr>
          <w:rFonts w:ascii="Arial Unicode MS" w:eastAsia="Arial Unicode MS" w:hAnsi="Arial Unicode MS" w:cs="Arial Unicode MS"/>
          <w:sz w:val="22"/>
          <w:szCs w:val="22"/>
        </w:rPr>
        <w:t>που δραστηριοποιείται στην Ελλάδα είτε με εγκατάσταση είτε με ελεύθερη παροχή υπηρεσιών</w:t>
      </w:r>
      <w:r w:rsidR="008C7203">
        <w:rPr>
          <w:rFonts w:ascii="Arial Unicode MS" w:eastAsia="Arial Unicode MS" w:hAnsi="Arial Unicode MS" w:cs="Arial Unicode MS"/>
          <w:sz w:val="22"/>
          <w:szCs w:val="22"/>
        </w:rPr>
        <w:t xml:space="preserve"> είτε σε υποκατάστημα ασφαλιστικής </w:t>
      </w:r>
      <w:r w:rsidR="007F0FC9">
        <w:rPr>
          <w:rFonts w:ascii="Arial Unicode MS" w:eastAsia="Arial Unicode MS" w:hAnsi="Arial Unicode MS" w:cs="Arial Unicode MS"/>
          <w:sz w:val="22"/>
          <w:szCs w:val="22"/>
        </w:rPr>
        <w:t xml:space="preserve">ή αντασφαλιστικής </w:t>
      </w:r>
      <w:r w:rsidR="008C7203">
        <w:rPr>
          <w:rFonts w:ascii="Arial Unicode MS" w:eastAsia="Arial Unicode MS" w:hAnsi="Arial Unicode MS" w:cs="Arial Unicode MS"/>
          <w:sz w:val="22"/>
          <w:szCs w:val="22"/>
        </w:rPr>
        <w:t>επιχείρησης τρίτης χώρας</w:t>
      </w:r>
      <w:r w:rsidR="00825558" w:rsidRPr="009A038E">
        <w:rPr>
          <w:rFonts w:ascii="Arial Unicode MS" w:eastAsia="Arial Unicode MS" w:hAnsi="Arial Unicode MS" w:cs="Arial Unicode MS"/>
          <w:sz w:val="22"/>
          <w:szCs w:val="22"/>
        </w:rPr>
        <w:t xml:space="preserve">, να συνάπτει ασφαλιστικές </w:t>
      </w:r>
      <w:r w:rsidR="007F0FC9">
        <w:rPr>
          <w:rFonts w:ascii="Arial Unicode MS" w:eastAsia="Arial Unicode MS" w:hAnsi="Arial Unicode MS" w:cs="Arial Unicode MS"/>
          <w:sz w:val="22"/>
          <w:szCs w:val="22"/>
        </w:rPr>
        <w:t xml:space="preserve">ή αντασφαλιστικές </w:t>
      </w:r>
      <w:r w:rsidR="00825558" w:rsidRPr="009A038E">
        <w:rPr>
          <w:rFonts w:ascii="Arial Unicode MS" w:eastAsia="Arial Unicode MS" w:hAnsi="Arial Unicode MS" w:cs="Arial Unicode MS"/>
          <w:sz w:val="22"/>
          <w:szCs w:val="22"/>
        </w:rPr>
        <w:t xml:space="preserve">συμβάσεις εφόσον η σύναψη των συμβάσεων αυτών αντιβαίνει προς την κείμενη νομοθεσία περί </w:t>
      </w:r>
      <w:r w:rsidR="0055433C">
        <w:rPr>
          <w:rFonts w:ascii="Arial Unicode MS" w:eastAsia="Arial Unicode MS" w:hAnsi="Arial Unicode MS" w:cs="Arial Unicode MS"/>
          <w:sz w:val="22"/>
          <w:szCs w:val="22"/>
        </w:rPr>
        <w:t>δημοσίου</w:t>
      </w:r>
      <w:r w:rsidR="00825558" w:rsidRPr="009A038E">
        <w:rPr>
          <w:rFonts w:ascii="Arial Unicode MS" w:eastAsia="Arial Unicode MS" w:hAnsi="Arial Unicode MS" w:cs="Arial Unicode MS"/>
          <w:sz w:val="22"/>
          <w:szCs w:val="22"/>
        </w:rPr>
        <w:t xml:space="preserve"> συμφέροντος, εφόσον η Ελλάδα είναι το κράτος στο οποίο βρίσκεται ο κίνδυνος ή αναλαμβάνεται η υποχρέωση.</w:t>
      </w:r>
    </w:p>
    <w:p w:rsidR="009B10E9" w:rsidRPr="009B10E9" w:rsidRDefault="007F0FC9" w:rsidP="009B10E9">
      <w:pPr>
        <w:autoSpaceDE w:val="0"/>
        <w:autoSpaceDN w:val="0"/>
        <w:adjustRightInd w:val="0"/>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00100C52" w:rsidRPr="00100C52">
        <w:rPr>
          <w:rFonts w:ascii="Arial Unicode MS" w:eastAsia="Arial Unicode MS" w:hAnsi="Arial Unicode MS" w:cs="Arial Unicode MS"/>
          <w:sz w:val="22"/>
          <w:szCs w:val="22"/>
        </w:rPr>
        <w:t>. Οι ασφαλιστικές και αντασφαλιστικές επιχειρήσεις που εδρεύουν σε άλλα κράτη</w:t>
      </w:r>
      <w:r w:rsidR="0055433C">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sz w:val="22"/>
          <w:szCs w:val="22"/>
        </w:rPr>
        <w:t xml:space="preserve">μέλη, </w:t>
      </w:r>
      <w:r w:rsidR="00625ABA">
        <w:rPr>
          <w:rFonts w:ascii="Arial Unicode MS" w:eastAsia="Arial Unicode MS" w:hAnsi="Arial Unicode MS" w:cs="Arial Unicode MS"/>
          <w:sz w:val="22"/>
          <w:szCs w:val="22"/>
        </w:rPr>
        <w:t xml:space="preserve">και αναλαμβάνουν εργασίες στην Ελλάδα </w:t>
      </w:r>
      <w:r w:rsidR="00100C52" w:rsidRPr="00100C52">
        <w:rPr>
          <w:rFonts w:ascii="Arial Unicode MS" w:eastAsia="Arial Unicode MS" w:hAnsi="Arial Unicode MS" w:cs="Arial Unicode MS"/>
          <w:sz w:val="22"/>
          <w:szCs w:val="22"/>
        </w:rPr>
        <w:t>είτε μέσω υποκαταστημάτων είτε μέσω παροχής υπηρεσιών χωρίς εγκατάσταση,</w:t>
      </w:r>
      <w:r w:rsidR="00625ABA">
        <w:rPr>
          <w:rFonts w:ascii="Arial Unicode MS" w:eastAsia="Arial Unicode MS" w:hAnsi="Arial Unicode MS" w:cs="Arial Unicode MS"/>
          <w:sz w:val="22"/>
          <w:szCs w:val="22"/>
        </w:rPr>
        <w:t xml:space="preserve"> καθώς και τα υποκαταστήματα ασφαλιστικών ή αντασφαλιστικών επιχειρήσεων τρίτης χώρας</w:t>
      </w:r>
      <w:r w:rsidR="00100C52" w:rsidRPr="00100C52">
        <w:rPr>
          <w:rFonts w:ascii="Arial Unicode MS" w:eastAsia="Arial Unicode MS" w:hAnsi="Arial Unicode MS" w:cs="Arial Unicode MS"/>
          <w:sz w:val="22"/>
          <w:szCs w:val="22"/>
        </w:rPr>
        <w:t xml:space="preserve"> επιτρέπεται να παρέχουν ασφαλίσεις στην Ελλάδα με τον ίδιο τρόπο που τις ασκούν στη χώρα καταγωγής τους, εφόσον δεν παραβιάζουν τις διατάξεις, οι οποίες, στο πλαίσιο της ασφαλιστικής, τραπεζικής, χρηματιστηριακής και περί καταναλωτή νομοθεσίας, αποβλέπουν στην προστασία των αντισυμβαλλομένων, ιδιαίτερα δε των καταναλωτών ή άλλες διατάξεις δημοσίου συμφέροντος.</w:t>
      </w:r>
    </w:p>
    <w:p w:rsidR="00225DD4" w:rsidRDefault="00EC7898">
      <w:pPr>
        <w:pStyle w:val="SectionTitle"/>
        <w:spacing w:after="120" w:line="240" w:lineRule="auto"/>
        <w:jc w:val="both"/>
        <w:rPr>
          <w:rFonts w:ascii="Arial Unicode MS" w:eastAsia="Arial Unicode MS" w:hAnsi="Arial Unicode MS" w:cs="Arial Unicode MS"/>
          <w:b w:val="0"/>
          <w:smallCaps w:val="0"/>
          <w:sz w:val="22"/>
          <w:szCs w:val="22"/>
        </w:rPr>
      </w:pPr>
      <w:r>
        <w:rPr>
          <w:rFonts w:ascii="Arial Unicode MS" w:eastAsia="Arial Unicode MS" w:hAnsi="Arial Unicode MS" w:cs="Arial Unicode MS"/>
          <w:b w:val="0"/>
          <w:smallCaps w:val="0"/>
          <w:sz w:val="22"/>
          <w:szCs w:val="22"/>
        </w:rPr>
        <w:t>3</w:t>
      </w:r>
      <w:r w:rsidR="00100C52" w:rsidRPr="00100C52">
        <w:rPr>
          <w:rFonts w:ascii="Arial Unicode MS" w:eastAsia="Arial Unicode MS" w:hAnsi="Arial Unicode MS" w:cs="Arial Unicode MS"/>
          <w:b w:val="0"/>
          <w:smallCaps w:val="0"/>
          <w:sz w:val="22"/>
          <w:szCs w:val="22"/>
        </w:rPr>
        <w:t xml:space="preserve">. </w:t>
      </w:r>
      <w:r w:rsidR="006A0DBD">
        <w:rPr>
          <w:rFonts w:ascii="Arial Unicode MS" w:eastAsia="Arial Unicode MS" w:hAnsi="Arial Unicode MS" w:cs="Arial Unicode MS"/>
          <w:b w:val="0"/>
          <w:smallCaps w:val="0"/>
          <w:sz w:val="22"/>
          <w:szCs w:val="22"/>
        </w:rPr>
        <w:t>Με απόφαση της Τράπεζας της Ελλάδος</w:t>
      </w:r>
      <w:r w:rsidR="00100C52" w:rsidRPr="00100C52">
        <w:rPr>
          <w:rFonts w:ascii="Arial Unicode MS" w:eastAsia="Arial Unicode MS" w:hAnsi="Arial Unicode MS" w:cs="Arial Unicode MS"/>
          <w:b w:val="0"/>
          <w:smallCaps w:val="0"/>
          <w:sz w:val="22"/>
          <w:szCs w:val="22"/>
        </w:rPr>
        <w:t xml:space="preserve">, που δημοσιεύεται στην Εφημερίδα </w:t>
      </w:r>
      <w:r w:rsidR="00393068">
        <w:rPr>
          <w:rFonts w:ascii="Arial Unicode MS" w:eastAsia="Arial Unicode MS" w:hAnsi="Arial Unicode MS" w:cs="Arial Unicode MS"/>
          <w:b w:val="0"/>
          <w:smallCaps w:val="0"/>
          <w:sz w:val="22"/>
          <w:szCs w:val="22"/>
        </w:rPr>
        <w:t>της Κυβερνήσεως</w:t>
      </w:r>
      <w:r w:rsidR="00100C52" w:rsidRPr="00100C52">
        <w:rPr>
          <w:rFonts w:ascii="Arial Unicode MS" w:eastAsia="Arial Unicode MS" w:hAnsi="Arial Unicode MS" w:cs="Arial Unicode MS"/>
          <w:b w:val="0"/>
          <w:smallCaps w:val="0"/>
          <w:sz w:val="22"/>
          <w:szCs w:val="22"/>
        </w:rPr>
        <w:t xml:space="preserve">, </w:t>
      </w:r>
      <w:r w:rsidR="008912E5">
        <w:rPr>
          <w:rFonts w:ascii="Arial Unicode MS" w:eastAsia="Arial Unicode MS" w:hAnsi="Arial Unicode MS" w:cs="Arial Unicode MS"/>
          <w:b w:val="0"/>
          <w:smallCaps w:val="0"/>
          <w:sz w:val="22"/>
          <w:szCs w:val="22"/>
        </w:rPr>
        <w:t xml:space="preserve">προσδιορίζεται ποιοι εκ των υφισταμένων κανόνων ασφαλιστικού δικαίου αποτελούν </w:t>
      </w:r>
      <w:r w:rsidR="008912E5" w:rsidRPr="00100C52">
        <w:rPr>
          <w:rFonts w:ascii="Arial Unicode MS" w:eastAsia="Arial Unicode MS" w:hAnsi="Arial Unicode MS" w:cs="Arial Unicode MS"/>
          <w:b w:val="0"/>
          <w:smallCaps w:val="0"/>
          <w:sz w:val="22"/>
          <w:szCs w:val="22"/>
        </w:rPr>
        <w:t xml:space="preserve">κανόνες </w:t>
      </w:r>
      <w:r w:rsidR="008912E5">
        <w:rPr>
          <w:rFonts w:ascii="Arial Unicode MS" w:eastAsia="Arial Unicode MS" w:hAnsi="Arial Unicode MS" w:cs="Arial Unicode MS"/>
          <w:b w:val="0"/>
          <w:smallCaps w:val="0"/>
          <w:sz w:val="22"/>
          <w:szCs w:val="22"/>
        </w:rPr>
        <w:t>που έχουν ταχθεί για την</w:t>
      </w:r>
      <w:r w:rsidR="008912E5" w:rsidRPr="00100C52">
        <w:rPr>
          <w:rFonts w:ascii="Arial Unicode MS" w:eastAsia="Arial Unicode MS" w:hAnsi="Arial Unicode MS" w:cs="Arial Unicode MS"/>
          <w:b w:val="0"/>
          <w:smallCaps w:val="0"/>
          <w:sz w:val="22"/>
          <w:szCs w:val="22"/>
        </w:rPr>
        <w:t xml:space="preserve"> προστασία </w:t>
      </w:r>
      <w:r w:rsidR="008912E5">
        <w:rPr>
          <w:rFonts w:ascii="Arial Unicode MS" w:eastAsia="Arial Unicode MS" w:hAnsi="Arial Unicode MS" w:cs="Arial Unicode MS"/>
          <w:b w:val="0"/>
          <w:smallCaps w:val="0"/>
          <w:sz w:val="22"/>
          <w:szCs w:val="22"/>
        </w:rPr>
        <w:t xml:space="preserve"> του </w:t>
      </w:r>
      <w:r w:rsidR="008912E5" w:rsidRPr="00100C52">
        <w:rPr>
          <w:rFonts w:ascii="Arial Unicode MS" w:eastAsia="Arial Unicode MS" w:hAnsi="Arial Unicode MS" w:cs="Arial Unicode MS"/>
          <w:b w:val="0"/>
          <w:smallCaps w:val="0"/>
          <w:sz w:val="22"/>
          <w:szCs w:val="22"/>
        </w:rPr>
        <w:t xml:space="preserve">δημοσίου συμφέροντος και </w:t>
      </w:r>
      <w:r w:rsidR="008912E5">
        <w:rPr>
          <w:rFonts w:ascii="Arial Unicode MS" w:eastAsia="Arial Unicode MS" w:hAnsi="Arial Unicode MS" w:cs="Arial Unicode MS"/>
          <w:b w:val="0"/>
          <w:smallCaps w:val="0"/>
          <w:sz w:val="22"/>
          <w:szCs w:val="22"/>
        </w:rPr>
        <w:t>καθορίζονται οι μέθοδοι</w:t>
      </w:r>
      <w:r w:rsidR="008912E5" w:rsidRPr="00100C52">
        <w:rPr>
          <w:rFonts w:ascii="Arial Unicode MS" w:eastAsia="Arial Unicode MS" w:hAnsi="Arial Unicode MS" w:cs="Arial Unicode MS"/>
          <w:b w:val="0"/>
          <w:smallCaps w:val="0"/>
          <w:sz w:val="22"/>
          <w:szCs w:val="22"/>
        </w:rPr>
        <w:t xml:space="preserve"> υπολογισμού και τα ελάχιστα ποσά αξιών εξαγοράς και τις μεθόδους ελευθεροποίησης συμβολαίων ζωής.</w:t>
      </w:r>
    </w:p>
    <w:p w:rsidR="00225DD4" w:rsidRDefault="00225DD4">
      <w:pPr>
        <w:pStyle w:val="1"/>
        <w:rPr>
          <w:rFonts w:eastAsia="Arial Unicode MS"/>
          <w:smallCaps/>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F85EE6">
        <w:rPr>
          <w:rFonts w:ascii="Arial Unicode MS" w:eastAsia="Arial Unicode MS" w:hAnsi="Arial Unicode MS" w:cs="Arial Unicode MS"/>
          <w:b/>
          <w:i w:val="0"/>
          <w:sz w:val="22"/>
          <w:szCs w:val="22"/>
        </w:rPr>
        <w:t>4</w:t>
      </w:r>
      <w:r w:rsidRPr="00825558">
        <w:rPr>
          <w:rFonts w:ascii="Arial Unicode MS" w:eastAsia="Arial Unicode MS" w:hAnsi="Arial Unicode MS" w:cs="Arial Unicode MS"/>
          <w:b/>
          <w:i w:val="0"/>
          <w:sz w:val="22"/>
          <w:szCs w:val="22"/>
        </w:rPr>
        <w:t>8</w:t>
      </w:r>
      <w:r w:rsidRPr="00825558">
        <w:rPr>
          <w:rFonts w:ascii="Arial Unicode MS" w:eastAsia="Arial Unicode MS" w:hAnsi="Arial Unicode MS" w:cs="Arial Unicode MS"/>
          <w:b/>
          <w:i w:val="0"/>
          <w:sz w:val="22"/>
          <w:szCs w:val="22"/>
        </w:rPr>
        <w:br/>
        <w:t xml:space="preserve">Όροι ασφαλιστηρίων συμβολαίων και τιμολόγια - Ασφαλίσεις ζημιών </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181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κατάρτιση των τιμολογίων που χρησιμοποιούν οι ασφαλιστικές επιχειρήσεις κατά ζημιών που λειτουργούν στην Ελλάδα, είτε με καθεστώς εγκατάστασης είτε με καθεστώς ελεύθερης παροχής υπηρεσιών, είναι ελεύθερη και γίνεται σύμφωνα με τις τεχνοοικονομικές ανάγκες της κάθε επιχείρησης. </w:t>
      </w:r>
    </w:p>
    <w:p w:rsidR="00825558" w:rsidRPr="00825558" w:rsidRDefault="00825558" w:rsidP="00825558">
      <w:pPr>
        <w:spacing w:line="240" w:lineRule="auto"/>
        <w:jc w:val="both"/>
        <w:rPr>
          <w:rFonts w:ascii="Arial Unicode MS" w:eastAsia="Arial Unicode MS" w:hAnsi="Arial Unicode MS" w:cs="Arial Unicode MS"/>
          <w:b/>
          <w:sz w:val="22"/>
          <w:szCs w:val="22"/>
        </w:rPr>
      </w:pPr>
      <w:r w:rsidRPr="00825558">
        <w:rPr>
          <w:rFonts w:ascii="Arial Unicode MS" w:eastAsia="Arial Unicode MS" w:hAnsi="Arial Unicode MS" w:cs="Arial Unicode MS"/>
          <w:sz w:val="22"/>
          <w:szCs w:val="22"/>
        </w:rPr>
        <w:t xml:space="preserve">2. Οι γενικοί και ειδικοί όροι των ασφαλιστηρίων και αντασφαλιστηρίων συμβολαίων, των τιμολογίων, των τεχνικής φύσεως στοιχείων που χρησιμοποιούνται από τις ασφαλιστικές επιχειρήσεις κατά ζημιών για τον υπολογισμό των ασφαλίστρων και των τεχνικών προβλέψεων, και τυχόν άλλων εγγράφων που η επιχείρηση χρησιμοποιεί κατά την παροχή ασφαλίσεων δεν υπόκεινται σε προηγούμενη έγκριση, ούτε κοινοποιούνται συστηματικά σε </w:t>
      </w:r>
      <w:r w:rsidR="0058304D">
        <w:rPr>
          <w:rFonts w:ascii="Arial Unicode MS" w:eastAsia="Arial Unicode MS" w:hAnsi="Arial Unicode MS" w:cs="Arial Unicode MS"/>
          <w:sz w:val="22"/>
          <w:szCs w:val="22"/>
        </w:rPr>
        <w:t xml:space="preserve">οποιαδήποτε </w:t>
      </w:r>
      <w:r w:rsidRPr="00825558">
        <w:rPr>
          <w:rFonts w:ascii="Arial Unicode MS" w:eastAsia="Arial Unicode MS" w:hAnsi="Arial Unicode MS" w:cs="Arial Unicode MS"/>
          <w:sz w:val="22"/>
          <w:szCs w:val="22"/>
        </w:rPr>
        <w:t xml:space="preserve">διοικητική αρχή.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Κατά παρέκκλιση των αναφερομένων στην παράγραφο </w:t>
      </w:r>
      <w:r w:rsidR="004B4848">
        <w:rPr>
          <w:rFonts w:ascii="Arial Unicode MS" w:eastAsia="Arial Unicode MS" w:hAnsi="Arial Unicode MS" w:cs="Arial Unicode MS"/>
          <w:sz w:val="22"/>
          <w:szCs w:val="22"/>
        </w:rPr>
        <w:t>2 του παρόντος</w:t>
      </w:r>
      <w:r w:rsidRPr="00825558">
        <w:rPr>
          <w:rFonts w:ascii="Arial Unicode MS" w:eastAsia="Arial Unicode MS" w:hAnsi="Arial Unicode MS" w:cs="Arial Unicode MS"/>
          <w:sz w:val="22"/>
          <w:szCs w:val="22"/>
        </w:rPr>
        <w:t>:</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Στοιχεία επί των τιμολογίων και των αυξήσεων επ’ αυτών μπορούν να κοινοποιούνται αποκλειστικά στην Τράπεζα της Ελλάδος, κατόπιν απόφασής της, που εκδίδεται επί τη βάσει του παρόντος άρθρου,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825558">
        <w:rPr>
          <w:rFonts w:ascii="Arial Unicode MS" w:eastAsia="Arial Unicode MS" w:hAnsi="Arial Unicode MS" w:cs="Arial Unicode MS"/>
          <w:sz w:val="22"/>
          <w:szCs w:val="22"/>
        </w:rPr>
        <w:t xml:space="preserve"> και καθορίζει ρητά ότι η κοινοποίηση γίνεται μόνο στο πλαίσιο γενικού ελέγχου τιμών. Στην απόφαση προσδιορίζονται οι λοιπές αρμόδιες διοικητικές αρχές, που μπορούν να λαμβάνουν την σχετική πληροφορία στο πλαίσιο τυχόν αρμοδιότητάς τους επί του γενικού ελέγχου τιμών και εξειδικεύονται η μορφή,  ο χρόνος παροχής και εν γένει κάθε τεχνικό θέμα και αναγκαία λεπτομέρεια που αφορά στην παροχή της ως άνω πληροφορίας και την εφαρμογή του παρόντος άρθρου.</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Διάταξη που επιβάλλει ή κατ’ αποτέλεσμα καθιερώνει την προηγούμενη κοινοποίηση ή την έγκριση προτεινόμενων αυξήσεων τιμολογίων από οποιαδήποτε διοικητική αρχή καταργείται από την έναρξη ισχύος του παρόντος νόμου.</w:t>
      </w:r>
    </w:p>
    <w:p w:rsidR="00825558" w:rsidRPr="00825558" w:rsidRDefault="002D7EC2"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η Τράπεζα της Ελλάδος στο πλαίσιο των εποπτικών της καθηκόντων μπορεί να ζητά οποιαδήποτε πληροφορία από τις ασφαλιστικές επιχειρήσεις κατά ζημιών περιλαμβ</w:t>
      </w:r>
      <w:r w:rsidR="001E4A7D">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νομένων των γενικών και ειδικών όρων και λοιπών εντύπων με μόνο σκοπό τον έλεγχο της συμμ</w:t>
      </w:r>
      <w:r w:rsidR="001E4A7D">
        <w:rPr>
          <w:rFonts w:ascii="Arial Unicode MS" w:eastAsia="Arial Unicode MS" w:hAnsi="Arial Unicode MS" w:cs="Arial Unicode MS"/>
          <w:sz w:val="22"/>
          <w:szCs w:val="22"/>
        </w:rPr>
        <w:t>ό</w:t>
      </w:r>
      <w:r w:rsidR="00825558" w:rsidRPr="00825558">
        <w:rPr>
          <w:rFonts w:ascii="Arial Unicode MS" w:eastAsia="Arial Unicode MS" w:hAnsi="Arial Unicode MS" w:cs="Arial Unicode MS"/>
          <w:sz w:val="22"/>
          <w:szCs w:val="22"/>
        </w:rPr>
        <w:t>ρφωσης της επιχείρησης με την κείμενη νομοθεσία.</w:t>
      </w:r>
    </w:p>
    <w:p w:rsidR="00825558" w:rsidRPr="00825558" w:rsidRDefault="009204FC" w:rsidP="00825558">
      <w:pPr>
        <w:pStyle w:val="ManualNumPar1"/>
        <w:spacing w:line="240" w:lineRule="auto"/>
        <w:ind w:left="0" w:firstLine="0"/>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 xml:space="preserve">4. Κατά παρέκκλιση της παραγράφου 2 του παρόντος </w:t>
      </w:r>
      <w:r w:rsidR="00BF46E8">
        <w:rPr>
          <w:rFonts w:ascii="Arial Unicode MS" w:eastAsia="Arial Unicode MS" w:hAnsi="Arial Unicode MS" w:cs="Arial Unicode MS"/>
          <w:sz w:val="22"/>
          <w:szCs w:val="22"/>
        </w:rPr>
        <w:t>η</w:t>
      </w:r>
      <w:r w:rsidR="00BF46E8" w:rsidRPr="00825558">
        <w:rPr>
          <w:rFonts w:ascii="Arial Unicode MS" w:eastAsia="Arial Unicode MS" w:hAnsi="Arial Unicode MS" w:cs="Arial Unicode MS"/>
          <w:sz w:val="22"/>
          <w:szCs w:val="22"/>
        </w:rPr>
        <w:t xml:space="preserve"> Τράπεζα της Ελλάδος</w:t>
      </w:r>
      <w:r w:rsidR="00BF46E8">
        <w:rPr>
          <w:rFonts w:ascii="Arial Unicode MS" w:eastAsia="Arial Unicode MS" w:hAnsi="Arial Unicode MS" w:cs="Arial Unicode MS"/>
          <w:sz w:val="22"/>
          <w:szCs w:val="22"/>
        </w:rPr>
        <w:t xml:space="preserve">, με απόφασή της που δημοσιεύεται στην Εφημερίδα </w:t>
      </w:r>
      <w:r w:rsidR="00393068">
        <w:rPr>
          <w:rFonts w:ascii="Arial Unicode MS" w:eastAsia="Arial Unicode MS" w:hAnsi="Arial Unicode MS" w:cs="Arial Unicode MS"/>
          <w:sz w:val="22"/>
          <w:szCs w:val="22"/>
        </w:rPr>
        <w:t>της Κυβερνήσεως</w:t>
      </w:r>
      <w:r w:rsidR="00BF46E8">
        <w:rPr>
          <w:rFonts w:ascii="Arial Unicode MS" w:eastAsia="Arial Unicode MS" w:hAnsi="Arial Unicode MS" w:cs="Arial Unicode MS"/>
          <w:sz w:val="22"/>
          <w:szCs w:val="22"/>
        </w:rPr>
        <w:t>,</w:t>
      </w:r>
      <w:r w:rsidR="00BF46E8" w:rsidRPr="00825558">
        <w:rPr>
          <w:rFonts w:ascii="Arial Unicode MS" w:eastAsia="Arial Unicode MS" w:hAnsi="Arial Unicode MS" w:cs="Arial Unicode MS"/>
          <w:sz w:val="22"/>
          <w:szCs w:val="22"/>
        </w:rPr>
        <w:t xml:space="preserve"> </w:t>
      </w:r>
      <w:r w:rsidR="00AE3A69">
        <w:rPr>
          <w:rFonts w:ascii="Arial Unicode MS" w:eastAsia="Arial Unicode MS" w:hAnsi="Arial Unicode MS" w:cs="Arial Unicode MS"/>
          <w:sz w:val="22"/>
          <w:szCs w:val="22"/>
        </w:rPr>
        <w:t>δύναται</w:t>
      </w:r>
      <w:r w:rsidR="00BF46E8" w:rsidRPr="00825558">
        <w:rPr>
          <w:rFonts w:ascii="Arial Unicode MS" w:eastAsia="Arial Unicode MS" w:hAnsi="Arial Unicode MS" w:cs="Arial Unicode MS"/>
          <w:sz w:val="22"/>
          <w:szCs w:val="22"/>
        </w:rPr>
        <w:t xml:space="preserve"> να απαιτεί από τις ασφαλιστικές επιχειρήσεις</w:t>
      </w:r>
      <w:r w:rsidR="00BF46E8">
        <w:rPr>
          <w:rFonts w:ascii="Arial Unicode MS" w:eastAsia="Arial Unicode MS" w:hAnsi="Arial Unicode MS" w:cs="Arial Unicode MS"/>
          <w:sz w:val="22"/>
          <w:szCs w:val="22"/>
        </w:rPr>
        <w:t xml:space="preserve"> ζημιών</w:t>
      </w:r>
      <w:r w:rsidRPr="009204FC">
        <w:rPr>
          <w:rFonts w:ascii="Arial Unicode MS" w:eastAsia="Arial Unicode MS" w:hAnsi="Arial Unicode MS" w:cs="Arial Unicode MS"/>
          <w:sz w:val="22"/>
          <w:szCs w:val="22"/>
        </w:rPr>
        <w:t xml:space="preserve"> να κοινοποιούν σε αυτήν τους γενικούς και ειδικούς όρους των συμβάσεων υποχρεωτικής ασφάλισης πριν από την έναρξη εφαρμογής.</w:t>
      </w:r>
      <w:r w:rsidR="00825558" w:rsidRPr="00825558">
        <w:rPr>
          <w:rFonts w:ascii="Arial Unicode MS" w:eastAsia="Arial Unicode MS" w:hAnsi="Arial Unicode MS" w:cs="Arial Unicode MS"/>
          <w:sz w:val="22"/>
          <w:szCs w:val="22"/>
        </w:rPr>
        <w:t xml:space="preserve"> </w:t>
      </w:r>
    </w:p>
    <w:p w:rsidR="00825558" w:rsidRPr="00825558" w:rsidRDefault="00825558" w:rsidP="00825558">
      <w:pPr>
        <w:pStyle w:val="aa"/>
        <w:spacing w:before="120" w:after="120" w:line="240" w:lineRule="auto"/>
        <w:ind w:left="360"/>
        <w:rPr>
          <w:rFonts w:ascii="Arial Unicode MS" w:eastAsia="Arial Unicode MS" w:hAnsi="Arial Unicode MS" w:cs="Arial Unicode MS"/>
        </w:rPr>
      </w:pPr>
    </w:p>
    <w:p w:rsidR="00825558" w:rsidRPr="00825558" w:rsidRDefault="00825558" w:rsidP="008255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after="120"/>
        <w:jc w:val="center"/>
        <w:rPr>
          <w:rFonts w:ascii="Arial Unicode MS" w:eastAsia="Arial Unicode MS" w:hAnsi="Arial Unicode MS" w:cs="Arial Unicode MS"/>
          <w:b/>
          <w:snapToGrid/>
          <w:sz w:val="22"/>
          <w:szCs w:val="22"/>
          <w:lang w:eastAsia="en-US"/>
        </w:rPr>
      </w:pPr>
      <w:r w:rsidRPr="00825558">
        <w:rPr>
          <w:rFonts w:ascii="Arial Unicode MS" w:eastAsia="Arial Unicode MS" w:hAnsi="Arial Unicode MS" w:cs="Arial Unicode MS"/>
          <w:b/>
          <w:snapToGrid/>
          <w:sz w:val="22"/>
          <w:szCs w:val="22"/>
          <w:lang w:eastAsia="en-US"/>
        </w:rPr>
        <w:t>Άρθρο 1</w:t>
      </w:r>
      <w:r w:rsidR="00F85EE6">
        <w:rPr>
          <w:rFonts w:ascii="Arial Unicode MS" w:eastAsia="Arial Unicode MS" w:hAnsi="Arial Unicode MS" w:cs="Arial Unicode MS"/>
          <w:b/>
          <w:snapToGrid/>
          <w:sz w:val="22"/>
          <w:szCs w:val="22"/>
          <w:lang w:eastAsia="en-US"/>
        </w:rPr>
        <w:t>4</w:t>
      </w:r>
      <w:r w:rsidRPr="00825558">
        <w:rPr>
          <w:rFonts w:ascii="Arial Unicode MS" w:eastAsia="Arial Unicode MS" w:hAnsi="Arial Unicode MS" w:cs="Arial Unicode MS"/>
          <w:b/>
          <w:snapToGrid/>
          <w:sz w:val="22"/>
          <w:szCs w:val="22"/>
          <w:lang w:eastAsia="en-US"/>
        </w:rPr>
        <w:t xml:space="preserve">9 </w:t>
      </w:r>
    </w:p>
    <w:p w:rsidR="00825558" w:rsidRDefault="00825558" w:rsidP="0082555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after="120"/>
        <w:jc w:val="center"/>
        <w:rPr>
          <w:rFonts w:ascii="Arial Unicode MS" w:eastAsia="Arial Unicode MS" w:hAnsi="Arial Unicode MS" w:cs="Arial Unicode MS"/>
          <w:b/>
          <w:snapToGrid/>
          <w:sz w:val="22"/>
          <w:szCs w:val="22"/>
          <w:lang w:eastAsia="en-US"/>
        </w:rPr>
      </w:pPr>
      <w:r w:rsidRPr="00825558">
        <w:rPr>
          <w:rFonts w:ascii="Arial Unicode MS" w:eastAsia="Arial Unicode MS" w:hAnsi="Arial Unicode MS" w:cs="Arial Unicode MS"/>
          <w:b/>
          <w:snapToGrid/>
          <w:sz w:val="22"/>
          <w:szCs w:val="22"/>
          <w:lang w:eastAsia="en-US"/>
        </w:rPr>
        <w:t>Ασφαλίσεις Ζωής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182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κατάρτιση των τιμολογίων που χρησιμοποιούν οι ασφαλιστικές επιχειρήσεις ζωής που λειτουργούν στην Ελλάδα, είτε με καθεστώς εγκατάστασης είτε με καθεστώς ελεύθερης παροχής υπηρεσιών, είναι ελεύθερη και γίνεται σύμφωνα με τις τεχνοοικονομικές ανάγκες της κάθε επιχείρησης.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Οι γενικοί και ειδικοί όροι των ασφαλιστηρίων συμβολαίων, των τιμολογίων, των τεχνικής φύσεως στοιχείων που χρησιμοποιούνται από τις ασφαλιστικές και αντασφαλιστικές επιχειρήσεις για τον υπολογισμό των ασφαλίστρων και των τεχνικών προβλέψεων, και τυχόν άλλων εγγράφων που η επιχείρηση χρησιμοποιεί κατά την παροχή ασφαλίσεων δεν υπόκεινται σε προηγούμενη έγκριση, ούτε κοινοποιούνται συστηματικά σε </w:t>
      </w:r>
      <w:r w:rsidR="0058304D">
        <w:rPr>
          <w:rFonts w:ascii="Arial Unicode MS" w:eastAsia="Arial Unicode MS" w:hAnsi="Arial Unicode MS" w:cs="Arial Unicode MS"/>
          <w:sz w:val="22"/>
          <w:szCs w:val="22"/>
        </w:rPr>
        <w:t>οποιαδήποτε</w:t>
      </w:r>
      <w:r w:rsidRPr="00825558">
        <w:rPr>
          <w:rFonts w:ascii="Arial Unicode MS" w:eastAsia="Arial Unicode MS" w:hAnsi="Arial Unicode MS" w:cs="Arial Unicode MS"/>
          <w:sz w:val="22"/>
          <w:szCs w:val="22"/>
        </w:rPr>
        <w:t xml:space="preserve"> διοικητική αρχή. </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Κάθε αντίθετη διάταξη καταργείται από την έναρξη ισχύος του παρόντος </w:t>
      </w:r>
      <w:r w:rsidR="007E7671">
        <w:rPr>
          <w:rFonts w:ascii="Arial Unicode MS" w:eastAsia="Arial Unicode MS" w:hAnsi="Arial Unicode MS" w:cs="Arial Unicode MS"/>
          <w:sz w:val="22"/>
          <w:szCs w:val="22"/>
        </w:rPr>
        <w:t>άρθρου</w:t>
      </w:r>
      <w:r w:rsidRPr="00825558">
        <w:rPr>
          <w:rFonts w:ascii="Arial Unicode MS" w:eastAsia="Arial Unicode MS" w:hAnsi="Arial Unicode MS" w:cs="Arial Unicode MS"/>
          <w:sz w:val="22"/>
          <w:szCs w:val="22"/>
        </w:rPr>
        <w:t>.</w:t>
      </w:r>
    </w:p>
    <w:p w:rsidR="00225DD4" w:rsidRDefault="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3. Η Τράπεζα της Ελλάδος</w:t>
      </w:r>
      <w:r w:rsidR="00BF46E8">
        <w:rPr>
          <w:rFonts w:ascii="Arial Unicode MS" w:eastAsia="Arial Unicode MS" w:hAnsi="Arial Unicode MS" w:cs="Arial Unicode MS"/>
          <w:sz w:val="22"/>
          <w:szCs w:val="22"/>
        </w:rPr>
        <w:t xml:space="preserve">, με απόφασή της που δημοσιεύεται στην Εφημερίδα </w:t>
      </w:r>
      <w:r w:rsidR="00393068">
        <w:rPr>
          <w:rFonts w:ascii="Arial Unicode MS" w:eastAsia="Arial Unicode MS" w:hAnsi="Arial Unicode MS" w:cs="Arial Unicode MS"/>
          <w:sz w:val="22"/>
          <w:szCs w:val="22"/>
        </w:rPr>
        <w:t>της Κυβερνήσεως</w:t>
      </w:r>
      <w:r w:rsidR="00BF46E8">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μπορεί να απαιτεί από τις ασφαλιστικές επιχειρήσεις ζωής, με μόνο σκοπό τον έλεγχο της τήρησης διατάξεων σχετικά με τις αναλογιστικές αρχές, τη συστηματική κοινοποίηση των τεχνικής φύσεως στοιχείων που χρησιμοποιούνται για τον υπολογισμό των ασφαλίστρων και των σχετικών τεχνικών προβλέψεων</w:t>
      </w:r>
    </w:p>
    <w:p w:rsidR="00825558" w:rsidRPr="00825558" w:rsidRDefault="00825558" w:rsidP="00825558">
      <w:pPr>
        <w:spacing w:line="240" w:lineRule="auto"/>
        <w:jc w:val="center"/>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F85EE6">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0</w:t>
      </w:r>
      <w:r w:rsidRPr="00825558">
        <w:rPr>
          <w:rFonts w:ascii="Arial Unicode MS" w:eastAsia="Arial Unicode MS" w:hAnsi="Arial Unicode MS" w:cs="Arial Unicode MS"/>
          <w:b/>
          <w:i w:val="0"/>
          <w:sz w:val="22"/>
          <w:szCs w:val="22"/>
        </w:rPr>
        <w:br/>
        <w:t>Γενικές πληροφορίες προς τους αντισυμβαλλομένους ασφαλίσεων κατά ζημιών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183 της Οδηγίας 2009/138/ΕΚ)</w:t>
      </w:r>
    </w:p>
    <w:p w:rsidR="00825558" w:rsidRPr="00825558" w:rsidRDefault="00AD08D5"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825558" w:rsidRPr="00825558">
        <w:rPr>
          <w:rFonts w:ascii="Arial Unicode MS" w:eastAsia="Arial Unicode MS" w:hAnsi="Arial Unicode MS" w:cs="Arial Unicode MS"/>
          <w:sz w:val="22"/>
          <w:szCs w:val="22"/>
        </w:rPr>
        <w:t xml:space="preserve">Σε περίπτωση που ο </w:t>
      </w:r>
      <w:r w:rsidR="004A5597">
        <w:rPr>
          <w:rFonts w:ascii="Arial Unicode MS" w:eastAsia="Arial Unicode MS" w:hAnsi="Arial Unicode MS" w:cs="Arial Unicode MS"/>
          <w:sz w:val="22"/>
          <w:szCs w:val="22"/>
        </w:rPr>
        <w:t xml:space="preserve">κίνδυνος βρίσκεται στην Ελλάδα και ο </w:t>
      </w:r>
      <w:r w:rsidR="00825558" w:rsidRPr="00825558">
        <w:rPr>
          <w:rFonts w:ascii="Arial Unicode MS" w:eastAsia="Arial Unicode MS" w:hAnsi="Arial Unicode MS" w:cs="Arial Unicode MS"/>
          <w:sz w:val="22"/>
          <w:szCs w:val="22"/>
        </w:rPr>
        <w:t>αντισυμβαλλόμενος ασφαλιστικής σύμβασης κατά ζημιών είναι φυσικό πρόσωπο, ενημερώνεται πριν από τη σύναψη της ασφαλιστικής σύμβασης από την ασφαλιστική επιχείρηση για τα εξής: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το εφαρμοστέο στην ασφαλιστική σύμβαση δίκαιο, εάν τα μέρη δεν έχουν δικαίωμα επιλογής</w:t>
      </w:r>
      <w:r w:rsidR="004A5597">
        <w:rPr>
          <w:rFonts w:ascii="Arial Unicode MS" w:eastAsia="Arial Unicode MS" w:hAnsi="Arial Unicode MS" w:cs="Arial Unicode MS"/>
          <w:sz w:val="22"/>
          <w:szCs w:val="22"/>
        </w:rPr>
        <w:t>,</w:t>
      </w:r>
      <w:r w:rsidR="00825558" w:rsidRPr="00825558">
        <w:rPr>
          <w:rFonts w:ascii="Arial Unicode MS" w:eastAsia="Arial Unicode MS" w:hAnsi="Arial Unicode MS" w:cs="Arial Unicode MS"/>
          <w:sz w:val="22"/>
          <w:szCs w:val="22"/>
        </w:rPr>
        <w:t xml:space="preserve"> </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το γεγονός ότι τα μέρη είναι ελεύθερα να αποφασίσουν το εφαρμοστ</w:t>
      </w:r>
      <w:r w:rsidR="004A5597">
        <w:rPr>
          <w:rFonts w:ascii="Arial Unicode MS" w:eastAsia="Arial Unicode MS" w:hAnsi="Arial Unicode MS" w:cs="Arial Unicode MS"/>
          <w:sz w:val="22"/>
          <w:szCs w:val="22"/>
        </w:rPr>
        <w:t>έο</w:t>
      </w:r>
      <w:r w:rsidR="00825558" w:rsidRPr="00825558">
        <w:rPr>
          <w:rFonts w:ascii="Arial Unicode MS" w:eastAsia="Arial Unicode MS" w:hAnsi="Arial Unicode MS" w:cs="Arial Unicode MS"/>
          <w:sz w:val="22"/>
          <w:szCs w:val="22"/>
        </w:rPr>
        <w:t xml:space="preserve"> στην ασφαλιστική σύμβαση δίκαιο και το δίκαιο που προτείνει η επιχείρηση</w:t>
      </w:r>
      <w:r w:rsidR="004A5597">
        <w:rPr>
          <w:rFonts w:ascii="Arial Unicode MS" w:eastAsia="Arial Unicode MS" w:hAnsi="Arial Unicode MS" w:cs="Arial Unicode MS"/>
          <w:sz w:val="22"/>
          <w:szCs w:val="22"/>
        </w:rPr>
        <w:t>,</w:t>
      </w:r>
    </w:p>
    <w:p w:rsidR="00825558" w:rsidRPr="009A038E" w:rsidRDefault="002D7EC2" w:rsidP="00AD08D5">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τον τρόπο και το χρόνο διαχείρισης από την επιχείρηση </w:t>
      </w:r>
      <w:r w:rsidR="00BF46E8">
        <w:rPr>
          <w:rFonts w:ascii="Arial Unicode MS" w:eastAsia="Arial Unicode MS" w:hAnsi="Arial Unicode MS" w:cs="Arial Unicode MS"/>
          <w:sz w:val="22"/>
          <w:szCs w:val="22"/>
        </w:rPr>
        <w:t>των αιτιάσεων</w:t>
      </w:r>
      <w:r w:rsidR="00825558" w:rsidRPr="00825558">
        <w:rPr>
          <w:rFonts w:ascii="Arial Unicode MS" w:eastAsia="Arial Unicode MS" w:hAnsi="Arial Unicode MS" w:cs="Arial Unicode MS"/>
          <w:sz w:val="22"/>
          <w:szCs w:val="22"/>
        </w:rPr>
        <w:t xml:space="preserve"> των αντισυμβαλλομένων συμπεριλαμβανομένης της δυνατότητας προσφυγής σε αρμόδιο όργανο με την επιφύλαξη της δυνατότητας του </w:t>
      </w:r>
      <w:r w:rsidR="00825558" w:rsidRPr="009A038E">
        <w:rPr>
          <w:rFonts w:ascii="Arial Unicode MS" w:eastAsia="Arial Unicode MS" w:hAnsi="Arial Unicode MS" w:cs="Arial Unicode MS"/>
          <w:sz w:val="22"/>
          <w:szCs w:val="22"/>
        </w:rPr>
        <w:t>αντισυμβαλλομένου να προσφύγει στη δικαιοσύνη.</w:t>
      </w:r>
    </w:p>
    <w:p w:rsidR="00225DD4"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2. </w:t>
      </w:r>
      <w:r w:rsidRPr="00100C52">
        <w:rPr>
          <w:rFonts w:ascii="Arial Unicode MS" w:eastAsia="Arial Unicode MS" w:hAnsi="Arial Unicode MS" w:cs="Arial Unicode MS" w:hint="eastAsia"/>
          <w:sz w:val="22"/>
          <w:szCs w:val="22"/>
        </w:rPr>
        <w:t>Όλες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οι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αναγκαίες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πληροφορίες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που</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γνωστοποιούνται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στον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ασφαλισμένο</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πριν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την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σύναψη</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της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σύμβασης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ως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και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οι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ασφαλιστικές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συμβάσεις</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συντάσσονται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στην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ελληνική</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γλώσσα</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όταν</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η</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ασφάλιση</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είναι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υποχρεωτική</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ή</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συντρέχουν</w:t>
      </w:r>
      <w:r w:rsidR="005A2ABE">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οι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κάτωθι</w:t>
      </w:r>
      <w:r w:rsidRPr="00100C52">
        <w:rPr>
          <w:rFonts w:ascii="Arial Unicode MS" w:eastAsia="Arial Unicode MS" w:hAnsi="Arial Unicode MS" w:cs="Arial Unicode MS"/>
          <w:sz w:val="22"/>
          <w:szCs w:val="22"/>
        </w:rPr>
        <w:t xml:space="preserve"> </w:t>
      </w:r>
      <w:r w:rsidRPr="00100C52">
        <w:rPr>
          <w:rFonts w:ascii="Arial Unicode MS" w:eastAsia="Arial Unicode MS" w:hAnsi="Arial Unicode MS" w:cs="Arial Unicode MS" w:hint="eastAsia"/>
          <w:sz w:val="22"/>
          <w:szCs w:val="22"/>
        </w:rPr>
        <w:t>προϋποθέσεις</w:t>
      </w:r>
      <w:r w:rsidRPr="00100C52">
        <w:rPr>
          <w:rFonts w:ascii="Arial Unicode MS" w:eastAsia="Arial Unicode MS" w:hAnsi="Arial Unicode MS" w:cs="Arial Unicode MS"/>
          <w:sz w:val="22"/>
          <w:szCs w:val="22"/>
        </w:rPr>
        <w:t>:</w:t>
      </w:r>
    </w:p>
    <w:p w:rsidR="00225DD4" w:rsidRDefault="002D7E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AD08D5">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Το</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εφαρμοστέο</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δίκαι</w:t>
      </w:r>
      <w:r w:rsidR="005673A0">
        <w:rPr>
          <w:rFonts w:ascii="Arial Unicode MS" w:eastAsia="Arial Unicode MS" w:hAnsi="Arial Unicode MS" w:cs="Arial Unicode MS"/>
          <w:sz w:val="22"/>
          <w:szCs w:val="22"/>
        </w:rPr>
        <w:t>ο στη σύμβαση είναι το ελληνικό.</w:t>
      </w:r>
    </w:p>
    <w:p w:rsidR="00225DD4" w:rsidRDefault="002D7EC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AD08D5">
        <w:rPr>
          <w:rFonts w:ascii="Arial Unicode MS" w:eastAsia="Arial Unicode MS" w:hAnsi="Arial Unicode MS" w:cs="Arial Unicode MS"/>
          <w:sz w:val="22"/>
          <w:szCs w:val="22"/>
        </w:rPr>
        <w:t xml:space="preserve"> </w:t>
      </w:r>
      <w:r w:rsidR="005673A0">
        <w:rPr>
          <w:rFonts w:ascii="Arial Unicode MS" w:eastAsia="Arial Unicode MS" w:hAnsi="Arial Unicode MS" w:cs="Arial Unicode MS"/>
          <w:sz w:val="22"/>
          <w:szCs w:val="22"/>
        </w:rPr>
        <w:t xml:space="preserve">Δεν καλύπτονται μεγάλοι κίνδυνοι κατά την έννοια </w:t>
      </w:r>
      <w:r w:rsidR="00AD08D5">
        <w:rPr>
          <w:rFonts w:ascii="Arial Unicode MS" w:eastAsia="Arial Unicode MS" w:hAnsi="Arial Unicode MS" w:cs="Arial Unicode MS"/>
          <w:sz w:val="22"/>
          <w:szCs w:val="22"/>
        </w:rPr>
        <w:t xml:space="preserve">της παραγράφου 27 του άρθρου </w:t>
      </w:r>
      <w:r w:rsidR="0065603F">
        <w:rPr>
          <w:rFonts w:ascii="Arial Unicode MS" w:eastAsia="Arial Unicode MS" w:hAnsi="Arial Unicode MS" w:cs="Arial Unicode MS"/>
          <w:sz w:val="22"/>
          <w:szCs w:val="22"/>
        </w:rPr>
        <w:t>3</w:t>
      </w:r>
      <w:r w:rsidR="00100C52" w:rsidRPr="00100C52">
        <w:rPr>
          <w:rFonts w:ascii="Arial Unicode MS" w:eastAsia="Arial Unicode MS" w:hAnsi="Arial Unicode MS" w:cs="Arial Unicode MS"/>
          <w:sz w:val="22"/>
          <w:szCs w:val="22"/>
        </w:rPr>
        <w:t xml:space="preserve"> </w:t>
      </w:r>
      <w:r w:rsidR="00100C52" w:rsidRPr="00100C52">
        <w:rPr>
          <w:rFonts w:ascii="Arial Unicode MS" w:eastAsia="Arial Unicode MS" w:hAnsi="Arial Unicode MS" w:cs="Arial Unicode MS" w:hint="eastAsia"/>
          <w:sz w:val="22"/>
          <w:szCs w:val="22"/>
        </w:rPr>
        <w:t>παρόντος</w:t>
      </w:r>
      <w:r w:rsidR="00AD08D5">
        <w:rPr>
          <w:rFonts w:ascii="Arial Unicode MS" w:eastAsia="Arial Unicode MS" w:hAnsi="Arial Unicode MS" w:cs="Arial Unicode MS"/>
          <w:sz w:val="22"/>
          <w:szCs w:val="22"/>
        </w:rPr>
        <w:t xml:space="preserve"> νόμου</w:t>
      </w:r>
      <w:r w:rsidR="00100C52" w:rsidRPr="00100C52">
        <w:rPr>
          <w:rFonts w:ascii="Arial Unicode MS" w:eastAsia="Arial Unicode MS" w:hAnsi="Arial Unicode MS" w:cs="Arial Unicode MS"/>
          <w:sz w:val="22"/>
          <w:szCs w:val="22"/>
        </w:rPr>
        <w:t>.</w:t>
      </w:r>
    </w:p>
    <w:p w:rsidR="00825558" w:rsidRPr="00825558" w:rsidRDefault="00AD08D5" w:rsidP="00AD08D5">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825558" w:rsidRPr="009A038E">
        <w:rPr>
          <w:rFonts w:ascii="Arial Unicode MS" w:eastAsia="Arial Unicode MS" w:hAnsi="Arial Unicode MS" w:cs="Arial Unicode MS"/>
          <w:sz w:val="22"/>
          <w:szCs w:val="22"/>
        </w:rPr>
        <w:t xml:space="preserve">. </w:t>
      </w:r>
      <w:r w:rsidR="006A0DBD">
        <w:rPr>
          <w:rFonts w:ascii="Arial Unicode MS" w:eastAsia="Arial Unicode MS" w:hAnsi="Arial Unicode MS" w:cs="Arial Unicode MS"/>
          <w:sz w:val="22"/>
          <w:szCs w:val="22"/>
        </w:rPr>
        <w:t>Με απόφαση της Τράπεζας της Ελλάδος</w:t>
      </w:r>
      <w:r w:rsidR="00825558"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9A038E">
        <w:rPr>
          <w:rFonts w:ascii="Arial Unicode MS" w:eastAsia="Arial Unicode MS" w:hAnsi="Arial Unicode MS" w:cs="Arial Unicode MS"/>
          <w:sz w:val="22"/>
          <w:szCs w:val="22"/>
        </w:rPr>
        <w:t xml:space="preserve">, </w:t>
      </w:r>
      <w:r w:rsidR="008D6E85">
        <w:rPr>
          <w:rFonts w:ascii="Arial Unicode MS" w:eastAsia="Arial Unicode MS" w:hAnsi="Arial Unicode MS" w:cs="Arial Unicode MS"/>
          <w:sz w:val="22"/>
          <w:szCs w:val="22"/>
        </w:rPr>
        <w:t xml:space="preserve">καθορίζονται οι </w:t>
      </w:r>
      <w:r w:rsidR="00825558" w:rsidRPr="009A038E">
        <w:rPr>
          <w:rFonts w:ascii="Arial Unicode MS" w:eastAsia="Arial Unicode MS" w:hAnsi="Arial Unicode MS" w:cs="Arial Unicode MS"/>
          <w:sz w:val="22"/>
          <w:szCs w:val="22"/>
        </w:rPr>
        <w:t xml:space="preserve">λεπτομερείς κανόνες για την εφαρμογή της παραγράφου 1 </w:t>
      </w:r>
      <w:r w:rsidR="001631C4">
        <w:rPr>
          <w:rFonts w:ascii="Arial Unicode MS" w:eastAsia="Arial Unicode MS" w:hAnsi="Arial Unicode MS" w:cs="Arial Unicode MS"/>
          <w:sz w:val="22"/>
          <w:szCs w:val="22"/>
        </w:rPr>
        <w:t>του παρόντος</w:t>
      </w:r>
      <w:r w:rsidR="00825558" w:rsidRPr="009A038E">
        <w:rPr>
          <w:rFonts w:ascii="Arial Unicode MS" w:eastAsia="Arial Unicode MS" w:hAnsi="Arial Unicode MS" w:cs="Arial Unicode MS"/>
          <w:sz w:val="22"/>
          <w:szCs w:val="22"/>
        </w:rPr>
        <w:t>.</w:t>
      </w:r>
    </w:p>
    <w:p w:rsidR="00825558" w:rsidRPr="00825558" w:rsidRDefault="00825558" w:rsidP="00825558">
      <w:pPr>
        <w:spacing w:line="240" w:lineRule="auto"/>
        <w:ind w:left="720" w:hanging="360"/>
        <w:jc w:val="both"/>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F85EE6">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1</w:t>
      </w:r>
      <w:r w:rsidRPr="00825558">
        <w:rPr>
          <w:rFonts w:ascii="Arial Unicode MS" w:eastAsia="Arial Unicode MS" w:hAnsi="Arial Unicode MS" w:cs="Arial Unicode MS"/>
          <w:b/>
          <w:i w:val="0"/>
          <w:sz w:val="22"/>
          <w:szCs w:val="22"/>
        </w:rPr>
        <w:br/>
        <w:t xml:space="preserve">Συμπληρωματικές πληροφορίες στην περίπτωση ασφάλισης κατά ζημιών υπό καθεστώς </w:t>
      </w:r>
      <w:r w:rsidR="00AD08D5">
        <w:rPr>
          <w:rFonts w:ascii="Arial Unicode MS" w:eastAsia="Arial Unicode MS" w:hAnsi="Arial Unicode MS" w:cs="Arial Unicode MS"/>
          <w:b/>
          <w:i w:val="0"/>
          <w:sz w:val="22"/>
          <w:szCs w:val="22"/>
        </w:rPr>
        <w:t xml:space="preserve">ελεύθερης </w:t>
      </w:r>
      <w:r w:rsidRPr="00825558">
        <w:rPr>
          <w:rFonts w:ascii="Arial Unicode MS" w:eastAsia="Arial Unicode MS" w:hAnsi="Arial Unicode MS" w:cs="Arial Unicode MS"/>
          <w:b/>
          <w:i w:val="0"/>
          <w:sz w:val="22"/>
          <w:szCs w:val="22"/>
        </w:rPr>
        <w:t>εγκατάστασης ή υπό καθεστώς ελεύθερης παροχής υπηρεσιών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184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Σε περίπτωση ασφ</w:t>
      </w:r>
      <w:r w:rsidR="004A5597">
        <w:rPr>
          <w:rFonts w:ascii="Arial Unicode MS" w:eastAsia="Arial Unicode MS" w:hAnsi="Arial Unicode MS" w:cs="Arial Unicode MS"/>
          <w:sz w:val="22"/>
          <w:szCs w:val="22"/>
        </w:rPr>
        <w:t>α</w:t>
      </w:r>
      <w:r w:rsidRPr="00825558">
        <w:rPr>
          <w:rFonts w:ascii="Arial Unicode MS" w:eastAsia="Arial Unicode MS" w:hAnsi="Arial Unicode MS" w:cs="Arial Unicode MS"/>
          <w:sz w:val="22"/>
          <w:szCs w:val="22"/>
        </w:rPr>
        <w:t>λ</w:t>
      </w:r>
      <w:r w:rsidR="004A5597">
        <w:rPr>
          <w:rFonts w:ascii="Arial Unicode MS" w:eastAsia="Arial Unicode MS" w:hAnsi="Arial Unicode MS" w:cs="Arial Unicode MS"/>
          <w:sz w:val="22"/>
          <w:szCs w:val="22"/>
        </w:rPr>
        <w:t>ί</w:t>
      </w:r>
      <w:r w:rsidRPr="00825558">
        <w:rPr>
          <w:rFonts w:ascii="Arial Unicode MS" w:eastAsia="Arial Unicode MS" w:hAnsi="Arial Unicode MS" w:cs="Arial Unicode MS"/>
          <w:sz w:val="22"/>
          <w:szCs w:val="22"/>
        </w:rPr>
        <w:t xml:space="preserve">σεων κατά ζημιών </w:t>
      </w:r>
      <w:r w:rsidR="004A5597">
        <w:rPr>
          <w:rFonts w:ascii="Arial Unicode MS" w:eastAsia="Arial Unicode MS" w:hAnsi="Arial Unicode MS" w:cs="Arial Unicode MS"/>
          <w:sz w:val="22"/>
          <w:szCs w:val="22"/>
        </w:rPr>
        <w:t xml:space="preserve">από ασφαλιστικές επιχειρήσεις </w:t>
      </w:r>
      <w:r w:rsidR="007F2FD9">
        <w:rPr>
          <w:rFonts w:ascii="Arial Unicode MS" w:eastAsia="Arial Unicode MS" w:hAnsi="Arial Unicode MS" w:cs="Arial Unicode MS"/>
          <w:sz w:val="22"/>
          <w:szCs w:val="22"/>
        </w:rPr>
        <w:t xml:space="preserve">με έδρα σε άλλο κράτος μέλος </w:t>
      </w:r>
      <w:r w:rsidRPr="00825558">
        <w:rPr>
          <w:rFonts w:ascii="Arial Unicode MS" w:eastAsia="Arial Unicode MS" w:hAnsi="Arial Unicode MS" w:cs="Arial Unicode MS"/>
          <w:sz w:val="22"/>
          <w:szCs w:val="22"/>
        </w:rPr>
        <w:t xml:space="preserve">που διενεργούνται είτε </w:t>
      </w:r>
      <w:r w:rsidR="004A5597">
        <w:rPr>
          <w:rFonts w:ascii="Arial Unicode MS" w:eastAsia="Arial Unicode MS" w:hAnsi="Arial Unicode MS" w:cs="Arial Unicode MS"/>
          <w:sz w:val="22"/>
          <w:szCs w:val="22"/>
        </w:rPr>
        <w:t>μέσω υποκαταστήματος</w:t>
      </w:r>
      <w:r w:rsidRPr="00825558">
        <w:rPr>
          <w:rFonts w:ascii="Arial Unicode MS" w:eastAsia="Arial Unicode MS" w:hAnsi="Arial Unicode MS" w:cs="Arial Unicode MS"/>
          <w:sz w:val="22"/>
          <w:szCs w:val="22"/>
        </w:rPr>
        <w:t xml:space="preserve"> είτε υπό καθεστώς ελεύθερης παροχής υπηρεσιών, και δεν αφορούν στην ασφαλιστική κάλυψη μεγάλων κινδύνων υπό την έννοια της παραγράφου 27 του άρθρου </w:t>
      </w:r>
      <w:r w:rsidR="0065603F">
        <w:rPr>
          <w:rFonts w:ascii="Arial Unicode MS" w:eastAsia="Arial Unicode MS" w:hAnsi="Arial Unicode MS" w:cs="Arial Unicode MS"/>
          <w:sz w:val="22"/>
          <w:szCs w:val="22"/>
        </w:rPr>
        <w:t>3</w:t>
      </w:r>
      <w:r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η ασφαλιστική επιχείρηση γνωστοποιεί στον αντισυμβαλλόμενο, πριν από την ανάληψη εκ μέρους της οποιασδήποτε υποχρέωσης, την ονομασία του κράτους μέλους στο οποίο ευρίσκεται η εταιρική έδρα της επιχείρησης, και ενδεχομένως το υποκατάστημα, με την οποία ή το οποίο αντίστοιχα θα συναφθεί η σύμβαση. Η πληροφορία αυτή αναφέρεται και σε οποιοδήποτε άλλο έγγραφο εκδίδεται για τον αντισυμβαλλόμενο.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Η σύμβαση ή κάθε άλλο έγγραφο που παρέχει την κάλυψη, καθώς και η πρόταση ασφάλισης, εφόσον είναι δεσμευτική για τον αντισυμβαλλόμενο, αναφέρουν τη διεύθυνση της εταιρικής έδρας και, κατά περίπτωση, του υποκαταστήματος της επιχείρησης ασφάλισης ζημιών που παρέχει την κάλυψη καθώς και το όνομα και τη διεύθυνση του αντιπροσώπου της επιχείρησης ασφάλισης κατά ζημιών που αναφέρεται </w:t>
      </w:r>
      <w:r w:rsidR="004A5597">
        <w:rPr>
          <w:rFonts w:ascii="Arial Unicode MS" w:eastAsia="Arial Unicode MS" w:hAnsi="Arial Unicode MS" w:cs="Arial Unicode MS"/>
          <w:sz w:val="22"/>
          <w:szCs w:val="22"/>
        </w:rPr>
        <w:t>στην παράγραφο 4 του άρθρου</w:t>
      </w:r>
      <w:r w:rsidR="00A74065">
        <w:rPr>
          <w:rFonts w:ascii="Arial Unicode MS" w:eastAsia="Arial Unicode MS" w:hAnsi="Arial Unicode MS" w:cs="Arial Unicode MS"/>
          <w:sz w:val="22"/>
          <w:szCs w:val="22"/>
        </w:rPr>
        <w:t xml:space="preserve"> 120</w:t>
      </w:r>
      <w:r w:rsidR="004A5597">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SectionTitle"/>
        <w:spacing w:after="120" w:line="240" w:lineRule="auto"/>
        <w:rPr>
          <w:rFonts w:ascii="Arial Unicode MS" w:eastAsia="Arial Unicode MS" w:hAnsi="Arial Unicode MS" w:cs="Arial Unicode MS"/>
          <w:b w:val="0"/>
          <w:smallCaps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F85EE6">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2</w:t>
      </w:r>
      <w:r w:rsidRPr="00825558">
        <w:rPr>
          <w:rFonts w:ascii="Arial Unicode MS" w:eastAsia="Arial Unicode MS" w:hAnsi="Arial Unicode MS" w:cs="Arial Unicode MS"/>
          <w:b/>
          <w:i w:val="0"/>
          <w:sz w:val="22"/>
          <w:szCs w:val="22"/>
        </w:rPr>
        <w:br/>
        <w:t>Πληροφορίες προς τους αντισυμβαλλομένους ασφαλίσεων ζωής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185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1. Πριν να συναφθεί η σύμβαση ασφάλισης ζωής, γνωστοποιούνται στον αντισυμβαλλόμενο</w:t>
      </w:r>
      <w:r w:rsidR="007344D8" w:rsidRPr="007344D8">
        <w:rPr>
          <w:rFonts w:ascii="Arial Unicode MS" w:eastAsia="Arial Unicode MS" w:hAnsi="Arial Unicode MS" w:cs="Arial Unicode MS"/>
          <w:sz w:val="22"/>
          <w:szCs w:val="22"/>
        </w:rPr>
        <w:t xml:space="preserve">, </w:t>
      </w:r>
      <w:r w:rsidR="000A194B">
        <w:rPr>
          <w:rFonts w:ascii="Arial Unicode MS" w:eastAsia="Arial Unicode MS" w:hAnsi="Arial Unicode MS" w:cs="Arial Unicode MS"/>
          <w:sz w:val="22"/>
          <w:szCs w:val="22"/>
        </w:rPr>
        <w:t>εντύπως ή με ηλεκτρονικό τρόπο,οι</w:t>
      </w:r>
      <w:r w:rsidRPr="00825558">
        <w:rPr>
          <w:rFonts w:ascii="Arial Unicode MS" w:eastAsia="Arial Unicode MS" w:hAnsi="Arial Unicode MS" w:cs="Arial Unicode MS"/>
          <w:sz w:val="22"/>
          <w:szCs w:val="22"/>
        </w:rPr>
        <w:t xml:space="preserve"> ακόλουθες πληροφορίες:</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Στοιχεία της επιχείρησης:</w:t>
      </w:r>
    </w:p>
    <w:p w:rsidR="00825558" w:rsidRPr="00825558" w:rsidRDefault="00995AC9" w:rsidP="00995AC9">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2D7EC2">
        <w:rPr>
          <w:rFonts w:ascii="Arial Unicode MS" w:eastAsia="Arial Unicode MS" w:hAnsi="Arial Unicode MS" w:cs="Arial Unicode MS"/>
          <w:sz w:val="22"/>
          <w:szCs w:val="22"/>
        </w:rPr>
        <w:t>α)</w:t>
      </w:r>
      <w:r w:rsidR="000061E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την επωνυμία, τον σκοπό και τη νομική μορφή της επιχείρησης</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2D7EC2">
        <w:rPr>
          <w:rFonts w:ascii="Arial Unicode MS" w:eastAsia="Arial Unicode MS" w:hAnsi="Arial Unicode MS" w:cs="Arial Unicode MS"/>
          <w:sz w:val="22"/>
          <w:szCs w:val="22"/>
        </w:rPr>
        <w:t>β)</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 κράτος μέλος καταγωγής της επιχείρησης ή ενδεχομένως του υποκαταστήματος, που συνάπτει την ασφαλιστική σύμβαση</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2D7EC2">
        <w:rPr>
          <w:rFonts w:ascii="Arial Unicode MS" w:eastAsia="Arial Unicode MS" w:hAnsi="Arial Unicode MS" w:cs="Arial Unicode MS"/>
          <w:sz w:val="22"/>
          <w:szCs w:val="22"/>
        </w:rPr>
        <w:t>γ)</w:t>
      </w:r>
      <w:r w:rsidR="000061E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 διεύθυνση της έδρας και, ενδεχομένως, του υποκαταστήματος, με το οποίο συνάπτεται η σύμβαση</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2D7EC2">
        <w:rPr>
          <w:rFonts w:ascii="Arial Unicode MS" w:eastAsia="Arial Unicode MS" w:hAnsi="Arial Unicode MS" w:cs="Arial Unicode MS"/>
          <w:sz w:val="22"/>
          <w:szCs w:val="22"/>
        </w:rPr>
        <w:t>δ)</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συγκεκριμένη αναφορά στην έκθεση που υποχρεούται να δημοσιεύει η επιχείρηση σχετικά με τη φερεγγυότητα και την οικονομική της  κατάσταση σύ</w:t>
      </w:r>
      <w:r w:rsidR="00847E35">
        <w:rPr>
          <w:rFonts w:ascii="Arial Unicode MS" w:eastAsia="Arial Unicode MS" w:hAnsi="Arial Unicode MS" w:cs="Arial Unicode MS"/>
          <w:sz w:val="22"/>
          <w:szCs w:val="22"/>
        </w:rPr>
        <w:t>μ</w:t>
      </w:r>
      <w:r w:rsidR="00825558" w:rsidRPr="00825558">
        <w:rPr>
          <w:rFonts w:ascii="Arial Unicode MS" w:eastAsia="Arial Unicode MS" w:hAnsi="Arial Unicode MS" w:cs="Arial Unicode MS"/>
          <w:sz w:val="22"/>
          <w:szCs w:val="22"/>
        </w:rPr>
        <w:t>φωνα με τα οριζόμενα στο άρθρο 3</w:t>
      </w:r>
      <w:r w:rsidR="00E96C90">
        <w:rPr>
          <w:rFonts w:ascii="Arial Unicode MS" w:eastAsia="Arial Unicode MS" w:hAnsi="Arial Unicode MS" w:cs="Arial Unicode MS"/>
          <w:sz w:val="22"/>
          <w:szCs w:val="22"/>
        </w:rPr>
        <w:t>8</w:t>
      </w:r>
      <w:r w:rsidR="00825558"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και πως μπορεί εύκολα ο αντισυμβαλλόμενος να την προμηθεύεται.</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Στοιχεία που αφορούν στην ασφαλιστική υποχρέωση:</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περιγραφή κάθε παρεχόμενης κάλυψης και των επιλογών του αντισυμβαλλομένου</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τη διάρκεια της σύμβασης</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τον τρόπο καταγγελίας της σύμβασης</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δ)</w:t>
      </w:r>
      <w:r w:rsidR="00825558" w:rsidRPr="00825558">
        <w:rPr>
          <w:rFonts w:ascii="Arial Unicode MS" w:eastAsia="Arial Unicode MS" w:hAnsi="Arial Unicode MS" w:cs="Arial Unicode MS"/>
          <w:sz w:val="22"/>
          <w:szCs w:val="22"/>
        </w:rPr>
        <w:t xml:space="preserve"> λεπτομέρειες για τον τρόπο και χρόνο καταβολής των ασφαλίστρων</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ε)</w:t>
      </w:r>
      <w:r w:rsidR="00825558" w:rsidRPr="00825558">
        <w:rPr>
          <w:rFonts w:ascii="Arial Unicode MS" w:eastAsia="Arial Unicode MS" w:hAnsi="Arial Unicode MS" w:cs="Arial Unicode MS"/>
          <w:sz w:val="22"/>
          <w:szCs w:val="22"/>
        </w:rPr>
        <w:t>τον τρόπο υπολογισμού και συμμετοχής στα κέρδη</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στ)</w:t>
      </w:r>
      <w:r w:rsidR="00825558" w:rsidRPr="00825558">
        <w:rPr>
          <w:rFonts w:ascii="Arial Unicode MS" w:eastAsia="Arial Unicode MS" w:hAnsi="Arial Unicode MS" w:cs="Arial Unicode MS"/>
          <w:sz w:val="22"/>
          <w:szCs w:val="22"/>
        </w:rPr>
        <w:t xml:space="preserve"> ενδεικτικές τιμές της αξίας εξαγοράς </w:t>
      </w:r>
      <w:r w:rsidR="00825558" w:rsidRPr="009A038E">
        <w:rPr>
          <w:rFonts w:ascii="Arial Unicode MS" w:eastAsia="Arial Unicode MS" w:hAnsi="Arial Unicode MS" w:cs="Arial Unicode MS"/>
          <w:sz w:val="22"/>
          <w:szCs w:val="22"/>
        </w:rPr>
        <w:t>και του κεφαλαίου ελευθέρου</w:t>
      </w:r>
      <w:r w:rsidR="00825558" w:rsidRPr="00825558">
        <w:rPr>
          <w:rFonts w:ascii="Arial Unicode MS" w:eastAsia="Arial Unicode MS" w:hAnsi="Arial Unicode MS" w:cs="Arial Unicode MS"/>
          <w:sz w:val="22"/>
          <w:szCs w:val="22"/>
        </w:rPr>
        <w:t xml:space="preserve"> </w:t>
      </w:r>
      <w:r w:rsidR="00C44168">
        <w:rPr>
          <w:rFonts w:ascii="Arial Unicode MS" w:eastAsia="Arial Unicode MS" w:hAnsi="Arial Unicode MS" w:cs="Arial Unicode MS"/>
          <w:sz w:val="22"/>
          <w:szCs w:val="22"/>
        </w:rPr>
        <w:t>περαιτέρω</w:t>
      </w:r>
      <w:r w:rsidR="00825558" w:rsidRPr="00825558">
        <w:rPr>
          <w:rFonts w:ascii="Arial Unicode MS" w:eastAsia="Arial Unicode MS" w:hAnsi="Arial Unicode MS" w:cs="Arial Unicode MS"/>
          <w:sz w:val="22"/>
          <w:szCs w:val="22"/>
        </w:rPr>
        <w:t xml:space="preserve"> καταβολών και το βαθμό στον οποίο αυτά είναι εγγυημένα</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ζ)</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πληροφορίες για τα ασφάλιστρα που αφορούν σε κάθε κάλυψη, είτε κύρια είτε συμπληρωματική, όπου υφίστανται</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η)</w:t>
      </w:r>
      <w:r w:rsidR="00825558" w:rsidRPr="00825558">
        <w:rPr>
          <w:rFonts w:ascii="Arial Unicode MS" w:eastAsia="Arial Unicode MS" w:hAnsi="Arial Unicode MS" w:cs="Arial Unicode MS"/>
          <w:sz w:val="22"/>
          <w:szCs w:val="22"/>
        </w:rPr>
        <w:t xml:space="preserve"> καθορισμό των μεριδίων που αντιστοιχούν στις συμβάσεις συνδεδεμένες με επενδύσεις (unit-linked policies)</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θ)</w:t>
      </w:r>
      <w:r w:rsidR="00825558" w:rsidRPr="00825558">
        <w:rPr>
          <w:rFonts w:ascii="Arial Unicode MS" w:eastAsia="Arial Unicode MS" w:hAnsi="Arial Unicode MS" w:cs="Arial Unicode MS"/>
          <w:sz w:val="22"/>
          <w:szCs w:val="22"/>
        </w:rPr>
        <w:t xml:space="preserve"> πληροφορίες για τη φύση των </w:t>
      </w:r>
      <w:r w:rsidR="00825558" w:rsidRPr="009A038E">
        <w:rPr>
          <w:rFonts w:ascii="Arial Unicode MS" w:eastAsia="Arial Unicode MS" w:hAnsi="Arial Unicode MS" w:cs="Arial Unicode MS"/>
          <w:sz w:val="22"/>
          <w:szCs w:val="22"/>
        </w:rPr>
        <w:t xml:space="preserve">στοιχείων του ενεργητικού που καλύπτουν τις συμβάσεις </w:t>
      </w:r>
      <w:r w:rsidR="00825558" w:rsidRPr="00825558">
        <w:rPr>
          <w:rFonts w:ascii="Arial Unicode MS" w:eastAsia="Arial Unicode MS" w:hAnsi="Arial Unicode MS" w:cs="Arial Unicode MS"/>
          <w:sz w:val="22"/>
          <w:szCs w:val="22"/>
        </w:rPr>
        <w:t>συνδεδεμένες με επενδύσεις</w:t>
      </w:r>
      <w:r w:rsidR="00825558" w:rsidRPr="009A038E">
        <w:rPr>
          <w:rFonts w:ascii="Arial Unicode MS" w:eastAsia="Arial Unicode MS" w:hAnsi="Arial Unicode MS" w:cs="Arial Unicode MS"/>
          <w:sz w:val="22"/>
          <w:szCs w:val="22"/>
        </w:rPr>
        <w:t xml:space="preserve"> (unit-linked policies)</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ι)</w:t>
      </w:r>
      <w:r>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τον τρόπο άσκησης του δικαιώματος υπαναχώρησης</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ια)</w:t>
      </w:r>
      <w:r w:rsidR="00825558" w:rsidRPr="00825558">
        <w:rPr>
          <w:rFonts w:ascii="Arial Unicode MS" w:eastAsia="Arial Unicode MS" w:hAnsi="Arial Unicode MS" w:cs="Arial Unicode MS"/>
          <w:sz w:val="22"/>
          <w:szCs w:val="22"/>
        </w:rPr>
        <w:t xml:space="preserve"> γενικές ενδείξεις περί του φορολογικού καθεστώτος που ισχύει για τον συγκεκριμένο τύπο ασφαλιστηρίου</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ιβ)</w:t>
      </w:r>
      <w:r w:rsidR="00825558" w:rsidRPr="00825558">
        <w:rPr>
          <w:rFonts w:ascii="Arial Unicode MS" w:eastAsia="Arial Unicode MS" w:hAnsi="Arial Unicode MS" w:cs="Arial Unicode MS"/>
          <w:sz w:val="22"/>
          <w:szCs w:val="22"/>
        </w:rPr>
        <w:t xml:space="preserve"> τους μηχανισμούς διευθέτησης των </w:t>
      </w:r>
      <w:r w:rsidR="00847E35">
        <w:rPr>
          <w:rFonts w:ascii="Arial Unicode MS" w:eastAsia="Arial Unicode MS" w:hAnsi="Arial Unicode MS" w:cs="Arial Unicode MS"/>
          <w:sz w:val="22"/>
          <w:szCs w:val="22"/>
        </w:rPr>
        <w:t>αιτιάσεων</w:t>
      </w:r>
      <w:r w:rsidR="00847E35" w:rsidRPr="00825558">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των αντισυμβαλλ</w:t>
      </w:r>
      <w:r w:rsidR="00EE52F4">
        <w:rPr>
          <w:rFonts w:ascii="Arial Unicode MS" w:eastAsia="Arial Unicode MS" w:hAnsi="Arial Unicode MS" w:cs="Arial Unicode MS"/>
          <w:sz w:val="22"/>
          <w:szCs w:val="22"/>
        </w:rPr>
        <w:t>ο</w:t>
      </w:r>
      <w:r w:rsidR="00825558" w:rsidRPr="00825558">
        <w:rPr>
          <w:rFonts w:ascii="Arial Unicode MS" w:eastAsia="Arial Unicode MS" w:hAnsi="Arial Unicode MS" w:cs="Arial Unicode MS"/>
          <w:sz w:val="22"/>
          <w:szCs w:val="22"/>
        </w:rPr>
        <w:t>μένων ή των δικαιούχων αποζημίωσης· συμπεριλαμβάνεται, ενδεχομένως, η ύπαρξη φορέα αρμόδιου για την εξέταση των αιτιάσεων, υπό την επιφύλαξη της δυνατότητας άσκησης ενδίκου μέσου</w:t>
      </w:r>
      <w:r w:rsidR="00DF232E">
        <w:rPr>
          <w:rFonts w:ascii="Arial Unicode MS" w:eastAsia="Arial Unicode MS" w:hAnsi="Arial Unicode MS" w:cs="Arial Unicode MS"/>
          <w:sz w:val="22"/>
          <w:szCs w:val="22"/>
        </w:rPr>
        <w:t>,</w:t>
      </w:r>
    </w:p>
    <w:p w:rsidR="00825558" w:rsidRPr="00825558" w:rsidRDefault="00995AC9"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D7EC2">
        <w:rPr>
          <w:rFonts w:ascii="Arial Unicode MS" w:eastAsia="Arial Unicode MS" w:hAnsi="Arial Unicode MS" w:cs="Arial Unicode MS"/>
          <w:sz w:val="22"/>
          <w:szCs w:val="22"/>
        </w:rPr>
        <w:t>ιγ)</w:t>
      </w:r>
      <w:r w:rsidR="00825558" w:rsidRPr="00825558">
        <w:rPr>
          <w:rFonts w:ascii="Arial Unicode MS" w:eastAsia="Arial Unicode MS" w:hAnsi="Arial Unicode MS" w:cs="Arial Unicode MS"/>
          <w:sz w:val="22"/>
          <w:szCs w:val="22"/>
        </w:rPr>
        <w:t xml:space="preserve"> το εφαρμοστέο δίκαιο της σύμβασης, εάν οι συμβαλλόμενοι δεν έχουν δικαίωμα επιλογής, ή, αν έχουν δικαίωμα να επιλέγουν, το εφαρμοστέο δίκαιο και, στην περίπτωση αυτή, το δίκαιο του οποίου την επιλογή προτείνει ο ασφαλιστής.</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2. Επιπροσθέτως, παρέχονται ειδικότερες πληροφορίες που επιτρέπουν στον αντισυμβαλλ</w:t>
      </w:r>
      <w:r w:rsidR="00DF232E">
        <w:rPr>
          <w:rFonts w:ascii="Arial Unicode MS" w:eastAsia="Arial Unicode MS" w:hAnsi="Arial Unicode MS" w:cs="Arial Unicode MS"/>
          <w:sz w:val="22"/>
          <w:szCs w:val="22"/>
        </w:rPr>
        <w:t>ό</w:t>
      </w:r>
      <w:r w:rsidRPr="00825558">
        <w:rPr>
          <w:rFonts w:ascii="Arial Unicode MS" w:eastAsia="Arial Unicode MS" w:hAnsi="Arial Unicode MS" w:cs="Arial Unicode MS"/>
          <w:sz w:val="22"/>
          <w:szCs w:val="22"/>
        </w:rPr>
        <w:t>μενο να κατανοήσει τους κινδύνους που ενέχει σε περίπτωση που προσχωρήσει στη σύμβαση.</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3. Η ασφαλιστική </w:t>
      </w:r>
      <w:r w:rsidR="00910D56">
        <w:rPr>
          <w:rFonts w:ascii="Arial Unicode MS" w:eastAsia="Arial Unicode MS" w:hAnsi="Arial Unicode MS" w:cs="Arial Unicode MS"/>
          <w:sz w:val="22"/>
          <w:szCs w:val="22"/>
        </w:rPr>
        <w:t>επ</w:t>
      </w:r>
      <w:r w:rsidR="00DF232E">
        <w:rPr>
          <w:rFonts w:ascii="Arial Unicode MS" w:eastAsia="Arial Unicode MS" w:hAnsi="Arial Unicode MS" w:cs="Arial Unicode MS"/>
          <w:sz w:val="22"/>
          <w:szCs w:val="22"/>
        </w:rPr>
        <w:t xml:space="preserve">ιχείρηση </w:t>
      </w:r>
      <w:r w:rsidRPr="00825558">
        <w:rPr>
          <w:rFonts w:ascii="Arial Unicode MS" w:eastAsia="Arial Unicode MS" w:hAnsi="Arial Unicode MS" w:cs="Arial Unicode MS"/>
          <w:sz w:val="22"/>
          <w:szCs w:val="22"/>
        </w:rPr>
        <w:t xml:space="preserve">ενημερώνει ετησίως τον αντισυμβαλλόμενο σχετικά με το ύψος της συμμετοχής του στα υπό διανομή κέρδη. Η ασφαλιστική </w:t>
      </w:r>
      <w:r w:rsidR="00DF232E" w:rsidRPr="00825558">
        <w:rPr>
          <w:rFonts w:ascii="Arial Unicode MS" w:eastAsia="Arial Unicode MS" w:hAnsi="Arial Unicode MS" w:cs="Arial Unicode MS"/>
          <w:sz w:val="22"/>
          <w:szCs w:val="22"/>
        </w:rPr>
        <w:t>επιχείρηση</w:t>
      </w:r>
      <w:r w:rsidRPr="00825558">
        <w:rPr>
          <w:rFonts w:ascii="Arial Unicode MS" w:eastAsia="Arial Unicode MS" w:hAnsi="Arial Unicode MS" w:cs="Arial Unicode MS"/>
          <w:sz w:val="22"/>
          <w:szCs w:val="22"/>
        </w:rPr>
        <w:t xml:space="preserve">  υποχρεούται καθ’ όλη τη διάρκεια της σύμβασης να ενημερώνει άμεσα τον αντισυμβαλλόμενο για τυχόν τροποποιήσεις ή μεταβολές:</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0061E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των γενικών και ειδικών όρων</w:t>
      </w:r>
      <w:r w:rsidR="00847E35">
        <w:rPr>
          <w:rFonts w:ascii="Arial Unicode MS" w:eastAsia="Arial Unicode MS" w:hAnsi="Arial Unicode MS" w:cs="Arial Unicode MS"/>
          <w:sz w:val="22"/>
          <w:szCs w:val="22"/>
        </w:rPr>
        <w:t>,</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0061E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της επωνυμίας ή του σκοπού της επιχείρησης ασφάλισης ζωής, της νομικής μορφής της ή της διεύθυνσης της έδρας και, ενδεχομένως, του υποκαταστήματος, με το οποίο συνάπτεται η σύμβαση</w:t>
      </w:r>
      <w:r w:rsidR="00847E35">
        <w:rPr>
          <w:rFonts w:ascii="Arial Unicode MS" w:eastAsia="Arial Unicode MS" w:hAnsi="Arial Unicode MS" w:cs="Arial Unicode MS"/>
          <w:sz w:val="22"/>
          <w:szCs w:val="22"/>
        </w:rPr>
        <w:t>,</w:t>
      </w:r>
    </w:p>
    <w:p w:rsidR="00825558" w:rsidRPr="00825558" w:rsidRDefault="002D7EC2" w:rsidP="00995AC9">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0061E9">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των πληροφοριών που προβλέπονται </w:t>
      </w:r>
      <w:r w:rsidR="00B80529">
        <w:rPr>
          <w:rFonts w:ascii="Arial Unicode MS" w:eastAsia="Arial Unicode MS" w:hAnsi="Arial Unicode MS" w:cs="Arial Unicode MS"/>
          <w:sz w:val="22"/>
          <w:szCs w:val="22"/>
        </w:rPr>
        <w:t xml:space="preserve">στις υποπεριπτώσεις (βδ) ως (βι) της περίπτωσης (β) της παραγράφου 1 </w:t>
      </w:r>
      <w:r w:rsidR="00825558" w:rsidRPr="00825558">
        <w:rPr>
          <w:rFonts w:ascii="Arial Unicode MS" w:eastAsia="Arial Unicode MS" w:hAnsi="Arial Unicode MS" w:cs="Arial Unicode MS"/>
          <w:sz w:val="22"/>
          <w:szCs w:val="22"/>
        </w:rPr>
        <w:t>του παρόντος σε περίπτωση παροχής συμπληρωματικών ή επιπλέον καλύψεων</w:t>
      </w:r>
      <w:r w:rsidR="00847E35">
        <w:rPr>
          <w:rFonts w:ascii="Arial Unicode MS" w:eastAsia="Arial Unicode MS" w:hAnsi="Arial Unicode MS" w:cs="Arial Unicode MS"/>
          <w:sz w:val="22"/>
          <w:szCs w:val="22"/>
        </w:rPr>
        <w:t>.</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Αν κατά την προσφορά ή τη σύναψη της ασφαλιστικής σύμβασης ο ασφαλιστής </w:t>
      </w:r>
      <w:r w:rsidRPr="009A038E">
        <w:rPr>
          <w:rFonts w:ascii="Arial Unicode MS" w:eastAsia="Arial Unicode MS" w:hAnsi="Arial Unicode MS" w:cs="Arial Unicode MS"/>
          <w:sz w:val="22"/>
          <w:szCs w:val="22"/>
        </w:rPr>
        <w:t>αναφέρεται σε χρηματικές παροχές οι οποίες δύνανται να προκύψουν εις όφελος του δικαιούχου πέραν των συμβατικά εγγυημένων, τότε υποχρεούται να του παρέχει αντίστοιχο αριθμητικό παράδειγμα υπολογισμού του ασφαλίσματος κατά τη λήξη  χρησιμοποιώντας τρία διαφορετικά επιτόκια προεξόφλησης. Τούτο</w:t>
      </w:r>
      <w:r w:rsidRPr="00825558">
        <w:rPr>
          <w:rFonts w:ascii="Arial Unicode MS" w:eastAsia="Arial Unicode MS" w:hAnsi="Arial Unicode MS" w:cs="Arial Unicode MS"/>
          <w:sz w:val="22"/>
          <w:szCs w:val="22"/>
        </w:rPr>
        <w:t xml:space="preserve"> δεν έχει εφαρμογή σε πρόσκαιρες ασφαλίσεις ζωής. Ο ασφαλιστής ενημερώνει τον αντισυμβαλλόμενο με τρόπο σαφή και κατανοητό, ότι το προαναφερόμενο παράδειγμα υπολογισμού αποτελεί απλώς υπολογιστικό μοντέλο βασισμένο σε θεωρητικές παραδοχές, και ότι ο αντισυμβαλλόμενος δεν μπορεί να εγείρει συμβατικές απαιτήσεις με βάση το παράδειγμα αυτό.</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Στην περίπτωση ασφαλίσεων με συμμετοχή σε κέρδη, ο ασφαλιστής ενημερώνει</w:t>
      </w:r>
      <w:r w:rsidR="00847E35">
        <w:rPr>
          <w:rFonts w:ascii="Arial Unicode MS" w:eastAsia="Arial Unicode MS" w:hAnsi="Arial Unicode MS" w:cs="Arial Unicode MS"/>
          <w:sz w:val="22"/>
          <w:szCs w:val="22"/>
        </w:rPr>
        <w:t>, σε ετήσια βάση,</w:t>
      </w:r>
      <w:r w:rsidRPr="00825558">
        <w:rPr>
          <w:rFonts w:ascii="Arial Unicode MS" w:eastAsia="Arial Unicode MS" w:hAnsi="Arial Unicode MS" w:cs="Arial Unicode MS"/>
          <w:sz w:val="22"/>
          <w:szCs w:val="22"/>
        </w:rPr>
        <w:t xml:space="preserve"> εγγράφως</w:t>
      </w:r>
      <w:r w:rsidR="00847E35">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τον αντισυμβαλλόμενο για την κατάσταση των απαιτήσεών του, στις οποίες συμπεριλαμβάνονται τυχόν κέρδη απ</w:t>
      </w:r>
      <w:r w:rsidR="00847E35">
        <w:rPr>
          <w:rFonts w:ascii="Arial Unicode MS" w:eastAsia="Arial Unicode MS" w:hAnsi="Arial Unicode MS" w:cs="Arial Unicode MS"/>
          <w:sz w:val="22"/>
          <w:szCs w:val="22"/>
        </w:rPr>
        <w:t>ό</w:t>
      </w:r>
      <w:r w:rsidRPr="00825558">
        <w:rPr>
          <w:rFonts w:ascii="Arial Unicode MS" w:eastAsia="Arial Unicode MS" w:hAnsi="Arial Unicode MS" w:cs="Arial Unicode MS"/>
          <w:sz w:val="22"/>
          <w:szCs w:val="22"/>
        </w:rPr>
        <w:t xml:space="preserve"> τη συμμετοχή. Επιπλέον, αν ο ασφαλιστής έχει παρουσιάσει αριθμητικά στοιχεία σχετικά με την ενδεχόμενη μελλοντική εξέλιξη της συμμετοχής στα κέρδη, ενημερώνει τον αντισυμβαλλόμενο σχετικά με τις διαφορές μεταξύ της πραγματικής εξέλιξης και των αρχικών στοιχείων.</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4. Οι πληροφορίες που αναφέρονται στις παραγράφους </w:t>
      </w:r>
      <w:r w:rsidR="00847E35">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έως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xml:space="preserve"> διατυπώνονται με σαφήνεια και ακρίβεια, και παρέχονται </w:t>
      </w:r>
      <w:r w:rsidR="007357AD">
        <w:rPr>
          <w:rFonts w:ascii="Arial Unicode MS" w:eastAsia="Arial Unicode MS" w:hAnsi="Arial Unicode MS" w:cs="Arial Unicode MS"/>
          <w:sz w:val="22"/>
          <w:szCs w:val="22"/>
        </w:rPr>
        <w:t>εγγράφως</w:t>
      </w:r>
      <w:r w:rsidRPr="00825558">
        <w:rPr>
          <w:rFonts w:ascii="Arial Unicode MS" w:eastAsia="Arial Unicode MS" w:hAnsi="Arial Unicode MS" w:cs="Arial Unicode MS"/>
          <w:sz w:val="22"/>
          <w:szCs w:val="22"/>
        </w:rPr>
        <w:t xml:space="preserve"> στην ελληνική γλώσσα.</w:t>
      </w:r>
    </w:p>
    <w:p w:rsidR="00825558" w:rsidRP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Ωστόσο, οι πληροφορίες αυτές μπορούν να παρέχονται σε άλλη γλώσσα, εφόσον το ζητήσει ο αντισυμβαλλόμενος ή ο αντισυμβαλλόμενος δικαιούται να επιλέξει το εφαρμοστέο δίκαιο.</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5. Η Τράπεζα της Ελλάδος δύναται να απαιτεί από τις επιχειρήσεις ασφάλισης ζωής είτε λειτουργούν με καθεστώς εγκατάστασης είτε με ελεύθερη παροχή υπηρεσιών, να χορηγούν πληροφορίες επιπλέον εκείνων που απαριθμούνται στις παραγράφους 1 </w:t>
      </w:r>
      <w:r w:rsidR="00AD08D5">
        <w:rPr>
          <w:rFonts w:ascii="Arial Unicode MS" w:eastAsia="Arial Unicode MS" w:hAnsi="Arial Unicode MS" w:cs="Arial Unicode MS"/>
          <w:sz w:val="22"/>
          <w:szCs w:val="22"/>
        </w:rPr>
        <w:t>έως</w:t>
      </w:r>
      <w:r w:rsidRPr="00825558">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3 του παρόντος</w:t>
      </w:r>
      <w:r w:rsidRPr="00825558">
        <w:rPr>
          <w:rFonts w:ascii="Arial Unicode MS" w:eastAsia="Arial Unicode MS" w:hAnsi="Arial Unicode MS" w:cs="Arial Unicode MS"/>
          <w:sz w:val="22"/>
          <w:szCs w:val="22"/>
        </w:rPr>
        <w:t>, εφόσον οι πληροφορίες αυτές είναι απαραίτητες για τη σωστή κατανόηση από πλευράς του αντισυμβαλλομένου των βασικών στοιχείων της υποχρέωσης.</w:t>
      </w:r>
    </w:p>
    <w:p w:rsidR="00825558" w:rsidRPr="00825558" w:rsidRDefault="00825558" w:rsidP="00825558">
      <w:pPr>
        <w:pStyle w:val="ManualNumPar1"/>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F85EE6">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3</w:t>
      </w:r>
      <w:r w:rsidRPr="00825558">
        <w:rPr>
          <w:rFonts w:ascii="Arial Unicode MS" w:eastAsia="Arial Unicode MS" w:hAnsi="Arial Unicode MS" w:cs="Arial Unicode MS"/>
          <w:b/>
          <w:i w:val="0"/>
          <w:sz w:val="22"/>
          <w:szCs w:val="22"/>
        </w:rPr>
        <w:br/>
        <w:t>Χρόνος υπαναχώρησης ασφαλίσεων ζωής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186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Οι αντισυμβαλλόμενοι συμβάσεων ατομικής ασφάλισης ζωής διαθέτουν προθεσμία υπαναχώρησης </w:t>
      </w:r>
      <w:r w:rsidR="00AE3A69">
        <w:rPr>
          <w:rFonts w:ascii="Arial Unicode MS" w:eastAsia="Arial Unicode MS" w:hAnsi="Arial Unicode MS" w:cs="Arial Unicode MS"/>
          <w:sz w:val="22"/>
          <w:szCs w:val="22"/>
        </w:rPr>
        <w:t>τριάντα (</w:t>
      </w:r>
      <w:r w:rsidRPr="00825558">
        <w:rPr>
          <w:rFonts w:ascii="Arial Unicode MS" w:eastAsia="Arial Unicode MS" w:hAnsi="Arial Unicode MS" w:cs="Arial Unicode MS"/>
          <w:sz w:val="22"/>
          <w:szCs w:val="22"/>
        </w:rPr>
        <w:t>30</w:t>
      </w:r>
      <w:r w:rsidR="00AE3A69">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ημερών από τη στιγμή που πληροφορήθηκαν τη σύναψη της σύμβασης.</w:t>
      </w:r>
    </w:p>
    <w:p w:rsidR="00825558" w:rsidRPr="009A038E" w:rsidRDefault="00825558" w:rsidP="00797032">
      <w:pPr>
        <w:pStyle w:val="Text1"/>
        <w:tabs>
          <w:tab w:val="num" w:pos="0"/>
        </w:tabs>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κοινοποίηση υπαναχώρησης των αντισυμβαλλομένων συνεπάγεται την εφεξής απαλλαγή τους </w:t>
      </w:r>
      <w:r w:rsidRPr="009A038E">
        <w:rPr>
          <w:rFonts w:ascii="Arial Unicode MS" w:eastAsia="Arial Unicode MS" w:hAnsi="Arial Unicode MS" w:cs="Arial Unicode MS"/>
          <w:sz w:val="22"/>
          <w:szCs w:val="22"/>
        </w:rPr>
        <w:t>από όλες τις υποχρεώσεις που απορρέουν από τη σύμβαση αυτή.</w:t>
      </w:r>
    </w:p>
    <w:p w:rsidR="009B568F" w:rsidRDefault="007344D8" w:rsidP="00797032">
      <w:pPr>
        <w:pStyle w:val="Text1"/>
        <w:tabs>
          <w:tab w:val="num" w:pos="0"/>
        </w:tabs>
        <w:spacing w:line="240" w:lineRule="auto"/>
        <w:ind w:left="0"/>
        <w:jc w:val="both"/>
        <w:rPr>
          <w:rFonts w:ascii="Arial Unicode MS" w:eastAsia="Arial Unicode MS" w:hAnsi="Arial Unicode MS" w:cs="Arial Unicode MS"/>
          <w:sz w:val="22"/>
          <w:szCs w:val="22"/>
        </w:rPr>
      </w:pPr>
      <w:r w:rsidRPr="007344D8">
        <w:rPr>
          <w:rFonts w:ascii="Arial Unicode MS" w:eastAsia="Arial Unicode MS" w:hAnsi="Arial Unicode MS" w:cs="Arial Unicode MS" w:hint="eastAsia"/>
          <w:sz w:val="22"/>
          <w:szCs w:val="22"/>
        </w:rPr>
        <w:t>Η</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ασφαλιστική</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επιχείρηση</w:t>
      </w:r>
      <w:r w:rsidR="000A194B">
        <w:rPr>
          <w:rFonts w:ascii="Arial Unicode MS" w:eastAsia="Arial Unicode MS" w:hAnsi="Arial Unicode MS" w:cs="Arial Unicode MS"/>
          <w:sz w:val="22"/>
          <w:szCs w:val="22"/>
        </w:rPr>
        <w:t>, στην περίπτωση αυτή,</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δικαιούται</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να</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παρακρατήσει</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για</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την</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κύρια</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ασφάλιση</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ένα</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μηνιαίο</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ασφάλιστρο</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και</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το</w:t>
      </w:r>
      <w:r w:rsidRPr="007344D8">
        <w:rPr>
          <w:rFonts w:ascii="Arial Unicode MS" w:eastAsia="Arial Unicode MS" w:hAnsi="Arial Unicode MS" w:cs="Arial Unicode MS"/>
          <w:sz w:val="22"/>
          <w:szCs w:val="22"/>
        </w:rPr>
        <w:t xml:space="preserve"> 1/12 </w:t>
      </w:r>
      <w:r w:rsidRPr="007344D8">
        <w:rPr>
          <w:rFonts w:ascii="Arial Unicode MS" w:eastAsia="Arial Unicode MS" w:hAnsi="Arial Unicode MS" w:cs="Arial Unicode MS" w:hint="eastAsia"/>
          <w:sz w:val="22"/>
          <w:szCs w:val="22"/>
        </w:rPr>
        <w:t>του</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ετήσιου</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ασφαλίστρου</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για</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τις</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συμπληρωματικές</w:t>
      </w:r>
      <w:r w:rsidRPr="007344D8">
        <w:rPr>
          <w:rFonts w:ascii="Arial Unicode MS" w:eastAsia="Arial Unicode MS" w:hAnsi="Arial Unicode MS" w:cs="Arial Unicode MS"/>
          <w:sz w:val="22"/>
          <w:szCs w:val="22"/>
        </w:rPr>
        <w:t xml:space="preserve"> </w:t>
      </w:r>
      <w:r w:rsidRPr="007344D8">
        <w:rPr>
          <w:rFonts w:ascii="Arial Unicode MS" w:eastAsia="Arial Unicode MS" w:hAnsi="Arial Unicode MS" w:cs="Arial Unicode MS" w:hint="eastAsia"/>
          <w:sz w:val="22"/>
          <w:szCs w:val="22"/>
        </w:rPr>
        <w:t>καλύψεις</w:t>
      </w:r>
      <w:r w:rsidR="009B568F">
        <w:rPr>
          <w:rFonts w:ascii="Arial Unicode MS" w:eastAsia="Arial Unicode MS" w:hAnsi="Arial Unicode MS" w:cs="Arial Unicode MS"/>
          <w:sz w:val="22"/>
          <w:szCs w:val="22"/>
        </w:rPr>
        <w:t>.</w:t>
      </w:r>
      <w:r w:rsidRPr="007344D8">
        <w:rPr>
          <w:rFonts w:ascii="Arial Unicode MS" w:eastAsia="Arial Unicode MS" w:hAnsi="Arial Unicode MS" w:cs="Arial Unicode MS"/>
          <w:sz w:val="22"/>
          <w:szCs w:val="22"/>
        </w:rPr>
        <w:t xml:space="preserve"> </w:t>
      </w:r>
    </w:p>
    <w:p w:rsidR="00825558" w:rsidRPr="00825558" w:rsidRDefault="00825558" w:rsidP="00797032">
      <w:pPr>
        <w:pStyle w:val="Text1"/>
        <w:tabs>
          <w:tab w:val="num" w:pos="0"/>
        </w:tabs>
        <w:spacing w:line="240" w:lineRule="auto"/>
        <w:ind w:left="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 xml:space="preserve">Οι ως άνω διατάξεις δεν εφαρμόζονται στις συμβάσεις με διάρκεια ίση ή μικρότερη των έξι (6) μηνών καθώς και στις συμβάσεις όπου </w:t>
      </w:r>
      <w:r w:rsidR="00A2211D">
        <w:rPr>
          <w:rFonts w:ascii="Arial Unicode MS" w:eastAsia="Arial Unicode MS" w:hAnsi="Arial Unicode MS" w:cs="Arial Unicode MS"/>
          <w:sz w:val="22"/>
          <w:szCs w:val="22"/>
        </w:rPr>
        <w:t xml:space="preserve">λόγω της ιδιότητας του αντισυμβαλλομένου ή των περιστάσεων υπό τις οποίες συνήφθη η σύμβαση ο αντισυμβαλλόμενος δεν χρειάζεται ειδική προστασία. </w:t>
      </w:r>
    </w:p>
    <w:p w:rsidR="00825558" w:rsidRPr="00825558" w:rsidRDefault="00825558" w:rsidP="00825558">
      <w:pPr>
        <w:pStyle w:val="ManualNumPar1"/>
        <w:spacing w:line="240" w:lineRule="auto"/>
        <w:rPr>
          <w:rFonts w:ascii="Arial Unicode MS" w:eastAsia="Arial Unicode MS" w:hAnsi="Arial Unicode MS" w:cs="Arial Unicode MS"/>
          <w:sz w:val="22"/>
          <w:szCs w:val="22"/>
        </w:rPr>
      </w:pPr>
    </w:p>
    <w:p w:rsidR="00E244B2" w:rsidRPr="007158A6" w:rsidRDefault="00825558" w:rsidP="007158A6">
      <w:pPr>
        <w:pStyle w:val="2"/>
        <w:jc w:val="center"/>
      </w:pPr>
      <w:bookmarkStart w:id="65" w:name="_Toc413144818"/>
      <w:r w:rsidRPr="007158A6">
        <w:t>ΚΕΦΑΛΑΙΟ</w:t>
      </w:r>
      <w:r w:rsidR="00E244B2" w:rsidRPr="007158A6">
        <w:t xml:space="preserve"> Β’</w:t>
      </w:r>
      <w:bookmarkEnd w:id="65"/>
    </w:p>
    <w:p w:rsidR="00225DD4" w:rsidRPr="007158A6" w:rsidRDefault="00E244B2" w:rsidP="007158A6">
      <w:pPr>
        <w:pStyle w:val="2"/>
        <w:jc w:val="center"/>
      </w:pPr>
      <w:bookmarkStart w:id="66" w:name="_Toc413144819"/>
      <w:r w:rsidRPr="007158A6">
        <w:t>Διατάξεις για ασφαλίσεις κατά ζημιών</w:t>
      </w:r>
      <w:bookmarkEnd w:id="66"/>
    </w:p>
    <w:p w:rsidR="009B2185" w:rsidRPr="007158A6" w:rsidRDefault="001133D5" w:rsidP="007158A6">
      <w:pPr>
        <w:pStyle w:val="3"/>
        <w:jc w:val="center"/>
      </w:pPr>
      <w:bookmarkStart w:id="67" w:name="_Toc413144820"/>
      <w:r>
        <w:t>Ενότητα</w:t>
      </w:r>
      <w:r w:rsidR="00825558" w:rsidRPr="007158A6">
        <w:t xml:space="preserve"> 1</w:t>
      </w:r>
      <w:bookmarkEnd w:id="67"/>
    </w:p>
    <w:p w:rsidR="00225DD4" w:rsidRPr="007158A6" w:rsidRDefault="00825558" w:rsidP="007158A6">
      <w:pPr>
        <w:pStyle w:val="3"/>
        <w:jc w:val="center"/>
      </w:pPr>
      <w:bookmarkStart w:id="68" w:name="_Toc413144821"/>
      <w:r w:rsidRPr="007158A6">
        <w:t>Γενικές Διατάξεις</w:t>
      </w:r>
      <w:bookmarkEnd w:id="68"/>
    </w:p>
    <w:p w:rsidR="00825558" w:rsidRPr="00825558" w:rsidRDefault="00825558" w:rsidP="00825558">
      <w:pPr>
        <w:pStyle w:val="SectionTitle"/>
        <w:spacing w:after="120" w:line="240" w:lineRule="auto"/>
        <w:rPr>
          <w:rFonts w:ascii="Arial Unicode MS" w:eastAsia="Arial Unicode MS" w:hAnsi="Arial Unicode MS" w:cs="Arial Unicode MS"/>
          <w:smallCaps w:val="0"/>
          <w:sz w:val="22"/>
          <w:szCs w:val="22"/>
        </w:rPr>
      </w:pPr>
    </w:p>
    <w:p w:rsidR="00825558" w:rsidRDefault="00825558" w:rsidP="00825558">
      <w:pPr>
        <w:pStyle w:val="SectionTitle"/>
        <w:spacing w:after="120" w:line="240" w:lineRule="auto"/>
        <w:rPr>
          <w:rFonts w:ascii="Arial Unicode MS" w:eastAsia="Arial Unicode MS" w:hAnsi="Arial Unicode MS" w:cs="Arial Unicode MS"/>
          <w:smallCaps w:val="0"/>
          <w:sz w:val="22"/>
          <w:szCs w:val="22"/>
        </w:rPr>
      </w:pPr>
      <w:r w:rsidRPr="00825558">
        <w:rPr>
          <w:rFonts w:ascii="Arial Unicode MS" w:eastAsia="Arial Unicode MS" w:hAnsi="Arial Unicode MS" w:cs="Arial Unicode MS"/>
          <w:smallCaps w:val="0"/>
          <w:sz w:val="22"/>
          <w:szCs w:val="22"/>
        </w:rPr>
        <w:t>Άρθρο 1</w:t>
      </w:r>
      <w:r w:rsidR="00F85EE6">
        <w:rPr>
          <w:rFonts w:ascii="Arial Unicode MS" w:eastAsia="Arial Unicode MS" w:hAnsi="Arial Unicode MS" w:cs="Arial Unicode MS"/>
          <w:smallCaps w:val="0"/>
          <w:sz w:val="22"/>
          <w:szCs w:val="22"/>
        </w:rPr>
        <w:t>5</w:t>
      </w:r>
      <w:r w:rsidRPr="00825558">
        <w:rPr>
          <w:rFonts w:ascii="Arial Unicode MS" w:eastAsia="Arial Unicode MS" w:hAnsi="Arial Unicode MS" w:cs="Arial Unicode MS"/>
          <w:smallCaps w:val="0"/>
          <w:sz w:val="22"/>
          <w:szCs w:val="22"/>
        </w:rPr>
        <w:t>4</w:t>
      </w:r>
      <w:r w:rsidRPr="00825558">
        <w:rPr>
          <w:rFonts w:ascii="Arial Unicode MS" w:eastAsia="Arial Unicode MS" w:hAnsi="Arial Unicode MS" w:cs="Arial Unicode MS"/>
          <w:smallCaps w:val="0"/>
          <w:sz w:val="22"/>
          <w:szCs w:val="22"/>
        </w:rPr>
        <w:br/>
        <w:t>Όροι ασφαλιστηρίων συμβολαίων ασφαλίσεων κατά ζημιών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187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Οι γενικοί και οι ειδικοί όροι των ασφαλιστηρίων δεν περιλαμβάνουν όρους οι οποίοι προβλέπουν ιδιαίτερες περιπτώσεις ή συνθήκες καθοριζόμενες κατά περίπτωση και σε ατομική βάση για την κάλυψη του κινδύνου.</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9B2185" w:rsidRPr="007158A6" w:rsidRDefault="001133D5" w:rsidP="007158A6">
      <w:pPr>
        <w:pStyle w:val="3"/>
        <w:jc w:val="center"/>
      </w:pPr>
      <w:bookmarkStart w:id="69" w:name="_Toc413144822"/>
      <w:r>
        <w:t>Ενότητα</w:t>
      </w:r>
      <w:r w:rsidR="00825558" w:rsidRPr="007158A6">
        <w:t xml:space="preserve"> 2</w:t>
      </w:r>
      <w:bookmarkEnd w:id="69"/>
    </w:p>
    <w:p w:rsidR="00225DD4" w:rsidRPr="007158A6" w:rsidRDefault="00162657" w:rsidP="007158A6">
      <w:pPr>
        <w:pStyle w:val="3"/>
        <w:jc w:val="center"/>
      </w:pPr>
      <w:bookmarkStart w:id="70" w:name="_Toc413144823"/>
      <w:r>
        <w:t>Ευρωπαϊκή</w:t>
      </w:r>
      <w:r w:rsidRPr="007158A6">
        <w:t xml:space="preserve"> </w:t>
      </w:r>
      <w:r w:rsidR="00825558" w:rsidRPr="007158A6">
        <w:t>Συνασφάλιση</w:t>
      </w:r>
      <w:bookmarkEnd w:id="70"/>
    </w:p>
    <w:p w:rsidR="007158A6" w:rsidRDefault="007158A6"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br/>
        <w:t xml:space="preserve">Δραστηριότητες </w:t>
      </w:r>
      <w:r w:rsidR="00162657">
        <w:rPr>
          <w:rFonts w:ascii="Arial Unicode MS" w:eastAsia="Arial Unicode MS" w:hAnsi="Arial Unicode MS" w:cs="Arial Unicode MS"/>
          <w:b/>
          <w:i w:val="0"/>
          <w:sz w:val="22"/>
          <w:szCs w:val="22"/>
        </w:rPr>
        <w:t>ευρωπαϊκής</w:t>
      </w:r>
      <w:r w:rsidR="00162657" w:rsidRPr="00825558">
        <w:rPr>
          <w:rFonts w:ascii="Arial Unicode MS" w:eastAsia="Arial Unicode MS" w:hAnsi="Arial Unicode MS" w:cs="Arial Unicode MS"/>
          <w:b/>
          <w:i w:val="0"/>
          <w:sz w:val="22"/>
          <w:szCs w:val="22"/>
        </w:rPr>
        <w:t xml:space="preserve"> </w:t>
      </w:r>
      <w:r w:rsidRPr="00825558">
        <w:rPr>
          <w:rFonts w:ascii="Arial Unicode MS" w:eastAsia="Arial Unicode MS" w:hAnsi="Arial Unicode MS" w:cs="Arial Unicode MS"/>
          <w:b/>
          <w:i w:val="0"/>
          <w:sz w:val="22"/>
          <w:szCs w:val="22"/>
        </w:rPr>
        <w:t>συνασφάλισης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190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συμμετοχή σε πράξεις </w:t>
      </w:r>
      <w:r w:rsidR="00162657">
        <w:rPr>
          <w:rFonts w:ascii="Arial Unicode MS" w:eastAsia="Arial Unicode MS" w:hAnsi="Arial Unicode MS" w:cs="Arial Unicode MS"/>
          <w:sz w:val="22"/>
          <w:szCs w:val="22"/>
        </w:rPr>
        <w:t>ευρωπαϊκής</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συνασφάλισης υπόκεινται στις διατάξεις τ</w:t>
      </w:r>
      <w:r w:rsidR="00162657">
        <w:rPr>
          <w:rFonts w:ascii="Arial Unicode MS" w:eastAsia="Arial Unicode MS" w:hAnsi="Arial Unicode MS" w:cs="Arial Unicode MS"/>
          <w:sz w:val="22"/>
          <w:szCs w:val="22"/>
        </w:rPr>
        <w:t>ης</w:t>
      </w:r>
      <w:r w:rsidRPr="00825558">
        <w:rPr>
          <w:rFonts w:ascii="Arial Unicode MS" w:eastAsia="Arial Unicode MS" w:hAnsi="Arial Unicode MS" w:cs="Arial Unicode MS"/>
          <w:sz w:val="22"/>
          <w:szCs w:val="22"/>
        </w:rPr>
        <w:t xml:space="preserve"> </w:t>
      </w:r>
      <w:r w:rsidR="00162657">
        <w:rPr>
          <w:rFonts w:ascii="Arial Unicode MS" w:eastAsia="Arial Unicode MS" w:hAnsi="Arial Unicode MS" w:cs="Arial Unicode MS"/>
          <w:sz w:val="22"/>
          <w:szCs w:val="22"/>
        </w:rPr>
        <w:t>παρούσας Ενότητας</w:t>
      </w:r>
      <w:r w:rsidRPr="00825558">
        <w:rPr>
          <w:rFonts w:ascii="Arial Unicode MS" w:eastAsia="Arial Unicode MS" w:hAnsi="Arial Unicode MS" w:cs="Arial Unicode MS"/>
          <w:sz w:val="22"/>
          <w:szCs w:val="22"/>
        </w:rPr>
        <w:t>. Για άλλες πράξεις συνασφάλισης πλην της «</w:t>
      </w:r>
      <w:r w:rsidR="00162657">
        <w:rPr>
          <w:rFonts w:ascii="Arial Unicode MS" w:eastAsia="Arial Unicode MS" w:hAnsi="Arial Unicode MS" w:cs="Arial Unicode MS"/>
          <w:sz w:val="22"/>
          <w:szCs w:val="22"/>
        </w:rPr>
        <w:t>ευρωπαϊκής</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συνασφάλισης» εφαρμόζονται οι λοιπές διατάξεις του παρόντος.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Τα άρθρα </w:t>
      </w:r>
      <w:r w:rsidR="00A74065">
        <w:rPr>
          <w:rFonts w:ascii="Arial Unicode MS" w:eastAsia="Arial Unicode MS" w:hAnsi="Arial Unicode MS" w:cs="Arial Unicode MS"/>
          <w:sz w:val="22"/>
          <w:szCs w:val="22"/>
        </w:rPr>
        <w:t>117</w:t>
      </w:r>
      <w:r w:rsidR="00A74065"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έως</w:t>
      </w:r>
      <w:r w:rsidR="00A74065">
        <w:rPr>
          <w:rFonts w:ascii="Arial Unicode MS" w:eastAsia="Arial Unicode MS" w:hAnsi="Arial Unicode MS" w:cs="Arial Unicode MS"/>
          <w:sz w:val="22"/>
          <w:szCs w:val="22"/>
        </w:rPr>
        <w:t xml:space="preserve"> 120</w:t>
      </w:r>
      <w:r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εφαρμόζονται μόνον στην κύρια ασφαλιστική επιχείρηση (ηγέτης ασφαλιστής).</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Ως «</w:t>
      </w:r>
      <w:r w:rsidR="00162657">
        <w:rPr>
          <w:rFonts w:ascii="Arial Unicode MS" w:eastAsia="Arial Unicode MS" w:hAnsi="Arial Unicode MS" w:cs="Arial Unicode MS"/>
          <w:sz w:val="22"/>
          <w:szCs w:val="22"/>
        </w:rPr>
        <w:t>ευρωπαϊκή</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συνασφάλιση» χαρακτηρίζονται οι πράξεις συνασφάλισης όταν:</w:t>
      </w:r>
    </w:p>
    <w:p w:rsidR="00825558" w:rsidRPr="00825558" w:rsidRDefault="002D7EC2" w:rsidP="007158A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7158A6">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 xml:space="preserve">καλύπτεται ένας ή περισσότεροι κίνδυνοι που ταξινομούνται στους κλάδους 3 έως 16 της παραγράφου 1 του άρθρου </w:t>
      </w:r>
      <w:r w:rsidR="0065603F">
        <w:rPr>
          <w:rFonts w:ascii="Arial Unicode MS" w:eastAsia="Arial Unicode MS" w:hAnsi="Arial Unicode MS" w:cs="Arial Unicode MS"/>
          <w:sz w:val="22"/>
          <w:szCs w:val="22"/>
        </w:rPr>
        <w:t>4</w:t>
      </w:r>
      <w:r w:rsidR="00825558"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xml:space="preserve"> και βρίσκονται εντός της </w:t>
      </w:r>
      <w:r w:rsidR="00851A8F">
        <w:rPr>
          <w:rFonts w:ascii="Arial Unicode MS" w:eastAsia="Arial Unicode MS" w:hAnsi="Arial Unicode MS" w:cs="Arial Unicode MS"/>
          <w:sz w:val="22"/>
          <w:szCs w:val="22"/>
        </w:rPr>
        <w:t>Ευρωπαϊκή Ένωση</w:t>
      </w:r>
      <w:r w:rsidR="00825558" w:rsidRPr="00825558">
        <w:rPr>
          <w:rFonts w:ascii="Arial Unicode MS" w:eastAsia="Arial Unicode MS" w:hAnsi="Arial Unicode MS" w:cs="Arial Unicode MS"/>
          <w:sz w:val="22"/>
          <w:szCs w:val="22"/>
        </w:rPr>
        <w:t>ς, και</w:t>
      </w:r>
    </w:p>
    <w:p w:rsidR="00825558" w:rsidRPr="00825558" w:rsidRDefault="002D7EC2" w:rsidP="007158A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ο κίνδυνος χαρακτηρίζεται ως «μεγάλος κίνδυνος» </w:t>
      </w:r>
      <w:r w:rsidR="00DE3BE2" w:rsidRPr="00825558">
        <w:rPr>
          <w:rFonts w:ascii="Arial Unicode MS" w:eastAsia="Arial Unicode MS" w:hAnsi="Arial Unicode MS" w:cs="Arial Unicode MS"/>
          <w:sz w:val="22"/>
          <w:szCs w:val="22"/>
        </w:rPr>
        <w:t>σύμφωνα</w:t>
      </w:r>
      <w:r w:rsidR="00825558" w:rsidRPr="00825558">
        <w:rPr>
          <w:rFonts w:ascii="Arial Unicode MS" w:eastAsia="Arial Unicode MS" w:hAnsi="Arial Unicode MS" w:cs="Arial Unicode MS"/>
          <w:sz w:val="22"/>
          <w:szCs w:val="22"/>
        </w:rPr>
        <w:t xml:space="preserve"> με τα οριζόμενα στην παράγραφο 27 του άρθρου </w:t>
      </w:r>
      <w:r w:rsidR="00156EC9">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 και</w:t>
      </w:r>
    </w:p>
    <w:p w:rsidR="00825558" w:rsidRPr="00825558" w:rsidRDefault="002D7EC2" w:rsidP="007158A6">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7158A6">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ο κίνδυνος καλύπτεται, δια κοινής συμβάσεως με συνολικό ασφάλιστρο και για την ίδια διάρκεια, από πολλές ασφαλιστικές επιχειρήσεις ως «συνασφαλιστές», χωρίς να υπάρχει αλληλέγγυη υποχρέωση μεταξύ τους, από τις οποίες μία είναι η κύρια ασφαλιστική επιχείρηση (ηγέτης ασφαλιστής), και</w:t>
      </w:r>
    </w:p>
    <w:p w:rsidR="00825558" w:rsidRPr="00825558" w:rsidRDefault="002D7EC2" w:rsidP="007158A6">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7158A6">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για την εγγύηση του κινδύνου, ως κύρια ασφαλιστική επιχείρηση (ηγέτης ασφαλιστής) θεωρείται η ασφαλιστική επιχείρηση που θα κάλυπτε ολόκληρο τον κίνδυνο, και</w:t>
      </w:r>
    </w:p>
    <w:p w:rsidR="00825558" w:rsidRPr="00825558" w:rsidRDefault="002D7EC2" w:rsidP="007158A6">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7158A6">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ένας τουλάχιστον από τους συνασφαλιστές συμμετέχει στη σύμβαση από εταιρική έδρα ή υποκατάστημα που βρίσκονται σε κράτος μέλος διαφορετικό από εκείνο της κύριας ασφαλιστικής επιχείρησης (ηγέτη ασφαλιστή), και</w:t>
      </w:r>
    </w:p>
    <w:p w:rsidR="00825558" w:rsidRPr="00825558" w:rsidRDefault="002D7EC2" w:rsidP="007158A6">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7158A6">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η κύρια ασφαλιστική επιχείρηση (ηγέτης ασφαλιστής) αναλαμβάνει πλήρως όλες τις κατά τη συνασφαλιστική πρακτική εργασίες, και ιδίως προσδιορίζει τους όρους ασφάλισης και το ύψος των ασφαλίστρων.</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br/>
        <w:t>Τεχνικές προβλέψεις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192 της Οδηγίας 2009/138/ΕΚ)</w:t>
      </w:r>
    </w:p>
    <w:p w:rsidR="00825558" w:rsidRPr="009A038E"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Ελληνικές ασφαλιστικές επιχειρήσεις που συμμετέχουν ως συνασφαλιστές σε </w:t>
      </w:r>
      <w:r w:rsidR="00162657">
        <w:rPr>
          <w:rFonts w:ascii="Arial Unicode MS" w:eastAsia="Arial Unicode MS" w:hAnsi="Arial Unicode MS" w:cs="Arial Unicode MS"/>
          <w:sz w:val="22"/>
          <w:szCs w:val="22"/>
        </w:rPr>
        <w:t>ευρωπαϊκή</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συνασφάλιση τηρούν τεχνικές προβλέψεις σύμφωνα με τα ισχύοντα στον </w:t>
      </w:r>
      <w:r w:rsidRPr="009A038E">
        <w:rPr>
          <w:rFonts w:ascii="Arial Unicode MS" w:eastAsia="Arial Unicode MS" w:hAnsi="Arial Unicode MS" w:cs="Arial Unicode MS"/>
          <w:sz w:val="22"/>
          <w:szCs w:val="22"/>
        </w:rPr>
        <w:t xml:space="preserve">παρόντα νόμο. </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Σε περίπτωση που ο ηγέτης ασφαλιστής δεν υπόκειται στη χρηματοοικονομική εποπτεία της Τράπεζας της Ελλάδος το ύψος των τεχνικών προβλέψεων για την κάλυψη του κινδύνου του Έλληνα συνασφαλιστή, καθοριζομένων σύμφωνα με το πρώτο εδάφιο του παρόντος άρθ</w:t>
      </w:r>
      <w:r w:rsidR="001B5778">
        <w:rPr>
          <w:rFonts w:ascii="Arial Unicode MS" w:eastAsia="Arial Unicode MS" w:hAnsi="Arial Unicode MS" w:cs="Arial Unicode MS"/>
          <w:sz w:val="22"/>
          <w:szCs w:val="22"/>
        </w:rPr>
        <w:t>ρ</w:t>
      </w:r>
      <w:r w:rsidRPr="009A038E">
        <w:rPr>
          <w:rFonts w:ascii="Arial Unicode MS" w:eastAsia="Arial Unicode MS" w:hAnsi="Arial Unicode MS" w:cs="Arial Unicode MS"/>
          <w:sz w:val="22"/>
          <w:szCs w:val="22"/>
        </w:rPr>
        <w:t>ου, δεν δύναται να υπολείπεται από το ποσό που καθορίζεται από τον κύριο (ηγέτη) ασφαλιστή σύμφωνα με τους κανόνες του κράτους μέλους καταγωγής του.</w:t>
      </w:r>
      <w:r w:rsidRPr="00825558">
        <w:rPr>
          <w:rFonts w:ascii="Arial Unicode MS" w:eastAsia="Arial Unicode MS" w:hAnsi="Arial Unicode MS" w:cs="Arial Unicode MS"/>
          <w:sz w:val="22"/>
          <w:szCs w:val="22"/>
        </w:rPr>
        <w:t xml:space="preserve"> </w:t>
      </w:r>
    </w:p>
    <w:p w:rsidR="00825558" w:rsidRPr="00825558" w:rsidRDefault="00825558" w:rsidP="00825558">
      <w:pPr>
        <w:tabs>
          <w:tab w:val="left" w:leader="underscore" w:pos="2268"/>
        </w:tabs>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7</w:t>
      </w:r>
      <w:r w:rsidRPr="00825558">
        <w:rPr>
          <w:rFonts w:ascii="Arial Unicode MS" w:eastAsia="Arial Unicode MS" w:hAnsi="Arial Unicode MS" w:cs="Arial Unicode MS"/>
          <w:b/>
          <w:i w:val="0"/>
          <w:sz w:val="22"/>
          <w:szCs w:val="22"/>
        </w:rPr>
        <w:br/>
        <w:t>Στατιστικά δεδομένα</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193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Ελληνικές ασφαλιστικές επιχειρήσεις που συμμετέχουν σε </w:t>
      </w:r>
      <w:r w:rsidR="00162657">
        <w:rPr>
          <w:rFonts w:ascii="Arial Unicode MS" w:eastAsia="Arial Unicode MS" w:hAnsi="Arial Unicode MS" w:cs="Arial Unicode MS"/>
          <w:sz w:val="22"/>
          <w:szCs w:val="22"/>
        </w:rPr>
        <w:t>ευρωπαϊκή</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συνασφάλιση τηρούν στοιχεία σχετικά με το εύρος και τη γεωγραφική κατανομή της δραστηριότητας αυτής. </w:t>
      </w:r>
    </w:p>
    <w:p w:rsidR="00825558" w:rsidRPr="00825558" w:rsidRDefault="006A0DBD" w:rsidP="00825558">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Με απόφαση της Τράπεζας της Ελλάδος</w:t>
      </w:r>
      <w:r w:rsidR="00825558"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825558" w:rsidRPr="009A038E">
        <w:rPr>
          <w:rFonts w:ascii="Arial Unicode MS" w:eastAsia="Arial Unicode MS" w:hAnsi="Arial Unicode MS" w:cs="Arial Unicode MS"/>
          <w:sz w:val="22"/>
          <w:szCs w:val="22"/>
        </w:rPr>
        <w:t xml:space="preserve">, </w:t>
      </w:r>
      <w:r w:rsidR="008D6E85">
        <w:rPr>
          <w:rFonts w:ascii="Arial Unicode MS" w:eastAsia="Arial Unicode MS" w:hAnsi="Arial Unicode MS" w:cs="Arial Unicode MS"/>
          <w:sz w:val="22"/>
          <w:szCs w:val="22"/>
        </w:rPr>
        <w:t xml:space="preserve">καθορίζονται </w:t>
      </w:r>
      <w:r w:rsidR="00825558" w:rsidRPr="009A038E">
        <w:rPr>
          <w:rFonts w:ascii="Arial Unicode MS" w:eastAsia="Arial Unicode MS" w:hAnsi="Arial Unicode MS" w:cs="Arial Unicode MS"/>
          <w:sz w:val="22"/>
          <w:szCs w:val="22"/>
        </w:rPr>
        <w:t>τα ελάχιστα στατιστικά στοιχεία που θα πρέπει να τηρούν</w:t>
      </w:r>
      <w:r w:rsidR="006E49B7">
        <w:rPr>
          <w:rFonts w:ascii="Arial Unicode MS" w:eastAsia="Arial Unicode MS" w:hAnsi="Arial Unicode MS" w:cs="Arial Unicode MS"/>
          <w:sz w:val="22"/>
          <w:szCs w:val="22"/>
        </w:rPr>
        <w:t>ται</w:t>
      </w:r>
      <w:r w:rsidR="00825558" w:rsidRPr="009A038E">
        <w:rPr>
          <w:rFonts w:ascii="Arial Unicode MS" w:eastAsia="Arial Unicode MS" w:hAnsi="Arial Unicode MS" w:cs="Arial Unicode MS"/>
          <w:sz w:val="22"/>
          <w:szCs w:val="22"/>
        </w:rPr>
        <w:t xml:space="preserve"> δυνάμει του παρόντος άρθρου.</w:t>
      </w:r>
      <w:r w:rsidR="00825558" w:rsidRPr="00825558">
        <w:rPr>
          <w:rFonts w:ascii="Arial Unicode MS" w:eastAsia="Arial Unicode MS" w:hAnsi="Arial Unicode MS" w:cs="Arial Unicode MS"/>
          <w:sz w:val="22"/>
          <w:szCs w:val="22"/>
        </w:rPr>
        <w:t xml:space="preserve"> </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8</w:t>
      </w:r>
      <w:r w:rsidRPr="00825558">
        <w:rPr>
          <w:rFonts w:ascii="Arial Unicode MS" w:eastAsia="Arial Unicode MS" w:hAnsi="Arial Unicode MS" w:cs="Arial Unicode MS"/>
          <w:b/>
          <w:i w:val="0"/>
          <w:sz w:val="22"/>
          <w:szCs w:val="22"/>
        </w:rPr>
        <w:br/>
        <w:t>Μεταχείριση των συμβάσεων συνασφάλισης σε διαδικασίες εκκαθάρισης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194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Κατά την εκκαθάριση ασφαλιστικής επιχείρησης, οι υποχρεώσεις της που απορρέουν από τη συμμετοχή της σε συμβάσεις </w:t>
      </w:r>
      <w:r w:rsidR="00162657">
        <w:rPr>
          <w:rFonts w:ascii="Arial Unicode MS" w:eastAsia="Arial Unicode MS" w:hAnsi="Arial Unicode MS" w:cs="Arial Unicode MS"/>
          <w:sz w:val="22"/>
          <w:szCs w:val="22"/>
        </w:rPr>
        <w:t>ευρωπαϊκής</w:t>
      </w:r>
      <w:r w:rsidR="0016265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συνασφάλισης εκπληρώνονται κατά τον ίδιο τρόπο όπως και οι υποχρεώσεις της που απορρέουν από άλλες ασφαλιστικές συμβάσεις της επιχείρησης αυτής, αδιακρίτως ιθαγένειας των ασφαλισμένων και των δικαιούχων.</w:t>
      </w:r>
    </w:p>
    <w:p w:rsidR="00825558" w:rsidRPr="00825558" w:rsidRDefault="00825558" w:rsidP="00825558">
      <w:pPr>
        <w:tabs>
          <w:tab w:val="left" w:leader="underscore" w:pos="2268"/>
        </w:tabs>
        <w:spacing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t>9</w:t>
      </w:r>
      <w:r w:rsidRPr="00825558">
        <w:rPr>
          <w:rFonts w:ascii="Arial Unicode MS" w:eastAsia="Arial Unicode MS" w:hAnsi="Arial Unicode MS" w:cs="Arial Unicode MS"/>
          <w:b/>
          <w:i w:val="0"/>
          <w:sz w:val="22"/>
          <w:szCs w:val="22"/>
        </w:rPr>
        <w:br/>
        <w:t>Ανταλλαγή πληροφοριών μεταξύ εποπτικών αρχών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195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μπορεί να διαβιβάζει προς άλλες εποπτικές αρχές και να αναζητήσει από αυτές όλες τις απαραίτητες πληροφορίες για τους σκοπούς της εφαρμογής </w:t>
      </w:r>
      <w:r w:rsidR="00162657">
        <w:rPr>
          <w:rFonts w:ascii="Arial Unicode MS" w:eastAsia="Arial Unicode MS" w:hAnsi="Arial Unicode MS" w:cs="Arial Unicode MS"/>
          <w:sz w:val="22"/>
          <w:szCs w:val="22"/>
        </w:rPr>
        <w:t>της παρούσας Ενότητας</w:t>
      </w:r>
      <w:r w:rsidRPr="00825558">
        <w:rPr>
          <w:rFonts w:ascii="Arial Unicode MS" w:eastAsia="Arial Unicode MS" w:hAnsi="Arial Unicode MS" w:cs="Arial Unicode MS"/>
          <w:sz w:val="22"/>
          <w:szCs w:val="22"/>
        </w:rPr>
        <w:t xml:space="preserve">. Για τη διαδικασία συνεργασίας και ανταλλαγής πληροφοριών εφαρμόζονται οι διατάξεις </w:t>
      </w:r>
      <w:r w:rsidR="00D11A4C">
        <w:rPr>
          <w:rFonts w:ascii="Arial Unicode MS" w:eastAsia="Arial Unicode MS" w:hAnsi="Arial Unicode MS" w:cs="Arial Unicode MS"/>
          <w:sz w:val="22"/>
          <w:szCs w:val="22"/>
        </w:rPr>
        <w:t>της Ενότητας</w:t>
      </w:r>
      <w:r w:rsidRPr="00825558">
        <w:rPr>
          <w:rFonts w:ascii="Arial Unicode MS" w:eastAsia="Arial Unicode MS" w:hAnsi="Arial Unicode MS" w:cs="Arial Unicode MS"/>
          <w:sz w:val="22"/>
          <w:szCs w:val="22"/>
        </w:rPr>
        <w:t xml:space="preserve"> 5</w:t>
      </w:r>
      <w:r w:rsidR="002170EB">
        <w:rPr>
          <w:rFonts w:ascii="Arial Unicode MS" w:eastAsia="Arial Unicode MS" w:hAnsi="Arial Unicode MS" w:cs="Arial Unicode MS"/>
          <w:sz w:val="22"/>
          <w:szCs w:val="22"/>
        </w:rPr>
        <w:t xml:space="preserve"> του</w:t>
      </w:r>
      <w:r w:rsidRPr="00825558">
        <w:rPr>
          <w:rFonts w:ascii="Arial Unicode MS" w:eastAsia="Arial Unicode MS" w:hAnsi="Arial Unicode MS" w:cs="Arial Unicode MS"/>
          <w:sz w:val="22"/>
          <w:szCs w:val="22"/>
        </w:rPr>
        <w:t xml:space="preserve"> </w:t>
      </w:r>
      <w:r w:rsidR="008B4AD9">
        <w:rPr>
          <w:rFonts w:ascii="Arial Unicode MS" w:eastAsia="Arial Unicode MS" w:hAnsi="Arial Unicode MS" w:cs="Arial Unicode MS"/>
          <w:sz w:val="22"/>
          <w:szCs w:val="22"/>
        </w:rPr>
        <w:t xml:space="preserve">Κεφαλαίου Δ’ </w:t>
      </w:r>
      <w:r w:rsidR="002170EB">
        <w:rPr>
          <w:rFonts w:ascii="Arial Unicode MS" w:eastAsia="Arial Unicode MS" w:hAnsi="Arial Unicode MS" w:cs="Arial Unicode MS"/>
          <w:sz w:val="22"/>
          <w:szCs w:val="22"/>
        </w:rPr>
        <w:t>του</w:t>
      </w:r>
      <w:r w:rsidRPr="00825558">
        <w:rPr>
          <w:rFonts w:ascii="Arial Unicode MS" w:eastAsia="Arial Unicode MS" w:hAnsi="Arial Unicode MS" w:cs="Arial Unicode MS"/>
          <w:sz w:val="22"/>
          <w:szCs w:val="22"/>
        </w:rPr>
        <w:t xml:space="preserve"> </w:t>
      </w:r>
      <w:r w:rsidR="00A81897">
        <w:rPr>
          <w:rFonts w:ascii="Arial Unicode MS" w:eastAsia="Arial Unicode MS" w:hAnsi="Arial Unicode MS" w:cs="Arial Unicode MS"/>
          <w:sz w:val="22"/>
          <w:szCs w:val="22"/>
        </w:rPr>
        <w:t>Πρώτου Μέρους</w:t>
      </w:r>
      <w:r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0</w:t>
      </w:r>
      <w:r w:rsidRPr="00825558">
        <w:rPr>
          <w:rFonts w:ascii="Arial Unicode MS" w:eastAsia="Arial Unicode MS" w:hAnsi="Arial Unicode MS" w:cs="Arial Unicode MS"/>
          <w:b/>
          <w:i w:val="0"/>
          <w:sz w:val="22"/>
          <w:szCs w:val="22"/>
        </w:rPr>
        <w:br/>
        <w:t xml:space="preserve">Συνεργασία για την εφαρμογή </w:t>
      </w:r>
      <w:r w:rsidR="009204FC" w:rsidRPr="009204FC">
        <w:rPr>
          <w:rFonts w:ascii="Arial Unicode MS" w:eastAsia="Arial Unicode MS" w:hAnsi="Arial Unicode MS" w:cs="Arial Unicode MS"/>
          <w:b/>
          <w:i w:val="0"/>
          <w:sz w:val="22"/>
          <w:szCs w:val="22"/>
        </w:rPr>
        <w:t>της παρούσας Ενότητας</w:t>
      </w:r>
      <w:r w:rsidR="00162657">
        <w:rPr>
          <w:rFonts w:ascii="Arial Unicode MS" w:eastAsia="Arial Unicode MS" w:hAnsi="Arial Unicode MS" w:cs="Arial Unicode MS"/>
          <w:b/>
          <w:i w:val="0"/>
          <w:sz w:val="22"/>
          <w:szCs w:val="22"/>
        </w:rPr>
        <w:t xml:space="preserve"> </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196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Τράπεζα της Ελλάδος εξετάζει κάθε πρακτική που θα αποτελούσε ένδειξη είτε ότι η κύρια ασφαλιστική επιχείρηση δεν διαδραματίζει τον ρόλο που της ανατίθεται στην πρακτική της συνασφάλισης, είτε ότι οι κίνδυνοι δεν απαιτούν εμφανώς για την εγγύησή τους τη συμμετοχή πολλών ασφαλιστών και ενημερώνει την </w:t>
      </w:r>
      <w:r w:rsidR="00E909E5">
        <w:rPr>
          <w:rFonts w:ascii="Arial Unicode MS" w:eastAsia="Arial Unicode MS" w:hAnsi="Arial Unicode MS" w:cs="Arial Unicode MS"/>
          <w:sz w:val="22"/>
          <w:szCs w:val="22"/>
        </w:rPr>
        <w:t xml:space="preserve">Ευρωπαϊκή </w:t>
      </w:r>
      <w:r w:rsidRPr="00825558">
        <w:rPr>
          <w:rFonts w:ascii="Arial Unicode MS" w:eastAsia="Arial Unicode MS" w:hAnsi="Arial Unicode MS" w:cs="Arial Unicode MS"/>
          <w:sz w:val="22"/>
          <w:szCs w:val="22"/>
        </w:rPr>
        <w:t xml:space="preserve">Επιτροπή για τις δυσκολίες </w:t>
      </w:r>
      <w:r w:rsidR="00E909E5">
        <w:rPr>
          <w:rFonts w:ascii="Arial Unicode MS" w:eastAsia="Arial Unicode MS" w:hAnsi="Arial Unicode MS" w:cs="Arial Unicode MS"/>
          <w:sz w:val="22"/>
          <w:szCs w:val="22"/>
        </w:rPr>
        <w:t xml:space="preserve">που προκύπτουν ή </w:t>
      </w:r>
      <w:r w:rsidRPr="00825558">
        <w:rPr>
          <w:rFonts w:ascii="Arial Unicode MS" w:eastAsia="Arial Unicode MS" w:hAnsi="Arial Unicode MS" w:cs="Arial Unicode MS"/>
          <w:sz w:val="22"/>
          <w:szCs w:val="22"/>
        </w:rPr>
        <w:t xml:space="preserve">που θα ήταν δυνατόν να προκύψουν κατά την εφαρμογή των διατάξεων </w:t>
      </w:r>
      <w:r w:rsidR="00162657">
        <w:rPr>
          <w:rFonts w:ascii="Arial Unicode MS" w:eastAsia="Arial Unicode MS" w:hAnsi="Arial Unicode MS" w:cs="Arial Unicode MS"/>
          <w:sz w:val="22"/>
          <w:szCs w:val="22"/>
        </w:rPr>
        <w:t xml:space="preserve">της παρούσας Ενότητας. </w:t>
      </w:r>
    </w:p>
    <w:p w:rsidR="00825558" w:rsidRPr="00825558" w:rsidRDefault="00825558" w:rsidP="00825558">
      <w:pPr>
        <w:pStyle w:val="SectionTitle"/>
        <w:spacing w:after="120" w:line="240" w:lineRule="auto"/>
        <w:rPr>
          <w:rFonts w:ascii="Arial Unicode MS" w:eastAsia="Arial Unicode MS" w:hAnsi="Arial Unicode MS" w:cs="Arial Unicode MS"/>
          <w:b w:val="0"/>
          <w:smallCaps w:val="0"/>
          <w:sz w:val="22"/>
          <w:szCs w:val="22"/>
        </w:rPr>
      </w:pPr>
    </w:p>
    <w:p w:rsidR="004A357D" w:rsidRPr="007158A6" w:rsidRDefault="001133D5" w:rsidP="007158A6">
      <w:pPr>
        <w:pStyle w:val="3"/>
        <w:jc w:val="center"/>
      </w:pPr>
      <w:bookmarkStart w:id="71" w:name="_Toc413144824"/>
      <w:r>
        <w:t>Ενότητα</w:t>
      </w:r>
      <w:r w:rsidR="00825558" w:rsidRPr="007158A6">
        <w:t xml:space="preserve"> 3</w:t>
      </w:r>
      <w:bookmarkEnd w:id="71"/>
    </w:p>
    <w:p w:rsidR="00225DD4" w:rsidRPr="007158A6" w:rsidRDefault="00825558" w:rsidP="007158A6">
      <w:pPr>
        <w:pStyle w:val="3"/>
        <w:jc w:val="center"/>
      </w:pPr>
      <w:bookmarkStart w:id="72" w:name="_Toc413144825"/>
      <w:r w:rsidRPr="007158A6">
        <w:t>Ασφάλιση νομικής προστασίας</w:t>
      </w:r>
      <w:bookmarkEnd w:id="72"/>
    </w:p>
    <w:p w:rsidR="004A357D" w:rsidRDefault="004A357D"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1</w:t>
      </w:r>
      <w:r w:rsidRPr="00825558">
        <w:rPr>
          <w:rFonts w:ascii="Arial Unicode MS" w:eastAsia="Arial Unicode MS" w:hAnsi="Arial Unicode MS" w:cs="Arial Unicode MS"/>
          <w:b/>
          <w:i w:val="0"/>
          <w:sz w:val="22"/>
          <w:szCs w:val="22"/>
        </w:rPr>
        <w:br/>
        <w:t xml:space="preserve">Πεδίο εφαρμογής </w:t>
      </w:r>
      <w:r w:rsidR="009204FC" w:rsidRPr="009204FC">
        <w:rPr>
          <w:rFonts w:ascii="Arial Unicode MS" w:eastAsia="Arial Unicode MS" w:hAnsi="Arial Unicode MS" w:cs="Arial Unicode MS"/>
          <w:b/>
          <w:i w:val="0"/>
          <w:sz w:val="22"/>
          <w:szCs w:val="22"/>
        </w:rPr>
        <w:t>της παρούσας Ενότητας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198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ασφάλιση νομικής προστασίας, </w:t>
      </w:r>
      <w:r w:rsidR="00554987">
        <w:rPr>
          <w:rFonts w:ascii="Arial Unicode MS" w:eastAsia="Arial Unicode MS" w:hAnsi="Arial Unicode MS" w:cs="Arial Unicode MS"/>
          <w:sz w:val="22"/>
          <w:szCs w:val="22"/>
        </w:rPr>
        <w:t>η οποία</w:t>
      </w:r>
      <w:r w:rsidR="00554987" w:rsidRPr="00825558">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 xml:space="preserve">υπάγεται στον </w:t>
      </w:r>
      <w:r w:rsidR="00554987">
        <w:rPr>
          <w:rFonts w:ascii="Arial Unicode MS" w:eastAsia="Arial Unicode MS" w:hAnsi="Arial Unicode MS" w:cs="Arial Unicode MS"/>
          <w:sz w:val="22"/>
          <w:szCs w:val="22"/>
        </w:rPr>
        <w:t>Κ</w:t>
      </w:r>
      <w:r w:rsidR="00554987" w:rsidRPr="00825558">
        <w:rPr>
          <w:rFonts w:ascii="Arial Unicode MS" w:eastAsia="Arial Unicode MS" w:hAnsi="Arial Unicode MS" w:cs="Arial Unicode MS"/>
          <w:sz w:val="22"/>
          <w:szCs w:val="22"/>
        </w:rPr>
        <w:t xml:space="preserve">λάδο </w:t>
      </w:r>
      <w:r w:rsidRPr="00825558">
        <w:rPr>
          <w:rFonts w:ascii="Arial Unicode MS" w:eastAsia="Arial Unicode MS" w:hAnsi="Arial Unicode MS" w:cs="Arial Unicode MS"/>
          <w:sz w:val="22"/>
          <w:szCs w:val="22"/>
        </w:rPr>
        <w:t xml:space="preserve">17 της παραγράφου </w:t>
      </w:r>
      <w:r w:rsidR="00EE52F4">
        <w:rPr>
          <w:rFonts w:ascii="Arial Unicode MS" w:eastAsia="Arial Unicode MS" w:hAnsi="Arial Unicode MS" w:cs="Arial Unicode MS"/>
          <w:sz w:val="22"/>
          <w:szCs w:val="22"/>
        </w:rPr>
        <w:t>1</w:t>
      </w:r>
      <w:r w:rsidRPr="00825558">
        <w:rPr>
          <w:rFonts w:ascii="Arial Unicode MS" w:eastAsia="Arial Unicode MS" w:hAnsi="Arial Unicode MS" w:cs="Arial Unicode MS"/>
          <w:sz w:val="22"/>
          <w:szCs w:val="22"/>
        </w:rPr>
        <w:t xml:space="preserve"> του άρθρου </w:t>
      </w:r>
      <w:r w:rsidR="0065603F">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554987">
        <w:rPr>
          <w:rFonts w:ascii="Arial Unicode MS" w:eastAsia="Arial Unicode MS" w:hAnsi="Arial Unicode MS" w:cs="Arial Unicode MS"/>
          <w:sz w:val="22"/>
          <w:szCs w:val="22"/>
        </w:rPr>
        <w:t>,</w:t>
      </w:r>
      <w:r w:rsidRPr="00825558">
        <w:rPr>
          <w:rFonts w:ascii="Arial Unicode MS" w:eastAsia="Arial Unicode MS" w:hAnsi="Arial Unicode MS" w:cs="Arial Unicode MS"/>
          <w:sz w:val="22"/>
          <w:szCs w:val="22"/>
        </w:rPr>
        <w:t xml:space="preserve"> συνίσταται στην έναντι καταβολής ασφαλίστρου συμβατική δέσμευση μιας ασφαλιστικής επιχείρησης για την ανάληψη των δικαστικών εξόδων και την παροχή άλλων υπηρεσιών που απορρέουν άμεσα από την εν λόγω ασφαλιστική κάλυψη, και ιδίως με σκοπό:</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την αποκατάσταση της ζημίας ή της βλάβης που υπέστη ο ασφαλισμένος είτε μέσω εξωδίκου συμβιβασμού είτε μέσω αστικής ή ποινικής δίκης·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την υπεράσπιση ή εκπροσώπηση του ασφαλισμένου σε αστική, ποινική, διοικητική ή άλλη δίκη ή την εκπροσώπηση κατ’ απαιτήσεως η οποία εγείρεται εναντίον του.</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Στις διατάξεις </w:t>
      </w:r>
      <w:r w:rsidR="00162657">
        <w:rPr>
          <w:rFonts w:ascii="Arial Unicode MS" w:eastAsia="Arial Unicode MS" w:hAnsi="Arial Unicode MS" w:cs="Arial Unicode MS"/>
          <w:sz w:val="22"/>
          <w:szCs w:val="22"/>
        </w:rPr>
        <w:t>της παρούσας Ενότητας</w:t>
      </w:r>
      <w:r w:rsidRPr="00162657">
        <w:rPr>
          <w:rFonts w:ascii="Arial Unicode MS" w:eastAsia="Arial Unicode MS" w:hAnsi="Arial Unicode MS" w:cs="Arial Unicode MS"/>
          <w:sz w:val="22"/>
          <w:szCs w:val="22"/>
        </w:rPr>
        <w:t xml:space="preserve"> δ</w:t>
      </w:r>
      <w:r w:rsidRPr="00825558">
        <w:rPr>
          <w:rFonts w:ascii="Arial Unicode MS" w:eastAsia="Arial Unicode MS" w:hAnsi="Arial Unicode MS" w:cs="Arial Unicode MS"/>
          <w:sz w:val="22"/>
          <w:szCs w:val="22"/>
        </w:rPr>
        <w:t>εν εμπίπτουν: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η ασφάλιση νομικής προστασίας, όταν αυτή αφορά διαφορές ή κινδύνους που απορρέουν από τη χρήση θαλασσίων πλοίων ή σχετίζονται με τη χρήση αυτή·</w:t>
      </w:r>
    </w:p>
    <w:p w:rsid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η δραστηριότητα ασφαλιστικής επιχείρησης αστικής ευθύνης προς υπεράσπιση ή εκπροσώπηση ασφαλισμένου της σε κάθε είδους δικαστική ή διοικητική διαδικασία, εφόσον αυτή η δραστηριότητα ασκείται συγχρόνως και προς το συμφέρον </w:t>
      </w:r>
      <w:r w:rsidR="00554987">
        <w:rPr>
          <w:rFonts w:ascii="Arial Unicode MS" w:eastAsia="Arial Unicode MS" w:hAnsi="Arial Unicode MS" w:cs="Arial Unicode MS"/>
          <w:sz w:val="22"/>
          <w:szCs w:val="22"/>
        </w:rPr>
        <w:t>της,</w:t>
      </w:r>
      <w:r w:rsidR="00825558" w:rsidRPr="00825558">
        <w:rPr>
          <w:rFonts w:ascii="Arial Unicode MS" w:eastAsia="Arial Unicode MS" w:hAnsi="Arial Unicode MS" w:cs="Arial Unicode MS"/>
          <w:sz w:val="22"/>
          <w:szCs w:val="22"/>
        </w:rPr>
        <w:t xml:space="preserve"> δυνάμει της κάλυψης αυτής</w:t>
      </w:r>
      <w:r w:rsidR="009A038E">
        <w:rPr>
          <w:rFonts w:ascii="Arial Unicode MS" w:eastAsia="Arial Unicode MS" w:hAnsi="Arial Unicode MS" w:cs="Arial Unicode MS"/>
          <w:sz w:val="22"/>
          <w:szCs w:val="22"/>
        </w:rPr>
        <w:t>.</w:t>
      </w:r>
    </w:p>
    <w:p w:rsidR="00554987" w:rsidRPr="00825558" w:rsidRDefault="00554987" w:rsidP="00554987">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6A0DBD">
        <w:rPr>
          <w:rFonts w:ascii="Arial Unicode MS" w:eastAsia="Arial Unicode MS" w:hAnsi="Arial Unicode MS" w:cs="Arial Unicode MS"/>
          <w:sz w:val="22"/>
          <w:szCs w:val="22"/>
        </w:rPr>
        <w:t>Με απόφαση της Τράπεζας της Ελλάδος</w:t>
      </w:r>
      <w:r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9A038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καθορίζονται οι γενικότερες ή ειδικότερες απαιτήσεις και προϋποθέσεις για τις ασφαλίσεις ή δραστηριότητες </w:t>
      </w:r>
      <w:r w:rsidR="00DA4C8E">
        <w:rPr>
          <w:rFonts w:ascii="Arial Unicode MS" w:eastAsia="Arial Unicode MS" w:hAnsi="Arial Unicode MS" w:cs="Arial Unicode MS"/>
          <w:sz w:val="22"/>
          <w:szCs w:val="22"/>
        </w:rPr>
        <w:t>των περιπτώσεων</w:t>
      </w:r>
      <w:r>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sidRPr="009A038E">
        <w:rPr>
          <w:rFonts w:ascii="Arial Unicode MS" w:eastAsia="Arial Unicode MS" w:hAnsi="Arial Unicode MS" w:cs="Arial Unicode MS"/>
          <w:sz w:val="22"/>
          <w:szCs w:val="22"/>
        </w:rPr>
        <w:t>.</w:t>
      </w:r>
    </w:p>
    <w:p w:rsidR="009A038E" w:rsidRPr="00825558" w:rsidRDefault="009A038E" w:rsidP="00825558">
      <w:pPr>
        <w:pStyle w:val="Point1"/>
        <w:spacing w:line="240" w:lineRule="auto"/>
        <w:ind w:left="0" w:firstLine="0"/>
        <w:jc w:val="both"/>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2</w:t>
      </w:r>
      <w:r w:rsidRPr="00825558">
        <w:rPr>
          <w:rFonts w:ascii="Arial Unicode MS" w:eastAsia="Arial Unicode MS" w:hAnsi="Arial Unicode MS" w:cs="Arial Unicode MS"/>
          <w:b/>
          <w:i w:val="0"/>
          <w:sz w:val="22"/>
          <w:szCs w:val="22"/>
        </w:rPr>
        <w:br/>
        <w:t>Διαχωρισμός συμβάσεων και ελεύθερη επιλογή δικηγόρου</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w:t>
      </w:r>
      <w:r w:rsidR="00712751">
        <w:rPr>
          <w:rFonts w:ascii="Arial Unicode MS" w:eastAsia="Arial Unicode MS" w:hAnsi="Arial Unicode MS" w:cs="Arial Unicode MS"/>
          <w:b/>
          <w:bCs/>
          <w:sz w:val="22"/>
          <w:szCs w:val="22"/>
        </w:rPr>
        <w:t>α</w:t>
      </w:r>
      <w:r>
        <w:rPr>
          <w:rFonts w:ascii="Arial Unicode MS" w:eastAsia="Arial Unicode MS" w:hAnsi="Arial Unicode MS" w:cs="Arial Unicode MS"/>
          <w:b/>
          <w:bCs/>
          <w:sz w:val="22"/>
          <w:szCs w:val="22"/>
        </w:rPr>
        <w:t>199</w:t>
      </w:r>
      <w:r w:rsidR="00712751">
        <w:rPr>
          <w:rFonts w:ascii="Arial Unicode MS" w:eastAsia="Arial Unicode MS" w:hAnsi="Arial Unicode MS" w:cs="Arial Unicode MS"/>
          <w:b/>
          <w:bCs/>
          <w:sz w:val="22"/>
          <w:szCs w:val="22"/>
        </w:rPr>
        <w:t xml:space="preserve"> και</w:t>
      </w:r>
      <w:r>
        <w:rPr>
          <w:rFonts w:ascii="Arial Unicode MS" w:eastAsia="Arial Unicode MS" w:hAnsi="Arial Unicode MS" w:cs="Arial Unicode MS"/>
          <w:b/>
          <w:bCs/>
          <w:sz w:val="22"/>
          <w:szCs w:val="22"/>
        </w:rPr>
        <w:t>201της Οδηγίας 2009/138/ΕΚ)</w:t>
      </w:r>
    </w:p>
    <w:p w:rsidR="00225DD4" w:rsidRDefault="003C159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825558" w:rsidRPr="00825558">
        <w:rPr>
          <w:rFonts w:ascii="Arial Unicode MS" w:eastAsia="Arial Unicode MS" w:hAnsi="Arial Unicode MS" w:cs="Arial Unicode MS"/>
          <w:sz w:val="22"/>
          <w:szCs w:val="22"/>
        </w:rPr>
        <w:t>Η κάλυψη νομικής προστασίας αποτελεί αντικείμενο αυτοτελούς ασφαλιστηρίου συμβολαίου διαφορετικό από εκείνο που συνάπτεται για άλλους κλάδους ή αντικείμενο αυτοτελούς κεφαλαίου εντός ενιαίου ασφαλιστηρίου, όπου ρητά αναφέρονται οι όροι ασφάλισης νομικής προστασίας και το σχετικό ασφάλιστρο.</w:t>
      </w:r>
    </w:p>
    <w:p w:rsidR="00225DD4" w:rsidRDefault="003C159C">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825558" w:rsidRPr="00825558">
        <w:rPr>
          <w:rFonts w:ascii="Arial Unicode MS" w:eastAsia="Arial Unicode MS" w:hAnsi="Arial Unicode MS" w:cs="Arial Unicode MS"/>
          <w:sz w:val="22"/>
          <w:szCs w:val="22"/>
        </w:rPr>
        <w:t>Κάθε ασφαλιστική σύμβαση νομικής προστασίας προβλέπει υποχρεωτικά τα εξής:</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3C159C">
        <w:rPr>
          <w:rFonts w:ascii="Arial Unicode MS" w:eastAsia="Arial Unicode MS" w:hAnsi="Arial Unicode MS" w:cs="Arial Unicode MS"/>
          <w:sz w:val="22"/>
          <w:szCs w:val="22"/>
        </w:rPr>
        <w:t xml:space="preserve"> </w:t>
      </w:r>
      <w:r w:rsidR="00825558" w:rsidRPr="00825558">
        <w:rPr>
          <w:rFonts w:ascii="Arial Unicode MS" w:eastAsia="Arial Unicode MS" w:hAnsi="Arial Unicode MS" w:cs="Arial Unicode MS"/>
          <w:sz w:val="22"/>
          <w:szCs w:val="22"/>
        </w:rPr>
        <w:t>το δικαίωμα του ασφαλισμένου να επιλέγει ελεύθερα το δικηγόρο του:</w:t>
      </w:r>
    </w:p>
    <w:p w:rsidR="00825558" w:rsidRPr="00825558" w:rsidRDefault="00BC3275"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αα</w:t>
      </w:r>
      <w:r w:rsidR="00825558" w:rsidRPr="00825558">
        <w:rPr>
          <w:rFonts w:ascii="Arial Unicode MS" w:eastAsia="Arial Unicode MS" w:hAnsi="Arial Unicode MS" w:cs="Arial Unicode MS"/>
          <w:sz w:val="22"/>
          <w:szCs w:val="22"/>
        </w:rPr>
        <w:t>) σε κάθε δικαστική ή διοικητική διαδικασία, όταν επιλαμβάνεται δικηγόρος για να υπερασπίσει ή να εκπροσωπήσει τον ασφαλισμένο ή να εξυπηρετήσει τα συμφέροντά του</w:t>
      </w:r>
      <w:r w:rsidR="005751B9">
        <w:rPr>
          <w:rFonts w:ascii="Arial Unicode MS" w:eastAsia="Arial Unicode MS" w:hAnsi="Arial Unicode MS" w:cs="Arial Unicode MS"/>
          <w:sz w:val="22"/>
          <w:szCs w:val="22"/>
        </w:rPr>
        <w:t>,</w:t>
      </w:r>
    </w:p>
    <w:p w:rsidR="00825558" w:rsidRPr="00825558" w:rsidRDefault="00BC3275"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αβ</w:t>
      </w:r>
      <w:r w:rsidR="00825558" w:rsidRPr="00825558">
        <w:rPr>
          <w:rFonts w:ascii="Arial Unicode MS" w:eastAsia="Arial Unicode MS" w:hAnsi="Arial Unicode MS" w:cs="Arial Unicode MS"/>
          <w:sz w:val="22"/>
          <w:szCs w:val="22"/>
        </w:rPr>
        <w:t>) για την υπεράσπιση των συμφερόντων του ασφαλισμένου σε περίπτωση που ανακύψει σύγκρουση συμφερόντων.</w:t>
      </w:r>
    </w:p>
    <w:p w:rsidR="00825558" w:rsidRPr="00825558" w:rsidRDefault="002D7EC2" w:rsidP="0082555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το δικαίωμα του ασφαλισμένου να προσφύγει για τη διευθέτηση της όποιας διαφοράς μεταξύ αυτού και της ασφαλιστικής επιχείρησης νομικής προστασίας στη διαδικασία διαιτησίας του άρθρου 1</w:t>
      </w:r>
      <w:r w:rsidR="00B66BE9">
        <w:rPr>
          <w:rFonts w:ascii="Arial Unicode MS" w:eastAsia="Arial Unicode MS" w:hAnsi="Arial Unicode MS" w:cs="Arial Unicode MS"/>
          <w:sz w:val="22"/>
          <w:szCs w:val="22"/>
        </w:rPr>
        <w:t>6</w:t>
      </w:r>
      <w:r w:rsidR="00825558" w:rsidRPr="00825558">
        <w:rPr>
          <w:rFonts w:ascii="Arial Unicode MS" w:eastAsia="Arial Unicode MS" w:hAnsi="Arial Unicode MS" w:cs="Arial Unicode MS"/>
          <w:sz w:val="22"/>
          <w:szCs w:val="22"/>
        </w:rPr>
        <w:t xml:space="preserve">4 </w:t>
      </w:r>
      <w:r w:rsidR="00B66BE9">
        <w:rPr>
          <w:rFonts w:ascii="Arial Unicode MS" w:eastAsia="Arial Unicode MS" w:hAnsi="Arial Unicode MS" w:cs="Arial Unicode MS"/>
          <w:sz w:val="22"/>
          <w:szCs w:val="22"/>
        </w:rPr>
        <w:t>του</w:t>
      </w:r>
      <w:r w:rsidR="00B66BE9" w:rsidRPr="00825558">
        <w:rPr>
          <w:rFonts w:ascii="Arial Unicode MS" w:eastAsia="Arial Unicode MS" w:hAnsi="Arial Unicode MS" w:cs="Arial Unicode MS"/>
          <w:sz w:val="22"/>
          <w:szCs w:val="22"/>
        </w:rPr>
        <w:t xml:space="preserve"> </w:t>
      </w:r>
      <w:r w:rsidR="00B66BE9">
        <w:rPr>
          <w:rFonts w:ascii="Arial Unicode MS" w:eastAsia="Arial Unicode MS" w:hAnsi="Arial Unicode MS" w:cs="Arial Unicode MS"/>
          <w:sz w:val="22"/>
          <w:szCs w:val="22"/>
        </w:rPr>
        <w:t>παρόντος</w:t>
      </w:r>
      <w:r w:rsidR="00825558" w:rsidRPr="00825558">
        <w:rPr>
          <w:rFonts w:ascii="Arial Unicode MS" w:eastAsia="Arial Unicode MS" w:hAnsi="Arial Unicode MS" w:cs="Arial Unicode MS"/>
          <w:sz w:val="22"/>
          <w:szCs w:val="22"/>
        </w:rPr>
        <w:t>.</w:t>
      </w:r>
    </w:p>
    <w:p w:rsidR="00225DD4" w:rsidRDefault="003C159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825558" w:rsidRPr="00825558">
        <w:rPr>
          <w:rFonts w:ascii="Arial Unicode MS" w:eastAsia="Arial Unicode MS" w:hAnsi="Arial Unicode MS" w:cs="Arial Unicode MS"/>
          <w:sz w:val="22"/>
          <w:szCs w:val="22"/>
        </w:rPr>
        <w:t xml:space="preserve">Για τους σκοπούς </w:t>
      </w:r>
      <w:r w:rsidR="00162657">
        <w:rPr>
          <w:rFonts w:ascii="Arial Unicode MS" w:eastAsia="Arial Unicode MS" w:hAnsi="Arial Unicode MS" w:cs="Arial Unicode MS"/>
          <w:sz w:val="22"/>
          <w:szCs w:val="22"/>
        </w:rPr>
        <w:t>της παρούσας Ενότητας,</w:t>
      </w:r>
      <w:r w:rsidR="00825558" w:rsidRPr="00825558">
        <w:rPr>
          <w:rFonts w:ascii="Arial Unicode MS" w:eastAsia="Arial Unicode MS" w:hAnsi="Arial Unicode MS" w:cs="Arial Unicode MS"/>
          <w:sz w:val="22"/>
          <w:szCs w:val="22"/>
        </w:rPr>
        <w:t xml:space="preserve"> νοείται ως «δικηγόρος» κάθε πρόσωπο που δικαιούται να ασκεί τις επαγγελματικές του δραστηριότητες υπό μία από τις ονομασίες που προβλέπει η </w:t>
      </w:r>
      <w:r w:rsidR="00351DBB">
        <w:rPr>
          <w:rFonts w:ascii="Arial Unicode MS" w:eastAsia="Arial Unicode MS" w:hAnsi="Arial Unicode MS" w:cs="Arial Unicode MS"/>
          <w:sz w:val="22"/>
          <w:szCs w:val="22"/>
        </w:rPr>
        <w:t>Οδηγία</w:t>
      </w:r>
      <w:r w:rsidR="00825558" w:rsidRPr="00825558">
        <w:rPr>
          <w:rFonts w:ascii="Arial Unicode MS" w:eastAsia="Arial Unicode MS" w:hAnsi="Arial Unicode MS" w:cs="Arial Unicode MS"/>
          <w:sz w:val="22"/>
          <w:szCs w:val="22"/>
        </w:rPr>
        <w:t xml:space="preserve"> 77/249/ΕΟΚ (</w:t>
      </w:r>
      <w:r w:rsidR="00825558" w:rsidRPr="00825558">
        <w:rPr>
          <w:rFonts w:ascii="Arial Unicode MS" w:eastAsia="Arial Unicode MS" w:hAnsi="Arial Unicode MS" w:cs="Arial Unicode MS"/>
          <w:sz w:val="22"/>
          <w:szCs w:val="22"/>
          <w:lang w:val="en-US"/>
        </w:rPr>
        <w:t>L</w:t>
      </w:r>
      <w:r w:rsidR="00825558" w:rsidRPr="00825558">
        <w:rPr>
          <w:rFonts w:ascii="Arial Unicode MS" w:eastAsia="Arial Unicode MS" w:hAnsi="Arial Unicode MS" w:cs="Arial Unicode MS"/>
          <w:sz w:val="22"/>
          <w:szCs w:val="22"/>
        </w:rPr>
        <w:t xml:space="preserve"> 78’) του Συμβουλίου, της 22ας Μαρτίου 19</w:t>
      </w:r>
      <w:r w:rsidR="00F95DC9">
        <w:rPr>
          <w:rFonts w:ascii="Arial Unicode MS" w:eastAsia="Arial Unicode MS" w:hAnsi="Arial Unicode MS" w:cs="Arial Unicode MS"/>
          <w:sz w:val="22"/>
          <w:szCs w:val="22"/>
        </w:rPr>
        <w:t>7</w:t>
      </w:r>
      <w:r w:rsidR="00825558" w:rsidRPr="00825558">
        <w:rPr>
          <w:rFonts w:ascii="Arial Unicode MS" w:eastAsia="Arial Unicode MS" w:hAnsi="Arial Unicode MS" w:cs="Arial Unicode MS"/>
          <w:sz w:val="22"/>
          <w:szCs w:val="22"/>
        </w:rPr>
        <w:t xml:space="preserve">7, περί διευκολύνσεως της πραγματικής ασκήσεως της ελεύθερης παροχής </w:t>
      </w:r>
      <w:r w:rsidR="00825558" w:rsidRPr="009A038E">
        <w:rPr>
          <w:rFonts w:ascii="Arial Unicode MS" w:eastAsia="Arial Unicode MS" w:hAnsi="Arial Unicode MS" w:cs="Arial Unicode MS"/>
          <w:sz w:val="22"/>
          <w:szCs w:val="22"/>
        </w:rPr>
        <w:t>υπηρεσιών από δικηγόρους.</w:t>
      </w:r>
    </w:p>
    <w:p w:rsidR="00B31C9B" w:rsidRDefault="00B31C9B">
      <w:pPr>
        <w:pStyle w:val="ManualNumPar1"/>
        <w:spacing w:line="240" w:lineRule="auto"/>
        <w:ind w:left="0" w:firstLine="0"/>
        <w:jc w:val="both"/>
        <w:rPr>
          <w:rFonts w:ascii="Arial Unicode MS" w:eastAsia="Arial Unicode MS" w:hAnsi="Arial Unicode MS" w:cs="Arial Unicode MS"/>
          <w:sz w:val="22"/>
          <w:szCs w:val="22"/>
        </w:rPr>
      </w:pPr>
    </w:p>
    <w:p w:rsidR="00825558" w:rsidRPr="00825558" w:rsidRDefault="003A4524" w:rsidP="00825558">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825558" w:rsidRPr="009A038E">
        <w:rPr>
          <w:rFonts w:ascii="Arial Unicode MS" w:eastAsia="Arial Unicode MS" w:hAnsi="Arial Unicode MS" w:cs="Arial Unicode MS"/>
          <w:sz w:val="22"/>
          <w:szCs w:val="22"/>
        </w:rPr>
        <w:t>. Οι προβλεπόμενες ως άνω ασφαλίσεις νομικής προστασίας υπόκεινται στις διατάξεις του άρθρου 1</w:t>
      </w:r>
      <w:r w:rsidR="00B66BE9">
        <w:rPr>
          <w:rFonts w:ascii="Arial Unicode MS" w:eastAsia="Arial Unicode MS" w:hAnsi="Arial Unicode MS" w:cs="Arial Unicode MS"/>
          <w:sz w:val="22"/>
          <w:szCs w:val="22"/>
        </w:rPr>
        <w:t>6</w:t>
      </w:r>
      <w:r w:rsidR="00825558" w:rsidRPr="009A038E">
        <w:rPr>
          <w:rFonts w:ascii="Arial Unicode MS" w:eastAsia="Arial Unicode MS" w:hAnsi="Arial Unicode MS" w:cs="Arial Unicode MS"/>
          <w:sz w:val="22"/>
          <w:szCs w:val="22"/>
        </w:rPr>
        <w:t xml:space="preserve">3 </w:t>
      </w:r>
      <w:r w:rsidR="001631C4">
        <w:rPr>
          <w:rFonts w:ascii="Arial Unicode MS" w:eastAsia="Arial Unicode MS" w:hAnsi="Arial Unicode MS" w:cs="Arial Unicode MS"/>
          <w:sz w:val="22"/>
          <w:szCs w:val="22"/>
        </w:rPr>
        <w:t>του παρόντος</w:t>
      </w:r>
      <w:r w:rsidR="00825558" w:rsidRPr="009A038E">
        <w:rPr>
          <w:rFonts w:ascii="Arial Unicode MS" w:eastAsia="Arial Unicode MS" w:hAnsi="Arial Unicode MS" w:cs="Arial Unicode MS"/>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3</w:t>
      </w:r>
      <w:r w:rsidRPr="00825558">
        <w:rPr>
          <w:rFonts w:ascii="Arial Unicode MS" w:eastAsia="Arial Unicode MS" w:hAnsi="Arial Unicode MS" w:cs="Arial Unicode MS"/>
          <w:b/>
          <w:i w:val="0"/>
          <w:sz w:val="22"/>
          <w:szCs w:val="22"/>
        </w:rPr>
        <w:br/>
        <w:t>Διαχείριση των αξιώσεων αποζημίωσης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200 της Οδηγίας 2009/138/ΕΚ)</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Η ασφαλιστική επιχείρηση που ασκεί στην Ελλάδα τον κλάδο ασφάλισης νομικής προστασίας </w:t>
      </w:r>
      <w:r w:rsidR="00D71A97">
        <w:rPr>
          <w:rFonts w:ascii="Arial Unicode MS" w:eastAsia="Arial Unicode MS" w:hAnsi="Arial Unicode MS" w:cs="Arial Unicode MS"/>
          <w:sz w:val="22"/>
          <w:szCs w:val="22"/>
        </w:rPr>
        <w:t>προβλέπει</w:t>
      </w:r>
      <w:r w:rsidR="00D71A97" w:rsidRPr="00825558">
        <w:rPr>
          <w:rFonts w:ascii="Arial Unicode MS" w:eastAsia="Arial Unicode MS" w:hAnsi="Arial Unicode MS" w:cs="Arial Unicode MS"/>
          <w:sz w:val="22"/>
          <w:szCs w:val="22"/>
        </w:rPr>
        <w:t xml:space="preserve"> στη σύμβαση νομικής προστασίας ότι ο ασφαλισμένος μπορεί</w:t>
      </w:r>
      <w:r w:rsidR="00D71A97">
        <w:rPr>
          <w:rFonts w:ascii="Arial Unicode MS" w:eastAsia="Arial Unicode MS" w:hAnsi="Arial Unicode MS" w:cs="Arial Unicode MS"/>
          <w:sz w:val="22"/>
          <w:szCs w:val="22"/>
        </w:rPr>
        <w:t xml:space="preserve"> </w:t>
      </w:r>
      <w:r w:rsidR="00D71A97" w:rsidRPr="00825558">
        <w:rPr>
          <w:rFonts w:ascii="Arial Unicode MS" w:eastAsia="Arial Unicode MS" w:hAnsi="Arial Unicode MS" w:cs="Arial Unicode MS"/>
          <w:sz w:val="22"/>
          <w:szCs w:val="22"/>
        </w:rPr>
        <w:t>να επιλέξει</w:t>
      </w:r>
      <w:r w:rsidR="00D71A97">
        <w:rPr>
          <w:rFonts w:ascii="Arial Unicode MS" w:eastAsia="Arial Unicode MS" w:hAnsi="Arial Unicode MS" w:cs="Arial Unicode MS"/>
          <w:sz w:val="22"/>
          <w:szCs w:val="22"/>
        </w:rPr>
        <w:t>, εφόσον το επιθυμεί,</w:t>
      </w:r>
      <w:r w:rsidR="00D71A97" w:rsidRPr="00825558">
        <w:rPr>
          <w:rFonts w:ascii="Arial Unicode MS" w:eastAsia="Arial Unicode MS" w:hAnsi="Arial Unicode MS" w:cs="Arial Unicode MS"/>
          <w:sz w:val="22"/>
          <w:szCs w:val="22"/>
        </w:rPr>
        <w:t xml:space="preserve"> ελεύθερα δικηγόρο</w:t>
      </w:r>
      <w:r w:rsidR="00D71A97">
        <w:rPr>
          <w:rFonts w:ascii="Arial Unicode MS" w:eastAsia="Arial Unicode MS" w:hAnsi="Arial Unicode MS" w:cs="Arial Unicode MS"/>
          <w:sz w:val="22"/>
          <w:szCs w:val="22"/>
        </w:rPr>
        <w:t xml:space="preserve">. </w:t>
      </w:r>
      <w:r w:rsidR="00840ABD">
        <w:rPr>
          <w:rFonts w:ascii="Arial Unicode MS" w:eastAsia="Arial Unicode MS" w:hAnsi="Arial Unicode MS" w:cs="Arial Unicode MS"/>
          <w:sz w:val="22"/>
          <w:szCs w:val="22"/>
        </w:rPr>
        <w:t>Επιπροσθέτως, η</w:t>
      </w:r>
      <w:r w:rsidR="00D71A97">
        <w:rPr>
          <w:rFonts w:ascii="Arial Unicode MS" w:eastAsia="Arial Unicode MS" w:hAnsi="Arial Unicode MS" w:cs="Arial Unicode MS"/>
          <w:sz w:val="22"/>
          <w:szCs w:val="22"/>
        </w:rPr>
        <w:t xml:space="preserve"> επιχείρηση δύναται να </w:t>
      </w:r>
      <w:r w:rsidRPr="00825558">
        <w:rPr>
          <w:rFonts w:ascii="Arial Unicode MS" w:eastAsia="Arial Unicode MS" w:hAnsi="Arial Unicode MS" w:cs="Arial Unicode MS"/>
          <w:sz w:val="22"/>
          <w:szCs w:val="22"/>
        </w:rPr>
        <w:t>επιλέγει</w:t>
      </w:r>
      <w:r w:rsidR="00D71A97">
        <w:rPr>
          <w:rFonts w:ascii="Arial Unicode MS" w:eastAsia="Arial Unicode MS" w:hAnsi="Arial Unicode MS" w:cs="Arial Unicode MS"/>
          <w:sz w:val="22"/>
          <w:szCs w:val="22"/>
        </w:rPr>
        <w:t>, εφόσον επιθυμεί,</w:t>
      </w:r>
      <w:r w:rsidRPr="00825558">
        <w:rPr>
          <w:rFonts w:ascii="Arial Unicode MS" w:eastAsia="Arial Unicode MS" w:hAnsi="Arial Unicode MS" w:cs="Arial Unicode MS"/>
          <w:sz w:val="22"/>
          <w:szCs w:val="22"/>
        </w:rPr>
        <w:t xml:space="preserve"> </w:t>
      </w:r>
      <w:r w:rsidR="00D71A97">
        <w:rPr>
          <w:rFonts w:ascii="Arial Unicode MS" w:eastAsia="Arial Unicode MS" w:hAnsi="Arial Unicode MS" w:cs="Arial Unicode MS"/>
          <w:sz w:val="22"/>
          <w:szCs w:val="22"/>
        </w:rPr>
        <w:t>έναν</w:t>
      </w:r>
      <w:r w:rsidR="00D71A97" w:rsidRPr="00825558">
        <w:rPr>
          <w:rFonts w:ascii="Arial Unicode MS" w:eastAsia="Arial Unicode MS" w:hAnsi="Arial Unicode MS" w:cs="Arial Unicode MS"/>
          <w:sz w:val="22"/>
          <w:szCs w:val="22"/>
        </w:rPr>
        <w:t xml:space="preserve"> </w:t>
      </w:r>
      <w:r w:rsidR="00AB7E37">
        <w:rPr>
          <w:rFonts w:ascii="Arial Unicode MS" w:eastAsia="Arial Unicode MS" w:hAnsi="Arial Unicode MS" w:cs="Arial Unicode MS"/>
          <w:sz w:val="22"/>
          <w:szCs w:val="22"/>
        </w:rPr>
        <w:t xml:space="preserve">ή </w:t>
      </w:r>
      <w:r w:rsidR="00D71A97">
        <w:rPr>
          <w:rFonts w:ascii="Arial Unicode MS" w:eastAsia="Arial Unicode MS" w:hAnsi="Arial Unicode MS" w:cs="Arial Unicode MS"/>
          <w:sz w:val="22"/>
          <w:szCs w:val="22"/>
        </w:rPr>
        <w:t xml:space="preserve">και τους δύο </w:t>
      </w:r>
      <w:r w:rsidRPr="00825558">
        <w:rPr>
          <w:rFonts w:ascii="Arial Unicode MS" w:eastAsia="Arial Unicode MS" w:hAnsi="Arial Unicode MS" w:cs="Arial Unicode MS"/>
          <w:sz w:val="22"/>
          <w:szCs w:val="22"/>
        </w:rPr>
        <w:t>ακόλουθους τρόπους λειτουργίας :</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είτε αναλαμβάνοντας με δικό τους προσωπικό τη διαχείριση των ασφαλιστικών περιπτώσεων του κλάδου νομικής προστασίας ή την παροχή νομικών συμβουλών σχετικών προς τη διαχείριση αυτή. Στη περίπτωση αυτή η ασφαλιστική επιχείρηση υποχρεούται να διασφαλίσει ότι κανένα μέλος του προσωπικού αυτού δεν ασκεί συγχρόνως την αυτή ή παρόμοια δραστηριότητα </w:t>
      </w:r>
    </w:p>
    <w:p w:rsidR="00825558" w:rsidRPr="00825558" w:rsidRDefault="004821F2" w:rsidP="004821F2">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αα</w:t>
      </w:r>
      <w:r w:rsidR="00825558" w:rsidRPr="00825558">
        <w:rPr>
          <w:rFonts w:ascii="Arial Unicode MS" w:eastAsia="Arial Unicode MS" w:hAnsi="Arial Unicode MS" w:cs="Arial Unicode MS"/>
          <w:sz w:val="22"/>
          <w:szCs w:val="22"/>
        </w:rPr>
        <w:t>) είτε σε άλλο κλάδο που ασκεί η ίδια η επιχείρηση, αν πρόκειται για επιχείρηση πολλαπλών κινδύνων</w:t>
      </w:r>
    </w:p>
    <w:p w:rsidR="00825558" w:rsidRPr="00825558" w:rsidRDefault="004821F2" w:rsidP="004821F2">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αβ</w:t>
      </w:r>
      <w:r w:rsidR="00825558" w:rsidRPr="00825558">
        <w:rPr>
          <w:rFonts w:ascii="Arial Unicode MS" w:eastAsia="Arial Unicode MS" w:hAnsi="Arial Unicode MS" w:cs="Arial Unicode MS"/>
          <w:sz w:val="22"/>
          <w:szCs w:val="22"/>
        </w:rPr>
        <w:t>) είτε σε άλλη επιχείρηση η οποία συνδέεται με την πρώτη ασφαλιστική επιχείρηση με οικονομικούς, εμπορικούς ή διοικητικούς δεσμούς και η οποία ασκεί έναν ή περισσότερους ασφαλιστικούς κλάδους κατά ζημιών,</w:t>
      </w:r>
    </w:p>
    <w:p w:rsidR="00825558" w:rsidRPr="00825558" w:rsidRDefault="002D7EC2" w:rsidP="00825558">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είτε αναθέτοντας τη διαχείριση των ασφαλιστικών περιπτώσεων του κλάδου νομικής προστασίας σε μια επιχείρηση με αυτοτελή νομική προσωπικότητα με τη μορφή ΑΕ ή ΕΠΕ. Μνεία της επιχείρησης αυτής γίνεται στη χωριστή σύμβαση ή στο χωριστό κεφάλαιο του ενιαίου ασφαλιστηρίου που προβλέπεται στο άρθρο 1</w:t>
      </w:r>
      <w:r w:rsidR="00B66BE9">
        <w:rPr>
          <w:rFonts w:ascii="Arial Unicode MS" w:eastAsia="Arial Unicode MS" w:hAnsi="Arial Unicode MS" w:cs="Arial Unicode MS"/>
          <w:sz w:val="22"/>
          <w:szCs w:val="22"/>
        </w:rPr>
        <w:t>6</w:t>
      </w:r>
      <w:r w:rsidR="00825558" w:rsidRPr="00825558">
        <w:rPr>
          <w:rFonts w:ascii="Arial Unicode MS" w:eastAsia="Arial Unicode MS" w:hAnsi="Arial Unicode MS" w:cs="Arial Unicode MS"/>
          <w:sz w:val="22"/>
          <w:szCs w:val="22"/>
        </w:rPr>
        <w:t xml:space="preserve">2 </w:t>
      </w:r>
      <w:r w:rsidR="001631C4">
        <w:rPr>
          <w:rFonts w:ascii="Arial Unicode MS" w:eastAsia="Arial Unicode MS" w:hAnsi="Arial Unicode MS" w:cs="Arial Unicode MS"/>
          <w:sz w:val="22"/>
          <w:szCs w:val="22"/>
        </w:rPr>
        <w:t>του παρόντος</w:t>
      </w:r>
      <w:r w:rsidR="00825558" w:rsidRPr="00825558">
        <w:rPr>
          <w:rFonts w:ascii="Arial Unicode MS" w:eastAsia="Arial Unicode MS" w:hAnsi="Arial Unicode MS" w:cs="Arial Unicode MS"/>
          <w:sz w:val="22"/>
          <w:szCs w:val="22"/>
        </w:rPr>
        <w:t>.</w:t>
      </w:r>
    </w:p>
    <w:p w:rsidR="00825558" w:rsidRDefault="00825558" w:rsidP="00825558">
      <w:pPr>
        <w:pStyle w:val="Text1"/>
        <w:spacing w:line="240" w:lineRule="auto"/>
        <w:ind w:left="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Αν η ως άνω επιχείρηση </w:t>
      </w:r>
      <w:r w:rsidR="00C00331">
        <w:rPr>
          <w:rFonts w:ascii="Arial Unicode MS" w:eastAsia="Arial Unicode MS" w:hAnsi="Arial Unicode MS" w:cs="Arial Unicode MS"/>
          <w:sz w:val="22"/>
          <w:szCs w:val="22"/>
        </w:rPr>
        <w:t xml:space="preserve">με αυτοτελή νομική προσωπικότητα </w:t>
      </w:r>
      <w:r w:rsidRPr="00825558">
        <w:rPr>
          <w:rFonts w:ascii="Arial Unicode MS" w:eastAsia="Arial Unicode MS" w:hAnsi="Arial Unicode MS" w:cs="Arial Unicode MS"/>
          <w:sz w:val="22"/>
          <w:szCs w:val="22"/>
        </w:rPr>
        <w:t xml:space="preserve">συνδέεται με ασφαλιστική επιχείρηση που ασκεί έναν ή περισσότερους κλάδους που προβλέπονται στο άρθρο </w:t>
      </w:r>
      <w:r w:rsidR="0065603F">
        <w:rPr>
          <w:rFonts w:ascii="Arial Unicode MS" w:eastAsia="Arial Unicode MS" w:hAnsi="Arial Unicode MS" w:cs="Arial Unicode MS"/>
          <w:sz w:val="22"/>
          <w:szCs w:val="22"/>
        </w:rPr>
        <w:t>4</w:t>
      </w:r>
      <w:r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τα μέλη του προσωπικού της επιχείρησης αυτής , τα οποία ασχολούνται με τη διαχείριση ασφαλιστικών περιπτώσεων του κλάδου νομικής προστασίας ή την παροχή νομικών συμβουλών σχετικά με αυτή τη διαχείριση, δεν επιτρέπεται να ασκούν συγχρόνως την αυτή ή παρόμοια δραστηριότητα στην ασφαλιστική επιχείρηση. </w:t>
      </w:r>
      <w:r w:rsidRPr="009A038E">
        <w:rPr>
          <w:rFonts w:ascii="Arial Unicode MS" w:eastAsia="Arial Unicode MS" w:hAnsi="Arial Unicode MS" w:cs="Arial Unicode MS"/>
          <w:sz w:val="22"/>
          <w:szCs w:val="22"/>
        </w:rPr>
        <w:t>Οι ίδιοι περιορισμοί εφαρμόζονται και στα μέλη του Διοικητικού Συμβουλίου της επιχείρησης.</w:t>
      </w:r>
    </w:p>
    <w:p w:rsidR="00D71A97" w:rsidRDefault="00D71A97" w:rsidP="0082555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Οι ασφαλιστικές επιχειρήσεις ενημερώνουν την Τράπεζα της Ελλάδος για τον τρόπο άσκησης της νομικής προστασίας, το αργότερο μέχρι την 31/12/2015 κατά την πρώτη εφαρμογή του παρόντος νόμου, καθώς και αμελλητί μετά από κάθε τροποποίηση της επιλογής τους σύμφωνα με το παρόν άρθρο.  </w:t>
      </w:r>
    </w:p>
    <w:p w:rsidR="00D71A97" w:rsidRDefault="00D71A97" w:rsidP="00825558">
      <w:pPr>
        <w:pStyle w:val="Titrearticle"/>
        <w:spacing w:before="120" w:line="240" w:lineRule="auto"/>
        <w:rPr>
          <w:rFonts w:ascii="Arial Unicode MS" w:eastAsia="Arial Unicode MS" w:hAnsi="Arial Unicode MS" w:cs="Arial Unicode MS"/>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4</w:t>
      </w:r>
      <w:r w:rsidRPr="00825558">
        <w:rPr>
          <w:rFonts w:ascii="Arial Unicode MS" w:eastAsia="Arial Unicode MS" w:hAnsi="Arial Unicode MS" w:cs="Arial Unicode MS"/>
          <w:b/>
          <w:i w:val="0"/>
          <w:sz w:val="22"/>
          <w:szCs w:val="22"/>
        </w:rPr>
        <w:br/>
        <w:t>Διαιτησία</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203 της Οδηγίας 2009/138/ΕΚ)</w:t>
      </w:r>
    </w:p>
    <w:p w:rsidR="00825558" w:rsidRPr="00825558" w:rsidRDefault="00825558" w:rsidP="00825558">
      <w:pPr>
        <w:pStyle w:val="Titrearticle"/>
        <w:spacing w:before="120" w:line="240" w:lineRule="auto"/>
        <w:jc w:val="both"/>
        <w:rPr>
          <w:rFonts w:ascii="Arial Unicode MS" w:eastAsia="Arial Unicode MS" w:hAnsi="Arial Unicode MS" w:cs="Arial Unicode MS"/>
          <w:i w:val="0"/>
          <w:sz w:val="22"/>
          <w:szCs w:val="22"/>
        </w:rPr>
      </w:pPr>
      <w:r w:rsidRPr="00825558">
        <w:rPr>
          <w:rFonts w:ascii="Arial Unicode MS" w:eastAsia="Arial Unicode MS" w:hAnsi="Arial Unicode MS" w:cs="Arial Unicode MS"/>
          <w:i w:val="0"/>
          <w:sz w:val="22"/>
          <w:szCs w:val="22"/>
        </w:rPr>
        <w:t xml:space="preserve">1. Σε </w:t>
      </w:r>
      <w:r w:rsidR="00537BF5" w:rsidRPr="00825558">
        <w:rPr>
          <w:rFonts w:ascii="Arial Unicode MS" w:eastAsia="Arial Unicode MS" w:hAnsi="Arial Unicode MS" w:cs="Arial Unicode MS"/>
          <w:i w:val="0"/>
          <w:sz w:val="22"/>
          <w:szCs w:val="22"/>
        </w:rPr>
        <w:t>περίπτωση</w:t>
      </w:r>
      <w:r w:rsidRPr="00825558">
        <w:rPr>
          <w:rFonts w:ascii="Arial Unicode MS" w:eastAsia="Arial Unicode MS" w:hAnsi="Arial Unicode MS" w:cs="Arial Unicode MS"/>
          <w:i w:val="0"/>
          <w:sz w:val="22"/>
          <w:szCs w:val="22"/>
        </w:rPr>
        <w:t xml:space="preserve"> διαφωνίας μεταξύ της ασφαλιστικής επιχείρησης νομικής προστασίας και του ασφαλισμένου, ο τελευταίος δικαιούται να προσφύγει για την επίλυσή της σε διαδικασία διαιτησίας σύμφωνα με την παράγραφο </w:t>
      </w:r>
      <w:r w:rsidR="004B4848">
        <w:rPr>
          <w:rFonts w:ascii="Arial Unicode MS" w:eastAsia="Arial Unicode MS" w:hAnsi="Arial Unicode MS" w:cs="Arial Unicode MS"/>
          <w:i w:val="0"/>
          <w:sz w:val="22"/>
          <w:szCs w:val="22"/>
        </w:rPr>
        <w:t>2 του παρόντος</w:t>
      </w:r>
      <w:r w:rsidRPr="00825558">
        <w:rPr>
          <w:rFonts w:ascii="Arial Unicode MS" w:eastAsia="Arial Unicode MS" w:hAnsi="Arial Unicode MS" w:cs="Arial Unicode MS"/>
          <w:i w:val="0"/>
          <w:sz w:val="22"/>
          <w:szCs w:val="22"/>
        </w:rPr>
        <w:t xml:space="preserve">, μη αποκλειομένου του δικαιώματός του να προσφύγει  στα δικαστήρια </w:t>
      </w:r>
    </w:p>
    <w:p w:rsidR="00825558" w:rsidRPr="00825558" w:rsidRDefault="00825558" w:rsidP="00825558">
      <w:pPr>
        <w:pStyle w:val="Preformatted"/>
        <w:tabs>
          <w:tab w:val="clear" w:pos="0"/>
          <w:tab w:val="clear" w:pos="9590"/>
          <w:tab w:val="left" w:pos="743"/>
        </w:tabs>
        <w:spacing w:before="120" w:after="120"/>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2. Σε περίπτωση διαφωνίας μεταξύ του ασφαλιστή και του ασφαλισμένου ως προς την ανάγκη υπεράσπισης των έννομων συμφερόντων του ασφαλισμένου ενώπιον δικαστικής ή διοικητικής αρχής ο ασφαλισμένος μπορεί να προκαλέσει αιτιολογημένη γνωμοδότηση δικηγόρου της αρεσκείας του, σχετικά με την ανάγκη, ή μη της υπεράσπισης. </w:t>
      </w:r>
    </w:p>
    <w:p w:rsidR="00825558" w:rsidRPr="00825558" w:rsidRDefault="00825558" w:rsidP="00825558">
      <w:pPr>
        <w:pStyle w:val="Preformatted"/>
        <w:tabs>
          <w:tab w:val="clear" w:pos="0"/>
          <w:tab w:val="clear" w:pos="9590"/>
          <w:tab w:val="left" w:pos="743"/>
        </w:tabs>
        <w:spacing w:before="120" w:after="120"/>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Αν ο ασφαλισμένος δεν αποδέχεται την γνωμοδότηση αυτή ή αν η ασφαλιστική επιχείρηση κρίνει ότι η γνωμοδότηση απομακρύνεται από τη σωστή νομική και πραγματική βάση της υπόθεσης, </w:t>
      </w:r>
      <w:r w:rsidR="000B5CCE">
        <w:rPr>
          <w:rFonts w:ascii="Arial Unicode MS" w:eastAsia="Arial Unicode MS" w:hAnsi="Arial Unicode MS" w:cs="Arial Unicode MS"/>
          <w:snapToGrid/>
          <w:sz w:val="22"/>
          <w:szCs w:val="22"/>
          <w:lang w:eastAsia="en-US"/>
        </w:rPr>
        <w:t>τότε είτε ο ασφαλισμένος είτε η επιχείρηση δύναται να προκαλέσει</w:t>
      </w:r>
      <w:r w:rsidR="000B5CCE" w:rsidRPr="00825558">
        <w:rPr>
          <w:rFonts w:ascii="Arial Unicode MS" w:eastAsia="Arial Unicode MS" w:hAnsi="Arial Unicode MS" w:cs="Arial Unicode MS"/>
          <w:snapToGrid/>
          <w:sz w:val="22"/>
          <w:szCs w:val="22"/>
          <w:lang w:eastAsia="en-US"/>
        </w:rPr>
        <w:t xml:space="preserve"> </w:t>
      </w:r>
      <w:r w:rsidR="000B5CCE">
        <w:rPr>
          <w:rFonts w:ascii="Arial Unicode MS" w:eastAsia="Arial Unicode MS" w:hAnsi="Arial Unicode MS" w:cs="Arial Unicode MS"/>
          <w:snapToGrid/>
          <w:sz w:val="22"/>
          <w:szCs w:val="22"/>
          <w:lang w:eastAsia="en-US"/>
        </w:rPr>
        <w:t>τ</w:t>
      </w:r>
      <w:r w:rsidRPr="00825558">
        <w:rPr>
          <w:rFonts w:ascii="Arial Unicode MS" w:eastAsia="Arial Unicode MS" w:hAnsi="Arial Unicode MS" w:cs="Arial Unicode MS"/>
          <w:snapToGrid/>
          <w:sz w:val="22"/>
          <w:szCs w:val="22"/>
          <w:lang w:eastAsia="en-US"/>
        </w:rPr>
        <w:t xml:space="preserve">η διαιτητική επίλυση από διαιτητή κοινής αποδοχής. </w:t>
      </w:r>
    </w:p>
    <w:p w:rsidR="00825558" w:rsidRPr="00825558" w:rsidRDefault="00825558" w:rsidP="00825558">
      <w:pPr>
        <w:pStyle w:val="Preformatted"/>
        <w:tabs>
          <w:tab w:val="clear" w:pos="0"/>
          <w:tab w:val="clear" w:pos="9590"/>
          <w:tab w:val="left" w:pos="743"/>
        </w:tabs>
        <w:spacing w:before="120" w:after="120"/>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Σε περίπτωση διαφωνίας ως προς το πρόσωπο του διαιτητή ο διορισμός του γίνεται κατά το άρθρο 878 του Κώδικα Πολιτικής Δικονομίας (Κ.Πολ.Δ.). </w:t>
      </w:r>
    </w:p>
    <w:p w:rsidR="00825558" w:rsidRPr="00825558" w:rsidRDefault="00825558" w:rsidP="00825558">
      <w:pPr>
        <w:pStyle w:val="Preformatted"/>
        <w:tabs>
          <w:tab w:val="clear" w:pos="0"/>
          <w:tab w:val="clear" w:pos="9590"/>
          <w:tab w:val="left" w:pos="743"/>
        </w:tabs>
        <w:spacing w:before="120" w:after="120"/>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Οι δαπάνες για τις ανωτέρω ενέργειες βαρύνουν τον ασφαλιστή εφόσον με τις ενέργειες αυτές κριθεί αναγκαία η παραφύλαξη των συμφερόντων του ασφαλισμένου, άλλως κατανέμονται κατ' ισομοιρία στον ασφαλιστή και τον ασφαλισμένο. </w:t>
      </w:r>
    </w:p>
    <w:p w:rsidR="00825558" w:rsidRPr="00825558" w:rsidRDefault="00825558" w:rsidP="00825558">
      <w:pPr>
        <w:pStyle w:val="Preformatted"/>
        <w:tabs>
          <w:tab w:val="clear" w:pos="0"/>
          <w:tab w:val="clear" w:pos="9590"/>
          <w:tab w:val="left" w:pos="743"/>
        </w:tabs>
        <w:spacing w:before="120" w:after="120"/>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Εάν ο ασφαλισμένος, παρά την αντίθετη απόφαση του διαιτητή, προσφεύγει σε δικαστική ή διοικητική αρχή, βαρύνεται με τις σχετικές δαπάνες, σε </w:t>
      </w:r>
      <w:r w:rsidR="00537BF5">
        <w:rPr>
          <w:rFonts w:ascii="Arial Unicode MS" w:eastAsia="Arial Unicode MS" w:hAnsi="Arial Unicode MS" w:cs="Arial Unicode MS"/>
          <w:snapToGrid/>
          <w:sz w:val="22"/>
          <w:szCs w:val="22"/>
          <w:lang w:eastAsia="en-US"/>
        </w:rPr>
        <w:t>π</w:t>
      </w:r>
      <w:r w:rsidRPr="00825558">
        <w:rPr>
          <w:rFonts w:ascii="Arial Unicode MS" w:eastAsia="Arial Unicode MS" w:hAnsi="Arial Unicode MS" w:cs="Arial Unicode MS"/>
          <w:snapToGrid/>
          <w:sz w:val="22"/>
          <w:szCs w:val="22"/>
          <w:lang w:eastAsia="en-US"/>
        </w:rPr>
        <w:t xml:space="preserve">ερίπτωση ολοσχερούς ήττας του, άλλως οι δαπάνες αυτές επιμερίζονται ανάλογα με την έκταση της κατ' ουσίαν ήττας προς τη νίκη του. </w:t>
      </w:r>
    </w:p>
    <w:p w:rsidR="00825558" w:rsidRPr="00825558" w:rsidRDefault="00825558" w:rsidP="00825558">
      <w:pPr>
        <w:pStyle w:val="Preformatted"/>
        <w:tabs>
          <w:tab w:val="clear" w:pos="0"/>
          <w:tab w:val="clear" w:pos="9590"/>
          <w:tab w:val="left" w:pos="743"/>
        </w:tabs>
        <w:spacing w:before="120" w:after="120"/>
        <w:jc w:val="both"/>
        <w:rPr>
          <w:rFonts w:ascii="Arial Unicode MS" w:eastAsia="Arial Unicode MS" w:hAnsi="Arial Unicode MS" w:cs="Arial Unicode MS"/>
          <w:snapToGrid/>
          <w:sz w:val="22"/>
          <w:szCs w:val="22"/>
          <w:lang w:eastAsia="en-US"/>
        </w:rPr>
      </w:pPr>
      <w:r w:rsidRPr="00825558">
        <w:rPr>
          <w:rFonts w:ascii="Arial Unicode MS" w:eastAsia="Arial Unicode MS" w:hAnsi="Arial Unicode MS" w:cs="Arial Unicode MS"/>
          <w:snapToGrid/>
          <w:sz w:val="22"/>
          <w:szCs w:val="22"/>
          <w:lang w:eastAsia="en-US"/>
        </w:rPr>
        <w:t xml:space="preserve">Η ανωτέρω διαδικασία της διαιτησίας δεν αποκλείει το δικαίωμα του ασφαλισμένου προσφυγής του στα δικαστήρια. </w:t>
      </w:r>
    </w:p>
    <w:p w:rsidR="00825558" w:rsidRPr="00825558" w:rsidRDefault="00825558" w:rsidP="00825558">
      <w:pPr>
        <w:pStyle w:val="Titrearticle"/>
        <w:spacing w:before="120" w:line="240" w:lineRule="auto"/>
        <w:jc w:val="both"/>
        <w:rPr>
          <w:rFonts w:ascii="Arial Unicode MS" w:eastAsia="Arial Unicode MS" w:hAnsi="Arial Unicode MS" w:cs="Arial Unicode MS"/>
          <w:i w:val="0"/>
          <w:sz w:val="22"/>
          <w:szCs w:val="22"/>
        </w:rPr>
      </w:pPr>
      <w:r w:rsidRPr="00825558">
        <w:rPr>
          <w:rFonts w:ascii="Arial Unicode MS" w:eastAsia="Arial Unicode MS" w:hAnsi="Arial Unicode MS" w:cs="Arial Unicode MS"/>
          <w:i w:val="0"/>
          <w:sz w:val="22"/>
          <w:szCs w:val="22"/>
        </w:rPr>
        <w:t xml:space="preserve">3. </w:t>
      </w:r>
      <w:r w:rsidR="006A0DBD">
        <w:rPr>
          <w:rFonts w:ascii="Arial Unicode MS" w:eastAsia="Arial Unicode MS" w:hAnsi="Arial Unicode MS" w:cs="Arial Unicode MS"/>
          <w:i w:val="0"/>
          <w:sz w:val="22"/>
          <w:szCs w:val="22"/>
        </w:rPr>
        <w:t>Με απόφαση της Τράπεζας της Ελλάδος</w:t>
      </w:r>
      <w:r w:rsidRPr="00825558">
        <w:rPr>
          <w:rFonts w:ascii="Arial Unicode MS" w:eastAsia="Arial Unicode MS" w:hAnsi="Arial Unicode MS" w:cs="Arial Unicode MS"/>
          <w:i w:val="0"/>
          <w:sz w:val="22"/>
          <w:szCs w:val="22"/>
        </w:rPr>
        <w:t xml:space="preserve">, που δημοσιεύεται στην Εφημερίδα </w:t>
      </w:r>
      <w:r w:rsidR="00393068">
        <w:rPr>
          <w:rFonts w:ascii="Arial Unicode MS" w:eastAsia="Arial Unicode MS" w:hAnsi="Arial Unicode MS" w:cs="Arial Unicode MS"/>
          <w:i w:val="0"/>
          <w:sz w:val="22"/>
          <w:szCs w:val="22"/>
        </w:rPr>
        <w:t>της Κυβερνήσεως</w:t>
      </w:r>
      <w:r w:rsidRPr="00825558">
        <w:rPr>
          <w:rFonts w:ascii="Arial Unicode MS" w:eastAsia="Arial Unicode MS" w:hAnsi="Arial Unicode MS" w:cs="Arial Unicode MS"/>
          <w:i w:val="0"/>
          <w:sz w:val="22"/>
          <w:szCs w:val="22"/>
        </w:rPr>
        <w:t>, δύναται να επανακαθορίζεται εξολοκλήρου η διαδικασία διαιτησίας του παρόντος άρθρου</w:t>
      </w:r>
      <w:r w:rsidR="00537BF5">
        <w:rPr>
          <w:rFonts w:ascii="Arial Unicode MS" w:eastAsia="Arial Unicode MS" w:hAnsi="Arial Unicode MS" w:cs="Arial Unicode MS"/>
          <w:i w:val="0"/>
          <w:sz w:val="22"/>
          <w:szCs w:val="22"/>
        </w:rPr>
        <w:t>, να τίθενται γενικότερες ή ειδικότερες απαιτήσεις ή προϋποθέσεις</w:t>
      </w:r>
      <w:r w:rsidR="00255192">
        <w:rPr>
          <w:rFonts w:ascii="Arial Unicode MS" w:eastAsia="Arial Unicode MS" w:hAnsi="Arial Unicode MS" w:cs="Arial Unicode MS"/>
          <w:i w:val="0"/>
          <w:sz w:val="22"/>
          <w:szCs w:val="22"/>
        </w:rPr>
        <w:t>.</w:t>
      </w:r>
    </w:p>
    <w:p w:rsidR="00825558" w:rsidRPr="00825558" w:rsidRDefault="00825558" w:rsidP="00825558">
      <w:pPr>
        <w:pStyle w:val="Titrearticle"/>
        <w:spacing w:before="120" w:line="240" w:lineRule="auto"/>
        <w:rPr>
          <w:rFonts w:ascii="Arial Unicode MS" w:eastAsia="Arial Unicode MS" w:hAnsi="Arial Unicode MS" w:cs="Arial Unicode MS"/>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5</w:t>
      </w:r>
      <w:r w:rsidRPr="00825558">
        <w:rPr>
          <w:rFonts w:ascii="Arial Unicode MS" w:eastAsia="Arial Unicode MS" w:hAnsi="Arial Unicode MS" w:cs="Arial Unicode MS"/>
          <w:b/>
          <w:i w:val="0"/>
          <w:sz w:val="22"/>
          <w:szCs w:val="22"/>
        </w:rPr>
        <w:br/>
        <w:t>Σύγκρουση συμφερόντων</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204 της Οδηγίας 2009/138/ΕΚ)</w:t>
      </w:r>
    </w:p>
    <w:p w:rsidR="00825558" w:rsidRPr="00825558" w:rsidRDefault="00825558" w:rsidP="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Κάθε φορά που ανακύπτει σύγκρουση συμφερόντων ή διαφωνία όσον αφορά τη διευθέτηση της διαφοράς, ο ασφαλιστής νομικής προστασίας ή, ανάλογα με την περίπτωση, το γραφείο διακανονισμού ζημιών υποχρεούται να ενημερώνει τον ασφαλισμένο για το δικαίωμα που προβλέπεται στην παράγραφο 2 του άρθρου </w:t>
      </w:r>
      <w:r w:rsidR="00B66BE9">
        <w:rPr>
          <w:rFonts w:ascii="Arial Unicode MS" w:eastAsia="Arial Unicode MS" w:hAnsi="Arial Unicode MS" w:cs="Arial Unicode MS"/>
          <w:sz w:val="22"/>
          <w:szCs w:val="22"/>
        </w:rPr>
        <w:t>162</w:t>
      </w:r>
      <w:r w:rsidR="00B66BE9" w:rsidRPr="0082555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 xml:space="preserve"> και για τη δυνατότητα να προσφύγει στη διαδικασία που προβλέπεται στο άρθρο 1</w:t>
      </w:r>
      <w:r w:rsidR="00B66BE9">
        <w:rPr>
          <w:rFonts w:ascii="Arial Unicode MS" w:eastAsia="Arial Unicode MS" w:hAnsi="Arial Unicode MS" w:cs="Arial Unicode MS"/>
          <w:sz w:val="22"/>
          <w:szCs w:val="22"/>
        </w:rPr>
        <w:t>6</w:t>
      </w:r>
      <w:r w:rsidRPr="00825558">
        <w:rPr>
          <w:rFonts w:ascii="Arial Unicode MS" w:eastAsia="Arial Unicode MS" w:hAnsi="Arial Unicode MS" w:cs="Arial Unicode MS"/>
          <w:sz w:val="22"/>
          <w:szCs w:val="22"/>
        </w:rPr>
        <w:t xml:space="preserve">4 </w:t>
      </w:r>
      <w:r w:rsidR="001631C4">
        <w:rPr>
          <w:rFonts w:ascii="Arial Unicode MS" w:eastAsia="Arial Unicode MS" w:hAnsi="Arial Unicode MS" w:cs="Arial Unicode MS"/>
          <w:sz w:val="22"/>
          <w:szCs w:val="22"/>
        </w:rPr>
        <w:t>του παρόντος</w:t>
      </w:r>
      <w:r w:rsidRPr="00825558">
        <w:rPr>
          <w:rFonts w:ascii="Arial Unicode MS" w:eastAsia="Arial Unicode MS" w:hAnsi="Arial Unicode MS" w:cs="Arial Unicode MS"/>
          <w:sz w:val="22"/>
          <w:szCs w:val="22"/>
        </w:rPr>
        <w:t>.</w:t>
      </w:r>
    </w:p>
    <w:p w:rsidR="00825558" w:rsidRPr="00825558" w:rsidRDefault="00825558" w:rsidP="00825558">
      <w:pPr>
        <w:pStyle w:val="ChapterTitle"/>
        <w:spacing w:after="120" w:line="240" w:lineRule="auto"/>
        <w:rPr>
          <w:rFonts w:ascii="Arial Unicode MS" w:eastAsia="Arial Unicode MS" w:hAnsi="Arial Unicode MS" w:cs="Arial Unicode MS"/>
          <w:sz w:val="22"/>
          <w:szCs w:val="22"/>
        </w:rPr>
      </w:pPr>
    </w:p>
    <w:p w:rsidR="004A357D" w:rsidRPr="007158A6" w:rsidRDefault="001133D5" w:rsidP="007158A6">
      <w:pPr>
        <w:pStyle w:val="3"/>
        <w:jc w:val="center"/>
      </w:pPr>
      <w:bookmarkStart w:id="73" w:name="_Toc413144826"/>
      <w:r>
        <w:t>Ενότητα</w:t>
      </w:r>
      <w:r w:rsidR="00825558" w:rsidRPr="007158A6">
        <w:t xml:space="preserve"> 4</w:t>
      </w:r>
      <w:bookmarkEnd w:id="73"/>
    </w:p>
    <w:p w:rsidR="00225DD4" w:rsidRPr="007158A6" w:rsidRDefault="005751B9" w:rsidP="007158A6">
      <w:pPr>
        <w:pStyle w:val="3"/>
        <w:jc w:val="center"/>
      </w:pPr>
      <w:bookmarkStart w:id="74" w:name="_Toc413144827"/>
      <w:r w:rsidRPr="007158A6">
        <w:t>Ασφάλιση Υγείας</w:t>
      </w:r>
      <w:bookmarkEnd w:id="74"/>
    </w:p>
    <w:p w:rsidR="004A357D" w:rsidRDefault="004A357D" w:rsidP="00825558">
      <w:pPr>
        <w:pStyle w:val="ChapterTitle"/>
        <w:spacing w:after="120" w:line="240" w:lineRule="auto"/>
        <w:rPr>
          <w:rFonts w:ascii="Arial Unicode MS" w:eastAsia="Arial Unicode MS" w:hAnsi="Arial Unicode MS" w:cs="Arial Unicode MS"/>
          <w:sz w:val="22"/>
          <w:szCs w:val="22"/>
        </w:rPr>
      </w:pPr>
    </w:p>
    <w:p w:rsidR="00825558" w:rsidRPr="00825558" w:rsidRDefault="00825558" w:rsidP="00825558">
      <w:pPr>
        <w:pStyle w:val="ChapterTitle"/>
        <w:spacing w:after="120" w:line="240" w:lineRule="auto"/>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Άρθρο 1</w:t>
      </w:r>
      <w:r w:rsidR="00B66BE9">
        <w:rPr>
          <w:rFonts w:ascii="Arial Unicode MS" w:eastAsia="Arial Unicode MS" w:hAnsi="Arial Unicode MS" w:cs="Arial Unicode MS"/>
          <w:sz w:val="22"/>
          <w:szCs w:val="22"/>
        </w:rPr>
        <w:t>6</w:t>
      </w:r>
      <w:r w:rsidRPr="00825558">
        <w:rPr>
          <w:rFonts w:ascii="Arial Unicode MS" w:eastAsia="Arial Unicode MS" w:hAnsi="Arial Unicode MS" w:cs="Arial Unicode MS"/>
          <w:sz w:val="22"/>
          <w:szCs w:val="22"/>
        </w:rPr>
        <w:t>6</w:t>
      </w:r>
    </w:p>
    <w:p w:rsidR="00825558" w:rsidRDefault="00825558" w:rsidP="000061E9">
      <w:pPr>
        <w:pStyle w:val="ChapterTitle"/>
        <w:spacing w:after="120" w:line="240" w:lineRule="auto"/>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Ασφάλιση Υγείας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206 της Οδηγίας 2009/138/ΕΚ)</w:t>
      </w:r>
    </w:p>
    <w:p w:rsidR="00825558" w:rsidRPr="00825558" w:rsidRDefault="00825558" w:rsidP="000061E9">
      <w:pPr>
        <w:pStyle w:val="ChapterTitle"/>
        <w:spacing w:after="120" w:line="240" w:lineRule="auto"/>
        <w:jc w:val="both"/>
        <w:rPr>
          <w:rFonts w:ascii="Arial Unicode MS" w:eastAsia="Arial Unicode MS" w:hAnsi="Arial Unicode MS" w:cs="Arial Unicode MS"/>
          <w:b w:val="0"/>
          <w:sz w:val="22"/>
          <w:szCs w:val="22"/>
        </w:rPr>
      </w:pPr>
      <w:r w:rsidRPr="00825558">
        <w:rPr>
          <w:rFonts w:ascii="Arial Unicode MS" w:eastAsia="Arial Unicode MS" w:hAnsi="Arial Unicode MS" w:cs="Arial Unicode MS"/>
          <w:b w:val="0"/>
          <w:sz w:val="22"/>
          <w:szCs w:val="22"/>
        </w:rPr>
        <w:t xml:space="preserve">1. Σε περίπτωση που από την κείμενη νομοθεσία προβλέπεται ότι συμβάσεις οι σχετικές με τον </w:t>
      </w:r>
      <w:r w:rsidR="005751B9">
        <w:rPr>
          <w:rFonts w:ascii="Arial Unicode MS" w:eastAsia="Arial Unicode MS" w:hAnsi="Arial Unicode MS" w:cs="Arial Unicode MS"/>
          <w:b w:val="0"/>
          <w:sz w:val="22"/>
          <w:szCs w:val="22"/>
        </w:rPr>
        <w:t>Κ</w:t>
      </w:r>
      <w:r w:rsidRPr="00825558">
        <w:rPr>
          <w:rFonts w:ascii="Arial Unicode MS" w:eastAsia="Arial Unicode MS" w:hAnsi="Arial Unicode MS" w:cs="Arial Unicode MS"/>
          <w:b w:val="0"/>
          <w:sz w:val="22"/>
          <w:szCs w:val="22"/>
        </w:rPr>
        <w:t xml:space="preserve">λάδο 2 του άρθρου </w:t>
      </w:r>
      <w:r w:rsidR="0065603F">
        <w:rPr>
          <w:rFonts w:ascii="Arial Unicode MS" w:eastAsia="Arial Unicode MS" w:hAnsi="Arial Unicode MS" w:cs="Arial Unicode MS"/>
          <w:b w:val="0"/>
          <w:sz w:val="22"/>
          <w:szCs w:val="22"/>
        </w:rPr>
        <w:t>4</w:t>
      </w:r>
      <w:r w:rsidRPr="00825558">
        <w:rPr>
          <w:rFonts w:ascii="Arial Unicode MS" w:eastAsia="Arial Unicode MS" w:hAnsi="Arial Unicode MS" w:cs="Arial Unicode MS"/>
          <w:b w:val="0"/>
          <w:sz w:val="22"/>
          <w:szCs w:val="22"/>
        </w:rPr>
        <w:t xml:space="preserve"> </w:t>
      </w:r>
      <w:r w:rsidR="001631C4">
        <w:rPr>
          <w:rFonts w:ascii="Arial Unicode MS" w:eastAsia="Arial Unicode MS" w:hAnsi="Arial Unicode MS" w:cs="Arial Unicode MS"/>
          <w:b w:val="0"/>
          <w:sz w:val="22"/>
          <w:szCs w:val="22"/>
        </w:rPr>
        <w:t>του παρόντος</w:t>
      </w:r>
      <w:r w:rsidRPr="00825558">
        <w:rPr>
          <w:rFonts w:ascii="Arial Unicode MS" w:eastAsia="Arial Unicode MS" w:hAnsi="Arial Unicode MS" w:cs="Arial Unicode MS"/>
          <w:b w:val="0"/>
          <w:sz w:val="22"/>
          <w:szCs w:val="22"/>
        </w:rPr>
        <w:t xml:space="preserve"> δύνανται να αντικαθιστούν, εν μέρει ή πλήρως την κάλυψη ασθενείας που παρέχεται από το καθεστώς κοινωνικής ασφάλισης</w:t>
      </w:r>
      <w:r w:rsidR="002B0957">
        <w:rPr>
          <w:rFonts w:ascii="Arial Unicode MS" w:eastAsia="Arial Unicode MS" w:hAnsi="Arial Unicode MS" w:cs="Arial Unicode MS"/>
          <w:b w:val="0"/>
          <w:sz w:val="22"/>
          <w:szCs w:val="22"/>
        </w:rPr>
        <w:t xml:space="preserve"> της Ελλάδας</w:t>
      </w:r>
      <w:r w:rsidRPr="00825558">
        <w:rPr>
          <w:rFonts w:ascii="Arial Unicode MS" w:eastAsia="Arial Unicode MS" w:hAnsi="Arial Unicode MS" w:cs="Arial Unicode MS"/>
          <w:b w:val="0"/>
          <w:sz w:val="22"/>
          <w:szCs w:val="22"/>
        </w:rPr>
        <w:t xml:space="preserve">, τότε η Τράπεζα της Ελλάδος, με απόφασή της που δημοσιεύεται στην Εφημερίδα </w:t>
      </w:r>
      <w:r w:rsidR="00393068">
        <w:rPr>
          <w:rFonts w:ascii="Arial Unicode MS" w:eastAsia="Arial Unicode MS" w:hAnsi="Arial Unicode MS" w:cs="Arial Unicode MS"/>
          <w:b w:val="0"/>
          <w:sz w:val="22"/>
          <w:szCs w:val="22"/>
        </w:rPr>
        <w:t>της Κυβερνήσεως</w:t>
      </w:r>
      <w:r w:rsidRPr="00825558">
        <w:rPr>
          <w:rFonts w:ascii="Arial Unicode MS" w:eastAsia="Arial Unicode MS" w:hAnsi="Arial Unicode MS" w:cs="Arial Unicode MS"/>
          <w:b w:val="0"/>
          <w:sz w:val="22"/>
          <w:szCs w:val="22"/>
        </w:rPr>
        <w:t xml:space="preserve">, δύναται να </w:t>
      </w:r>
      <w:r w:rsidR="0081727E" w:rsidRPr="00142E14">
        <w:rPr>
          <w:rFonts w:ascii="Arial Unicode MS" w:eastAsia="Arial Unicode MS" w:hAnsi="Arial Unicode MS" w:cs="Arial Unicode MS"/>
          <w:b w:val="0"/>
          <w:sz w:val="22"/>
          <w:szCs w:val="22"/>
        </w:rPr>
        <w:t>προσδιορίζει</w:t>
      </w:r>
      <w:r w:rsidR="00E93782" w:rsidRPr="00E93782">
        <w:rPr>
          <w:rFonts w:ascii="Arial Unicode MS" w:eastAsia="Arial Unicode MS" w:hAnsi="Arial Unicode MS" w:cs="Arial Unicode MS"/>
          <w:b w:val="0"/>
          <w:sz w:val="22"/>
          <w:szCs w:val="22"/>
        </w:rPr>
        <w:t xml:space="preserve"> ποιοι εκ των υφισταμένων κανόνων ασφαλιστικού δικαίου αποτελούν κανόνες που έχουν ταχθεί για την προστασία  του δημοσίου συμφέροντος  </w:t>
      </w:r>
      <w:r w:rsidR="0081727E">
        <w:rPr>
          <w:rFonts w:ascii="Arial Unicode MS" w:eastAsia="Arial Unicode MS" w:hAnsi="Arial Unicode MS" w:cs="Arial Unicode MS"/>
          <w:b w:val="0"/>
          <w:sz w:val="22"/>
          <w:szCs w:val="22"/>
        </w:rPr>
        <w:t xml:space="preserve">και οι οποίοι </w:t>
      </w:r>
      <w:r w:rsidRPr="00825558">
        <w:rPr>
          <w:rFonts w:ascii="Arial Unicode MS" w:eastAsia="Arial Unicode MS" w:hAnsi="Arial Unicode MS" w:cs="Arial Unicode MS"/>
          <w:b w:val="0"/>
          <w:sz w:val="22"/>
          <w:szCs w:val="22"/>
        </w:rPr>
        <w:t>διέπουν υποχρεωτικά τις εν λόγω συμβάσεις καθώς και να επιβάλλει την κοινοποίηση σε αυτήν των γενικών και ειδικών όρων αυτής της ασφάλισης πριν από τη χρησιμοποίησή τους.</w:t>
      </w:r>
    </w:p>
    <w:p w:rsidR="00825558" w:rsidRDefault="00825558" w:rsidP="00825558">
      <w:pPr>
        <w:pStyle w:val="Titrearticle"/>
        <w:spacing w:before="120" w:line="240" w:lineRule="auto"/>
        <w:jc w:val="both"/>
        <w:rPr>
          <w:rFonts w:ascii="Arial Unicode MS" w:eastAsia="Arial Unicode MS" w:hAnsi="Arial Unicode MS" w:cs="Arial Unicode MS"/>
          <w:i w:val="0"/>
          <w:sz w:val="22"/>
          <w:szCs w:val="22"/>
        </w:rPr>
      </w:pPr>
      <w:r w:rsidRPr="00825558">
        <w:rPr>
          <w:rFonts w:ascii="Arial Unicode MS" w:eastAsia="Arial Unicode MS" w:hAnsi="Arial Unicode MS" w:cs="Arial Unicode MS"/>
          <w:i w:val="0"/>
          <w:sz w:val="22"/>
          <w:szCs w:val="22"/>
        </w:rPr>
        <w:t>2.</w:t>
      </w:r>
      <w:r w:rsidR="008921F0">
        <w:rPr>
          <w:rFonts w:ascii="Arial Unicode MS" w:eastAsia="Arial Unicode MS" w:hAnsi="Arial Unicode MS" w:cs="Arial Unicode MS"/>
          <w:i w:val="0"/>
          <w:sz w:val="22"/>
          <w:szCs w:val="22"/>
        </w:rPr>
        <w:t xml:space="preserve"> </w:t>
      </w:r>
      <w:r w:rsidR="006A0DBD">
        <w:rPr>
          <w:rFonts w:ascii="Arial Unicode MS" w:eastAsia="Arial Unicode MS" w:hAnsi="Arial Unicode MS" w:cs="Arial Unicode MS"/>
          <w:i w:val="0"/>
          <w:sz w:val="22"/>
          <w:szCs w:val="22"/>
        </w:rPr>
        <w:t>Με απόφαση της Τράπεζας της Ελλάδος</w:t>
      </w:r>
      <w:r w:rsidRPr="00825558">
        <w:rPr>
          <w:rFonts w:ascii="Arial Unicode MS" w:eastAsia="Arial Unicode MS" w:hAnsi="Arial Unicode MS" w:cs="Arial Unicode MS"/>
          <w:i w:val="0"/>
          <w:sz w:val="22"/>
          <w:szCs w:val="22"/>
        </w:rPr>
        <w:t xml:space="preserve">, που δημοσιεύεται στην Εφημερίδα </w:t>
      </w:r>
      <w:r w:rsidR="00393068">
        <w:rPr>
          <w:rFonts w:ascii="Arial Unicode MS" w:eastAsia="Arial Unicode MS" w:hAnsi="Arial Unicode MS" w:cs="Arial Unicode MS"/>
          <w:i w:val="0"/>
          <w:sz w:val="22"/>
          <w:szCs w:val="22"/>
        </w:rPr>
        <w:t>της Κυβερνήσεως</w:t>
      </w:r>
      <w:r w:rsidRPr="00825558">
        <w:rPr>
          <w:rFonts w:ascii="Arial Unicode MS" w:eastAsia="Arial Unicode MS" w:hAnsi="Arial Unicode MS" w:cs="Arial Unicode MS"/>
          <w:i w:val="0"/>
          <w:sz w:val="22"/>
          <w:szCs w:val="22"/>
        </w:rPr>
        <w:t xml:space="preserve">, καθορίζονται οι τεχνικές βάσεις της ασφάλισης ασθενείας της παραγράφου </w:t>
      </w:r>
      <w:r w:rsidR="004B4848">
        <w:rPr>
          <w:rFonts w:ascii="Arial Unicode MS" w:eastAsia="Arial Unicode MS" w:hAnsi="Arial Unicode MS" w:cs="Arial Unicode MS"/>
          <w:i w:val="0"/>
          <w:sz w:val="22"/>
          <w:szCs w:val="22"/>
        </w:rPr>
        <w:t>1 του παρόντος</w:t>
      </w:r>
      <w:r w:rsidRPr="00825558">
        <w:rPr>
          <w:rFonts w:ascii="Arial Unicode MS" w:eastAsia="Arial Unicode MS" w:hAnsi="Arial Unicode MS" w:cs="Arial Unicode MS"/>
          <w:i w:val="0"/>
          <w:sz w:val="22"/>
          <w:szCs w:val="22"/>
        </w:rPr>
        <w:t xml:space="preserve"> σύμφωνα με τα οριζόμενα </w:t>
      </w:r>
      <w:r w:rsidR="0081727E">
        <w:rPr>
          <w:rFonts w:ascii="Arial Unicode MS" w:eastAsia="Arial Unicode MS" w:hAnsi="Arial Unicode MS" w:cs="Arial Unicode MS"/>
          <w:i w:val="0"/>
          <w:sz w:val="22"/>
          <w:szCs w:val="22"/>
        </w:rPr>
        <w:t xml:space="preserve">στο παρόν άρθρο ή </w:t>
      </w:r>
      <w:r w:rsidRPr="00825558">
        <w:rPr>
          <w:rFonts w:ascii="Arial Unicode MS" w:eastAsia="Arial Unicode MS" w:hAnsi="Arial Unicode MS" w:cs="Arial Unicode MS"/>
          <w:i w:val="0"/>
          <w:sz w:val="22"/>
          <w:szCs w:val="22"/>
        </w:rPr>
        <w:t>στο άρθρο 206 της Οδηγίας 2009/138/ΕΚ.</w:t>
      </w:r>
    </w:p>
    <w:p w:rsidR="00B31C9B" w:rsidRDefault="009204FC">
      <w:pPr>
        <w:tabs>
          <w:tab w:val="left" w:pos="317"/>
          <w:tab w:val="left" w:pos="459"/>
          <w:tab w:val="left" w:pos="1026"/>
          <w:tab w:val="left" w:pos="1168"/>
        </w:tabs>
        <w:spacing w:line="240" w:lineRule="auto"/>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 xml:space="preserve">3. </w:t>
      </w:r>
      <w:r w:rsidR="002B0957">
        <w:rPr>
          <w:rFonts w:ascii="Arial Unicode MS" w:eastAsia="Arial Unicode MS" w:hAnsi="Arial Unicode MS" w:cs="Arial Unicode MS"/>
          <w:sz w:val="22"/>
          <w:szCs w:val="22"/>
        </w:rPr>
        <w:t>Ό</w:t>
      </w:r>
      <w:r w:rsidRPr="009204FC">
        <w:rPr>
          <w:rFonts w:ascii="Arial Unicode MS" w:eastAsia="Arial Unicode MS" w:hAnsi="Arial Unicode MS" w:cs="Arial Unicode MS" w:hint="eastAsia"/>
          <w:sz w:val="22"/>
          <w:szCs w:val="22"/>
        </w:rPr>
        <w:t>ταν</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ελληνική</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ασφαλιστική</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επιχείρηση</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ασφαλίσεων</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κατά</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ζημιών</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επιθυμεί</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να</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ασκήσει</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σε</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άλλο</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κράτος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μέλος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τον</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κλάδο</w:t>
      </w:r>
      <w:r w:rsidRPr="009204FC">
        <w:rPr>
          <w:rFonts w:ascii="Arial Unicode MS" w:eastAsia="Arial Unicode MS" w:hAnsi="Arial Unicode MS" w:cs="Arial Unicode MS"/>
          <w:sz w:val="22"/>
          <w:szCs w:val="22"/>
        </w:rPr>
        <w:t xml:space="preserve"> 2 </w:t>
      </w:r>
      <w:r w:rsidR="002B0957">
        <w:rPr>
          <w:rFonts w:ascii="Arial Unicode MS" w:eastAsia="Arial Unicode MS" w:hAnsi="Arial Unicode MS" w:cs="Arial Unicode MS"/>
          <w:sz w:val="22"/>
          <w:szCs w:val="22"/>
        </w:rPr>
        <w:t xml:space="preserve">του άρθρου </w:t>
      </w:r>
      <w:r w:rsidR="0065603F">
        <w:rPr>
          <w:rFonts w:ascii="Arial Unicode MS" w:eastAsia="Arial Unicode MS" w:hAnsi="Arial Unicode MS" w:cs="Arial Unicode MS"/>
          <w:sz w:val="22"/>
          <w:szCs w:val="22"/>
        </w:rPr>
        <w:t>4</w:t>
      </w:r>
      <w:r w:rsidR="002B0957">
        <w:rPr>
          <w:rFonts w:ascii="Arial Unicode MS" w:eastAsia="Arial Unicode MS" w:hAnsi="Arial Unicode MS" w:cs="Arial Unicode MS"/>
          <w:sz w:val="22"/>
          <w:szCs w:val="22"/>
        </w:rPr>
        <w:t xml:space="preserve"> του παρόντος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ο</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οποίος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υποκαθιστά</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μερικώς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ή</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ολικώς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το</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σύστημα</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νομοθετημένης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υποχρεωτικής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κοινωνικής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ασφάλειας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στο</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κράτος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μέλος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υποβάλλει</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στ</w:t>
      </w:r>
      <w:r w:rsidR="002B0957">
        <w:rPr>
          <w:rFonts w:ascii="Arial Unicode MS" w:eastAsia="Arial Unicode MS" w:hAnsi="Arial Unicode MS" w:cs="Arial Unicode MS"/>
          <w:sz w:val="22"/>
          <w:szCs w:val="22"/>
        </w:rPr>
        <w:t>ην Τράπεζα της Ελλάδος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τις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τεχνικές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βάσεις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των</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τιμολογίων</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και</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τους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γενικούς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και</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ειδικούς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όρους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της</w:t>
      </w:r>
      <w:r w:rsidRPr="009204FC">
        <w:rPr>
          <w:rFonts w:ascii="Arial Unicode MS" w:eastAsia="Arial Unicode MS" w:hAnsi="Arial Unicode MS" w:cs="Arial Unicode MS"/>
          <w:sz w:val="22"/>
          <w:szCs w:val="22"/>
        </w:rPr>
        <w:t xml:space="preserve"> </w:t>
      </w:r>
      <w:r w:rsidRPr="009204FC">
        <w:rPr>
          <w:rFonts w:ascii="Arial Unicode MS" w:eastAsia="Arial Unicode MS" w:hAnsi="Arial Unicode MS" w:cs="Arial Unicode MS" w:hint="eastAsia"/>
          <w:sz w:val="22"/>
          <w:szCs w:val="22"/>
        </w:rPr>
        <w:t>ασφάλισης</w:t>
      </w:r>
      <w:r w:rsidRPr="009204FC">
        <w:rPr>
          <w:rFonts w:ascii="Arial Unicode MS" w:eastAsia="Arial Unicode MS" w:hAnsi="Arial Unicode MS" w:cs="Arial Unicode MS"/>
          <w:sz w:val="22"/>
          <w:szCs w:val="22"/>
        </w:rPr>
        <w:t xml:space="preserve"> </w:t>
      </w:r>
      <w:r w:rsidR="002B0957">
        <w:rPr>
          <w:rFonts w:ascii="Arial Unicode MS" w:eastAsia="Arial Unicode MS" w:hAnsi="Arial Unicode MS" w:cs="Arial Unicode MS"/>
          <w:sz w:val="22"/>
          <w:szCs w:val="22"/>
        </w:rPr>
        <w:t xml:space="preserve">της παραγράφου 1 του παρόντος σύμφωνα με τα οριζόμενα </w:t>
      </w:r>
      <w:r w:rsidR="0081727E">
        <w:rPr>
          <w:rFonts w:ascii="Arial Unicode MS" w:eastAsia="Arial Unicode MS" w:hAnsi="Arial Unicode MS" w:cs="Arial Unicode MS"/>
          <w:sz w:val="22"/>
          <w:szCs w:val="22"/>
        </w:rPr>
        <w:t xml:space="preserve">στο παρόν άρθρο ή </w:t>
      </w:r>
      <w:r w:rsidR="002B0957">
        <w:rPr>
          <w:rFonts w:ascii="Arial Unicode MS" w:eastAsia="Arial Unicode MS" w:hAnsi="Arial Unicode MS" w:cs="Arial Unicode MS"/>
          <w:sz w:val="22"/>
          <w:szCs w:val="22"/>
        </w:rPr>
        <w:t>στο άρθρο 206 της Οδηγίας 2009/138/ΕΚ.</w:t>
      </w:r>
    </w:p>
    <w:p w:rsidR="00B31C9B" w:rsidRDefault="00B31C9B">
      <w:pPr>
        <w:rPr>
          <w:rFonts w:eastAsia="Arial Unicode MS"/>
          <w:i/>
        </w:rPr>
      </w:pPr>
    </w:p>
    <w:p w:rsidR="00825558" w:rsidRPr="00825558" w:rsidRDefault="00825558" w:rsidP="00825558">
      <w:pPr>
        <w:rPr>
          <w:rFonts w:ascii="Arial Unicode MS" w:eastAsia="Arial Unicode MS" w:hAnsi="Arial Unicode MS" w:cs="Arial Unicode MS"/>
          <w:sz w:val="22"/>
          <w:szCs w:val="22"/>
        </w:rPr>
      </w:pPr>
    </w:p>
    <w:p w:rsidR="00E244B2" w:rsidRPr="007158A6" w:rsidRDefault="00825558" w:rsidP="007158A6">
      <w:pPr>
        <w:pStyle w:val="2"/>
        <w:jc w:val="center"/>
      </w:pPr>
      <w:bookmarkStart w:id="75" w:name="_Toc413144828"/>
      <w:r w:rsidRPr="007158A6">
        <w:t xml:space="preserve">ΚΕΦΑΛΑΙΟ </w:t>
      </w:r>
      <w:r w:rsidR="00E244B2" w:rsidRPr="007158A6">
        <w:t>Γ’</w:t>
      </w:r>
      <w:bookmarkEnd w:id="75"/>
    </w:p>
    <w:p w:rsidR="00225DD4" w:rsidRPr="007158A6" w:rsidRDefault="00E244B2" w:rsidP="007158A6">
      <w:pPr>
        <w:pStyle w:val="2"/>
        <w:jc w:val="center"/>
      </w:pPr>
      <w:bookmarkStart w:id="76" w:name="_Toc413144829"/>
      <w:r w:rsidRPr="007158A6">
        <w:t>Ειδικές διατάξεις για την ασφάλιση ζωής</w:t>
      </w:r>
      <w:bookmarkEnd w:id="76"/>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7</w:t>
      </w:r>
      <w:r w:rsidRPr="00825558">
        <w:rPr>
          <w:rFonts w:ascii="Arial Unicode MS" w:eastAsia="Arial Unicode MS" w:hAnsi="Arial Unicode MS" w:cs="Arial Unicode MS"/>
          <w:b/>
          <w:i w:val="0"/>
          <w:sz w:val="22"/>
          <w:szCs w:val="22"/>
        </w:rPr>
        <w:br/>
        <w:t>Ασφάλιστρα για νέες δραστηριότητες</w:t>
      </w:r>
    </w:p>
    <w:p w:rsidR="000061E9" w:rsidRPr="000061E9" w:rsidRDefault="000061E9" w:rsidP="000061E9">
      <w:pPr>
        <w:spacing w:line="240" w:lineRule="auto"/>
        <w:jc w:val="center"/>
        <w:rPr>
          <w:rFonts w:eastAsia="Arial Unicode MS"/>
        </w:rPr>
      </w:pPr>
      <w:r>
        <w:rPr>
          <w:rFonts w:ascii="Arial Unicode MS" w:eastAsia="Arial Unicode MS" w:hAnsi="Arial Unicode MS" w:cs="Arial Unicode MS"/>
          <w:b/>
          <w:bCs/>
          <w:sz w:val="22"/>
          <w:szCs w:val="22"/>
        </w:rPr>
        <w:t>(άρθρο 209 της Οδηγίας 2009/138/ΕΚ)</w:t>
      </w:r>
    </w:p>
    <w:p w:rsidR="00225DD4" w:rsidRDefault="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Τα ασφάλιστρα για τις νέες ασφαλιστικές δραστηριότητες πρέπει να είναι επαρκή, βάσει λογικών αναλογιστικών υποθέσεων, ώστε η επιχείρηση ασφάλισης ζωής να είναι σε θέση να εκπληρώνει όλες τις υποχρεώσεις της, και ιδίως την υποχρέωση σύστασης επαρκών τεχνικών αποθεματικών.</w:t>
      </w:r>
    </w:p>
    <w:p w:rsidR="00225DD4" w:rsidRDefault="00825558">
      <w:pPr>
        <w:tabs>
          <w:tab w:val="left" w:leader="underscore" w:pos="2268"/>
        </w:tabs>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Προς τούτο, μπορούν να λαμβάνονται υπόψη όλες οι πτυχές της χρηματοοικονομικής κατάστασης της επιχείρησης ασφάλισης ζωής, χωρίς όμως να γίνεται συστηματικά και μόνιμα προσθήκη πόρων ξένων προς τα εν λόγω ασφάλιστρα και στο αποκτούμενο εισόδημα, κατά τρόπο που θα μπορούσε να κλονίσει τελικά τη φερεγγυότητα της συγκεκριμένης επιχείρησης.</w:t>
      </w:r>
    </w:p>
    <w:p w:rsidR="00225DD4" w:rsidRDefault="00204483">
      <w:pPr>
        <w:tabs>
          <w:tab w:val="left" w:leader="underscore" w:pos="22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επιχειρήσεις </w:t>
      </w:r>
      <w:r w:rsidR="00602A05">
        <w:rPr>
          <w:rFonts w:ascii="Arial Unicode MS" w:eastAsia="Arial Unicode MS" w:hAnsi="Arial Unicode MS" w:cs="Arial Unicode MS"/>
          <w:sz w:val="22"/>
          <w:szCs w:val="22"/>
        </w:rPr>
        <w:t xml:space="preserve">ασφαλίσεων </w:t>
      </w:r>
      <w:r>
        <w:rPr>
          <w:rFonts w:ascii="Arial Unicode MS" w:eastAsia="Arial Unicode MS" w:hAnsi="Arial Unicode MS" w:cs="Arial Unicode MS"/>
          <w:sz w:val="22"/>
          <w:szCs w:val="22"/>
        </w:rPr>
        <w:t>ζω</w:t>
      </w:r>
      <w:r w:rsidR="00602A05">
        <w:rPr>
          <w:rFonts w:ascii="Arial Unicode MS" w:eastAsia="Arial Unicode MS" w:hAnsi="Arial Unicode MS" w:cs="Arial Unicode MS"/>
          <w:sz w:val="22"/>
          <w:szCs w:val="22"/>
        </w:rPr>
        <w:t xml:space="preserve">ής διαθέτουν όλα τα κατάλληλα έγγραφα ή στοιχεία ώστε </w:t>
      </w:r>
      <w:r>
        <w:rPr>
          <w:rFonts w:ascii="Arial Unicode MS" w:eastAsia="Arial Unicode MS" w:hAnsi="Arial Unicode MS" w:cs="Arial Unicode MS"/>
          <w:sz w:val="22"/>
          <w:szCs w:val="22"/>
        </w:rPr>
        <w:t xml:space="preserve">να μπορούν να </w:t>
      </w:r>
      <w:r w:rsidR="00602A05">
        <w:rPr>
          <w:rFonts w:ascii="Arial Unicode MS" w:eastAsia="Arial Unicode MS" w:hAnsi="Arial Unicode MS" w:cs="Arial Unicode MS"/>
          <w:sz w:val="22"/>
          <w:szCs w:val="22"/>
        </w:rPr>
        <w:t>τεκμηριώνουν προς την Τράπεζα της Ελλάδος τον τρόπο υπολογισμού και την επάρκεια των ασφαλίστρων κάθε νέας ασφαλιστικής δραστηριότητας</w:t>
      </w:r>
      <w:r w:rsidR="00DB05E1">
        <w:rPr>
          <w:rFonts w:ascii="Arial Unicode MS" w:eastAsia="Arial Unicode MS" w:hAnsi="Arial Unicode MS" w:cs="Arial Unicode MS"/>
          <w:sz w:val="22"/>
          <w:szCs w:val="22"/>
        </w:rPr>
        <w:t>, σύμφωνα με το παρόν άρθρο,</w:t>
      </w:r>
      <w:r w:rsidR="00602A05">
        <w:rPr>
          <w:rFonts w:ascii="Arial Unicode MS" w:eastAsia="Arial Unicode MS" w:hAnsi="Arial Unicode MS" w:cs="Arial Unicode MS"/>
          <w:sz w:val="22"/>
          <w:szCs w:val="22"/>
        </w:rPr>
        <w:t xml:space="preserve"> και διατηρούν σχετικό ιστορικό αρχείο των εγγράφων και στοιχείων.</w:t>
      </w:r>
    </w:p>
    <w:p w:rsidR="00225DD4" w:rsidRDefault="00225DD4">
      <w:pPr>
        <w:tabs>
          <w:tab w:val="left" w:leader="underscore" w:pos="2268"/>
        </w:tabs>
        <w:spacing w:line="240" w:lineRule="auto"/>
        <w:jc w:val="both"/>
        <w:rPr>
          <w:rFonts w:ascii="Arial Unicode MS" w:eastAsia="Arial Unicode MS" w:hAnsi="Arial Unicode MS" w:cs="Arial Unicode MS"/>
          <w:sz w:val="22"/>
          <w:szCs w:val="22"/>
        </w:rPr>
      </w:pPr>
    </w:p>
    <w:p w:rsidR="00825558" w:rsidRPr="00825558" w:rsidRDefault="00825558" w:rsidP="00825558">
      <w:pPr>
        <w:pStyle w:val="ChapterTitle"/>
        <w:spacing w:after="120" w:line="240" w:lineRule="auto"/>
        <w:rPr>
          <w:rFonts w:ascii="Arial Unicode MS" w:eastAsia="Arial Unicode MS" w:hAnsi="Arial Unicode MS" w:cs="Arial Unicode MS"/>
          <w:b w:val="0"/>
          <w:sz w:val="22"/>
          <w:szCs w:val="22"/>
        </w:rPr>
      </w:pPr>
    </w:p>
    <w:p w:rsidR="00E244B2" w:rsidRPr="007158A6" w:rsidRDefault="00825558" w:rsidP="007158A6">
      <w:pPr>
        <w:pStyle w:val="2"/>
        <w:jc w:val="center"/>
      </w:pPr>
      <w:bookmarkStart w:id="77" w:name="_Toc413144830"/>
      <w:r w:rsidRPr="007158A6">
        <w:t xml:space="preserve">ΚΕΦΑΛΑΙΟ </w:t>
      </w:r>
      <w:r w:rsidR="00E244B2" w:rsidRPr="007158A6">
        <w:t>Δ’</w:t>
      </w:r>
      <w:bookmarkEnd w:id="77"/>
    </w:p>
    <w:p w:rsidR="00225DD4" w:rsidRPr="007158A6" w:rsidRDefault="00E244B2" w:rsidP="007158A6">
      <w:pPr>
        <w:pStyle w:val="2"/>
        <w:jc w:val="center"/>
      </w:pPr>
      <w:bookmarkStart w:id="78" w:name="_Toc413144831"/>
      <w:r w:rsidRPr="007158A6">
        <w:t>Ειδικοί κανόνες για την αντασφάλιση</w:t>
      </w:r>
      <w:bookmarkEnd w:id="78"/>
    </w:p>
    <w:p w:rsidR="00825558" w:rsidRPr="00825558" w:rsidRDefault="00825558" w:rsidP="00825558">
      <w:pPr>
        <w:pStyle w:val="Titrearticle"/>
        <w:spacing w:before="120" w:line="240" w:lineRule="auto"/>
        <w:rPr>
          <w:rFonts w:ascii="Arial Unicode MS" w:eastAsia="Arial Unicode MS" w:hAnsi="Arial Unicode MS" w:cs="Arial Unicode MS"/>
          <w:b/>
          <w:i w:val="0"/>
          <w:sz w:val="22"/>
          <w:szCs w:val="22"/>
        </w:rPr>
      </w:pPr>
    </w:p>
    <w:p w:rsidR="00825558" w:rsidRDefault="00825558" w:rsidP="00825558">
      <w:pPr>
        <w:pStyle w:val="Titrearticle"/>
        <w:spacing w:before="120" w:line="240" w:lineRule="auto"/>
        <w:rPr>
          <w:rFonts w:ascii="Arial Unicode MS" w:eastAsia="Arial Unicode MS" w:hAnsi="Arial Unicode MS" w:cs="Arial Unicode MS"/>
          <w:b/>
          <w:i w:val="0"/>
          <w:sz w:val="22"/>
          <w:szCs w:val="22"/>
        </w:rPr>
      </w:pPr>
      <w:r w:rsidRPr="00825558">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6</w:t>
      </w:r>
      <w:r w:rsidRPr="00825558">
        <w:rPr>
          <w:rFonts w:ascii="Arial Unicode MS" w:eastAsia="Arial Unicode MS" w:hAnsi="Arial Unicode MS" w:cs="Arial Unicode MS"/>
          <w:b/>
          <w:i w:val="0"/>
          <w:sz w:val="22"/>
          <w:szCs w:val="22"/>
        </w:rPr>
        <w:t>8</w:t>
      </w:r>
      <w:r w:rsidRPr="00825558">
        <w:rPr>
          <w:rFonts w:ascii="Arial Unicode MS" w:eastAsia="Arial Unicode MS" w:hAnsi="Arial Unicode MS" w:cs="Arial Unicode MS"/>
          <w:b/>
          <w:i w:val="0"/>
          <w:sz w:val="22"/>
          <w:szCs w:val="22"/>
        </w:rPr>
        <w:br/>
        <w:t>Αντασφάλιση πεπερασμένου κινδύνου</w:t>
      </w:r>
    </w:p>
    <w:p w:rsidR="007A0986" w:rsidRPr="007A0986" w:rsidRDefault="007A0986" w:rsidP="007A0986">
      <w:pPr>
        <w:spacing w:line="240" w:lineRule="auto"/>
        <w:jc w:val="center"/>
        <w:rPr>
          <w:rFonts w:eastAsia="Arial Unicode MS"/>
        </w:rPr>
      </w:pPr>
      <w:r>
        <w:rPr>
          <w:rFonts w:ascii="Arial Unicode MS" w:eastAsia="Arial Unicode MS" w:hAnsi="Arial Unicode MS" w:cs="Arial Unicode MS"/>
          <w:b/>
          <w:bCs/>
          <w:sz w:val="22"/>
          <w:szCs w:val="22"/>
        </w:rPr>
        <w:t>(άρθρο 210 της Οδηγίας 2009/138/ΕΚ)</w:t>
      </w:r>
    </w:p>
    <w:p w:rsidR="00825558" w:rsidRPr="00825558" w:rsidRDefault="00825558" w:rsidP="00825558">
      <w:pPr>
        <w:spacing w:line="240" w:lineRule="auto"/>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napToGrid w:val="0"/>
          <w:sz w:val="22"/>
          <w:szCs w:val="22"/>
        </w:rPr>
        <w:t xml:space="preserve">1. </w:t>
      </w:r>
      <w:r w:rsidRPr="00825558">
        <w:rPr>
          <w:rFonts w:ascii="Arial Unicode MS" w:eastAsia="Arial Unicode MS" w:hAnsi="Arial Unicode MS" w:cs="Arial Unicode MS"/>
          <w:sz w:val="22"/>
          <w:szCs w:val="22"/>
        </w:rPr>
        <w:t>Ως αντασφάλιση πεπερασμένου κινδύνου νοείται η αντασφάλιση, της οποίας η ρητή μεγίστη πιθανότητα ζημίας, εκπεφρασμένη ως μεταβιβαζόμενος μέγιστος οικονομικός κίνδυνος, ο οποίος συνίσταται σε έναν σημαντικό αντασφαλιστικό κίνδυνο και σε μεταβίβαση χρονικού κινδύνου, υπερβαίνει το ασφάλιστρο καθ' όλη τη διάρκεια ισχύος του αντασφαλιστηρίου κατά προκαθορισμένο αλλά σημαντικό ποσό, φέρει δε επίσης τουλάχιστον ένα εκ των εξής δύο χαρακτηριστικών:</w:t>
      </w:r>
    </w:p>
    <w:p w:rsidR="00825558" w:rsidRPr="00825558" w:rsidRDefault="004821F2" w:rsidP="004821F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λαμβάνει ρητώς υπόψη ως σημαντικό στοιχείο την παρούσα ή/και μέλλουσα αξία του χρήματος,</w:t>
      </w:r>
    </w:p>
    <w:p w:rsidR="00825558" w:rsidRPr="00825558" w:rsidRDefault="004821F2" w:rsidP="004821F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περιέχει συμβατικές ρήτρες, με στόχο την διαχρονική αποκατάσταση της ισορροπίας της οικονομικής εμπειρίας ανάμεσα στα συμβαλλόμενα μέρη, με στόχο να μεταβιβάζεται πραγματικά ο κίνδυνος του οποίου η μεταβίβαση σκοπείται.</w:t>
      </w:r>
    </w:p>
    <w:p w:rsidR="00825558" w:rsidRPr="00825558" w:rsidRDefault="00825558" w:rsidP="00825558">
      <w:pPr>
        <w:pStyle w:val="Point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Για τον υπολογισμό της μέγιστης πιθανότητας οικονομικής ζημίας λαμβάνονται υπόψη τόσο η φύση του κινδύνου </w:t>
      </w:r>
      <w:r w:rsidR="00166F25">
        <w:rPr>
          <w:rFonts w:ascii="Arial Unicode MS" w:eastAsia="Arial Unicode MS" w:hAnsi="Arial Unicode MS" w:cs="Arial Unicode MS"/>
          <w:sz w:val="22"/>
          <w:szCs w:val="22"/>
        </w:rPr>
        <w:t xml:space="preserve">ανάληψης ασφαλίσεων </w:t>
      </w:r>
      <w:r w:rsidRPr="00825558">
        <w:rPr>
          <w:rFonts w:ascii="Arial Unicode MS" w:eastAsia="Arial Unicode MS" w:hAnsi="Arial Unicode MS" w:cs="Arial Unicode MS"/>
          <w:sz w:val="22"/>
          <w:szCs w:val="22"/>
        </w:rPr>
        <w:t>όσο και η απα</w:t>
      </w:r>
      <w:r w:rsidR="00CD3403">
        <w:rPr>
          <w:rFonts w:ascii="Arial Unicode MS" w:eastAsia="Arial Unicode MS" w:hAnsi="Arial Unicode MS" w:cs="Arial Unicode MS"/>
          <w:sz w:val="22"/>
          <w:szCs w:val="22"/>
        </w:rPr>
        <w:t>ι</w:t>
      </w:r>
      <w:r w:rsidRPr="00825558">
        <w:rPr>
          <w:rFonts w:ascii="Arial Unicode MS" w:eastAsia="Arial Unicode MS" w:hAnsi="Arial Unicode MS" w:cs="Arial Unicode MS"/>
          <w:sz w:val="22"/>
          <w:szCs w:val="22"/>
        </w:rPr>
        <w:t>τούμενη διάρκεια διακανονισμού του.</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2. Ασφαλιστικές και αντασφαλιστικές επιχειρήσεις, οι οποίες συνάπτουν συμβάσεις αντασφάλισης πεπερασμένου κινδύνου ή ασκούν δραστηριότητες αντασφάλισης πεπερασμένου κινδύνου διαθέτουν κατάλληλα συστήματα εσωτερικού ελέγχου ώστε είναι σε θέση να εντοπίζουν, να υπολογίζουν, να παρακολουθούν, να διαχειρίζονται, να ελέγχουν και να αναφέρουν δεόντως τους κινδύνους που απορρέουν από τις εν λόγω συμβάσεις ή δραστηριότητες. </w:t>
      </w:r>
    </w:p>
    <w:p w:rsidR="00825558" w:rsidRPr="00825558"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9A038E">
        <w:rPr>
          <w:rFonts w:ascii="Arial Unicode MS" w:eastAsia="Arial Unicode MS" w:hAnsi="Arial Unicode MS" w:cs="Arial Unicode MS"/>
          <w:sz w:val="22"/>
          <w:szCs w:val="22"/>
        </w:rPr>
        <w:t xml:space="preserve">3. </w:t>
      </w:r>
      <w:r w:rsidR="006A0DBD">
        <w:rPr>
          <w:rFonts w:ascii="Arial Unicode MS" w:eastAsia="Arial Unicode MS" w:hAnsi="Arial Unicode MS" w:cs="Arial Unicode MS"/>
          <w:sz w:val="22"/>
          <w:szCs w:val="22"/>
        </w:rPr>
        <w:t>Με απόφαση της Τράπεζας της Ελλάδος</w:t>
      </w:r>
      <w:r w:rsidRPr="009A038E">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9A038E">
        <w:rPr>
          <w:rFonts w:ascii="Arial Unicode MS" w:eastAsia="Arial Unicode MS" w:hAnsi="Arial Unicode MS" w:cs="Arial Unicode MS"/>
          <w:sz w:val="22"/>
          <w:szCs w:val="22"/>
        </w:rPr>
        <w:t xml:space="preserve">, </w:t>
      </w:r>
      <w:r w:rsidR="008D6E85">
        <w:rPr>
          <w:rFonts w:ascii="Arial Unicode MS" w:eastAsia="Arial Unicode MS" w:hAnsi="Arial Unicode MS" w:cs="Arial Unicode MS"/>
          <w:sz w:val="22"/>
          <w:szCs w:val="22"/>
        </w:rPr>
        <w:t>καθορίζονται</w:t>
      </w:r>
      <w:r w:rsidRPr="00825558">
        <w:rPr>
          <w:rFonts w:ascii="Arial Unicode MS" w:eastAsia="Arial Unicode MS" w:hAnsi="Arial Unicode MS" w:cs="Arial Unicode MS"/>
          <w:sz w:val="22"/>
          <w:szCs w:val="22"/>
        </w:rPr>
        <w:t>:</w:t>
      </w:r>
    </w:p>
    <w:p w:rsidR="00825558" w:rsidRPr="00825558" w:rsidRDefault="002D7EC2" w:rsidP="008D6E85">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25558" w:rsidRPr="00825558">
        <w:rPr>
          <w:rFonts w:ascii="Arial Unicode MS" w:eastAsia="Arial Unicode MS" w:hAnsi="Arial Unicode MS" w:cs="Arial Unicode MS"/>
          <w:sz w:val="22"/>
          <w:szCs w:val="22"/>
        </w:rPr>
        <w:t xml:space="preserve"> </w:t>
      </w:r>
      <w:r w:rsidR="008D6E85">
        <w:rPr>
          <w:rFonts w:ascii="Arial Unicode MS" w:eastAsia="Arial Unicode MS" w:hAnsi="Arial Unicode MS" w:cs="Arial Unicode MS"/>
          <w:sz w:val="22"/>
          <w:szCs w:val="22"/>
        </w:rPr>
        <w:t>οι υποχρεωτικοί συμβατικοί όροι</w:t>
      </w:r>
      <w:r w:rsidR="00825558" w:rsidRPr="00825558">
        <w:rPr>
          <w:rFonts w:ascii="Arial Unicode MS" w:eastAsia="Arial Unicode MS" w:hAnsi="Arial Unicode MS" w:cs="Arial Unicode MS"/>
          <w:sz w:val="22"/>
          <w:szCs w:val="22"/>
        </w:rPr>
        <w:t xml:space="preserve"> που πρέπει να περιλαμβάνονται στις συμβάσεις αντασφάλισης πεπερασμένου κινδύνου,</w:t>
      </w:r>
    </w:p>
    <w:p w:rsidR="00825558" w:rsidRPr="00825558" w:rsidRDefault="002D7EC2" w:rsidP="008D6E85">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25558" w:rsidRPr="00825558">
        <w:rPr>
          <w:rFonts w:ascii="Arial Unicode MS" w:eastAsia="Arial Unicode MS" w:hAnsi="Arial Unicode MS" w:cs="Arial Unicode MS"/>
          <w:sz w:val="22"/>
          <w:szCs w:val="22"/>
        </w:rPr>
        <w:t xml:space="preserve"> </w:t>
      </w:r>
      <w:r w:rsidR="008D6E85">
        <w:rPr>
          <w:rFonts w:ascii="Arial Unicode MS" w:eastAsia="Arial Unicode MS" w:hAnsi="Arial Unicode MS" w:cs="Arial Unicode MS"/>
          <w:sz w:val="22"/>
          <w:szCs w:val="22"/>
        </w:rPr>
        <w:t xml:space="preserve">οι </w:t>
      </w:r>
      <w:r w:rsidR="00825558" w:rsidRPr="00825558">
        <w:rPr>
          <w:rFonts w:ascii="Arial Unicode MS" w:eastAsia="Arial Unicode MS" w:hAnsi="Arial Unicode MS" w:cs="Arial Unicode MS"/>
          <w:sz w:val="22"/>
          <w:szCs w:val="22"/>
        </w:rPr>
        <w:t>ειδικότερες απαιτήσεις οργάνωσης, λογιστικής παρακολούθησης, εσωτερικού ελέγχου και διαχείρισης κινδύνου για τις συμβάσεις αυτές,</w:t>
      </w:r>
    </w:p>
    <w:p w:rsidR="00825558" w:rsidRPr="00825558" w:rsidRDefault="002D7EC2" w:rsidP="008D6E85">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25558" w:rsidRPr="00825558">
        <w:rPr>
          <w:rFonts w:ascii="Arial Unicode MS" w:eastAsia="Arial Unicode MS" w:hAnsi="Arial Unicode MS" w:cs="Arial Unicode MS"/>
          <w:sz w:val="22"/>
          <w:szCs w:val="22"/>
        </w:rPr>
        <w:t xml:space="preserve"> </w:t>
      </w:r>
      <w:r w:rsidR="008D6E85">
        <w:rPr>
          <w:rFonts w:ascii="Arial Unicode MS" w:eastAsia="Arial Unicode MS" w:hAnsi="Arial Unicode MS" w:cs="Arial Unicode MS"/>
          <w:sz w:val="22"/>
          <w:szCs w:val="22"/>
        </w:rPr>
        <w:t xml:space="preserve">οι </w:t>
      </w:r>
      <w:r w:rsidR="00825558" w:rsidRPr="00825558">
        <w:rPr>
          <w:rFonts w:ascii="Arial Unicode MS" w:eastAsia="Arial Unicode MS" w:hAnsi="Arial Unicode MS" w:cs="Arial Unicode MS"/>
          <w:sz w:val="22"/>
          <w:szCs w:val="22"/>
        </w:rPr>
        <w:t>ειδικότερες απαιτήσεις για δημοσιοποίηση επιπλέον λογιστικών, εποπτικών και στατιστικών στοιχείων.</w:t>
      </w:r>
    </w:p>
    <w:p w:rsidR="00825558" w:rsidRPr="00825558" w:rsidRDefault="00825558" w:rsidP="00825558">
      <w:pPr>
        <w:pStyle w:val="Text1"/>
        <w:rPr>
          <w:rFonts w:ascii="Arial Unicode MS" w:eastAsia="Arial Unicode MS" w:hAnsi="Arial Unicode MS" w:cs="Arial Unicode MS"/>
          <w:sz w:val="22"/>
          <w:szCs w:val="22"/>
        </w:rPr>
      </w:pPr>
    </w:p>
    <w:p w:rsidR="00825558" w:rsidRDefault="00825558" w:rsidP="00825558">
      <w:pPr>
        <w:pStyle w:val="ManualNumPar1"/>
        <w:spacing w:line="240" w:lineRule="auto"/>
        <w:ind w:left="0" w:firstLine="0"/>
        <w:jc w:val="center"/>
        <w:rPr>
          <w:rFonts w:ascii="Arial Unicode MS" w:eastAsia="Arial Unicode MS" w:hAnsi="Arial Unicode MS" w:cs="Arial Unicode MS"/>
          <w:b/>
          <w:sz w:val="22"/>
          <w:szCs w:val="22"/>
        </w:rPr>
      </w:pPr>
      <w:r w:rsidRPr="00825558">
        <w:rPr>
          <w:rFonts w:ascii="Arial Unicode MS" w:eastAsia="Arial Unicode MS" w:hAnsi="Arial Unicode MS" w:cs="Arial Unicode MS"/>
          <w:b/>
          <w:sz w:val="22"/>
          <w:szCs w:val="22"/>
        </w:rPr>
        <w:t>Άρθρο 1</w:t>
      </w:r>
      <w:r w:rsidR="00B66BE9">
        <w:rPr>
          <w:rFonts w:ascii="Arial Unicode MS" w:eastAsia="Arial Unicode MS" w:hAnsi="Arial Unicode MS" w:cs="Arial Unicode MS"/>
          <w:b/>
          <w:sz w:val="22"/>
          <w:szCs w:val="22"/>
        </w:rPr>
        <w:t>6</w:t>
      </w:r>
      <w:r w:rsidRPr="00825558">
        <w:rPr>
          <w:rFonts w:ascii="Arial Unicode MS" w:eastAsia="Arial Unicode MS" w:hAnsi="Arial Unicode MS" w:cs="Arial Unicode MS"/>
          <w:b/>
          <w:sz w:val="22"/>
          <w:szCs w:val="22"/>
        </w:rPr>
        <w:t>9</w:t>
      </w:r>
      <w:r w:rsidRPr="00825558">
        <w:rPr>
          <w:rFonts w:ascii="Arial Unicode MS" w:eastAsia="Arial Unicode MS" w:hAnsi="Arial Unicode MS" w:cs="Arial Unicode MS"/>
          <w:b/>
          <w:sz w:val="22"/>
          <w:szCs w:val="22"/>
        </w:rPr>
        <w:br/>
        <w:t>Φορείς ειδικού σκοπού</w:t>
      </w:r>
    </w:p>
    <w:p w:rsidR="007A0986" w:rsidRPr="007A0986" w:rsidRDefault="007A0986" w:rsidP="007A0986">
      <w:pPr>
        <w:spacing w:line="240" w:lineRule="auto"/>
        <w:jc w:val="center"/>
        <w:rPr>
          <w:rFonts w:eastAsia="Arial Unicode MS"/>
        </w:rPr>
      </w:pPr>
      <w:r>
        <w:rPr>
          <w:rFonts w:ascii="Arial Unicode MS" w:eastAsia="Arial Unicode MS" w:hAnsi="Arial Unicode MS" w:cs="Arial Unicode MS"/>
          <w:b/>
          <w:bCs/>
          <w:sz w:val="22"/>
          <w:szCs w:val="22"/>
        </w:rPr>
        <w:t>(άρθρο 211 της Οδηγίας 2009/138/ΕΚ</w:t>
      </w:r>
      <w:r w:rsidR="005F3A3B" w:rsidRPr="00316B78">
        <w:rPr>
          <w:rFonts w:ascii="Arial Unicode MS" w:eastAsia="Arial Unicode MS" w:hAnsi="Arial Unicode MS" w:cs="Arial Unicode MS"/>
          <w:b/>
          <w:bCs/>
          <w:sz w:val="22"/>
          <w:szCs w:val="22"/>
        </w:rPr>
        <w:t xml:space="preserve">, </w:t>
      </w:r>
      <w:r w:rsidR="005F3A3B">
        <w:rPr>
          <w:rFonts w:ascii="Arial Unicode MS" w:eastAsia="Arial Unicode MS" w:hAnsi="Arial Unicode MS" w:cs="Arial Unicode MS"/>
          <w:b/>
          <w:bCs/>
          <w:sz w:val="22"/>
          <w:szCs w:val="22"/>
        </w:rPr>
        <w:t>παράγραφος 46 του άρθρου 2 της Οδηγίας 2014/51/ΕΕ</w:t>
      </w:r>
      <w:r>
        <w:rPr>
          <w:rFonts w:ascii="Arial Unicode MS" w:eastAsia="Arial Unicode MS" w:hAnsi="Arial Unicode MS" w:cs="Arial Unicode MS"/>
          <w:b/>
          <w:bCs/>
          <w:sz w:val="22"/>
          <w:szCs w:val="22"/>
        </w:rPr>
        <w:t>)</w:t>
      </w:r>
    </w:p>
    <w:p w:rsidR="00825558" w:rsidRPr="009A038E" w:rsidRDefault="00825558" w:rsidP="00825558">
      <w:pPr>
        <w:pStyle w:val="ManualNumPar1"/>
        <w:spacing w:line="240" w:lineRule="auto"/>
        <w:ind w:left="0" w:firstLine="0"/>
        <w:jc w:val="both"/>
        <w:rPr>
          <w:rFonts w:ascii="Arial Unicode MS" w:eastAsia="Arial Unicode MS" w:hAnsi="Arial Unicode MS" w:cs="Arial Unicode MS"/>
          <w:sz w:val="22"/>
          <w:szCs w:val="22"/>
        </w:rPr>
      </w:pPr>
      <w:r w:rsidRPr="00825558">
        <w:rPr>
          <w:rFonts w:ascii="Arial Unicode MS" w:eastAsia="Arial Unicode MS" w:hAnsi="Arial Unicode MS" w:cs="Arial Unicode MS"/>
          <w:sz w:val="22"/>
          <w:szCs w:val="22"/>
        </w:rPr>
        <w:t xml:space="preserve">1. Η εγκατάσταση φορέων ειδικού σκοπού στην ελληνική επικράτεια επιτρέπεται κατόπιν προηγούμενης </w:t>
      </w:r>
      <w:r w:rsidRPr="009A038E">
        <w:rPr>
          <w:rFonts w:ascii="Arial Unicode MS" w:eastAsia="Arial Unicode MS" w:hAnsi="Arial Unicode MS" w:cs="Arial Unicode MS"/>
          <w:sz w:val="22"/>
          <w:szCs w:val="22"/>
        </w:rPr>
        <w:t>έγκρισης από την Τράπεζα της Ελλάδος.</w:t>
      </w:r>
    </w:p>
    <w:p w:rsidR="00825558" w:rsidRDefault="00825558" w:rsidP="00825558">
      <w:pPr>
        <w:pStyle w:val="Default"/>
        <w:spacing w:before="120" w:after="120"/>
        <w:jc w:val="both"/>
        <w:rPr>
          <w:rFonts w:ascii="Arial Unicode MS" w:eastAsia="Arial Unicode MS" w:hAnsi="Arial Unicode MS" w:cs="Arial Unicode MS"/>
          <w:color w:val="auto"/>
          <w:sz w:val="22"/>
          <w:szCs w:val="22"/>
        </w:rPr>
      </w:pPr>
    </w:p>
    <w:p w:rsidR="000B5219" w:rsidRPr="00825558" w:rsidRDefault="002870A3" w:rsidP="00825558">
      <w:pPr>
        <w:pStyle w:val="Default"/>
        <w:spacing w:before="120" w:after="120"/>
        <w:jc w:val="both"/>
        <w:rPr>
          <w:rFonts w:ascii="Arial Unicode MS" w:eastAsia="Arial Unicode MS" w:hAnsi="Arial Unicode MS" w:cs="Arial Unicode MS"/>
          <w:color w:val="auto"/>
          <w:sz w:val="22"/>
          <w:szCs w:val="22"/>
        </w:rPr>
      </w:pPr>
      <w:r>
        <w:rPr>
          <w:rFonts w:ascii="Arial Unicode MS" w:eastAsia="Arial Unicode MS" w:hAnsi="Arial Unicode MS" w:cs="Arial Unicode MS"/>
          <w:color w:val="auto"/>
          <w:sz w:val="22"/>
          <w:szCs w:val="22"/>
        </w:rPr>
        <w:t>2</w:t>
      </w:r>
      <w:r w:rsidR="000B5219">
        <w:rPr>
          <w:rFonts w:ascii="Arial Unicode MS" w:eastAsia="Arial Unicode MS" w:hAnsi="Arial Unicode MS" w:cs="Arial Unicode MS"/>
          <w:color w:val="auto"/>
          <w:sz w:val="22"/>
          <w:szCs w:val="22"/>
        </w:rPr>
        <w:t>. Η Τράπεζα της Ελλάδος συνεργάζεται και ανταλλάσσει πληροφορίες με τις εποπτικές αρχές των κρατών μελών σε περιπτώσεις κατά τις οποίες ο φορέας ειδικού σκοπού ο οποίος αναλαμβάνει κίνδυνο από μια ασφαλιστική ή αντασφαλιστική επιχείρηση βρίσκεται σε διαφορετικό κράτος μέλος από την ασφαλιστική ή αντασφαλιστική επιχείρηση.</w:t>
      </w:r>
    </w:p>
    <w:p w:rsidR="00825558" w:rsidRDefault="002870A3" w:rsidP="009C251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825558" w:rsidRPr="00825558">
        <w:rPr>
          <w:rFonts w:ascii="Arial Unicode MS" w:eastAsia="Arial Unicode MS" w:hAnsi="Arial Unicode MS" w:cs="Arial Unicode MS"/>
          <w:sz w:val="22"/>
          <w:szCs w:val="22"/>
        </w:rPr>
        <w:t xml:space="preserve">. Οι φορείς ειδικού σκοπού που έχουν λάβει άδεια πριν από τις 31 </w:t>
      </w:r>
      <w:r w:rsidR="000B5219">
        <w:rPr>
          <w:rFonts w:ascii="Arial Unicode MS" w:eastAsia="Arial Unicode MS" w:hAnsi="Arial Unicode MS" w:cs="Arial Unicode MS"/>
          <w:sz w:val="22"/>
          <w:szCs w:val="22"/>
        </w:rPr>
        <w:t xml:space="preserve">Δεκεμβρίου 2015 </w:t>
      </w:r>
      <w:r w:rsidR="00825558" w:rsidRPr="00825558">
        <w:rPr>
          <w:rFonts w:ascii="Arial Unicode MS" w:eastAsia="Arial Unicode MS" w:hAnsi="Arial Unicode MS" w:cs="Arial Unicode MS"/>
          <w:sz w:val="22"/>
          <w:szCs w:val="22"/>
        </w:rPr>
        <w:t>υπόκεινται στο δίκαιο του κράτους μέλους που τους χορήγησε την άδεια. Μετά την ημερομηνία αυτή  οποιαδήποτε νέα δραστηριότητα τέτοιου φορέα ειδικού σκοπού  υπόκειται στα οριζόμενα στο παρόν άρθρο.</w:t>
      </w:r>
    </w:p>
    <w:p w:rsidR="00825558" w:rsidRDefault="00825558" w:rsidP="00825558">
      <w:pPr>
        <w:spacing w:line="240" w:lineRule="auto"/>
        <w:rPr>
          <w:rFonts w:ascii="Arial Unicode MS" w:eastAsia="Arial Unicode MS" w:hAnsi="Arial Unicode MS" w:cs="Arial Unicode MS"/>
          <w:sz w:val="22"/>
          <w:szCs w:val="22"/>
        </w:rPr>
      </w:pPr>
    </w:p>
    <w:p w:rsidR="0004515E" w:rsidRPr="007158A6" w:rsidRDefault="0004515E" w:rsidP="007158A6">
      <w:pPr>
        <w:pStyle w:val="1"/>
        <w:jc w:val="center"/>
        <w:rPr>
          <w:rFonts w:eastAsia="Arial Unicode MS"/>
        </w:rPr>
      </w:pPr>
      <w:bookmarkStart w:id="79" w:name="_Toc413144832"/>
      <w:r w:rsidRPr="007158A6">
        <w:rPr>
          <w:rFonts w:eastAsia="Arial Unicode MS"/>
        </w:rPr>
        <w:t>ΜΕΡΟΣ ΤΡΙΤΟ</w:t>
      </w:r>
      <w:bookmarkEnd w:id="79"/>
    </w:p>
    <w:p w:rsidR="00225DD4" w:rsidRPr="007158A6" w:rsidRDefault="00EA1A9A" w:rsidP="007158A6">
      <w:pPr>
        <w:pStyle w:val="1"/>
        <w:jc w:val="center"/>
        <w:rPr>
          <w:rFonts w:eastAsia="Arial Unicode MS"/>
        </w:rPr>
      </w:pPr>
      <w:bookmarkStart w:id="80" w:name="_Toc413144833"/>
      <w:r w:rsidRPr="007158A6">
        <w:rPr>
          <w:rFonts w:eastAsia="Arial Unicode MS"/>
        </w:rPr>
        <w:t>ΕΠΟΠΤΕΙΑ  ΑΣΦΑΛΙΣΤΙΚΩΝ ΚΑΙ ΑΝΤΑΣΦΑΛΙΣΤΙΚΩΝ ΕΠΙΧΕΙΡΗΣΕΩΝ ΠΟΥ</w:t>
      </w:r>
      <w:r w:rsidR="0004515E" w:rsidRPr="007158A6">
        <w:rPr>
          <w:rFonts w:eastAsia="Arial Unicode MS"/>
        </w:rPr>
        <w:t xml:space="preserve"> </w:t>
      </w:r>
      <w:r w:rsidRPr="007158A6">
        <w:rPr>
          <w:rFonts w:eastAsia="Arial Unicode MS"/>
        </w:rPr>
        <w:t>ΑΝΗΚΟΥΝ ΣΕ ΟΜΙΛΟ</w:t>
      </w:r>
      <w:bookmarkEnd w:id="80"/>
    </w:p>
    <w:p w:rsidR="00E244B2" w:rsidRPr="007158A6" w:rsidRDefault="00EA1A9A" w:rsidP="007158A6">
      <w:pPr>
        <w:pStyle w:val="2"/>
        <w:jc w:val="center"/>
      </w:pPr>
      <w:bookmarkStart w:id="81" w:name="_Toc413144834"/>
      <w:r w:rsidRPr="007158A6">
        <w:t xml:space="preserve">ΚΕΦΑΛΑΙΟ </w:t>
      </w:r>
      <w:r w:rsidR="00E244B2" w:rsidRPr="007158A6">
        <w:t>Α’</w:t>
      </w:r>
      <w:bookmarkEnd w:id="81"/>
    </w:p>
    <w:p w:rsidR="00225DD4" w:rsidRPr="007158A6" w:rsidRDefault="00E244B2" w:rsidP="007158A6">
      <w:pPr>
        <w:pStyle w:val="2"/>
        <w:jc w:val="center"/>
      </w:pPr>
      <w:bookmarkStart w:id="82" w:name="_Toc413144835"/>
      <w:r w:rsidRPr="007158A6">
        <w:t>Εποπτεία ομίλου: Ορισμοί, περιπτώσεις εφαρμογής, πεδίο εφαρμογής και επίπεδα</w:t>
      </w:r>
      <w:bookmarkEnd w:id="82"/>
    </w:p>
    <w:p w:rsidR="004A357D" w:rsidRPr="007158A6" w:rsidRDefault="001133D5" w:rsidP="007158A6">
      <w:pPr>
        <w:pStyle w:val="3"/>
        <w:jc w:val="center"/>
      </w:pPr>
      <w:bookmarkStart w:id="83" w:name="_Toc413144836"/>
      <w:r>
        <w:t>Ενότητα</w:t>
      </w:r>
      <w:r w:rsidR="00EA1A9A" w:rsidRPr="007158A6">
        <w:t xml:space="preserve"> 1</w:t>
      </w:r>
      <w:bookmarkEnd w:id="83"/>
    </w:p>
    <w:p w:rsidR="00225DD4" w:rsidRPr="007158A6" w:rsidRDefault="00EA1A9A" w:rsidP="007158A6">
      <w:pPr>
        <w:pStyle w:val="3"/>
        <w:jc w:val="center"/>
      </w:pPr>
      <w:bookmarkStart w:id="84" w:name="_Toc413144837"/>
      <w:r w:rsidRPr="007158A6">
        <w:t>Ορισμοί</w:t>
      </w:r>
      <w:bookmarkEnd w:id="84"/>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F26003">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F26003">
        <w:rPr>
          <w:rFonts w:ascii="Arial Unicode MS" w:eastAsia="Arial Unicode MS" w:hAnsi="Arial Unicode MS" w:cs="Arial Unicode MS"/>
          <w:b/>
          <w:i w:val="0"/>
          <w:sz w:val="22"/>
          <w:szCs w:val="22"/>
        </w:rPr>
        <w:t>0</w:t>
      </w:r>
      <w:r w:rsidRPr="00F26003">
        <w:rPr>
          <w:rFonts w:ascii="Arial Unicode MS" w:eastAsia="Arial Unicode MS" w:hAnsi="Arial Unicode MS" w:cs="Arial Unicode MS"/>
          <w:b/>
          <w:i w:val="0"/>
          <w:sz w:val="22"/>
          <w:szCs w:val="22"/>
        </w:rPr>
        <w:br/>
        <w:t>Ορισμοί</w:t>
      </w:r>
    </w:p>
    <w:p w:rsidR="007A0986" w:rsidRPr="007A0986" w:rsidRDefault="007A0986" w:rsidP="007A0986">
      <w:pPr>
        <w:spacing w:line="240" w:lineRule="auto"/>
        <w:jc w:val="center"/>
        <w:rPr>
          <w:rFonts w:eastAsia="Arial Unicode MS"/>
        </w:rPr>
      </w:pPr>
      <w:r>
        <w:rPr>
          <w:rFonts w:ascii="Arial Unicode MS" w:eastAsia="Arial Unicode MS" w:hAnsi="Arial Unicode MS" w:cs="Arial Unicode MS"/>
          <w:b/>
          <w:bCs/>
          <w:sz w:val="22"/>
          <w:szCs w:val="22"/>
        </w:rPr>
        <w:t>(άρθρο 212 της Οδηγίας 2009/138/ΕΚ</w:t>
      </w:r>
      <w:r w:rsidR="005F3A3B" w:rsidRPr="00316B78">
        <w:rPr>
          <w:rFonts w:ascii="Arial Unicode MS" w:eastAsia="Arial Unicode MS" w:hAnsi="Arial Unicode MS" w:cs="Arial Unicode MS"/>
          <w:b/>
          <w:bCs/>
          <w:sz w:val="22"/>
          <w:szCs w:val="22"/>
        </w:rPr>
        <w:t xml:space="preserve">, </w:t>
      </w:r>
      <w:r w:rsidR="00D069E5">
        <w:rPr>
          <w:rFonts w:ascii="Arial Unicode MS" w:eastAsia="Arial Unicode MS" w:hAnsi="Arial Unicode MS" w:cs="Arial Unicode MS"/>
          <w:b/>
          <w:bCs/>
          <w:sz w:val="22"/>
          <w:szCs w:val="22"/>
        </w:rPr>
        <w:t xml:space="preserve">παράγραφος 1 του </w:t>
      </w:r>
      <w:r w:rsidR="00905786">
        <w:rPr>
          <w:rFonts w:ascii="Arial Unicode MS" w:eastAsia="Arial Unicode MS" w:hAnsi="Arial Unicode MS" w:cs="Arial Unicode MS"/>
          <w:b/>
          <w:bCs/>
          <w:sz w:val="22"/>
          <w:szCs w:val="22"/>
        </w:rPr>
        <w:t>άρθρο</w:t>
      </w:r>
      <w:r w:rsidR="00D069E5">
        <w:rPr>
          <w:rFonts w:ascii="Arial Unicode MS" w:eastAsia="Arial Unicode MS" w:hAnsi="Arial Unicode MS" w:cs="Arial Unicode MS"/>
          <w:b/>
          <w:bCs/>
          <w:sz w:val="22"/>
          <w:szCs w:val="22"/>
        </w:rPr>
        <w:t>υ</w:t>
      </w:r>
      <w:r w:rsidR="00905786">
        <w:rPr>
          <w:rFonts w:ascii="Arial Unicode MS" w:eastAsia="Arial Unicode MS" w:hAnsi="Arial Unicode MS" w:cs="Arial Unicode MS"/>
          <w:b/>
          <w:bCs/>
          <w:sz w:val="22"/>
          <w:szCs w:val="22"/>
        </w:rPr>
        <w:t xml:space="preserve"> 4 της Οδηγίας 2011/89/ΕΕ, </w:t>
      </w:r>
      <w:r w:rsidR="005F3A3B">
        <w:rPr>
          <w:rFonts w:ascii="Arial Unicode MS" w:eastAsia="Arial Unicode MS" w:hAnsi="Arial Unicode MS" w:cs="Arial Unicode MS"/>
          <w:b/>
          <w:bCs/>
          <w:sz w:val="22"/>
          <w:szCs w:val="22"/>
        </w:rPr>
        <w:t>παράγραφος 47 του άρθρου 2 της Οδηγίας 2014/51/ΕΕ</w:t>
      </w:r>
      <w:r>
        <w:rPr>
          <w:rFonts w:ascii="Arial Unicode MS" w:eastAsia="Arial Unicode MS" w:hAnsi="Arial Unicode MS" w:cs="Arial Unicode MS"/>
          <w:b/>
          <w:bCs/>
          <w:sz w:val="22"/>
          <w:szCs w:val="22"/>
        </w:rPr>
        <w:t>)</w:t>
      </w:r>
    </w:p>
    <w:p w:rsidR="00EA1A9A" w:rsidRPr="00F26003" w:rsidRDefault="00EA1A9A" w:rsidP="00EA1A9A">
      <w:pPr>
        <w:pStyle w:val="ManualNumPar1"/>
        <w:spacing w:line="240" w:lineRule="auto"/>
        <w:ind w:left="426" w:hanging="426"/>
        <w:jc w:val="both"/>
        <w:rPr>
          <w:rFonts w:ascii="Arial Unicode MS" w:eastAsia="Arial Unicode MS" w:hAnsi="Arial Unicode MS" w:cs="Arial Unicode MS"/>
          <w:sz w:val="22"/>
          <w:szCs w:val="22"/>
        </w:rPr>
      </w:pPr>
      <w:r w:rsidRPr="00B6495E">
        <w:rPr>
          <w:rFonts w:ascii="Arial Unicode MS" w:eastAsia="Arial Unicode MS" w:hAnsi="Arial Unicode MS" w:cs="Arial Unicode MS"/>
        </w:rPr>
        <w:t>1.</w:t>
      </w:r>
      <w:r w:rsidRPr="00B6495E">
        <w:rPr>
          <w:rFonts w:ascii="Arial Unicode MS" w:eastAsia="Arial Unicode MS" w:hAnsi="Arial Unicode MS" w:cs="Arial Unicode MS"/>
        </w:rPr>
        <w:tab/>
      </w:r>
      <w:r w:rsidRPr="00F26003">
        <w:rPr>
          <w:rFonts w:ascii="Arial Unicode MS" w:eastAsia="Arial Unicode MS" w:hAnsi="Arial Unicode MS" w:cs="Arial Unicode MS"/>
          <w:sz w:val="22"/>
          <w:szCs w:val="22"/>
        </w:rPr>
        <w:t xml:space="preserve">Για τους σκοπούς του παρόντος </w:t>
      </w:r>
      <w:r w:rsidR="00A81897">
        <w:rPr>
          <w:rFonts w:ascii="Arial Unicode MS" w:eastAsia="Arial Unicode MS" w:hAnsi="Arial Unicode MS" w:cs="Arial Unicode MS"/>
          <w:sz w:val="22"/>
          <w:szCs w:val="22"/>
        </w:rPr>
        <w:t>Μέρους</w:t>
      </w:r>
      <w:r w:rsidRPr="00F26003">
        <w:rPr>
          <w:rFonts w:ascii="Arial Unicode MS" w:eastAsia="Arial Unicode MS" w:hAnsi="Arial Unicode MS" w:cs="Arial Unicode MS"/>
          <w:sz w:val="22"/>
          <w:szCs w:val="22"/>
        </w:rPr>
        <w:t>, ισχύουν οι ακόλουθοι ορισμοί:</w:t>
      </w:r>
    </w:p>
    <w:p w:rsidR="00EA1A9A" w:rsidRPr="00F26003" w:rsidRDefault="002D7EC2" w:rsidP="004821F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821F2">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 xml:space="preserve">«συμμετέχουσα επιχείρηση»: νοείται η επιχείρηση η οποία </w:t>
      </w:r>
      <w:r w:rsidR="00D665EE">
        <w:rPr>
          <w:rFonts w:ascii="Arial Unicode MS" w:eastAsia="Arial Unicode MS" w:hAnsi="Arial Unicode MS" w:cs="Arial Unicode MS"/>
          <w:sz w:val="22"/>
          <w:szCs w:val="22"/>
        </w:rPr>
        <w:t xml:space="preserve">είναι </w:t>
      </w:r>
      <w:r w:rsidR="00EA1A9A" w:rsidRPr="00F26003">
        <w:rPr>
          <w:rFonts w:ascii="Arial Unicode MS" w:eastAsia="Arial Unicode MS" w:hAnsi="Arial Unicode MS" w:cs="Arial Unicode MS"/>
          <w:sz w:val="22"/>
          <w:szCs w:val="22"/>
        </w:rPr>
        <w:t xml:space="preserve">είτε μητρική </w:t>
      </w:r>
      <w:r w:rsidR="00D665EE">
        <w:rPr>
          <w:rFonts w:ascii="Arial Unicode MS" w:eastAsia="Arial Unicode MS" w:hAnsi="Arial Unicode MS" w:cs="Arial Unicode MS"/>
          <w:sz w:val="22"/>
          <w:szCs w:val="22"/>
        </w:rPr>
        <w:t>επιχείρηση είτε</w:t>
      </w:r>
      <w:r w:rsidR="00D665EE" w:rsidRPr="00F26003">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 xml:space="preserve">άλλη επιχείρηση που διαθέτει συμμετοχή </w:t>
      </w:r>
      <w:r w:rsidR="00D665EE">
        <w:rPr>
          <w:rFonts w:ascii="Arial Unicode MS" w:eastAsia="Arial Unicode MS" w:hAnsi="Arial Unicode MS" w:cs="Arial Unicode MS"/>
          <w:sz w:val="22"/>
          <w:szCs w:val="22"/>
        </w:rPr>
        <w:t xml:space="preserve">είτε </w:t>
      </w:r>
      <w:r w:rsidR="00EA1A9A" w:rsidRPr="00F26003">
        <w:rPr>
          <w:rFonts w:ascii="Arial Unicode MS" w:eastAsia="Arial Unicode MS" w:hAnsi="Arial Unicode MS" w:cs="Arial Unicode MS"/>
          <w:sz w:val="22"/>
          <w:szCs w:val="22"/>
        </w:rPr>
        <w:t xml:space="preserve">επιχείρηση συνδεδεμένη με άλλη επιχείρηση με σχέση κατά την έννοια </w:t>
      </w:r>
      <w:r w:rsidR="00D665EE">
        <w:rPr>
          <w:rFonts w:ascii="Arial Unicode MS" w:eastAsia="Arial Unicode MS" w:hAnsi="Arial Unicode MS" w:cs="Arial Unicode MS"/>
          <w:sz w:val="22"/>
          <w:szCs w:val="22"/>
        </w:rPr>
        <w:t xml:space="preserve">της παραγράφου 1 </w:t>
      </w:r>
      <w:r w:rsidR="00EA1A9A" w:rsidRPr="00F26003">
        <w:rPr>
          <w:rFonts w:ascii="Arial Unicode MS" w:eastAsia="Arial Unicode MS" w:hAnsi="Arial Unicode MS" w:cs="Arial Unicode MS"/>
          <w:sz w:val="22"/>
          <w:szCs w:val="22"/>
        </w:rPr>
        <w:t xml:space="preserve">του άρθρου 12 της </w:t>
      </w:r>
      <w:r w:rsidR="00351DBB">
        <w:rPr>
          <w:rFonts w:ascii="Arial Unicode MS" w:eastAsia="Arial Unicode MS" w:hAnsi="Arial Unicode MS" w:cs="Arial Unicode MS"/>
          <w:sz w:val="22"/>
          <w:szCs w:val="22"/>
        </w:rPr>
        <w:t>Οδηγία</w:t>
      </w:r>
      <w:r w:rsidR="00EA1A9A" w:rsidRPr="00F26003">
        <w:rPr>
          <w:rFonts w:ascii="Arial Unicode MS" w:eastAsia="Arial Unicode MS" w:hAnsi="Arial Unicode MS" w:cs="Arial Unicode MS"/>
          <w:sz w:val="22"/>
          <w:szCs w:val="22"/>
        </w:rPr>
        <w:t>ς 83/349/ΕΟΚ</w:t>
      </w:r>
      <w:r w:rsidR="00F95DC9">
        <w:rPr>
          <w:rFonts w:ascii="Arial Unicode MS" w:eastAsia="Arial Unicode MS" w:hAnsi="Arial Unicode MS" w:cs="Arial Unicode MS"/>
          <w:sz w:val="22"/>
          <w:szCs w:val="22"/>
        </w:rPr>
        <w:t xml:space="preserve"> ή κατά την έννοια της παραγράφου 1 του άρθρου 96 του κ.ν 2190/1920 (ΦΕΚ Α’ 37)</w:t>
      </w:r>
      <w:r w:rsidR="00EA1A9A" w:rsidRPr="00F26003">
        <w:rPr>
          <w:rFonts w:ascii="Arial Unicode MS" w:eastAsia="Arial Unicode MS" w:hAnsi="Arial Unicode MS" w:cs="Arial Unicode MS"/>
          <w:sz w:val="22"/>
          <w:szCs w:val="22"/>
        </w:rPr>
        <w:t>,</w:t>
      </w:r>
    </w:p>
    <w:p w:rsidR="00EA1A9A" w:rsidRPr="00F26003" w:rsidRDefault="002D7EC2" w:rsidP="004821F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821F2">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 xml:space="preserve">«συνδεδεμένη επιχείρηση»: νοείται </w:t>
      </w:r>
      <w:r w:rsidR="00D665EE">
        <w:rPr>
          <w:rFonts w:ascii="Arial Unicode MS" w:eastAsia="Arial Unicode MS" w:hAnsi="Arial Unicode MS" w:cs="Arial Unicode MS"/>
          <w:sz w:val="22"/>
          <w:szCs w:val="22"/>
        </w:rPr>
        <w:t xml:space="preserve">η επιχείρηση η οποία είναι είτε </w:t>
      </w:r>
      <w:r w:rsidR="00EA1A9A" w:rsidRPr="00F26003">
        <w:rPr>
          <w:rFonts w:ascii="Arial Unicode MS" w:eastAsia="Arial Unicode MS" w:hAnsi="Arial Unicode MS" w:cs="Arial Unicode MS"/>
          <w:sz w:val="22"/>
          <w:szCs w:val="22"/>
        </w:rPr>
        <w:t>θυγατρική επιχείρηση</w:t>
      </w:r>
      <w:r w:rsidR="00D665EE">
        <w:rPr>
          <w:rFonts w:ascii="Arial Unicode MS" w:eastAsia="Arial Unicode MS" w:hAnsi="Arial Unicode MS" w:cs="Arial Unicode MS"/>
          <w:sz w:val="22"/>
          <w:szCs w:val="22"/>
        </w:rPr>
        <w:t xml:space="preserve"> είτε</w:t>
      </w:r>
      <w:r w:rsidR="00EA1A9A" w:rsidRPr="00F26003">
        <w:rPr>
          <w:rFonts w:ascii="Arial Unicode MS" w:eastAsia="Arial Unicode MS" w:hAnsi="Arial Unicode MS" w:cs="Arial Unicode MS"/>
          <w:sz w:val="22"/>
          <w:szCs w:val="22"/>
        </w:rPr>
        <w:t xml:space="preserve"> άλλη επιχείρηση στην οποία υπάρχει συμμετοχή </w:t>
      </w:r>
      <w:r w:rsidR="00D665EE">
        <w:rPr>
          <w:rFonts w:ascii="Arial Unicode MS" w:eastAsia="Arial Unicode MS" w:hAnsi="Arial Unicode MS" w:cs="Arial Unicode MS"/>
          <w:sz w:val="22"/>
          <w:szCs w:val="22"/>
        </w:rPr>
        <w:t>είτε</w:t>
      </w:r>
      <w:r w:rsidR="00EA1A9A" w:rsidRPr="00F26003">
        <w:rPr>
          <w:rFonts w:ascii="Arial Unicode MS" w:eastAsia="Arial Unicode MS" w:hAnsi="Arial Unicode MS" w:cs="Arial Unicode MS"/>
          <w:sz w:val="22"/>
          <w:szCs w:val="22"/>
        </w:rPr>
        <w:t xml:space="preserve"> επιχείρηση που συνδέεται με άλλη επιχείρηση με σχέση κατά την έννοια </w:t>
      </w:r>
      <w:r w:rsidR="00D665EE">
        <w:rPr>
          <w:rFonts w:ascii="Arial Unicode MS" w:eastAsia="Arial Unicode MS" w:hAnsi="Arial Unicode MS" w:cs="Arial Unicode MS"/>
          <w:sz w:val="22"/>
          <w:szCs w:val="22"/>
        </w:rPr>
        <w:t xml:space="preserve">της παραγράφου 1 </w:t>
      </w:r>
      <w:r w:rsidR="00EA1A9A" w:rsidRPr="00F26003">
        <w:rPr>
          <w:rFonts w:ascii="Arial Unicode MS" w:eastAsia="Arial Unicode MS" w:hAnsi="Arial Unicode MS" w:cs="Arial Unicode MS"/>
          <w:sz w:val="22"/>
          <w:szCs w:val="22"/>
        </w:rPr>
        <w:t xml:space="preserve">του άρθρου 12 της </w:t>
      </w:r>
      <w:r w:rsidR="00351DBB">
        <w:rPr>
          <w:rFonts w:ascii="Arial Unicode MS" w:eastAsia="Arial Unicode MS" w:hAnsi="Arial Unicode MS" w:cs="Arial Unicode MS"/>
          <w:sz w:val="22"/>
          <w:szCs w:val="22"/>
        </w:rPr>
        <w:t>Οδηγία</w:t>
      </w:r>
      <w:r w:rsidR="00EA1A9A" w:rsidRPr="00F26003">
        <w:rPr>
          <w:rFonts w:ascii="Arial Unicode MS" w:eastAsia="Arial Unicode MS" w:hAnsi="Arial Unicode MS" w:cs="Arial Unicode MS"/>
          <w:sz w:val="22"/>
          <w:szCs w:val="22"/>
        </w:rPr>
        <w:t>ς 83/349/ΕΟΚ</w:t>
      </w:r>
      <w:r w:rsidR="00F95DC9">
        <w:rPr>
          <w:rFonts w:ascii="Arial Unicode MS" w:eastAsia="Arial Unicode MS" w:hAnsi="Arial Unicode MS" w:cs="Arial Unicode MS"/>
          <w:sz w:val="22"/>
          <w:szCs w:val="22"/>
        </w:rPr>
        <w:t xml:space="preserve"> ή κατά την έννοια της παραγράφου 1 του άρθρου 96 του κ.ν 2190/1920 (ΦΕΚ Α’ 37)</w:t>
      </w:r>
      <w:r w:rsidR="00EA1A9A" w:rsidRPr="00F26003">
        <w:rPr>
          <w:rFonts w:ascii="Arial Unicode MS" w:eastAsia="Arial Unicode MS" w:hAnsi="Arial Unicode MS" w:cs="Arial Unicode MS"/>
          <w:sz w:val="22"/>
          <w:szCs w:val="22"/>
        </w:rPr>
        <w:t>,</w:t>
      </w:r>
    </w:p>
    <w:p w:rsidR="00EA1A9A" w:rsidRPr="00F26003" w:rsidRDefault="002D7EC2" w:rsidP="004821F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4821F2">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«όμιλος»: σύνολο επιχειρήσεων:</w:t>
      </w:r>
    </w:p>
    <w:p w:rsidR="00EA1A9A" w:rsidRPr="00F26003" w:rsidRDefault="004821F2" w:rsidP="004821F2">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γα</w:t>
      </w:r>
      <w:r w:rsidR="00AE2E3A">
        <w:rPr>
          <w:rFonts w:ascii="Arial Unicode MS" w:eastAsia="Arial Unicode MS" w:hAnsi="Arial Unicode MS" w:cs="Arial Unicode MS"/>
          <w:sz w:val="22"/>
          <w:szCs w:val="22"/>
        </w:rPr>
        <w:t>)</w:t>
      </w:r>
      <w:r w:rsidR="00AE2E3A" w:rsidRPr="00AE2E3A">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 xml:space="preserve">που αποτελείται από μία συμμετέχουσα επιχείρηση, τις θυγατρικές της και τις οντότητες στις οποίες η συμμετέχουσα επιχείρηση ή οι θυγατρικές της διαθέτουν συμμετοχή, καθώς και τις επιχειρήσεις που συνδέονται μεταξύ τους με σχέση κατά την έννοια </w:t>
      </w:r>
      <w:r w:rsidR="00F95DC9">
        <w:rPr>
          <w:rFonts w:ascii="Arial Unicode MS" w:eastAsia="Arial Unicode MS" w:hAnsi="Arial Unicode MS" w:cs="Arial Unicode MS"/>
          <w:sz w:val="22"/>
          <w:szCs w:val="22"/>
        </w:rPr>
        <w:t xml:space="preserve">της παραγράφου 1 </w:t>
      </w:r>
      <w:r w:rsidR="00EA1A9A" w:rsidRPr="00F26003">
        <w:rPr>
          <w:rFonts w:ascii="Arial Unicode MS" w:eastAsia="Arial Unicode MS" w:hAnsi="Arial Unicode MS" w:cs="Arial Unicode MS"/>
          <w:sz w:val="22"/>
          <w:szCs w:val="22"/>
        </w:rPr>
        <w:t xml:space="preserve">του άρθρου 12 της </w:t>
      </w:r>
      <w:r w:rsidR="00351DBB">
        <w:rPr>
          <w:rFonts w:ascii="Arial Unicode MS" w:eastAsia="Arial Unicode MS" w:hAnsi="Arial Unicode MS" w:cs="Arial Unicode MS"/>
          <w:sz w:val="22"/>
          <w:szCs w:val="22"/>
        </w:rPr>
        <w:t>Οδηγία</w:t>
      </w:r>
      <w:r w:rsidR="00EA1A9A" w:rsidRPr="00F26003">
        <w:rPr>
          <w:rFonts w:ascii="Arial Unicode MS" w:eastAsia="Arial Unicode MS" w:hAnsi="Arial Unicode MS" w:cs="Arial Unicode MS"/>
          <w:sz w:val="22"/>
          <w:szCs w:val="22"/>
        </w:rPr>
        <w:t>ς 83/349/ΕΟΚ</w:t>
      </w:r>
      <w:r w:rsidR="00F95DC9">
        <w:rPr>
          <w:rFonts w:ascii="Arial Unicode MS" w:eastAsia="Arial Unicode MS" w:hAnsi="Arial Unicode MS" w:cs="Arial Unicode MS"/>
          <w:sz w:val="22"/>
          <w:szCs w:val="22"/>
        </w:rPr>
        <w:t xml:space="preserve"> ή κατά την έννοια της παραγράφου 1 του άρθρου 96 του κ.ν 2190/1920 (ΦΕΚ Α’ 37)</w:t>
      </w:r>
      <w:r w:rsidR="00EA1A9A" w:rsidRPr="00F26003">
        <w:rPr>
          <w:rFonts w:ascii="Arial Unicode MS" w:eastAsia="Arial Unicode MS" w:hAnsi="Arial Unicode MS" w:cs="Arial Unicode MS"/>
          <w:sz w:val="22"/>
          <w:szCs w:val="22"/>
        </w:rPr>
        <w:t>, ή</w:t>
      </w:r>
    </w:p>
    <w:p w:rsidR="00EA1A9A" w:rsidRPr="00F26003" w:rsidRDefault="004821F2" w:rsidP="004821F2">
      <w:pPr>
        <w:pStyle w:val="Point2"/>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γβ</w:t>
      </w:r>
      <w:r w:rsidR="00AE2E3A">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που βασίζεται στη σύναψη συμβατικών ή άλλων μακροχρόνιων, ισχυρών και διαρκών χρηματοοικονομικών δεσμών μεταξύ όλων αυτών των επιχειρήσεων, και μπορεί να περιλαμβάνει ενώσεις αλληλασφάλισης ή αλληλασφαλιστικού τύπου, υπό την προϋπόθεση ότι:</w:t>
      </w:r>
    </w:p>
    <w:p w:rsidR="00EA1A9A" w:rsidRPr="00F26003" w:rsidRDefault="004821F2" w:rsidP="004821F2">
      <w:pPr>
        <w:pStyle w:val="Tiret3"/>
        <w:numPr>
          <w:ilvl w:val="0"/>
          <w:numId w:val="0"/>
        </w:num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γβα) </w:t>
      </w:r>
      <w:r w:rsidR="00EA1A9A" w:rsidRPr="00F26003">
        <w:rPr>
          <w:rFonts w:ascii="Arial Unicode MS" w:eastAsia="Arial Unicode MS" w:hAnsi="Arial Unicode MS" w:cs="Arial Unicode MS"/>
          <w:sz w:val="22"/>
          <w:szCs w:val="22"/>
        </w:rPr>
        <w:t>μία από τις επιχειρήσεις αυτές ασκεί ουσιαστικά, με κεντρικό συντονισμό, δεσπόζουσα επιρροή στις αποφάσεις, συμπεριλαμβανομένων των χρηματοοικονομικών αποφάσεων, όλων των επιχειρήσεων οι οπ</w:t>
      </w:r>
      <w:r>
        <w:rPr>
          <w:rFonts w:ascii="Arial Unicode MS" w:eastAsia="Arial Unicode MS" w:hAnsi="Arial Unicode MS" w:cs="Arial Unicode MS"/>
          <w:sz w:val="22"/>
          <w:szCs w:val="22"/>
        </w:rPr>
        <w:t>οίες αποτελούν μέρος του ομίλου,</w:t>
      </w:r>
      <w:r w:rsidR="00EA1A9A" w:rsidRPr="00F26003">
        <w:rPr>
          <w:rFonts w:ascii="Arial Unicode MS" w:eastAsia="Arial Unicode MS" w:hAnsi="Arial Unicode MS" w:cs="Arial Unicode MS"/>
          <w:sz w:val="22"/>
          <w:szCs w:val="22"/>
        </w:rPr>
        <w:t xml:space="preserve"> και</w:t>
      </w:r>
    </w:p>
    <w:p w:rsidR="00EA1A9A" w:rsidRPr="00F26003" w:rsidRDefault="004821F2" w:rsidP="004821F2">
      <w:pPr>
        <w:pStyle w:val="Tiret3"/>
        <w:numPr>
          <w:ilvl w:val="0"/>
          <w:numId w:val="0"/>
        </w:num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γββ) </w:t>
      </w:r>
      <w:r w:rsidR="00EA1A9A" w:rsidRPr="00F26003">
        <w:rPr>
          <w:rFonts w:ascii="Arial Unicode MS" w:eastAsia="Arial Unicode MS" w:hAnsi="Arial Unicode MS" w:cs="Arial Unicode MS"/>
          <w:sz w:val="22"/>
          <w:szCs w:val="22"/>
        </w:rPr>
        <w:t xml:space="preserve">η σύναψη ή διάλυση τέτοιου είδους οικονομικών σχέσεων για τους σκοπούς του παρόντος </w:t>
      </w:r>
      <w:r w:rsidR="00A81897">
        <w:rPr>
          <w:rFonts w:ascii="Arial Unicode MS" w:eastAsia="Arial Unicode MS" w:hAnsi="Arial Unicode MS" w:cs="Arial Unicode MS"/>
          <w:sz w:val="22"/>
          <w:szCs w:val="22"/>
        </w:rPr>
        <w:t>Μέρους</w:t>
      </w:r>
      <w:r w:rsidR="00EA1A9A" w:rsidRPr="00F26003">
        <w:rPr>
          <w:rFonts w:ascii="Arial Unicode MS" w:eastAsia="Arial Unicode MS" w:hAnsi="Arial Unicode MS" w:cs="Arial Unicode MS"/>
          <w:sz w:val="22"/>
          <w:szCs w:val="22"/>
        </w:rPr>
        <w:t xml:space="preserve"> υπόκειται σε εκ των προτέρων έγκριση της αρχής εποπτείας ομίλου.</w:t>
      </w:r>
    </w:p>
    <w:p w:rsidR="00EA1A9A" w:rsidRPr="00F26003" w:rsidRDefault="00EA1A9A" w:rsidP="004821F2">
      <w:pPr>
        <w:pStyle w:val="Text1"/>
        <w:spacing w:line="240" w:lineRule="auto"/>
        <w:ind w:left="0"/>
        <w:jc w:val="both"/>
        <w:rPr>
          <w:rFonts w:ascii="Arial Unicode MS" w:eastAsia="Arial Unicode MS" w:hAnsi="Arial Unicode MS" w:cs="Arial Unicode MS"/>
          <w:sz w:val="22"/>
          <w:szCs w:val="22"/>
        </w:rPr>
      </w:pPr>
      <w:r w:rsidRPr="00F26003">
        <w:rPr>
          <w:rFonts w:ascii="Arial Unicode MS" w:eastAsia="Arial Unicode MS" w:hAnsi="Arial Unicode MS" w:cs="Arial Unicode MS"/>
          <w:sz w:val="22"/>
          <w:szCs w:val="22"/>
        </w:rPr>
        <w:t>Η επιχείρηση που ασκεί τον κεντρικό συντονισμό θεωρείται μητρική επιχείρηση, ενώ οι άλλες επιχειρήσεις θεωρούνται θυγατρικές·</w:t>
      </w:r>
    </w:p>
    <w:p w:rsidR="00EA1A9A" w:rsidRPr="00F26003" w:rsidRDefault="002D7EC2" w:rsidP="004821F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4821F2">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 xml:space="preserve">«αρχή εποπτείας του ομίλου»: νοείται η εποπτική αρχή που είναι υπεύθυνη για την άσκηση εποπτείας του ομίλου, σύμφωνα με το άρθρο </w:t>
      </w:r>
      <w:r w:rsidR="00F37ABB">
        <w:rPr>
          <w:rFonts w:ascii="Arial Unicode MS" w:eastAsia="Arial Unicode MS" w:hAnsi="Arial Unicode MS" w:cs="Arial Unicode MS"/>
          <w:sz w:val="22"/>
          <w:szCs w:val="22"/>
        </w:rPr>
        <w:t xml:space="preserve">202 </w:t>
      </w:r>
      <w:r w:rsidR="001631C4">
        <w:rPr>
          <w:rFonts w:ascii="Arial Unicode MS" w:eastAsia="Arial Unicode MS" w:hAnsi="Arial Unicode MS" w:cs="Arial Unicode MS"/>
          <w:sz w:val="22"/>
          <w:szCs w:val="22"/>
        </w:rPr>
        <w:t>του παρόντος</w:t>
      </w:r>
      <w:r w:rsidR="00EA1A9A" w:rsidRPr="00F26003">
        <w:rPr>
          <w:rFonts w:ascii="Arial Unicode MS" w:eastAsia="Arial Unicode MS" w:hAnsi="Arial Unicode MS" w:cs="Arial Unicode MS"/>
          <w:sz w:val="22"/>
          <w:szCs w:val="22"/>
        </w:rPr>
        <w:t>,</w:t>
      </w:r>
    </w:p>
    <w:p w:rsidR="00EA1A9A" w:rsidRPr="00F26003" w:rsidRDefault="002D7EC2" w:rsidP="004821F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4821F2">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«Κολλέγιο εποπτικών αρχών»: νοείται μια μόνιμη αλλά ευέλικτη δομή συνεργασίας</w:t>
      </w:r>
      <w:r w:rsidR="000B5219" w:rsidRPr="000B5219">
        <w:rPr>
          <w:rFonts w:ascii="Arial Unicode MS" w:eastAsia="Arial Unicode MS" w:hAnsi="Arial Unicode MS" w:cs="Arial Unicode MS"/>
          <w:sz w:val="22"/>
          <w:szCs w:val="22"/>
        </w:rPr>
        <w:t>,</w:t>
      </w:r>
      <w:r w:rsidR="00EA1A9A" w:rsidRPr="00F26003">
        <w:rPr>
          <w:rFonts w:ascii="Arial Unicode MS" w:eastAsia="Arial Unicode MS" w:hAnsi="Arial Unicode MS" w:cs="Arial Unicode MS"/>
          <w:sz w:val="22"/>
          <w:szCs w:val="22"/>
        </w:rPr>
        <w:t xml:space="preserve"> συντονισμού </w:t>
      </w:r>
      <w:r w:rsidR="000B5219">
        <w:rPr>
          <w:rFonts w:ascii="Arial Unicode MS" w:eastAsia="Arial Unicode MS" w:hAnsi="Arial Unicode MS" w:cs="Arial Unicode MS"/>
          <w:sz w:val="22"/>
          <w:szCs w:val="22"/>
        </w:rPr>
        <w:t xml:space="preserve">και διευκόλυνσης της διαδικασίας </w:t>
      </w:r>
      <w:r w:rsidR="00EC5D25">
        <w:rPr>
          <w:rFonts w:ascii="Arial Unicode MS" w:eastAsia="Arial Unicode MS" w:hAnsi="Arial Unicode MS" w:cs="Arial Unicode MS"/>
          <w:sz w:val="22"/>
          <w:szCs w:val="22"/>
        </w:rPr>
        <w:t xml:space="preserve">λήψης </w:t>
      </w:r>
      <w:r w:rsidR="000B5219">
        <w:rPr>
          <w:rFonts w:ascii="Arial Unicode MS" w:eastAsia="Arial Unicode MS" w:hAnsi="Arial Unicode MS" w:cs="Arial Unicode MS"/>
          <w:sz w:val="22"/>
          <w:szCs w:val="22"/>
        </w:rPr>
        <w:t xml:space="preserve">αποφάσεων </w:t>
      </w:r>
      <w:r w:rsidR="00220AF7">
        <w:rPr>
          <w:rFonts w:ascii="Arial Unicode MS" w:eastAsia="Arial Unicode MS" w:hAnsi="Arial Unicode MS" w:cs="Arial Unicode MS"/>
          <w:sz w:val="22"/>
          <w:szCs w:val="22"/>
        </w:rPr>
        <w:t xml:space="preserve">μεταξύ των ενδιαφερόμενων εποπτικών αρχών </w:t>
      </w:r>
      <w:r w:rsidR="000B5219">
        <w:rPr>
          <w:rFonts w:ascii="Arial Unicode MS" w:eastAsia="Arial Unicode MS" w:hAnsi="Arial Unicode MS" w:cs="Arial Unicode MS"/>
          <w:sz w:val="22"/>
          <w:szCs w:val="22"/>
        </w:rPr>
        <w:t>που σχετίζονται με την εποπτεία</w:t>
      </w:r>
      <w:r w:rsidR="00220AF7">
        <w:rPr>
          <w:rFonts w:ascii="Arial Unicode MS" w:eastAsia="Arial Unicode MS" w:hAnsi="Arial Unicode MS" w:cs="Arial Unicode MS"/>
          <w:sz w:val="22"/>
          <w:szCs w:val="22"/>
        </w:rPr>
        <w:t xml:space="preserve"> του ομίλου,</w:t>
      </w:r>
    </w:p>
    <w:p w:rsidR="00EA1A9A" w:rsidRPr="00F26003" w:rsidRDefault="002D7EC2" w:rsidP="004821F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4821F2">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w:t>
      </w:r>
      <w:r w:rsidR="00D03445">
        <w:rPr>
          <w:rFonts w:ascii="Arial Unicode MS" w:eastAsia="Arial Unicode MS" w:hAnsi="Arial Unicode MS" w:cs="Arial Unicode MS"/>
          <w:sz w:val="22"/>
          <w:szCs w:val="22"/>
        </w:rPr>
        <w:t>εταιρεία ασφαλιστικών συμμετοχών</w:t>
      </w:r>
      <w:r w:rsidR="00EA1A9A" w:rsidRPr="00F26003">
        <w:rPr>
          <w:rFonts w:ascii="Arial Unicode MS" w:eastAsia="Arial Unicode MS" w:hAnsi="Arial Unicode MS" w:cs="Arial Unicode MS"/>
          <w:sz w:val="22"/>
          <w:szCs w:val="22"/>
        </w:rPr>
        <w:t>»: νοείται η μητρική επιχείρηση που δεν είναι</w:t>
      </w:r>
      <w:r w:rsidR="00905786">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μικτή χρηματοοικονομική εταιρεία συμμετοχών</w:t>
      </w:r>
      <w:r w:rsidR="00EA1A9A" w:rsidRPr="00F26003">
        <w:rPr>
          <w:rFonts w:ascii="Arial Unicode MS" w:eastAsia="Arial Unicode MS" w:hAnsi="Arial Unicode MS" w:cs="Arial Unicode MS"/>
          <w:sz w:val="22"/>
          <w:szCs w:val="22"/>
        </w:rPr>
        <w:t xml:space="preserve"> και η κύρια δραστηριότητα της οποίας είναι η απόκτηση και κατοχή συμμετοχών σε θυγατρικές επιχειρήσεις, εφόσον οι εν λόγω θυγατρικές είναι αποκλειστικά ή κυρίως ασφαλιστικές ή αντασφαλιστικές επιχειρήσεις, ή ασφαλιστικές ή αντασφαλιστικές επιχειρήσεις τρίτης χώρας, εκ των οποίων θυγατρικών επιχειρήσεων η μία τουλάχιστον είναι ασφαλιστική ή αντασφαλιστική επιχείρηση,</w:t>
      </w:r>
    </w:p>
    <w:p w:rsidR="00EA1A9A" w:rsidRDefault="002D7EC2" w:rsidP="004821F2">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4821F2">
        <w:rPr>
          <w:rFonts w:ascii="Arial Unicode MS" w:eastAsia="Arial Unicode MS" w:hAnsi="Arial Unicode MS" w:cs="Arial Unicode MS"/>
          <w:sz w:val="22"/>
          <w:szCs w:val="22"/>
        </w:rPr>
        <w:t xml:space="preserve"> </w:t>
      </w:r>
      <w:r w:rsidR="00EA1A9A" w:rsidRPr="00F26003">
        <w:rPr>
          <w:rFonts w:ascii="Arial Unicode MS" w:eastAsia="Arial Unicode MS" w:hAnsi="Arial Unicode MS" w:cs="Arial Unicode MS"/>
          <w:sz w:val="22"/>
          <w:szCs w:val="22"/>
        </w:rPr>
        <w:t>«</w:t>
      </w:r>
      <w:r w:rsidR="00B4186F">
        <w:rPr>
          <w:rFonts w:ascii="Arial Unicode MS" w:eastAsia="Arial Unicode MS" w:hAnsi="Arial Unicode MS" w:cs="Arial Unicode MS"/>
          <w:sz w:val="22"/>
          <w:szCs w:val="22"/>
        </w:rPr>
        <w:t>εταιρεία ασφαλιστικών συμμετοχών μικτής δραστηριότητας</w:t>
      </w:r>
      <w:r w:rsidR="00EA1A9A" w:rsidRPr="00F26003">
        <w:rPr>
          <w:rFonts w:ascii="Arial Unicode MS" w:eastAsia="Arial Unicode MS" w:hAnsi="Arial Unicode MS" w:cs="Arial Unicode MS"/>
          <w:sz w:val="22"/>
          <w:szCs w:val="22"/>
        </w:rPr>
        <w:t xml:space="preserve">»: νοείται η μητρική επιχείρηση, η οποία δεν είναι ασφαλιστική επιχείρηση, ασφαλιστική επιχείρηση τρίτης χώρας, αντασφαλιστική επιχείρηση, αντασφαλιστική επιχείρηση τρίτης χώρας, </w:t>
      </w:r>
      <w:r w:rsidR="00D03445">
        <w:rPr>
          <w:rFonts w:ascii="Arial Unicode MS" w:eastAsia="Arial Unicode MS" w:hAnsi="Arial Unicode MS" w:cs="Arial Unicode MS"/>
          <w:sz w:val="22"/>
          <w:szCs w:val="22"/>
        </w:rPr>
        <w:t>εταιρεία ασφαλιστικών συμμετοχών</w:t>
      </w:r>
      <w:r w:rsidR="00EA1A9A" w:rsidRPr="00F26003">
        <w:rPr>
          <w:rFonts w:ascii="Arial Unicode MS" w:eastAsia="Arial Unicode MS" w:hAnsi="Arial Unicode MS" w:cs="Arial Unicode MS"/>
          <w:sz w:val="22"/>
          <w:szCs w:val="22"/>
        </w:rPr>
        <w:t xml:space="preserve"> ή </w:t>
      </w:r>
      <w:r w:rsidR="009204FC" w:rsidRPr="009204FC">
        <w:rPr>
          <w:rFonts w:ascii="Arial Unicode MS" w:eastAsia="Arial Unicode MS" w:hAnsi="Arial Unicode MS" w:cs="Arial Unicode MS"/>
          <w:sz w:val="22"/>
          <w:szCs w:val="22"/>
        </w:rPr>
        <w:t>μικτή χρηματοοικονομική εταιρεία συμμετοχών</w:t>
      </w:r>
      <w:r w:rsidR="00EA1A9A" w:rsidRPr="00F26003">
        <w:rPr>
          <w:rFonts w:ascii="Arial Unicode MS" w:eastAsia="Arial Unicode MS" w:hAnsi="Arial Unicode MS" w:cs="Arial Unicode MS"/>
          <w:sz w:val="22"/>
          <w:szCs w:val="22"/>
        </w:rPr>
        <w:t>, η οποία περιλαμβάνει τουλάχιστον μία ασφαλιστική ή αντασφαλιστική επιχε</w:t>
      </w:r>
      <w:r w:rsidR="00F14914">
        <w:rPr>
          <w:rFonts w:ascii="Arial Unicode MS" w:eastAsia="Arial Unicode MS" w:hAnsi="Arial Unicode MS" w:cs="Arial Unicode MS"/>
          <w:sz w:val="22"/>
          <w:szCs w:val="22"/>
        </w:rPr>
        <w:t>ίρηση μεταξύ των θυγατρικών της,</w:t>
      </w:r>
    </w:p>
    <w:p w:rsidR="00F14914" w:rsidRPr="00F26003" w:rsidRDefault="009204FC" w:rsidP="004821F2">
      <w:pPr>
        <w:pStyle w:val="Point1"/>
        <w:spacing w:line="240" w:lineRule="auto"/>
        <w:ind w:left="0" w:firstLine="0"/>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 xml:space="preserve">η) «μικτή χρηματοοικονομική εταιρεία συμμετοχών»: νοείται κάθε μικτή χρηματοοικονομική εταιρεία συμμετοχών, σύμφωνα με την </w:t>
      </w:r>
      <w:r w:rsidR="00220AF7">
        <w:rPr>
          <w:rFonts w:ascii="Arial Unicode MS" w:eastAsia="Arial Unicode MS" w:hAnsi="Arial Unicode MS" w:cs="Arial Unicode MS"/>
          <w:sz w:val="22"/>
          <w:szCs w:val="22"/>
        </w:rPr>
        <w:t xml:space="preserve">παράγραφο 15 του άρθρου 2 της Οδηγίας 2011/89/ΕΕ ή την </w:t>
      </w:r>
      <w:r w:rsidRPr="009204FC">
        <w:rPr>
          <w:rFonts w:ascii="Arial Unicode MS" w:eastAsia="Arial Unicode MS" w:hAnsi="Arial Unicode MS" w:cs="Arial Unicode MS"/>
          <w:sz w:val="22"/>
          <w:szCs w:val="22"/>
        </w:rPr>
        <w:t>παράγραφο 15 του άρθρου 2 του ν.3455/2006 (ΦΕΚ Α’ 84),</w:t>
      </w:r>
    </w:p>
    <w:p w:rsidR="00EA1A9A" w:rsidRPr="00F26003" w:rsidRDefault="004821F2"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EA1A9A" w:rsidRPr="00F26003">
        <w:rPr>
          <w:rFonts w:ascii="Arial Unicode MS" w:eastAsia="Arial Unicode MS" w:hAnsi="Arial Unicode MS" w:cs="Arial Unicode MS"/>
          <w:sz w:val="22"/>
          <w:szCs w:val="22"/>
        </w:rPr>
        <w:t xml:space="preserve">Για τους σκοπούς του παρόντος </w:t>
      </w:r>
      <w:r w:rsidR="00A81897">
        <w:rPr>
          <w:rFonts w:ascii="Arial Unicode MS" w:eastAsia="Arial Unicode MS" w:hAnsi="Arial Unicode MS" w:cs="Arial Unicode MS"/>
          <w:sz w:val="22"/>
          <w:szCs w:val="22"/>
        </w:rPr>
        <w:t>Μέρους</w:t>
      </w:r>
      <w:r w:rsidR="00EA1A9A" w:rsidRPr="00F26003">
        <w:rPr>
          <w:rFonts w:ascii="Arial Unicode MS" w:eastAsia="Arial Unicode MS" w:hAnsi="Arial Unicode MS" w:cs="Arial Unicode MS"/>
          <w:sz w:val="22"/>
          <w:szCs w:val="22"/>
        </w:rPr>
        <w:t>, η Τράπεζα της Ελλάδος μπορεί να προσδιορίζει ως μητρική επιχείρηση οποιαδήποτε επιχείρηση η οποία, κατά την απόλυτη κρίση της, ασκεί πραγματικά δεσπόζουσα επιρροή σε άλλη επιχείρηση.</w:t>
      </w:r>
    </w:p>
    <w:p w:rsidR="00EA1A9A" w:rsidRPr="00F26003" w:rsidRDefault="00EA1A9A" w:rsidP="00EA1A9A">
      <w:pPr>
        <w:pStyle w:val="Text1"/>
        <w:spacing w:line="240" w:lineRule="auto"/>
        <w:ind w:left="0"/>
        <w:jc w:val="both"/>
        <w:rPr>
          <w:rFonts w:ascii="Arial Unicode MS" w:eastAsia="Arial Unicode MS" w:hAnsi="Arial Unicode MS" w:cs="Arial Unicode MS"/>
          <w:sz w:val="22"/>
          <w:szCs w:val="22"/>
        </w:rPr>
      </w:pPr>
      <w:r w:rsidRPr="00F26003">
        <w:rPr>
          <w:rFonts w:ascii="Arial Unicode MS" w:eastAsia="Arial Unicode MS" w:hAnsi="Arial Unicode MS" w:cs="Arial Unicode MS"/>
          <w:sz w:val="22"/>
          <w:szCs w:val="22"/>
        </w:rPr>
        <w:t xml:space="preserve">Η Τράπεζα της Ελλάδος μπορεί να προσδιορίζει ως θυγατρική επιχείρηση οποιαδήποτε επιχείρηση επί της οποίας, κατά την απόλυτη </w:t>
      </w:r>
      <w:r w:rsidR="004840D5">
        <w:rPr>
          <w:rFonts w:ascii="Arial Unicode MS" w:eastAsia="Arial Unicode MS" w:hAnsi="Arial Unicode MS" w:cs="Arial Unicode MS"/>
          <w:sz w:val="22"/>
          <w:szCs w:val="22"/>
        </w:rPr>
        <w:t xml:space="preserve">κρίση </w:t>
      </w:r>
      <w:r w:rsidRPr="00F26003">
        <w:rPr>
          <w:rFonts w:ascii="Arial Unicode MS" w:eastAsia="Arial Unicode MS" w:hAnsi="Arial Unicode MS" w:cs="Arial Unicode MS"/>
          <w:sz w:val="22"/>
          <w:szCs w:val="22"/>
        </w:rPr>
        <w:t>της, μια μητρική επιχείρηση ασκεί πραγματικά δεσπόζουσα επιρροή.</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F26003">
        <w:rPr>
          <w:rFonts w:ascii="Arial Unicode MS" w:eastAsia="Arial Unicode MS" w:hAnsi="Arial Unicode MS" w:cs="Arial Unicode MS"/>
          <w:sz w:val="22"/>
          <w:szCs w:val="22"/>
        </w:rPr>
        <w:t>Η Τράπεζα της Ελλάδος μπορεί να προσδιορίζει ως συμμετοχή την κατοχή, άμεση ή έμμεση, δικαιωμάτων ψήφου ή κεφαλαίου σε επιχείρηση επί της οποίας, κατά την απόλυτη κρίση της, ασκείται πραγματικά σημαντική επιρροή.</w:t>
      </w:r>
    </w:p>
    <w:p w:rsidR="00EA1A9A" w:rsidRPr="00F26003" w:rsidRDefault="00EA1A9A" w:rsidP="00EA1A9A">
      <w:pPr>
        <w:pStyle w:val="Text1"/>
        <w:spacing w:line="240" w:lineRule="auto"/>
        <w:jc w:val="both"/>
        <w:rPr>
          <w:rFonts w:ascii="Arial Unicode MS" w:eastAsia="Arial Unicode MS" w:hAnsi="Arial Unicode MS" w:cs="Arial Unicode MS"/>
          <w:strike/>
          <w:sz w:val="22"/>
          <w:szCs w:val="22"/>
        </w:rPr>
      </w:pPr>
    </w:p>
    <w:p w:rsidR="004A357D" w:rsidRPr="007158A6" w:rsidRDefault="001133D5" w:rsidP="007158A6">
      <w:pPr>
        <w:pStyle w:val="3"/>
        <w:jc w:val="center"/>
      </w:pPr>
      <w:bookmarkStart w:id="85" w:name="_Toc413144838"/>
      <w:r>
        <w:t>Ενότητα</w:t>
      </w:r>
      <w:r w:rsidR="00EA1A9A" w:rsidRPr="007158A6">
        <w:t xml:space="preserve"> 2</w:t>
      </w:r>
      <w:bookmarkEnd w:id="85"/>
    </w:p>
    <w:p w:rsidR="00225DD4" w:rsidRPr="007158A6" w:rsidRDefault="00EA1A9A" w:rsidP="007158A6">
      <w:pPr>
        <w:pStyle w:val="3"/>
        <w:jc w:val="center"/>
      </w:pPr>
      <w:bookmarkStart w:id="86" w:name="_Toc413144839"/>
      <w:r w:rsidRPr="007158A6">
        <w:t>Περιπτώσεις και πεδίο εφαρμογής</w:t>
      </w:r>
      <w:bookmarkEnd w:id="86"/>
    </w:p>
    <w:p w:rsidR="004A357D" w:rsidRDefault="004A357D" w:rsidP="00EA1A9A">
      <w:pPr>
        <w:pStyle w:val="Titrearticle"/>
        <w:spacing w:before="120" w:line="240" w:lineRule="auto"/>
        <w:rPr>
          <w:rFonts w:ascii="Arial Unicode MS" w:eastAsia="Arial Unicode MS" w:hAnsi="Arial Unicode MS" w:cs="Arial Unicode MS"/>
          <w:b/>
          <w:i w:val="0"/>
          <w:sz w:val="22"/>
          <w:szCs w:val="22"/>
        </w:rPr>
      </w:pPr>
    </w:p>
    <w:p w:rsidR="00EA1A9A" w:rsidRPr="00584F79" w:rsidRDefault="00EA1A9A" w:rsidP="00EA1A9A">
      <w:pPr>
        <w:pStyle w:val="Titrearticle"/>
        <w:spacing w:before="120" w:line="240" w:lineRule="auto"/>
        <w:rPr>
          <w:rFonts w:ascii="Arial Unicode MS" w:eastAsia="Arial Unicode MS" w:hAnsi="Arial Unicode MS" w:cs="Arial Unicode MS"/>
          <w:b/>
          <w:i w:val="0"/>
          <w:sz w:val="22"/>
          <w:szCs w:val="22"/>
        </w:rPr>
      </w:pPr>
      <w:r w:rsidRPr="00584F79">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584F79">
        <w:rPr>
          <w:rFonts w:ascii="Arial Unicode MS" w:eastAsia="Arial Unicode MS" w:hAnsi="Arial Unicode MS" w:cs="Arial Unicode MS"/>
          <w:b/>
          <w:i w:val="0"/>
          <w:sz w:val="22"/>
          <w:szCs w:val="22"/>
        </w:rPr>
        <w:t>1</w:t>
      </w: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584F79">
        <w:rPr>
          <w:rFonts w:ascii="Arial Unicode MS" w:eastAsia="Arial Unicode MS" w:hAnsi="Arial Unicode MS" w:cs="Arial Unicode MS"/>
          <w:b/>
          <w:i w:val="0"/>
          <w:sz w:val="22"/>
          <w:szCs w:val="22"/>
        </w:rPr>
        <w:t>Περιπτώσεις εφαρμογής εποπτείας ομίλου</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213 της Οδηγίας 2009/138/ΕΚ</w:t>
      </w:r>
      <w:r w:rsidR="00D069E5" w:rsidRPr="00316B78">
        <w:rPr>
          <w:rFonts w:ascii="Arial Unicode MS" w:eastAsia="Arial Unicode MS" w:hAnsi="Arial Unicode MS" w:cs="Arial Unicode MS"/>
          <w:b/>
          <w:bCs/>
          <w:sz w:val="22"/>
          <w:szCs w:val="22"/>
        </w:rPr>
        <w:t xml:space="preserve">, </w:t>
      </w:r>
      <w:r w:rsidR="00D069E5">
        <w:rPr>
          <w:rFonts w:ascii="Arial Unicode MS" w:eastAsia="Arial Unicode MS" w:hAnsi="Arial Unicode MS" w:cs="Arial Unicode MS"/>
          <w:b/>
          <w:bCs/>
          <w:sz w:val="22"/>
          <w:szCs w:val="22"/>
        </w:rPr>
        <w:t>παράγραφος 2 του άρθρου 4 της Οδηγίας 2011/89/ΕΕ</w:t>
      </w:r>
      <w:r>
        <w:rPr>
          <w:rFonts w:ascii="Arial Unicode MS" w:eastAsia="Arial Unicode MS" w:hAnsi="Arial Unicode MS" w:cs="Arial Unicode MS"/>
          <w:b/>
          <w:bCs/>
          <w:sz w:val="22"/>
          <w:szCs w:val="22"/>
        </w:rPr>
        <w:t>)</w:t>
      </w:r>
    </w:p>
    <w:p w:rsidR="00EA1A9A" w:rsidRPr="00584F79"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4821F2">
        <w:rPr>
          <w:rFonts w:ascii="Arial Unicode MS" w:eastAsia="Arial Unicode MS" w:hAnsi="Arial Unicode MS" w:cs="Arial Unicode MS"/>
          <w:sz w:val="22"/>
          <w:szCs w:val="22"/>
        </w:rPr>
        <w:t xml:space="preserve">1. </w:t>
      </w:r>
      <w:r w:rsidRPr="00584F79">
        <w:rPr>
          <w:rFonts w:ascii="Arial Unicode MS" w:eastAsia="Arial Unicode MS" w:hAnsi="Arial Unicode MS" w:cs="Arial Unicode MS"/>
          <w:sz w:val="22"/>
          <w:szCs w:val="22"/>
        </w:rPr>
        <w:t>Η εποπτεία, σε επίπεδο ομίλου, ασφαλιστικών και αντασφαλιστικών επιχειρήσεων που ανήκουν σε όμιλο, γίνε</w:t>
      </w:r>
      <w:r w:rsidR="00D27074">
        <w:rPr>
          <w:rFonts w:ascii="Arial Unicode MS" w:eastAsia="Arial Unicode MS" w:hAnsi="Arial Unicode MS" w:cs="Arial Unicode MS"/>
          <w:sz w:val="22"/>
          <w:szCs w:val="22"/>
        </w:rPr>
        <w:t>ται σύμφωνα με τα οριζόμενα στο</w:t>
      </w:r>
      <w:r w:rsidR="00EE1897">
        <w:rPr>
          <w:rFonts w:ascii="Arial Unicode MS" w:eastAsia="Arial Unicode MS" w:hAnsi="Arial Unicode MS" w:cs="Arial Unicode MS"/>
          <w:sz w:val="22"/>
          <w:szCs w:val="22"/>
        </w:rPr>
        <w:t xml:space="preserve"> </w:t>
      </w:r>
      <w:r w:rsidR="00D27074">
        <w:rPr>
          <w:rFonts w:ascii="Arial Unicode MS" w:eastAsia="Arial Unicode MS" w:hAnsi="Arial Unicode MS" w:cs="Arial Unicode MS"/>
          <w:sz w:val="22"/>
          <w:szCs w:val="22"/>
        </w:rPr>
        <w:t>παρόν Μέρος</w:t>
      </w:r>
      <w:r w:rsidRPr="00584F79">
        <w:rPr>
          <w:rFonts w:ascii="Arial Unicode MS" w:eastAsia="Arial Unicode MS" w:hAnsi="Arial Unicode MS" w:cs="Arial Unicode MS"/>
          <w:sz w:val="22"/>
          <w:szCs w:val="22"/>
        </w:rPr>
        <w:t>.</w:t>
      </w:r>
    </w:p>
    <w:p w:rsidR="00EA1A9A" w:rsidRPr="00584F79" w:rsidRDefault="00EA1A9A" w:rsidP="00EA1A9A">
      <w:pPr>
        <w:pStyle w:val="Text1"/>
        <w:spacing w:line="240" w:lineRule="auto"/>
        <w:ind w:left="0"/>
        <w:jc w:val="both"/>
        <w:rPr>
          <w:rFonts w:ascii="Arial Unicode MS" w:eastAsia="Arial Unicode MS" w:hAnsi="Arial Unicode MS" w:cs="Arial Unicode MS"/>
          <w:sz w:val="22"/>
          <w:szCs w:val="22"/>
        </w:rPr>
      </w:pPr>
      <w:r w:rsidRPr="00584F79">
        <w:rPr>
          <w:rFonts w:ascii="Arial Unicode MS" w:eastAsia="Arial Unicode MS" w:hAnsi="Arial Unicode MS" w:cs="Arial Unicode MS"/>
          <w:sz w:val="22"/>
          <w:szCs w:val="22"/>
        </w:rPr>
        <w:t xml:space="preserve">Οι διατάξεις του παρόντος νόμου, οι οποίες ορίζουν τους κανόνες για την εποπτεία ασφαλιστικών και αντασφαλιστικών επιχειρήσεων σε ατομική βάση, εξακολουθούν να ισχύουν σε τέτοιου είδους επιχειρήσεις, εκτός </w:t>
      </w:r>
      <w:r w:rsidR="00D27074">
        <w:rPr>
          <w:rFonts w:ascii="Arial Unicode MS" w:eastAsia="Arial Unicode MS" w:hAnsi="Arial Unicode MS" w:cs="Arial Unicode MS"/>
          <w:sz w:val="22"/>
          <w:szCs w:val="22"/>
        </w:rPr>
        <w:t>εάν προβλέπεται διαφορετικά στο παρόν</w:t>
      </w:r>
      <w:r w:rsidRPr="00584F79">
        <w:rPr>
          <w:rFonts w:ascii="Arial Unicode MS" w:eastAsia="Arial Unicode MS" w:hAnsi="Arial Unicode MS" w:cs="Arial Unicode MS"/>
          <w:sz w:val="22"/>
          <w:szCs w:val="22"/>
        </w:rPr>
        <w:t xml:space="preserve"> </w:t>
      </w:r>
      <w:r w:rsidR="00D27074">
        <w:rPr>
          <w:rFonts w:ascii="Arial Unicode MS" w:eastAsia="Arial Unicode MS" w:hAnsi="Arial Unicode MS" w:cs="Arial Unicode MS"/>
          <w:sz w:val="22"/>
          <w:szCs w:val="22"/>
        </w:rPr>
        <w:t>Μέρος</w:t>
      </w:r>
      <w:r w:rsidRPr="00584F79">
        <w:rPr>
          <w:rFonts w:ascii="Arial Unicode MS" w:eastAsia="Arial Unicode MS" w:hAnsi="Arial Unicode MS" w:cs="Arial Unicode MS"/>
          <w:sz w:val="22"/>
          <w:szCs w:val="22"/>
        </w:rPr>
        <w:t>.</w:t>
      </w:r>
    </w:p>
    <w:p w:rsidR="00EA1A9A" w:rsidRPr="00584F79"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584F79">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584F79">
        <w:rPr>
          <w:rFonts w:ascii="Arial Unicode MS" w:eastAsia="Arial Unicode MS" w:hAnsi="Arial Unicode MS" w:cs="Arial Unicode MS"/>
          <w:sz w:val="22"/>
          <w:szCs w:val="22"/>
        </w:rPr>
        <w:t>Η εποπτεία σε επίπεδο ομίλου εφαρμόζεται ως ακολούθως:</w:t>
      </w:r>
    </w:p>
    <w:p w:rsidR="00EA1A9A" w:rsidRPr="00584F79" w:rsidRDefault="002D7EC2" w:rsidP="005F3A3B">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5F3A3B">
        <w:rPr>
          <w:rFonts w:ascii="Arial Unicode MS" w:eastAsia="Arial Unicode MS" w:hAnsi="Arial Unicode MS" w:cs="Arial Unicode MS"/>
          <w:sz w:val="22"/>
          <w:szCs w:val="22"/>
        </w:rPr>
        <w:t xml:space="preserve"> </w:t>
      </w:r>
      <w:r w:rsidR="00EA1A9A" w:rsidRPr="00584F79">
        <w:rPr>
          <w:rFonts w:ascii="Arial Unicode MS" w:eastAsia="Arial Unicode MS" w:hAnsi="Arial Unicode MS" w:cs="Arial Unicode MS"/>
          <w:sz w:val="22"/>
          <w:szCs w:val="22"/>
        </w:rPr>
        <w:t xml:space="preserve">σε ασφαλιστικές ή αντασφαλιστικές επιχειρήσεις, οι οποίες είναι συμμετέχουσες επιχειρήσεις σε μία τουλάχιστον ασφαλιστική επιχείρηση, αντασφαλιστική επιχείρηση, ασφαλιστική ή αντασφαλιστική επιχείρηση τρίτης χώρας, σύμφωνα με τα άρθρα </w:t>
      </w:r>
      <w:r w:rsidR="00141DBD">
        <w:rPr>
          <w:rFonts w:ascii="Arial Unicode MS" w:eastAsia="Arial Unicode MS" w:hAnsi="Arial Unicode MS" w:cs="Arial Unicode MS"/>
          <w:sz w:val="22"/>
          <w:szCs w:val="22"/>
        </w:rPr>
        <w:t xml:space="preserve">176 </w:t>
      </w:r>
      <w:r w:rsidR="00EA1A9A">
        <w:rPr>
          <w:rFonts w:ascii="Arial Unicode MS" w:eastAsia="Arial Unicode MS" w:hAnsi="Arial Unicode MS" w:cs="Arial Unicode MS"/>
          <w:sz w:val="22"/>
          <w:szCs w:val="22"/>
        </w:rPr>
        <w:t xml:space="preserve">έως </w:t>
      </w:r>
      <w:r w:rsidR="00B466E7">
        <w:rPr>
          <w:rFonts w:ascii="Arial Unicode MS" w:eastAsia="Arial Unicode MS" w:hAnsi="Arial Unicode MS" w:cs="Arial Unicode MS"/>
          <w:sz w:val="22"/>
          <w:szCs w:val="22"/>
        </w:rPr>
        <w:t xml:space="preserve">214 </w:t>
      </w:r>
      <w:r w:rsidR="001631C4">
        <w:rPr>
          <w:rFonts w:ascii="Arial Unicode MS" w:eastAsia="Arial Unicode MS" w:hAnsi="Arial Unicode MS" w:cs="Arial Unicode MS"/>
          <w:sz w:val="22"/>
          <w:szCs w:val="22"/>
        </w:rPr>
        <w:t>του παρόντος</w:t>
      </w:r>
      <w:r w:rsidR="00220AF7">
        <w:rPr>
          <w:rFonts w:ascii="Arial Unicode MS" w:eastAsia="Arial Unicode MS" w:hAnsi="Arial Unicode MS" w:cs="Arial Unicode MS"/>
          <w:sz w:val="22"/>
          <w:szCs w:val="22"/>
        </w:rPr>
        <w:t>,</w:t>
      </w:r>
    </w:p>
    <w:p w:rsidR="00EA1A9A" w:rsidRPr="00584F79" w:rsidRDefault="002D7EC2" w:rsidP="005F3A3B">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5F3A3B">
        <w:rPr>
          <w:rFonts w:ascii="Arial Unicode MS" w:eastAsia="Arial Unicode MS" w:hAnsi="Arial Unicode MS" w:cs="Arial Unicode MS"/>
          <w:sz w:val="22"/>
          <w:szCs w:val="22"/>
        </w:rPr>
        <w:t xml:space="preserve"> </w:t>
      </w:r>
      <w:r w:rsidR="00EA1A9A" w:rsidRPr="00584F79">
        <w:rPr>
          <w:rFonts w:ascii="Arial Unicode MS" w:eastAsia="Arial Unicode MS" w:hAnsi="Arial Unicode MS" w:cs="Arial Unicode MS"/>
          <w:sz w:val="22"/>
          <w:szCs w:val="22"/>
        </w:rPr>
        <w:t xml:space="preserve">σε ασφαλιστικές ή αντασφαλιστικές επιχειρήσεις, των οποίων η μητρική επιχείρηση είναι </w:t>
      </w:r>
      <w:r w:rsidR="00D03445">
        <w:rPr>
          <w:rFonts w:ascii="Arial Unicode MS" w:eastAsia="Arial Unicode MS" w:hAnsi="Arial Unicode MS" w:cs="Arial Unicode MS"/>
          <w:sz w:val="22"/>
          <w:szCs w:val="22"/>
        </w:rPr>
        <w:t>εταιρεία ασφαλιστικών συμμετοχών</w:t>
      </w:r>
      <w:r w:rsidR="007A3001">
        <w:rPr>
          <w:rFonts w:ascii="Arial Unicode MS" w:eastAsia="Arial Unicode MS" w:hAnsi="Arial Unicode MS" w:cs="Arial Unicode MS"/>
          <w:sz w:val="22"/>
          <w:szCs w:val="22"/>
        </w:rPr>
        <w:t>,</w:t>
      </w:r>
      <w:r w:rsidR="00762967">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 χρηματοοικονομική εταιρεία συμμετοχών</w:t>
      </w:r>
      <w:r w:rsidR="00EA1A9A" w:rsidRPr="00584F79">
        <w:rPr>
          <w:rFonts w:ascii="Arial Unicode MS" w:eastAsia="Arial Unicode MS" w:hAnsi="Arial Unicode MS" w:cs="Arial Unicode MS"/>
          <w:sz w:val="22"/>
          <w:szCs w:val="22"/>
        </w:rPr>
        <w:t xml:space="preserve"> με έδρα στην </w:t>
      </w:r>
      <w:r w:rsidR="00851A8F">
        <w:rPr>
          <w:rFonts w:ascii="Arial Unicode MS" w:eastAsia="Arial Unicode MS" w:hAnsi="Arial Unicode MS" w:cs="Arial Unicode MS"/>
          <w:sz w:val="22"/>
          <w:szCs w:val="22"/>
        </w:rPr>
        <w:t>Ευρωπαϊκή Ένωση</w:t>
      </w:r>
      <w:r w:rsidR="00EA1A9A" w:rsidRPr="00584F79">
        <w:rPr>
          <w:rFonts w:ascii="Arial Unicode MS" w:eastAsia="Arial Unicode MS" w:hAnsi="Arial Unicode MS" w:cs="Arial Unicode MS"/>
          <w:sz w:val="22"/>
          <w:szCs w:val="22"/>
        </w:rPr>
        <w:t xml:space="preserve">, σύμφωνα με τα άρθρα </w:t>
      </w:r>
      <w:r w:rsidR="00141DBD">
        <w:rPr>
          <w:rFonts w:ascii="Arial Unicode MS" w:eastAsia="Arial Unicode MS" w:hAnsi="Arial Unicode MS" w:cs="Arial Unicode MS"/>
          <w:sz w:val="22"/>
          <w:szCs w:val="22"/>
        </w:rPr>
        <w:t xml:space="preserve">176 </w:t>
      </w:r>
      <w:r w:rsidR="00EA1A9A">
        <w:rPr>
          <w:rFonts w:ascii="Arial Unicode MS" w:eastAsia="Arial Unicode MS" w:hAnsi="Arial Unicode MS" w:cs="Arial Unicode MS"/>
          <w:sz w:val="22"/>
          <w:szCs w:val="22"/>
        </w:rPr>
        <w:t xml:space="preserve">έως </w:t>
      </w:r>
      <w:r w:rsidR="00B466E7">
        <w:rPr>
          <w:rFonts w:ascii="Arial Unicode MS" w:eastAsia="Arial Unicode MS" w:hAnsi="Arial Unicode MS" w:cs="Arial Unicode MS"/>
          <w:sz w:val="22"/>
          <w:szCs w:val="22"/>
        </w:rPr>
        <w:t xml:space="preserve">214 </w:t>
      </w:r>
      <w:r w:rsidR="001631C4">
        <w:rPr>
          <w:rFonts w:ascii="Arial Unicode MS" w:eastAsia="Arial Unicode MS" w:hAnsi="Arial Unicode MS" w:cs="Arial Unicode MS"/>
          <w:sz w:val="22"/>
          <w:szCs w:val="22"/>
        </w:rPr>
        <w:t>του παρόντος</w:t>
      </w:r>
      <w:r w:rsidR="00220AF7">
        <w:rPr>
          <w:rFonts w:ascii="Arial Unicode MS" w:eastAsia="Arial Unicode MS" w:hAnsi="Arial Unicode MS" w:cs="Arial Unicode MS"/>
          <w:sz w:val="22"/>
          <w:szCs w:val="22"/>
        </w:rPr>
        <w:t>,</w:t>
      </w:r>
    </w:p>
    <w:p w:rsidR="00EA1A9A" w:rsidRPr="00584F79" w:rsidRDefault="002D7EC2" w:rsidP="005F3A3B">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5F3A3B">
        <w:rPr>
          <w:rFonts w:ascii="Arial Unicode MS" w:eastAsia="Arial Unicode MS" w:hAnsi="Arial Unicode MS" w:cs="Arial Unicode MS"/>
          <w:sz w:val="22"/>
          <w:szCs w:val="22"/>
        </w:rPr>
        <w:t xml:space="preserve"> </w:t>
      </w:r>
      <w:r w:rsidR="00EA1A9A" w:rsidRPr="00584F79">
        <w:rPr>
          <w:rFonts w:ascii="Arial Unicode MS" w:eastAsia="Arial Unicode MS" w:hAnsi="Arial Unicode MS" w:cs="Arial Unicode MS"/>
          <w:sz w:val="22"/>
          <w:szCs w:val="22"/>
        </w:rPr>
        <w:t xml:space="preserve">σε ασφαλιστικές ή αντασφαλιστικές επιχειρήσεις, των οποίων η μητρική επιχείρηση είναι </w:t>
      </w:r>
      <w:r w:rsidR="00D03445">
        <w:rPr>
          <w:rFonts w:ascii="Arial Unicode MS" w:eastAsia="Arial Unicode MS" w:hAnsi="Arial Unicode MS" w:cs="Arial Unicode MS"/>
          <w:sz w:val="22"/>
          <w:szCs w:val="22"/>
        </w:rPr>
        <w:t>εταιρεία ασφαλιστικών συμμετοχών</w:t>
      </w:r>
      <w:r w:rsidR="007A3001">
        <w:rPr>
          <w:rFonts w:ascii="Arial Unicode MS" w:eastAsia="Arial Unicode MS" w:hAnsi="Arial Unicode MS" w:cs="Arial Unicode MS"/>
          <w:sz w:val="22"/>
          <w:szCs w:val="22"/>
        </w:rPr>
        <w:t>,</w:t>
      </w:r>
      <w:r w:rsidR="00762967">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 χρηματοοικονομική εταιρεία συμμετοχών</w:t>
      </w:r>
      <w:r w:rsidR="00EA1A9A" w:rsidRPr="00584F79">
        <w:rPr>
          <w:rFonts w:ascii="Arial Unicode MS" w:eastAsia="Arial Unicode MS" w:hAnsi="Arial Unicode MS" w:cs="Arial Unicode MS"/>
          <w:sz w:val="22"/>
          <w:szCs w:val="22"/>
        </w:rPr>
        <w:t xml:space="preserve"> με έδρα εκτός της </w:t>
      </w:r>
      <w:r w:rsidR="00851A8F">
        <w:rPr>
          <w:rFonts w:ascii="Arial Unicode MS" w:eastAsia="Arial Unicode MS" w:hAnsi="Arial Unicode MS" w:cs="Arial Unicode MS"/>
          <w:sz w:val="22"/>
          <w:szCs w:val="22"/>
        </w:rPr>
        <w:t xml:space="preserve">Ευρωπαϊκής Ένωσης </w:t>
      </w:r>
      <w:r w:rsidR="00EA1A9A" w:rsidRPr="00584F79">
        <w:rPr>
          <w:rFonts w:ascii="Arial Unicode MS" w:eastAsia="Arial Unicode MS" w:hAnsi="Arial Unicode MS" w:cs="Arial Unicode MS"/>
          <w:sz w:val="22"/>
          <w:szCs w:val="22"/>
        </w:rPr>
        <w:t xml:space="preserve">ή ασφαλιστική ή αντασφαλιστική επιχείρηση τρίτης χώρας, σύμφωνα με τα άρθρα </w:t>
      </w:r>
      <w:r w:rsidR="00875F37">
        <w:rPr>
          <w:rFonts w:ascii="Arial Unicode MS" w:eastAsia="Arial Unicode MS" w:hAnsi="Arial Unicode MS" w:cs="Arial Unicode MS"/>
          <w:sz w:val="22"/>
          <w:szCs w:val="22"/>
        </w:rPr>
        <w:t xml:space="preserve">215 </w:t>
      </w:r>
      <w:r w:rsidR="00220AF7">
        <w:rPr>
          <w:rFonts w:ascii="Arial Unicode MS" w:eastAsia="Arial Unicode MS" w:hAnsi="Arial Unicode MS" w:cs="Arial Unicode MS"/>
          <w:sz w:val="22"/>
          <w:szCs w:val="22"/>
        </w:rPr>
        <w:t>ως</w:t>
      </w:r>
      <w:r w:rsidR="00EA1A9A">
        <w:rPr>
          <w:rFonts w:ascii="Arial Unicode MS" w:eastAsia="Arial Unicode MS" w:hAnsi="Arial Unicode MS" w:cs="Arial Unicode MS"/>
          <w:sz w:val="22"/>
          <w:szCs w:val="22"/>
        </w:rPr>
        <w:t xml:space="preserve"> </w:t>
      </w:r>
      <w:r w:rsidR="00875F37">
        <w:rPr>
          <w:rFonts w:ascii="Arial Unicode MS" w:eastAsia="Arial Unicode MS" w:hAnsi="Arial Unicode MS" w:cs="Arial Unicode MS"/>
          <w:sz w:val="22"/>
          <w:szCs w:val="22"/>
        </w:rPr>
        <w:t xml:space="preserve">218 </w:t>
      </w:r>
      <w:r w:rsidR="001631C4">
        <w:rPr>
          <w:rFonts w:ascii="Arial Unicode MS" w:eastAsia="Arial Unicode MS" w:hAnsi="Arial Unicode MS" w:cs="Arial Unicode MS"/>
          <w:sz w:val="22"/>
          <w:szCs w:val="22"/>
        </w:rPr>
        <w:t>του παρόντος</w:t>
      </w:r>
      <w:r w:rsidR="00220AF7">
        <w:rPr>
          <w:rFonts w:ascii="Arial Unicode MS" w:eastAsia="Arial Unicode MS" w:hAnsi="Arial Unicode MS" w:cs="Arial Unicode MS"/>
          <w:sz w:val="22"/>
          <w:szCs w:val="22"/>
        </w:rPr>
        <w:t>,</w:t>
      </w:r>
    </w:p>
    <w:p w:rsidR="00EA1A9A" w:rsidRPr="00584F79" w:rsidRDefault="002D7EC2" w:rsidP="005F3A3B">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5F3A3B">
        <w:rPr>
          <w:rFonts w:ascii="Arial Unicode MS" w:eastAsia="Arial Unicode MS" w:hAnsi="Arial Unicode MS" w:cs="Arial Unicode MS"/>
          <w:sz w:val="22"/>
          <w:szCs w:val="22"/>
        </w:rPr>
        <w:t xml:space="preserve"> </w:t>
      </w:r>
      <w:r w:rsidR="00EA1A9A" w:rsidRPr="00584F79">
        <w:rPr>
          <w:rFonts w:ascii="Arial Unicode MS" w:eastAsia="Arial Unicode MS" w:hAnsi="Arial Unicode MS" w:cs="Arial Unicode MS"/>
          <w:sz w:val="22"/>
          <w:szCs w:val="22"/>
        </w:rPr>
        <w:t xml:space="preserve">σε ασφαλιστικές ή αντασφαλιστικές επιχειρήσεις, των οποίων η μητρική επιχείρηση είναι </w:t>
      </w:r>
      <w:r w:rsidR="00B4186F">
        <w:rPr>
          <w:rFonts w:ascii="Arial Unicode MS" w:eastAsia="Arial Unicode MS" w:hAnsi="Arial Unicode MS" w:cs="Arial Unicode MS"/>
          <w:sz w:val="22"/>
          <w:szCs w:val="22"/>
        </w:rPr>
        <w:t>εταιρεία ασφαλιστικών συμμετοχών μικτής δραστηριότητας</w:t>
      </w:r>
      <w:r w:rsidR="00EA1A9A" w:rsidRPr="00584F79">
        <w:rPr>
          <w:rFonts w:ascii="Arial Unicode MS" w:eastAsia="Arial Unicode MS" w:hAnsi="Arial Unicode MS" w:cs="Arial Unicode MS"/>
          <w:sz w:val="22"/>
          <w:szCs w:val="22"/>
        </w:rPr>
        <w:t xml:space="preserve">, σύμφωνα με το άρθρο </w:t>
      </w:r>
      <w:r w:rsidR="00875F37">
        <w:rPr>
          <w:rFonts w:ascii="Arial Unicode MS" w:eastAsia="Arial Unicode MS" w:hAnsi="Arial Unicode MS" w:cs="Arial Unicode MS"/>
          <w:sz w:val="22"/>
          <w:szCs w:val="22"/>
        </w:rPr>
        <w:t xml:space="preserve">219 </w:t>
      </w:r>
      <w:r w:rsidR="001631C4">
        <w:rPr>
          <w:rFonts w:ascii="Arial Unicode MS" w:eastAsia="Arial Unicode MS" w:hAnsi="Arial Unicode MS" w:cs="Arial Unicode MS"/>
          <w:sz w:val="22"/>
          <w:szCs w:val="22"/>
        </w:rPr>
        <w:t>του παρόντος</w:t>
      </w:r>
      <w:r w:rsidR="00EA1A9A" w:rsidRPr="00D37F1C">
        <w:rPr>
          <w:rFonts w:ascii="Arial Unicode MS" w:eastAsia="Arial Unicode MS" w:hAnsi="Arial Unicode MS" w:cs="Arial Unicode MS"/>
          <w:sz w:val="22"/>
          <w:szCs w:val="22"/>
        </w:rPr>
        <w:t>.</w:t>
      </w:r>
    </w:p>
    <w:p w:rsidR="00EA1A9A" w:rsidRPr="00584F79"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584F79">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Pr="00584F79">
        <w:rPr>
          <w:rFonts w:ascii="Arial Unicode MS" w:eastAsia="Arial Unicode MS" w:hAnsi="Arial Unicode MS" w:cs="Arial Unicode MS"/>
          <w:sz w:val="22"/>
          <w:szCs w:val="22"/>
        </w:rPr>
        <w:t xml:space="preserve">Στις περιπτώσεις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584F79">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584F79">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sidRPr="00584F79">
        <w:rPr>
          <w:rFonts w:ascii="Arial Unicode MS" w:eastAsia="Arial Unicode MS" w:hAnsi="Arial Unicode MS" w:cs="Arial Unicode MS"/>
          <w:sz w:val="22"/>
          <w:szCs w:val="22"/>
        </w:rPr>
        <w:t>, όταν η συμμετέχουσα ασφαλιστική ή αντασφαλιστική επιχείρηση</w:t>
      </w:r>
      <w:r w:rsidR="007A3001">
        <w:rPr>
          <w:rFonts w:ascii="Arial Unicode MS" w:eastAsia="Arial Unicode MS" w:hAnsi="Arial Unicode MS" w:cs="Arial Unicode MS"/>
          <w:sz w:val="22"/>
          <w:szCs w:val="22"/>
        </w:rPr>
        <w:t>,</w:t>
      </w:r>
      <w:r w:rsidRPr="00584F79">
        <w:rPr>
          <w:rFonts w:ascii="Arial Unicode MS" w:eastAsia="Arial Unicode MS" w:hAnsi="Arial Unicode MS" w:cs="Arial Unicode MS"/>
          <w:sz w:val="22"/>
          <w:szCs w:val="22"/>
        </w:rPr>
        <w:t xml:space="preserve"> ή η </w:t>
      </w:r>
      <w:r w:rsidR="00D03445">
        <w:rPr>
          <w:rFonts w:ascii="Arial Unicode MS" w:eastAsia="Arial Unicode MS" w:hAnsi="Arial Unicode MS" w:cs="Arial Unicode MS"/>
          <w:sz w:val="22"/>
          <w:szCs w:val="22"/>
        </w:rPr>
        <w:t>εταιρεία ασφαλιστικών συμμετοχών</w:t>
      </w:r>
      <w:r w:rsidR="007A3001">
        <w:rPr>
          <w:rFonts w:ascii="Arial Unicode MS" w:eastAsia="Arial Unicode MS" w:hAnsi="Arial Unicode MS" w:cs="Arial Unicode MS"/>
          <w:sz w:val="22"/>
          <w:szCs w:val="22"/>
        </w:rPr>
        <w:t>,</w:t>
      </w:r>
      <w:r w:rsidRPr="00584F79">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η μικτή χρηματοοικονομική εταιρεία συμμετοχών</w:t>
      </w:r>
      <w:r w:rsidR="007A3001">
        <w:rPr>
          <w:rFonts w:ascii="Arial Unicode MS" w:eastAsia="Arial Unicode MS" w:hAnsi="Arial Unicode MS" w:cs="Arial Unicode MS"/>
          <w:sz w:val="22"/>
          <w:szCs w:val="22"/>
        </w:rPr>
        <w:t>,</w:t>
      </w:r>
      <w:r w:rsidR="00B544CB" w:rsidRPr="00584F79">
        <w:rPr>
          <w:rFonts w:ascii="Arial Unicode MS" w:eastAsia="Arial Unicode MS" w:hAnsi="Arial Unicode MS" w:cs="Arial Unicode MS"/>
          <w:sz w:val="22"/>
          <w:szCs w:val="22"/>
        </w:rPr>
        <w:t xml:space="preserve"> </w:t>
      </w:r>
      <w:r w:rsidRPr="00584F79">
        <w:rPr>
          <w:rFonts w:ascii="Arial Unicode MS" w:eastAsia="Arial Unicode MS" w:hAnsi="Arial Unicode MS" w:cs="Arial Unicode MS"/>
          <w:sz w:val="22"/>
          <w:szCs w:val="22"/>
        </w:rPr>
        <w:t xml:space="preserve">η οποία έχει την έδρα της στην </w:t>
      </w:r>
      <w:r w:rsidR="00851A8F">
        <w:rPr>
          <w:rFonts w:ascii="Arial Unicode MS" w:eastAsia="Arial Unicode MS" w:hAnsi="Arial Unicode MS" w:cs="Arial Unicode MS"/>
          <w:sz w:val="22"/>
          <w:szCs w:val="22"/>
        </w:rPr>
        <w:t>Ευρωπαϊκή Ένωση</w:t>
      </w:r>
      <w:r w:rsidR="00B544CB">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είτε</w:t>
      </w:r>
      <w:r w:rsidRPr="00584F79">
        <w:rPr>
          <w:rFonts w:ascii="Arial Unicode MS" w:eastAsia="Arial Unicode MS" w:hAnsi="Arial Unicode MS" w:cs="Arial Unicode MS"/>
          <w:sz w:val="22"/>
          <w:szCs w:val="22"/>
        </w:rPr>
        <w:t xml:space="preserve"> είναι συνδεδεμένη επιχείρηση</w:t>
      </w:r>
      <w:r w:rsidR="007A3001">
        <w:rPr>
          <w:rFonts w:ascii="Arial Unicode MS" w:eastAsia="Arial Unicode MS" w:hAnsi="Arial Unicode MS" w:cs="Arial Unicode MS"/>
          <w:sz w:val="22"/>
          <w:szCs w:val="22"/>
        </w:rPr>
        <w:t>,</w:t>
      </w:r>
      <w:r w:rsidRPr="00584F79">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είτε είναι η ίδια ρυθμιζόμενη οντότητα ή μικτή χρηματοοικονομική εταιρεία συμμετοχών</w:t>
      </w:r>
      <w:r w:rsidR="007A3001">
        <w:rPr>
          <w:rFonts w:ascii="Arial Unicode MS" w:eastAsia="Arial Unicode MS" w:hAnsi="Arial Unicode MS" w:cs="Arial Unicode MS"/>
          <w:sz w:val="22"/>
          <w:szCs w:val="22"/>
        </w:rPr>
        <w:t>,</w:t>
      </w:r>
      <w:r w:rsidR="009204FC" w:rsidRPr="009204FC">
        <w:rPr>
          <w:rFonts w:ascii="Arial Unicode MS" w:eastAsia="Arial Unicode MS" w:hAnsi="Arial Unicode MS" w:cs="Arial Unicode MS"/>
          <w:sz w:val="22"/>
          <w:szCs w:val="22"/>
        </w:rPr>
        <w:t xml:space="preserve"> η οποία υπόκειται σε συμπληρωματική εποπτεία σύμφωνα με την παράγραφο 2 του άρθρου 5 του ν.3455/2006 (ΦΕΚ Α’ 84), </w:t>
      </w:r>
      <w:r w:rsidR="007A3001">
        <w:rPr>
          <w:rFonts w:ascii="Arial Unicode MS" w:eastAsia="Arial Unicode MS" w:hAnsi="Arial Unicode MS" w:cs="Arial Unicode MS"/>
          <w:sz w:val="22"/>
          <w:szCs w:val="22"/>
        </w:rPr>
        <w:t xml:space="preserve">τότε </w:t>
      </w:r>
      <w:r w:rsidR="009204FC" w:rsidRPr="009204FC">
        <w:rPr>
          <w:rFonts w:ascii="Arial Unicode MS" w:eastAsia="Arial Unicode MS" w:hAnsi="Arial Unicode MS" w:cs="Arial Unicode MS"/>
          <w:sz w:val="22"/>
          <w:szCs w:val="22"/>
        </w:rPr>
        <w:t xml:space="preserve">η Τράπεζα της Ελλάδος, εφόσον δρα ως αρχή εποπτείας του ομίλου, μετά από διαβουλεύσεις με τις άλλες ενδιαφερόμενες εποπτικές αρχές, </w:t>
      </w:r>
      <w:r w:rsidR="007A3001">
        <w:rPr>
          <w:rFonts w:ascii="Arial Unicode MS" w:eastAsia="Arial Unicode MS" w:hAnsi="Arial Unicode MS" w:cs="Arial Unicode MS"/>
          <w:sz w:val="22"/>
          <w:szCs w:val="22"/>
        </w:rPr>
        <w:t xml:space="preserve">μπορεί </w:t>
      </w:r>
      <w:r w:rsidR="009204FC" w:rsidRPr="009204FC">
        <w:rPr>
          <w:rFonts w:ascii="Arial Unicode MS" w:eastAsia="Arial Unicode MS" w:hAnsi="Arial Unicode MS" w:cs="Arial Unicode MS"/>
          <w:sz w:val="22"/>
          <w:szCs w:val="22"/>
        </w:rPr>
        <w:t>να αποφασίσει να μην διενεργήσει στο επίπεδο της εν λόγω συμμετέχουσας ασφαλιστικής ή αντασφαλιστικής επιχείρησης</w:t>
      </w:r>
      <w:r w:rsidR="007A3001">
        <w:rPr>
          <w:rFonts w:ascii="Arial Unicode MS" w:eastAsia="Arial Unicode MS" w:hAnsi="Arial Unicode MS" w:cs="Arial Unicode MS"/>
          <w:sz w:val="22"/>
          <w:szCs w:val="22"/>
        </w:rPr>
        <w:t>,</w:t>
      </w:r>
      <w:r w:rsidR="009204FC" w:rsidRPr="009204FC">
        <w:rPr>
          <w:rFonts w:ascii="Arial Unicode MS" w:eastAsia="Arial Unicode MS" w:hAnsi="Arial Unicode MS" w:cs="Arial Unicode MS"/>
          <w:sz w:val="22"/>
          <w:szCs w:val="22"/>
        </w:rPr>
        <w:t xml:space="preserve"> ή της εν λόγω εταιρείας ασφαλιστικών συμμετοχών</w:t>
      </w:r>
      <w:r w:rsidR="007A3001">
        <w:rPr>
          <w:rFonts w:ascii="Arial Unicode MS" w:eastAsia="Arial Unicode MS" w:hAnsi="Arial Unicode MS" w:cs="Arial Unicode MS"/>
          <w:sz w:val="22"/>
          <w:szCs w:val="22"/>
        </w:rPr>
        <w:t>,</w:t>
      </w:r>
      <w:r w:rsidR="00B544CB">
        <w:rPr>
          <w:rFonts w:ascii="Arial Unicode MS" w:eastAsia="Arial Unicode MS" w:hAnsi="Arial Unicode MS" w:cs="Arial Unicode MS"/>
          <w:sz w:val="22"/>
          <w:szCs w:val="22"/>
        </w:rPr>
        <w:t xml:space="preserve"> </w:t>
      </w:r>
      <w:r w:rsidR="00A75F0F">
        <w:rPr>
          <w:rFonts w:ascii="Arial Unicode MS" w:eastAsia="Arial Unicode MS" w:hAnsi="Arial Unicode MS" w:cs="Arial Unicode MS"/>
          <w:sz w:val="22"/>
          <w:szCs w:val="22"/>
        </w:rPr>
        <w:t xml:space="preserve">ή της </w:t>
      </w:r>
      <w:r w:rsidR="009204FC" w:rsidRPr="009204FC">
        <w:rPr>
          <w:rFonts w:ascii="Arial Unicode MS" w:eastAsia="Arial Unicode MS" w:hAnsi="Arial Unicode MS" w:cs="Arial Unicode MS"/>
          <w:sz w:val="22"/>
          <w:szCs w:val="22"/>
        </w:rPr>
        <w:t>μικτής χρηματοοικονομικής εταιρείας συμμετοχών</w:t>
      </w:r>
      <w:r w:rsidRPr="00584F79">
        <w:rPr>
          <w:rFonts w:ascii="Arial Unicode MS" w:eastAsia="Arial Unicode MS" w:hAnsi="Arial Unicode MS" w:cs="Arial Unicode MS"/>
          <w:sz w:val="22"/>
          <w:szCs w:val="22"/>
        </w:rPr>
        <w:t xml:space="preserve"> την εποπτεία της συγκέντρωσης κινδύνου που αναφέρεται στο άρθρο </w:t>
      </w:r>
      <w:r w:rsidR="00F37ABB">
        <w:rPr>
          <w:rFonts w:ascii="Arial Unicode MS" w:eastAsia="Arial Unicode MS" w:hAnsi="Arial Unicode MS" w:cs="Arial Unicode MS"/>
          <w:sz w:val="22"/>
          <w:szCs w:val="22"/>
        </w:rPr>
        <w:t>199</w:t>
      </w:r>
      <w:r w:rsidR="00F37ABB" w:rsidRPr="00584F79">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584F79">
        <w:rPr>
          <w:rFonts w:ascii="Arial Unicode MS" w:eastAsia="Arial Unicode MS" w:hAnsi="Arial Unicode MS" w:cs="Arial Unicode MS"/>
          <w:sz w:val="22"/>
          <w:szCs w:val="22"/>
        </w:rPr>
        <w:t xml:space="preserve"> ή την εποπτεία των συναλλαγών εντός του ομίλου που αναφέρεται στο άρθρο </w:t>
      </w:r>
      <w:r w:rsidR="00F37ABB">
        <w:rPr>
          <w:rFonts w:ascii="Arial Unicode MS" w:eastAsia="Arial Unicode MS" w:hAnsi="Arial Unicode MS" w:cs="Arial Unicode MS"/>
          <w:sz w:val="22"/>
          <w:szCs w:val="22"/>
        </w:rPr>
        <w:t>200</w:t>
      </w:r>
      <w:r w:rsidR="00F37ABB" w:rsidRPr="00584F79">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584F79">
        <w:rPr>
          <w:rFonts w:ascii="Arial Unicode MS" w:eastAsia="Arial Unicode MS" w:hAnsi="Arial Unicode MS" w:cs="Arial Unicode MS"/>
          <w:sz w:val="22"/>
          <w:szCs w:val="22"/>
        </w:rPr>
        <w:t xml:space="preserve"> ή και τα δύο.</w:t>
      </w:r>
      <w:r w:rsidR="00EC1770">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 xml:space="preserve">Εφ’ όσον η Τράπεζα της Ελλάδος δρα στις αναφερόμενες στην παρούσα παράγραφο περιπτώσεις, ως ενδιαφερόμενη εποπτική αρχή, έχει την αντίστοιχη αρμοδιότητα διαβουλεύσεως με τους επόπτες των επιχειρήσεων του </w:t>
      </w:r>
      <w:r w:rsidR="00EC1770">
        <w:rPr>
          <w:rFonts w:ascii="Arial Unicode MS" w:eastAsia="Arial Unicode MS" w:hAnsi="Arial Unicode MS" w:cs="Arial Unicode MS"/>
          <w:sz w:val="22"/>
          <w:szCs w:val="22"/>
        </w:rPr>
        <w:t>ο</w:t>
      </w:r>
      <w:r w:rsidR="00E93782" w:rsidRPr="00E93782">
        <w:rPr>
          <w:rFonts w:ascii="Arial Unicode MS" w:eastAsia="Arial Unicode MS" w:hAnsi="Arial Unicode MS" w:cs="Arial Unicode MS"/>
          <w:sz w:val="22"/>
          <w:szCs w:val="22"/>
        </w:rPr>
        <w:t xml:space="preserve">μίλου και την </w:t>
      </w:r>
      <w:r w:rsidR="00EC1770">
        <w:rPr>
          <w:rFonts w:ascii="Arial Unicode MS" w:eastAsia="Arial Unicode MS" w:hAnsi="Arial Unicode MS" w:cs="Arial Unicode MS"/>
          <w:sz w:val="22"/>
          <w:szCs w:val="22"/>
        </w:rPr>
        <w:t>α</w:t>
      </w:r>
      <w:r w:rsidR="00E93782" w:rsidRPr="00E93782">
        <w:rPr>
          <w:rFonts w:ascii="Arial Unicode MS" w:eastAsia="Arial Unicode MS" w:hAnsi="Arial Unicode MS" w:cs="Arial Unicode MS"/>
          <w:sz w:val="22"/>
          <w:szCs w:val="22"/>
        </w:rPr>
        <w:t>ρχή εποπτείας αυτού</w:t>
      </w:r>
    </w:p>
    <w:p w:rsidR="00B544CB" w:rsidRPr="00F95DC9" w:rsidRDefault="009204FC" w:rsidP="00B544CB">
      <w:pPr>
        <w:pStyle w:val="CM4"/>
        <w:spacing w:before="60" w:after="60"/>
        <w:jc w:val="both"/>
        <w:rPr>
          <w:rFonts w:ascii="Arial Unicode MS" w:eastAsia="Arial Unicode MS" w:hAnsi="Arial Unicode MS" w:cs="Arial Unicode MS"/>
          <w:sz w:val="22"/>
          <w:szCs w:val="22"/>
          <w:lang w:eastAsia="en-US"/>
        </w:rPr>
      </w:pPr>
      <w:r w:rsidRPr="009204FC">
        <w:rPr>
          <w:rFonts w:ascii="Arial Unicode MS" w:eastAsia="Arial Unicode MS" w:hAnsi="Arial Unicode MS" w:cs="Arial Unicode MS"/>
          <w:sz w:val="22"/>
          <w:szCs w:val="22"/>
          <w:lang w:eastAsia="en-US"/>
        </w:rPr>
        <w:t>4. Σε περίπτωση που μικτή χρηματοοικονομική εταιρεία συμμετοχών υπόκειται σε ισοδύναμες διατάξεις δυνάμει του παρόντος νόμου και δυνάμει του ν.3455/2006</w:t>
      </w:r>
      <w:r w:rsidR="00F95DC9">
        <w:rPr>
          <w:rFonts w:ascii="Arial Unicode MS" w:eastAsia="Arial Unicode MS" w:hAnsi="Arial Unicode MS" w:cs="Arial Unicode MS"/>
          <w:sz w:val="22"/>
          <w:szCs w:val="22"/>
          <w:lang w:eastAsia="en-US"/>
        </w:rPr>
        <w:t xml:space="preserve"> (ΦΕ</w:t>
      </w:r>
      <w:r w:rsidR="001B5637">
        <w:rPr>
          <w:rFonts w:ascii="Arial Unicode MS" w:eastAsia="Arial Unicode MS" w:hAnsi="Arial Unicode MS" w:cs="Arial Unicode MS"/>
          <w:sz w:val="22"/>
          <w:szCs w:val="22"/>
          <w:lang w:eastAsia="en-US"/>
        </w:rPr>
        <w:t>Κ</w:t>
      </w:r>
      <w:r w:rsidR="00F95DC9">
        <w:rPr>
          <w:rFonts w:ascii="Arial Unicode MS" w:eastAsia="Arial Unicode MS" w:hAnsi="Arial Unicode MS" w:cs="Arial Unicode MS"/>
          <w:sz w:val="22"/>
          <w:szCs w:val="22"/>
          <w:lang w:eastAsia="en-US"/>
        </w:rPr>
        <w:t xml:space="preserve"> Α’ 84)</w:t>
      </w:r>
      <w:r w:rsidRPr="009204FC">
        <w:rPr>
          <w:rFonts w:ascii="Arial Unicode MS" w:eastAsia="Arial Unicode MS" w:hAnsi="Arial Unicode MS" w:cs="Arial Unicode MS"/>
          <w:sz w:val="22"/>
          <w:szCs w:val="22"/>
          <w:lang w:eastAsia="en-US"/>
        </w:rPr>
        <w:t xml:space="preserve">, ειδικότερα όσον αφορά στην εποπτεία με βάση τον κίνδυνο, η Τράπεζα της Ελλάδος, εφόσον δρα ως αρχή εποπτείας του ομίλου, μπορεί να αποφασίσει, μετά από διαβούλευση με τις λοιπές ενδιαφερόμενες εποπτικές αρχές, να εφαρμόσει στην εν λόγω μικτή χρηματοοικονομική εταιρεία συμμετοχών μόνο τις οικείες διατάξεις του ν.3455/2006. </w:t>
      </w:r>
      <w:r w:rsidR="00E93782" w:rsidRPr="00E93782">
        <w:rPr>
          <w:rFonts w:ascii="Arial Unicode MS" w:eastAsia="Arial Unicode MS" w:hAnsi="Arial Unicode MS" w:cs="Arial Unicode MS"/>
          <w:sz w:val="22"/>
          <w:szCs w:val="22"/>
          <w:lang w:eastAsia="en-US"/>
        </w:rPr>
        <w:t xml:space="preserve">Εφ’ όσον η Τράπεζα της Ελλάδος δρα στην ίδια περίπτωση ως ενδιαφερόμενη εποπτική αρχή, έχει την αντίστοιχη αρμοδιότητα διαβουλεύσεως με τους επόπτες των επιχειρήσεων του </w:t>
      </w:r>
      <w:r w:rsidR="00EC1770">
        <w:rPr>
          <w:rFonts w:ascii="Arial Unicode MS" w:eastAsia="Arial Unicode MS" w:hAnsi="Arial Unicode MS" w:cs="Arial Unicode MS"/>
          <w:sz w:val="22"/>
          <w:szCs w:val="22"/>
          <w:lang w:eastAsia="en-US"/>
        </w:rPr>
        <w:t>ο</w:t>
      </w:r>
      <w:r w:rsidR="00E93782" w:rsidRPr="00E93782">
        <w:rPr>
          <w:rFonts w:ascii="Arial Unicode MS" w:eastAsia="Arial Unicode MS" w:hAnsi="Arial Unicode MS" w:cs="Arial Unicode MS"/>
          <w:sz w:val="22"/>
          <w:szCs w:val="22"/>
          <w:lang w:eastAsia="en-US"/>
        </w:rPr>
        <w:t xml:space="preserve">μίλου και την </w:t>
      </w:r>
      <w:r w:rsidR="00EC1770">
        <w:rPr>
          <w:rFonts w:ascii="Arial Unicode MS" w:eastAsia="Arial Unicode MS" w:hAnsi="Arial Unicode MS" w:cs="Arial Unicode MS"/>
          <w:sz w:val="22"/>
          <w:szCs w:val="22"/>
          <w:lang w:eastAsia="en-US"/>
        </w:rPr>
        <w:t>α</w:t>
      </w:r>
      <w:r w:rsidR="00E93782" w:rsidRPr="00E93782">
        <w:rPr>
          <w:rFonts w:ascii="Arial Unicode MS" w:eastAsia="Arial Unicode MS" w:hAnsi="Arial Unicode MS" w:cs="Arial Unicode MS"/>
          <w:sz w:val="22"/>
          <w:szCs w:val="22"/>
          <w:lang w:eastAsia="en-US"/>
        </w:rPr>
        <w:t>ρχή εποπτείας αυτού.</w:t>
      </w:r>
    </w:p>
    <w:p w:rsidR="00B544CB" w:rsidRPr="00F95DC9" w:rsidRDefault="009204FC" w:rsidP="00B544CB">
      <w:pPr>
        <w:pStyle w:val="Titrearticle"/>
        <w:spacing w:before="120" w:line="240" w:lineRule="auto"/>
        <w:jc w:val="both"/>
        <w:rPr>
          <w:rFonts w:ascii="Arial Unicode MS" w:eastAsia="Arial Unicode MS" w:hAnsi="Arial Unicode MS" w:cs="Arial Unicode MS"/>
          <w:i w:val="0"/>
          <w:sz w:val="22"/>
          <w:szCs w:val="22"/>
        </w:rPr>
      </w:pPr>
      <w:r w:rsidRPr="009204FC">
        <w:rPr>
          <w:rFonts w:ascii="Arial Unicode MS" w:eastAsia="Arial Unicode MS" w:hAnsi="Arial Unicode MS" w:cs="Arial Unicode MS"/>
          <w:i w:val="0"/>
          <w:sz w:val="22"/>
          <w:szCs w:val="22"/>
        </w:rPr>
        <w:t>5. Σε περίπτωση που μικτή χρηματοοικονομική εταιρεία συμμετοχών υπόκειται σε ισοδύναμες διατάξεις δυνάμει του παρόντος νόμου και δυνάμει του ν.</w:t>
      </w:r>
      <w:r w:rsidR="00F95DC9">
        <w:rPr>
          <w:rFonts w:ascii="Arial Unicode MS" w:eastAsia="Arial Unicode MS" w:hAnsi="Arial Unicode MS" w:cs="Arial Unicode MS"/>
          <w:i w:val="0"/>
          <w:sz w:val="22"/>
          <w:szCs w:val="22"/>
        </w:rPr>
        <w:t>4261/2014 (ΦΕΚ Α’ 84)</w:t>
      </w:r>
      <w:r w:rsidRPr="009204FC">
        <w:rPr>
          <w:rFonts w:ascii="Arial Unicode MS" w:eastAsia="Arial Unicode MS" w:hAnsi="Arial Unicode MS" w:cs="Arial Unicode MS"/>
          <w:i w:val="0"/>
          <w:sz w:val="22"/>
          <w:szCs w:val="22"/>
        </w:rPr>
        <w:t>, ειδικότερα όσον αφορά την εποπτεία με βάση τους κινδύνους, η Τράπεζα της Ελλάδος, εφόσον δρα ως αρχή εποπτείας του ομίλου, μπορεί να αποφασίσει, κατόπιν συμφωνίας με την αρχή ενοποιημένης εποπτείας του τραπεζικού τομέα και του τομέα των επενδυτικών υπηρεσιών, να εφαρμόσει μόνον τις διατάξεις της Οδηγίας σχετικά με τον πλέον σημαντικό τομέα, όπως ορίζεται στην παράγραφο 2 του άρθρου 3 του ν.3455/2006 ή της Οδηγίας 2002/87/ΕΚ.</w:t>
      </w:r>
    </w:p>
    <w:p w:rsidR="00B544CB" w:rsidRPr="00F95DC9" w:rsidRDefault="009204FC" w:rsidP="00B544CB">
      <w:pPr>
        <w:pStyle w:val="Titrearticle"/>
        <w:spacing w:before="120" w:line="240" w:lineRule="auto"/>
        <w:jc w:val="both"/>
        <w:rPr>
          <w:rFonts w:ascii="Arial Unicode MS" w:eastAsia="Arial Unicode MS" w:hAnsi="Arial Unicode MS" w:cs="Arial Unicode MS"/>
          <w:i w:val="0"/>
          <w:sz w:val="22"/>
          <w:szCs w:val="22"/>
        </w:rPr>
      </w:pPr>
      <w:r w:rsidRPr="009204FC">
        <w:rPr>
          <w:rFonts w:ascii="Arial Unicode MS" w:eastAsia="Arial Unicode MS" w:hAnsi="Arial Unicode MS" w:cs="Arial Unicode MS"/>
          <w:i w:val="0"/>
          <w:sz w:val="22"/>
          <w:szCs w:val="22"/>
        </w:rPr>
        <w:t>6. Η Τράπεζα της Ελλάδος, εφόσον δρα ως αρχή εποπτείας του ομίλου, ενημερώνει την Ευρωπαϊκή Αρχή Τραπεζών που έχει συσταθεί με τον κανονισμό (ΕΕ) αριθ. 1093/2010 του Ευρωπαϊκού Κοινοβουλίου και του Συμβουλίου και την ΕΑΑΕΣ</w:t>
      </w:r>
      <w:r w:rsidR="006E6516">
        <w:rPr>
          <w:rFonts w:ascii="Arial Unicode MS" w:eastAsia="Arial Unicode MS" w:hAnsi="Arial Unicode MS" w:cs="Arial Unicode MS"/>
          <w:i w:val="0"/>
          <w:sz w:val="22"/>
          <w:szCs w:val="22"/>
        </w:rPr>
        <w:t>,</w:t>
      </w:r>
      <w:r w:rsidRPr="009204FC">
        <w:rPr>
          <w:rFonts w:ascii="Arial Unicode MS" w:eastAsia="Arial Unicode MS" w:hAnsi="Arial Unicode MS" w:cs="Arial Unicode MS"/>
          <w:i w:val="0"/>
          <w:sz w:val="22"/>
          <w:szCs w:val="22"/>
        </w:rPr>
        <w:t xml:space="preserve"> για τις αποφάσεις που λαμβάνονται δυνάμει των παραγράφων 4 και 5 του παρόντος.</w:t>
      </w:r>
    </w:p>
    <w:p w:rsidR="00B544CB" w:rsidRPr="00B544CB" w:rsidRDefault="00B544CB" w:rsidP="00B544CB">
      <w:pPr>
        <w:rPr>
          <w:rFonts w:eastAsia="Arial Unicode MS"/>
        </w:rPr>
      </w:pPr>
    </w:p>
    <w:p w:rsidR="00EA1A9A" w:rsidRPr="00584F79" w:rsidRDefault="00EA1A9A" w:rsidP="00EA1A9A">
      <w:pPr>
        <w:pStyle w:val="Titrearticle"/>
        <w:spacing w:before="120" w:line="240" w:lineRule="auto"/>
        <w:rPr>
          <w:rFonts w:ascii="Arial Unicode MS" w:eastAsia="Arial Unicode MS" w:hAnsi="Arial Unicode MS" w:cs="Arial Unicode MS"/>
          <w:b/>
          <w:i w:val="0"/>
          <w:sz w:val="22"/>
          <w:szCs w:val="22"/>
        </w:rPr>
      </w:pPr>
      <w:r w:rsidRPr="00584F79">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584F79">
        <w:rPr>
          <w:rFonts w:ascii="Arial Unicode MS" w:eastAsia="Arial Unicode MS" w:hAnsi="Arial Unicode MS" w:cs="Arial Unicode MS"/>
          <w:b/>
          <w:i w:val="0"/>
          <w:sz w:val="22"/>
          <w:szCs w:val="22"/>
        </w:rPr>
        <w:t>2</w:t>
      </w: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584F79">
        <w:rPr>
          <w:rFonts w:ascii="Arial Unicode MS" w:eastAsia="Arial Unicode MS" w:hAnsi="Arial Unicode MS" w:cs="Arial Unicode MS"/>
          <w:b/>
          <w:i w:val="0"/>
          <w:sz w:val="22"/>
          <w:szCs w:val="22"/>
        </w:rPr>
        <w:t>Πεδίο εφαρμογής της εποπτείας ομίλου</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214 της Οδηγίας 2009/138/ΕΚ</w:t>
      </w:r>
      <w:r w:rsidR="001F7142" w:rsidRPr="00316B78">
        <w:rPr>
          <w:rFonts w:ascii="Arial Unicode MS" w:eastAsia="Arial Unicode MS" w:hAnsi="Arial Unicode MS" w:cs="Arial Unicode MS"/>
          <w:b/>
          <w:bCs/>
          <w:sz w:val="22"/>
          <w:szCs w:val="22"/>
        </w:rPr>
        <w:t xml:space="preserve">, </w:t>
      </w:r>
      <w:r w:rsidR="001F7142">
        <w:rPr>
          <w:rFonts w:ascii="Arial Unicode MS" w:eastAsia="Arial Unicode MS" w:hAnsi="Arial Unicode MS" w:cs="Arial Unicode MS"/>
          <w:b/>
          <w:bCs/>
          <w:sz w:val="22"/>
          <w:szCs w:val="22"/>
        </w:rPr>
        <w:t>παράγραφος 3 του άρθρου 4 της Οδηγίας 2011/89/ΕΕ</w:t>
      </w:r>
      <w:r>
        <w:rPr>
          <w:rFonts w:ascii="Arial Unicode MS" w:eastAsia="Arial Unicode MS" w:hAnsi="Arial Unicode MS" w:cs="Arial Unicode MS"/>
          <w:b/>
          <w:bCs/>
          <w:sz w:val="22"/>
          <w:szCs w:val="22"/>
        </w:rPr>
        <w:t>)</w:t>
      </w:r>
    </w:p>
    <w:p w:rsidR="00EA1A9A" w:rsidRP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1. Με την επιφύλαξη των οριζομένων στο άρθρο 2</w:t>
      </w:r>
      <w:r w:rsidR="00384DDE">
        <w:rPr>
          <w:rFonts w:ascii="Arial Unicode MS" w:eastAsia="Arial Unicode MS" w:hAnsi="Arial Unicode MS" w:cs="Arial Unicode MS"/>
          <w:sz w:val="22"/>
          <w:szCs w:val="22"/>
        </w:rPr>
        <w:t>1</w:t>
      </w:r>
      <w:r w:rsidR="00797032">
        <w:rPr>
          <w:rFonts w:ascii="Arial Unicode MS" w:eastAsia="Arial Unicode MS" w:hAnsi="Arial Unicode MS" w:cs="Arial Unicode MS"/>
          <w:sz w:val="22"/>
          <w:szCs w:val="22"/>
        </w:rPr>
        <w:t>3</w:t>
      </w:r>
      <w:r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 xml:space="preserve"> για τις </w:t>
      </w:r>
      <w:r w:rsidR="00D03445">
        <w:rPr>
          <w:rFonts w:ascii="Arial Unicode MS" w:eastAsia="Arial Unicode MS" w:hAnsi="Arial Unicode MS" w:cs="Arial Unicode MS"/>
          <w:sz w:val="22"/>
          <w:szCs w:val="22"/>
        </w:rPr>
        <w:t xml:space="preserve">εταιρείες ασφαλιστικών συμμετοχών </w:t>
      </w:r>
      <w:r w:rsidR="009204FC" w:rsidRPr="009204FC">
        <w:rPr>
          <w:rFonts w:ascii="Arial Unicode MS" w:eastAsia="Arial Unicode MS" w:hAnsi="Arial Unicode MS" w:cs="Arial Unicode MS"/>
          <w:sz w:val="22"/>
          <w:szCs w:val="22"/>
        </w:rPr>
        <w:t>και τις μικτές χρηματοοικονομικές εταιρείες συμμετοχών</w:t>
      </w:r>
      <w:r w:rsidRPr="00EA1A9A">
        <w:rPr>
          <w:rFonts w:ascii="Arial Unicode MS" w:eastAsia="Arial Unicode MS" w:hAnsi="Arial Unicode MS" w:cs="Arial Unicode MS"/>
          <w:sz w:val="22"/>
          <w:szCs w:val="22"/>
        </w:rPr>
        <w:t xml:space="preserve">, </w:t>
      </w:r>
      <w:r w:rsidR="001F7142">
        <w:rPr>
          <w:rFonts w:ascii="Arial Unicode MS" w:eastAsia="Arial Unicode MS" w:hAnsi="Arial Unicode MS" w:cs="Arial Unicode MS"/>
          <w:sz w:val="22"/>
          <w:szCs w:val="22"/>
        </w:rPr>
        <w:t>η Τράπεζα της Ελλάδος, κατά την</w:t>
      </w:r>
      <w:r w:rsidRPr="00EA1A9A">
        <w:rPr>
          <w:rFonts w:ascii="Arial Unicode MS" w:eastAsia="Arial Unicode MS" w:hAnsi="Arial Unicode MS" w:cs="Arial Unicode MS"/>
          <w:sz w:val="22"/>
          <w:szCs w:val="22"/>
        </w:rPr>
        <w:t xml:space="preserve"> άσκηση της εποπτείας ομίλου σύμφωνα με το άρθρο </w:t>
      </w:r>
      <w:r w:rsidR="00B66BE9">
        <w:rPr>
          <w:rFonts w:ascii="Arial Unicode MS" w:eastAsia="Arial Unicode MS" w:hAnsi="Arial Unicode MS" w:cs="Arial Unicode MS"/>
          <w:sz w:val="22"/>
          <w:szCs w:val="22"/>
        </w:rPr>
        <w:t>171</w:t>
      </w:r>
      <w:r w:rsidR="00B66BE9"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1F7142">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w:t>
      </w:r>
      <w:r w:rsidR="001F7142">
        <w:rPr>
          <w:rFonts w:ascii="Arial Unicode MS" w:eastAsia="Arial Unicode MS" w:hAnsi="Arial Unicode MS" w:cs="Arial Unicode MS"/>
          <w:sz w:val="22"/>
          <w:szCs w:val="22"/>
        </w:rPr>
        <w:t>δεν μπορεί να εποπτεύει</w:t>
      </w:r>
      <w:r w:rsidRPr="00EA1A9A">
        <w:rPr>
          <w:rFonts w:ascii="Arial Unicode MS" w:eastAsia="Arial Unicode MS" w:hAnsi="Arial Unicode MS" w:cs="Arial Unicode MS"/>
          <w:sz w:val="22"/>
          <w:szCs w:val="22"/>
        </w:rPr>
        <w:t xml:space="preserve"> </w:t>
      </w:r>
      <w:r w:rsidR="001F7142">
        <w:rPr>
          <w:rFonts w:ascii="Arial Unicode MS" w:eastAsia="Arial Unicode MS" w:hAnsi="Arial Unicode MS" w:cs="Arial Unicode MS"/>
          <w:sz w:val="22"/>
          <w:szCs w:val="22"/>
        </w:rPr>
        <w:t xml:space="preserve">δια του παρόντος </w:t>
      </w:r>
      <w:r w:rsidRPr="00EA1A9A">
        <w:rPr>
          <w:rFonts w:ascii="Arial Unicode MS" w:eastAsia="Arial Unicode MS" w:hAnsi="Arial Unicode MS" w:cs="Arial Unicode MS"/>
          <w:sz w:val="22"/>
          <w:szCs w:val="22"/>
        </w:rPr>
        <w:t xml:space="preserve">σε ατομική βάση </w:t>
      </w:r>
      <w:r w:rsidR="001F7142">
        <w:rPr>
          <w:rFonts w:ascii="Arial Unicode MS" w:eastAsia="Arial Unicode MS" w:hAnsi="Arial Unicode MS" w:cs="Arial Unicode MS"/>
          <w:sz w:val="22"/>
          <w:szCs w:val="22"/>
        </w:rPr>
        <w:t>την ασφαλιστική επιχείρηση</w:t>
      </w:r>
      <w:r w:rsidRPr="00EA1A9A">
        <w:rPr>
          <w:rFonts w:ascii="Arial Unicode MS" w:eastAsia="Arial Unicode MS" w:hAnsi="Arial Unicode MS" w:cs="Arial Unicode MS"/>
          <w:sz w:val="22"/>
          <w:szCs w:val="22"/>
        </w:rPr>
        <w:t xml:space="preserve"> τρί</w:t>
      </w:r>
      <w:r w:rsidR="001F7142">
        <w:rPr>
          <w:rFonts w:ascii="Arial Unicode MS" w:eastAsia="Arial Unicode MS" w:hAnsi="Arial Unicode MS" w:cs="Arial Unicode MS"/>
          <w:sz w:val="22"/>
          <w:szCs w:val="22"/>
        </w:rPr>
        <w:t>της χώρας, την αντασφαλιστική επιχείρηση</w:t>
      </w:r>
      <w:r w:rsidRPr="00EA1A9A">
        <w:rPr>
          <w:rFonts w:ascii="Arial Unicode MS" w:eastAsia="Arial Unicode MS" w:hAnsi="Arial Unicode MS" w:cs="Arial Unicode MS"/>
          <w:sz w:val="22"/>
          <w:szCs w:val="22"/>
        </w:rPr>
        <w:t xml:space="preserve"> τρίτης χώρας,</w:t>
      </w:r>
      <w:r w:rsidR="001F7142">
        <w:rPr>
          <w:rFonts w:ascii="Arial Unicode MS" w:eastAsia="Arial Unicode MS" w:hAnsi="Arial Unicode MS" w:cs="Arial Unicode MS"/>
          <w:sz w:val="22"/>
          <w:szCs w:val="22"/>
        </w:rPr>
        <w:t xml:space="preserve"> την</w:t>
      </w:r>
      <w:r w:rsidRPr="00EA1A9A">
        <w:rPr>
          <w:rFonts w:ascii="Arial Unicode MS" w:eastAsia="Arial Unicode MS" w:hAnsi="Arial Unicode MS" w:cs="Arial Unicode MS"/>
          <w:sz w:val="22"/>
          <w:szCs w:val="22"/>
        </w:rPr>
        <w:t xml:space="preserve"> </w:t>
      </w:r>
      <w:r w:rsidR="00D03445">
        <w:rPr>
          <w:rFonts w:ascii="Arial Unicode MS" w:eastAsia="Arial Unicode MS" w:hAnsi="Arial Unicode MS" w:cs="Arial Unicode MS"/>
          <w:sz w:val="22"/>
          <w:szCs w:val="22"/>
        </w:rPr>
        <w:t>εταιρεία ασφαλιστικών συμμετοχών</w:t>
      </w:r>
      <w:r w:rsidR="00C44CC4">
        <w:rPr>
          <w:rFonts w:ascii="Arial Unicode MS" w:eastAsia="Arial Unicode MS" w:hAnsi="Arial Unicode MS" w:cs="Arial Unicode MS"/>
          <w:sz w:val="22"/>
          <w:szCs w:val="22"/>
        </w:rPr>
        <w:t xml:space="preserve">, </w:t>
      </w:r>
      <w:r w:rsidR="001F7142">
        <w:rPr>
          <w:rFonts w:ascii="Arial Unicode MS" w:eastAsia="Arial Unicode MS" w:hAnsi="Arial Unicode MS" w:cs="Arial Unicode MS"/>
          <w:sz w:val="22"/>
          <w:szCs w:val="22"/>
        </w:rPr>
        <w:t xml:space="preserve">την </w:t>
      </w:r>
      <w:r w:rsidR="009204FC" w:rsidRPr="009204FC">
        <w:rPr>
          <w:rFonts w:ascii="Arial Unicode MS" w:eastAsia="Arial Unicode MS" w:hAnsi="Arial Unicode MS" w:cs="Arial Unicode MS"/>
          <w:sz w:val="22"/>
          <w:szCs w:val="22"/>
        </w:rPr>
        <w:t>μικτή χρηματοοικονομική εταιρεία συμμετοχών</w:t>
      </w:r>
      <w:r w:rsidRPr="00EA1A9A">
        <w:rPr>
          <w:rFonts w:ascii="Arial Unicode MS" w:eastAsia="Arial Unicode MS" w:hAnsi="Arial Unicode MS" w:cs="Arial Unicode MS"/>
          <w:sz w:val="22"/>
          <w:szCs w:val="22"/>
        </w:rPr>
        <w:t xml:space="preserve"> ή </w:t>
      </w:r>
      <w:r w:rsidR="001F7142">
        <w:rPr>
          <w:rFonts w:ascii="Arial Unicode MS" w:eastAsia="Arial Unicode MS" w:hAnsi="Arial Unicode MS" w:cs="Arial Unicode MS"/>
          <w:sz w:val="22"/>
          <w:szCs w:val="22"/>
        </w:rPr>
        <w:t xml:space="preserve">την </w:t>
      </w:r>
      <w:r w:rsidR="00B4186F">
        <w:rPr>
          <w:rFonts w:ascii="Arial Unicode MS" w:eastAsia="Arial Unicode MS" w:hAnsi="Arial Unicode MS" w:cs="Arial Unicode MS"/>
          <w:sz w:val="22"/>
          <w:szCs w:val="22"/>
        </w:rPr>
        <w:t>εταιρε</w:t>
      </w:r>
      <w:r w:rsidR="001F7142">
        <w:rPr>
          <w:rFonts w:ascii="Arial Unicode MS" w:eastAsia="Arial Unicode MS" w:hAnsi="Arial Unicode MS" w:cs="Arial Unicode MS"/>
          <w:sz w:val="22"/>
          <w:szCs w:val="22"/>
        </w:rPr>
        <w:t>ία</w:t>
      </w:r>
      <w:r w:rsidR="00B4186F">
        <w:rPr>
          <w:rFonts w:ascii="Arial Unicode MS" w:eastAsia="Arial Unicode MS" w:hAnsi="Arial Unicode MS" w:cs="Arial Unicode MS"/>
          <w:sz w:val="22"/>
          <w:szCs w:val="22"/>
        </w:rPr>
        <w:t xml:space="preserve"> ασφαλιστικών συμμετοχών </w:t>
      </w:r>
      <w:r w:rsidRPr="00EA1A9A">
        <w:rPr>
          <w:rFonts w:ascii="Arial Unicode MS" w:eastAsia="Arial Unicode MS" w:hAnsi="Arial Unicode MS" w:cs="Arial Unicode MS"/>
          <w:sz w:val="22"/>
          <w:szCs w:val="22"/>
        </w:rPr>
        <w:t>μικτής δραστηριότητας.</w:t>
      </w:r>
    </w:p>
    <w:p w:rsidR="00EA1A9A" w:rsidRP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2. Η Τράπεζα της Ελλάδος, </w:t>
      </w:r>
      <w:r w:rsidR="001B5637">
        <w:rPr>
          <w:rFonts w:ascii="Arial Unicode MS" w:eastAsia="Arial Unicode MS" w:hAnsi="Arial Unicode MS" w:cs="Arial Unicode MS"/>
          <w:sz w:val="22"/>
          <w:szCs w:val="22"/>
        </w:rPr>
        <w:t xml:space="preserve">εφόσον δρα </w:t>
      </w:r>
      <w:r w:rsidRPr="00EA1A9A">
        <w:rPr>
          <w:rFonts w:ascii="Arial Unicode MS" w:eastAsia="Arial Unicode MS" w:hAnsi="Arial Unicode MS" w:cs="Arial Unicode MS"/>
          <w:sz w:val="22"/>
          <w:szCs w:val="22"/>
        </w:rPr>
        <w:t xml:space="preserve">ως αρχή εποπτείας ομίλου, μπορεί κατά την απόλυτη κρίση της να </w:t>
      </w:r>
      <w:r w:rsidR="000F0957">
        <w:rPr>
          <w:rFonts w:ascii="Arial Unicode MS" w:eastAsia="Arial Unicode MS" w:hAnsi="Arial Unicode MS" w:cs="Arial Unicode MS"/>
          <w:sz w:val="22"/>
          <w:szCs w:val="22"/>
        </w:rPr>
        <w:t xml:space="preserve">αποφασίσει να </w:t>
      </w:r>
      <w:r w:rsidRPr="00EA1A9A">
        <w:rPr>
          <w:rFonts w:ascii="Arial Unicode MS" w:eastAsia="Arial Unicode MS" w:hAnsi="Arial Unicode MS" w:cs="Arial Unicode MS"/>
          <w:sz w:val="22"/>
          <w:szCs w:val="22"/>
        </w:rPr>
        <w:t xml:space="preserve">μην συμπεριλάβει μια επιχείρηση στην εποπτεία του ομίλου που αναφέρεται στο άρθρο </w:t>
      </w:r>
      <w:r w:rsidR="00B66BE9">
        <w:rPr>
          <w:rFonts w:ascii="Arial Unicode MS" w:eastAsia="Arial Unicode MS" w:hAnsi="Arial Unicode MS" w:cs="Arial Unicode MS"/>
          <w:sz w:val="22"/>
          <w:szCs w:val="22"/>
        </w:rPr>
        <w:t>171</w:t>
      </w:r>
      <w:r w:rsidR="00B66BE9"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 xml:space="preserve"> στις ακόλουθες περιπτώσεις:</w:t>
      </w:r>
    </w:p>
    <w:p w:rsidR="00EA1A9A" w:rsidRPr="00EA1A9A" w:rsidRDefault="002D7EC2"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8D0AC2">
        <w:rPr>
          <w:rFonts w:ascii="Arial Unicode MS" w:eastAsia="Arial Unicode MS" w:hAnsi="Arial Unicode MS" w:cs="Arial Unicode MS"/>
          <w:sz w:val="22"/>
          <w:szCs w:val="22"/>
        </w:rPr>
        <w:t xml:space="preserve"> </w:t>
      </w:r>
      <w:r w:rsidR="001B5637" w:rsidRPr="00EA1A9A">
        <w:rPr>
          <w:rFonts w:ascii="Arial Unicode MS" w:eastAsia="Arial Unicode MS" w:hAnsi="Arial Unicode MS" w:cs="Arial Unicode MS"/>
          <w:sz w:val="22"/>
          <w:szCs w:val="22"/>
        </w:rPr>
        <w:t>με την επιφύλαξη των διατάξεων του άρθρου 1</w:t>
      </w:r>
      <w:r w:rsidR="00BA762D">
        <w:rPr>
          <w:rFonts w:ascii="Arial Unicode MS" w:eastAsia="Arial Unicode MS" w:hAnsi="Arial Unicode MS" w:cs="Arial Unicode MS"/>
          <w:sz w:val="22"/>
          <w:szCs w:val="22"/>
        </w:rPr>
        <w:t>8</w:t>
      </w:r>
      <w:r w:rsidR="001B5637" w:rsidRPr="00EA1A9A">
        <w:rPr>
          <w:rFonts w:ascii="Arial Unicode MS" w:eastAsia="Arial Unicode MS" w:hAnsi="Arial Unicode MS" w:cs="Arial Unicode MS"/>
          <w:sz w:val="22"/>
          <w:szCs w:val="22"/>
        </w:rPr>
        <w:t xml:space="preserve">7 </w:t>
      </w:r>
      <w:r w:rsidR="001B5637">
        <w:rPr>
          <w:rFonts w:ascii="Arial Unicode MS" w:eastAsia="Arial Unicode MS" w:hAnsi="Arial Unicode MS" w:cs="Arial Unicode MS"/>
          <w:sz w:val="22"/>
          <w:szCs w:val="22"/>
        </w:rPr>
        <w:t xml:space="preserve">του παρόντος, </w:t>
      </w:r>
      <w:r w:rsidR="00EA1A9A" w:rsidRPr="00EA1A9A">
        <w:rPr>
          <w:rFonts w:ascii="Arial Unicode MS" w:eastAsia="Arial Unicode MS" w:hAnsi="Arial Unicode MS" w:cs="Arial Unicode MS"/>
          <w:sz w:val="22"/>
          <w:szCs w:val="22"/>
        </w:rPr>
        <w:t xml:space="preserve">εάν η επιχείρηση βρίσκεται σε τρίτη χώρα όπου υπάρχουν νομικά εμπόδια στη διαβίβαση των απαραίτητων πληροφοριών, </w:t>
      </w:r>
    </w:p>
    <w:p w:rsidR="00EA1A9A" w:rsidRPr="00EA1A9A"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8D0AC2">
        <w:rPr>
          <w:rFonts w:ascii="Arial Unicode MS" w:eastAsia="Arial Unicode MS" w:hAnsi="Arial Unicode MS" w:cs="Arial Unicode MS"/>
          <w:sz w:val="22"/>
          <w:szCs w:val="22"/>
        </w:rPr>
        <w:t xml:space="preserve"> </w:t>
      </w:r>
      <w:r w:rsidR="00EA1A9A" w:rsidRPr="00EA1A9A">
        <w:rPr>
          <w:rFonts w:ascii="Arial Unicode MS" w:eastAsia="Arial Unicode MS" w:hAnsi="Arial Unicode MS" w:cs="Arial Unicode MS"/>
          <w:sz w:val="22"/>
          <w:szCs w:val="22"/>
        </w:rPr>
        <w:t>εάν η επιχείρηση που πρέπει να συμπεριληφθεί έχει αμελητέα σημασία όσον αφορά τους στόχους της εποπτείας σε επίπεδο ομίλου</w:t>
      </w:r>
      <w:r w:rsidR="001B5637">
        <w:rPr>
          <w:rFonts w:ascii="Arial Unicode MS" w:eastAsia="Arial Unicode MS" w:hAnsi="Arial Unicode MS" w:cs="Arial Unicode MS"/>
          <w:sz w:val="22"/>
          <w:szCs w:val="22"/>
        </w:rPr>
        <w:t>,</w:t>
      </w:r>
      <w:r w:rsidR="004676D3">
        <w:rPr>
          <w:rFonts w:ascii="Arial Unicode MS" w:eastAsia="Arial Unicode MS" w:hAnsi="Arial Unicode MS" w:cs="Arial Unicode MS"/>
          <w:sz w:val="22"/>
          <w:szCs w:val="22"/>
        </w:rPr>
        <w:t xml:space="preserve"> ή</w:t>
      </w:r>
    </w:p>
    <w:p w:rsidR="00EA1A9A" w:rsidRPr="00EA1A9A"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8D0AC2">
        <w:rPr>
          <w:rFonts w:ascii="Arial Unicode MS" w:eastAsia="Arial Unicode MS" w:hAnsi="Arial Unicode MS" w:cs="Arial Unicode MS"/>
          <w:sz w:val="22"/>
          <w:szCs w:val="22"/>
        </w:rPr>
        <w:t xml:space="preserve"> </w:t>
      </w:r>
      <w:r w:rsidR="00EA1A9A" w:rsidRPr="00EA1A9A">
        <w:rPr>
          <w:rFonts w:ascii="Arial Unicode MS" w:eastAsia="Arial Unicode MS" w:hAnsi="Arial Unicode MS" w:cs="Arial Unicode MS"/>
          <w:sz w:val="22"/>
          <w:szCs w:val="22"/>
        </w:rPr>
        <w:t>εάν ο συνυπολογισμός της επιχείρησης δεν είναι σκόπιμος ή είναι παραπλανητικός σε σχέση με τους στόχους της εποπτείας σε επίπεδο ομίλου.</w:t>
      </w:r>
    </w:p>
    <w:p w:rsidR="00EA1A9A" w:rsidRPr="00EA1A9A" w:rsidRDefault="00EA1A9A" w:rsidP="00EA1A9A">
      <w:pPr>
        <w:pStyle w:val="Text1"/>
        <w:tabs>
          <w:tab w:val="left" w:pos="0"/>
        </w:tabs>
        <w:spacing w:line="240" w:lineRule="auto"/>
        <w:ind w:left="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Για την εξαίρεση </w:t>
      </w:r>
      <w:r w:rsidR="004676D3">
        <w:rPr>
          <w:rFonts w:ascii="Arial Unicode MS" w:eastAsia="Arial Unicode MS" w:hAnsi="Arial Unicode MS" w:cs="Arial Unicode MS"/>
          <w:sz w:val="22"/>
          <w:szCs w:val="22"/>
        </w:rPr>
        <w:t xml:space="preserve">περισσότερων </w:t>
      </w:r>
      <w:r w:rsidRPr="00EA1A9A">
        <w:rPr>
          <w:rFonts w:ascii="Arial Unicode MS" w:eastAsia="Arial Unicode MS" w:hAnsi="Arial Unicode MS" w:cs="Arial Unicode MS"/>
          <w:sz w:val="22"/>
          <w:szCs w:val="22"/>
        </w:rPr>
        <w:t xml:space="preserve">επιχειρήσεων </w:t>
      </w:r>
      <w:r w:rsidR="004676D3">
        <w:rPr>
          <w:rFonts w:ascii="Arial Unicode MS" w:eastAsia="Arial Unicode MS" w:hAnsi="Arial Unicode MS" w:cs="Arial Unicode MS"/>
          <w:sz w:val="22"/>
          <w:szCs w:val="22"/>
        </w:rPr>
        <w:t xml:space="preserve">του ιδίου ομίλου, </w:t>
      </w:r>
      <w:r w:rsidRPr="00EA1A9A">
        <w:rPr>
          <w:rFonts w:ascii="Arial Unicode MS" w:eastAsia="Arial Unicode MS" w:hAnsi="Arial Unicode MS" w:cs="Arial Unicode MS"/>
          <w:sz w:val="22"/>
          <w:szCs w:val="22"/>
        </w:rPr>
        <w:t xml:space="preserve">σύμφωνα με </w:t>
      </w:r>
      <w:r w:rsidR="0002791D">
        <w:rPr>
          <w:rFonts w:ascii="Arial Unicode MS" w:eastAsia="Arial Unicode MS" w:hAnsi="Arial Unicode MS" w:cs="Arial Unicode MS"/>
          <w:sz w:val="22"/>
          <w:szCs w:val="22"/>
        </w:rPr>
        <w:t>την περίπτωση</w:t>
      </w:r>
      <w:r w:rsidRP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EA1A9A">
        <w:rPr>
          <w:rFonts w:ascii="Arial Unicode MS" w:eastAsia="Arial Unicode MS" w:hAnsi="Arial Unicode MS" w:cs="Arial Unicode MS"/>
          <w:sz w:val="22"/>
          <w:szCs w:val="22"/>
        </w:rPr>
        <w:t xml:space="preserve"> της παρούσης παραγράφου, θα πρέπει αυτές συνολικά να παραμένουν αμελητέας σημασίας, διαφορετικά περιλαμβάνονται όλες μαζί στην εποπτεία ομίλου.</w:t>
      </w:r>
    </w:p>
    <w:p w:rsidR="00EA1A9A" w:rsidRPr="00EA1A9A" w:rsidRDefault="00EA1A9A" w:rsidP="00EA1A9A">
      <w:pPr>
        <w:pStyle w:val="Text1"/>
        <w:spacing w:line="240" w:lineRule="auto"/>
        <w:ind w:left="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Όταν η Τράπεζα της Ελλάδος, </w:t>
      </w:r>
      <w:r w:rsidR="001B5637">
        <w:rPr>
          <w:rFonts w:ascii="Arial Unicode MS" w:eastAsia="Arial Unicode MS" w:hAnsi="Arial Unicode MS" w:cs="Arial Unicode MS"/>
          <w:sz w:val="22"/>
          <w:szCs w:val="22"/>
        </w:rPr>
        <w:t xml:space="preserve">εφόσον δρα </w:t>
      </w:r>
      <w:r w:rsidRPr="00EA1A9A">
        <w:rPr>
          <w:rFonts w:ascii="Arial Unicode MS" w:eastAsia="Arial Unicode MS" w:hAnsi="Arial Unicode MS" w:cs="Arial Unicode MS"/>
          <w:sz w:val="22"/>
          <w:szCs w:val="22"/>
        </w:rPr>
        <w:t xml:space="preserve">ως αρχή εποπτείας του ομίλου, είναι της γνώμης ότι μία ασφαλιστική ή αντασφαλιστική επιχείρηση δεν θα πρέπει να περιληφθεί στην εποπτεία ομίλου δυνάμει μιας των περιπτώσεων που προβλέπονται </w:t>
      </w:r>
      <w:r w:rsidR="008D0AC2">
        <w:rPr>
          <w:rFonts w:ascii="Arial Unicode MS" w:eastAsia="Arial Unicode MS" w:hAnsi="Arial Unicode MS" w:cs="Arial Unicode MS"/>
          <w:sz w:val="22"/>
          <w:szCs w:val="22"/>
        </w:rPr>
        <w:t>στις περιπτώσεις</w:t>
      </w:r>
      <w:r w:rsidRP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EA1A9A">
        <w:rPr>
          <w:rFonts w:ascii="Arial Unicode MS" w:eastAsia="Arial Unicode MS" w:hAnsi="Arial Unicode MS" w:cs="Arial Unicode MS"/>
          <w:sz w:val="22"/>
          <w:szCs w:val="22"/>
        </w:rPr>
        <w:t xml:space="preserve"> και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EA1A9A">
        <w:rPr>
          <w:rFonts w:ascii="Arial Unicode MS" w:eastAsia="Arial Unicode MS" w:hAnsi="Arial Unicode MS" w:cs="Arial Unicode MS"/>
          <w:sz w:val="22"/>
          <w:szCs w:val="22"/>
        </w:rPr>
        <w:t xml:space="preserve"> </w:t>
      </w:r>
      <w:r w:rsidR="008D0AC2">
        <w:rPr>
          <w:rFonts w:ascii="Arial Unicode MS" w:eastAsia="Arial Unicode MS" w:hAnsi="Arial Unicode MS" w:cs="Arial Unicode MS"/>
          <w:sz w:val="22"/>
          <w:szCs w:val="22"/>
        </w:rPr>
        <w:t>της παρούσας</w:t>
      </w:r>
      <w:r w:rsidRPr="00EA1A9A">
        <w:rPr>
          <w:rFonts w:ascii="Arial Unicode MS" w:eastAsia="Arial Unicode MS" w:hAnsi="Arial Unicode MS" w:cs="Arial Unicode MS"/>
          <w:sz w:val="22"/>
          <w:szCs w:val="22"/>
        </w:rPr>
        <w:t>, συμβουλεύεται</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πριν να λάβει απόφαση τις λοιπές ενδιαφερόμενες εποπτικές αρχές.</w:t>
      </w:r>
      <w:r w:rsidR="001B5637">
        <w:rPr>
          <w:rFonts w:ascii="Arial Unicode MS" w:eastAsia="Arial Unicode MS" w:hAnsi="Arial Unicode MS" w:cs="Arial Unicode MS"/>
          <w:sz w:val="22"/>
          <w:szCs w:val="22"/>
        </w:rPr>
        <w:t xml:space="preserve"> Στην περίπτωση αυτή, η εποπτική αρχή της επιχείρησης που δεν έχει </w:t>
      </w:r>
      <w:r w:rsidR="004676D3">
        <w:rPr>
          <w:rFonts w:ascii="Arial Unicode MS" w:eastAsia="Arial Unicode MS" w:hAnsi="Arial Unicode MS" w:cs="Arial Unicode MS"/>
          <w:sz w:val="22"/>
          <w:szCs w:val="22"/>
        </w:rPr>
        <w:t>συμ</w:t>
      </w:r>
      <w:r w:rsidR="001B5637">
        <w:rPr>
          <w:rFonts w:ascii="Arial Unicode MS" w:eastAsia="Arial Unicode MS" w:hAnsi="Arial Unicode MS" w:cs="Arial Unicode MS"/>
          <w:sz w:val="22"/>
          <w:szCs w:val="22"/>
        </w:rPr>
        <w:t>περιληφθεί στην εποπτεία ομίλου,</w:t>
      </w:r>
      <w:r w:rsidR="001B5637" w:rsidRPr="00EA1A9A">
        <w:rPr>
          <w:rFonts w:ascii="Arial Unicode MS" w:eastAsia="Arial Unicode MS" w:hAnsi="Arial Unicode MS" w:cs="Arial Unicode MS"/>
          <w:sz w:val="22"/>
          <w:szCs w:val="22"/>
        </w:rPr>
        <w:t xml:space="preserve"> μπορεί να ζητήσει από την επιχείρηση που είναι επικεφαλής του ομίλου οποιαδήποτε πληροφορία</w:t>
      </w:r>
      <w:r w:rsidR="004676D3">
        <w:rPr>
          <w:rFonts w:ascii="Arial Unicode MS" w:eastAsia="Arial Unicode MS" w:hAnsi="Arial Unicode MS" w:cs="Arial Unicode MS"/>
          <w:sz w:val="22"/>
          <w:szCs w:val="22"/>
        </w:rPr>
        <w:t>,</w:t>
      </w:r>
      <w:r w:rsidR="001B5637" w:rsidRPr="00EA1A9A">
        <w:rPr>
          <w:rFonts w:ascii="Arial Unicode MS" w:eastAsia="Arial Unicode MS" w:hAnsi="Arial Unicode MS" w:cs="Arial Unicode MS"/>
          <w:sz w:val="22"/>
          <w:szCs w:val="22"/>
        </w:rPr>
        <w:t xml:space="preserve"> η οποία μπορεί να διευκολύνει την εποπτεία των οικείων ασφαλιστικών ή αντασφαλιστικών επιχειρήσεων.</w:t>
      </w:r>
    </w:p>
    <w:p w:rsidR="00EA1A9A" w:rsidRPr="00EA1A9A" w:rsidRDefault="00EA1A9A" w:rsidP="00EA1A9A">
      <w:pPr>
        <w:pStyle w:val="Text1"/>
        <w:spacing w:line="240" w:lineRule="auto"/>
        <w:ind w:left="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Όταν η αρχή εποπτείας του ομίλου δεν περιλαμβάνει μια ασφαλιστική ή αντασφαλιστική επιχείρηση στην εποπτεία του ομίλου δυνάμει μιας των περιπτώσεων που προβλέπονται </w:t>
      </w:r>
      <w:r w:rsidR="008D0AC2">
        <w:rPr>
          <w:rFonts w:ascii="Arial Unicode MS" w:eastAsia="Arial Unicode MS" w:hAnsi="Arial Unicode MS" w:cs="Arial Unicode MS"/>
          <w:sz w:val="22"/>
          <w:szCs w:val="22"/>
        </w:rPr>
        <w:t>στις περιπτώσεις</w:t>
      </w:r>
      <w:r w:rsidRP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EA1A9A">
        <w:rPr>
          <w:rFonts w:ascii="Arial Unicode MS" w:eastAsia="Arial Unicode MS" w:hAnsi="Arial Unicode MS" w:cs="Arial Unicode MS"/>
          <w:sz w:val="22"/>
          <w:szCs w:val="22"/>
        </w:rPr>
        <w:t xml:space="preserve"> και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EA1A9A">
        <w:rPr>
          <w:rFonts w:ascii="Arial Unicode MS" w:eastAsia="Arial Unicode MS" w:hAnsi="Arial Unicode MS" w:cs="Arial Unicode MS"/>
          <w:sz w:val="22"/>
          <w:szCs w:val="22"/>
        </w:rPr>
        <w:t xml:space="preserve"> </w:t>
      </w:r>
      <w:r w:rsidR="008D0AC2">
        <w:rPr>
          <w:rFonts w:ascii="Arial Unicode MS" w:eastAsia="Arial Unicode MS" w:hAnsi="Arial Unicode MS" w:cs="Arial Unicode MS"/>
          <w:sz w:val="22"/>
          <w:szCs w:val="22"/>
        </w:rPr>
        <w:t>της παρούσας</w:t>
      </w:r>
      <w:r w:rsidRPr="00EA1A9A">
        <w:rPr>
          <w:rFonts w:ascii="Arial Unicode MS" w:eastAsia="Arial Unicode MS" w:hAnsi="Arial Unicode MS" w:cs="Arial Unicode MS"/>
          <w:sz w:val="22"/>
          <w:szCs w:val="22"/>
        </w:rPr>
        <w:t xml:space="preserve">, η Τράπεζα της Ελλάδος, εφόσον </w:t>
      </w:r>
      <w:r w:rsidR="004676D3">
        <w:rPr>
          <w:rFonts w:ascii="Arial Unicode MS" w:eastAsia="Arial Unicode MS" w:hAnsi="Arial Unicode MS" w:cs="Arial Unicode MS"/>
          <w:sz w:val="22"/>
          <w:szCs w:val="22"/>
        </w:rPr>
        <w:t>είναι εν προκειμένω ενδιαφερόμενη εποπτική αρχή,</w:t>
      </w:r>
      <w:r w:rsidR="004676D3" w:rsidRPr="00EA1A9A" w:rsidDel="004676D3">
        <w:rPr>
          <w:rFonts w:ascii="Arial Unicode MS" w:eastAsia="Arial Unicode MS" w:hAnsi="Arial Unicode MS" w:cs="Arial Unicode MS"/>
          <w:sz w:val="22"/>
          <w:szCs w:val="22"/>
        </w:rPr>
        <w:t xml:space="preserve"> </w:t>
      </w:r>
      <w:r w:rsidRPr="00EA1A9A">
        <w:rPr>
          <w:rFonts w:ascii="Arial Unicode MS" w:eastAsia="Arial Unicode MS" w:hAnsi="Arial Unicode MS" w:cs="Arial Unicode MS"/>
          <w:sz w:val="22"/>
          <w:szCs w:val="22"/>
        </w:rPr>
        <w:t>μπορεί να ζητήσει από την επιχείρηση που είναι επικεφαλής του ομίλου οποιαδήποτε πληροφορία η οποία μπορεί να διευκολύνει την εποπτεία των οικείων ασφαλιστικών ή αντασφαλιστικών επιχειρήσεων.</w:t>
      </w:r>
    </w:p>
    <w:p w:rsidR="00EA1A9A" w:rsidRPr="00EA1A9A" w:rsidRDefault="00EA1A9A" w:rsidP="00EA1A9A">
      <w:pPr>
        <w:pStyle w:val="Text1"/>
        <w:spacing w:line="240" w:lineRule="auto"/>
        <w:ind w:left="0"/>
        <w:jc w:val="both"/>
        <w:rPr>
          <w:rFonts w:ascii="Arial Unicode MS" w:eastAsia="Arial Unicode MS" w:hAnsi="Arial Unicode MS" w:cs="Arial Unicode MS"/>
          <w:sz w:val="22"/>
          <w:szCs w:val="22"/>
        </w:rPr>
      </w:pPr>
    </w:p>
    <w:p w:rsidR="004A357D" w:rsidRPr="007158A6" w:rsidRDefault="001133D5" w:rsidP="007158A6">
      <w:pPr>
        <w:pStyle w:val="3"/>
        <w:jc w:val="center"/>
      </w:pPr>
      <w:bookmarkStart w:id="87" w:name="_Toc413144840"/>
      <w:r>
        <w:t>Ενότητα</w:t>
      </w:r>
      <w:r w:rsidR="00EA1A9A" w:rsidRPr="007158A6">
        <w:t xml:space="preserve"> 3</w:t>
      </w:r>
      <w:bookmarkEnd w:id="87"/>
    </w:p>
    <w:p w:rsidR="00225DD4" w:rsidRPr="007158A6" w:rsidRDefault="00EA1A9A" w:rsidP="007158A6">
      <w:pPr>
        <w:pStyle w:val="3"/>
        <w:jc w:val="center"/>
      </w:pPr>
      <w:bookmarkStart w:id="88" w:name="_Toc413144841"/>
      <w:r w:rsidRPr="007158A6">
        <w:t>Επίπεδα</w:t>
      </w:r>
      <w:bookmarkEnd w:id="88"/>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EA1A9A">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EA1A9A">
        <w:rPr>
          <w:rFonts w:ascii="Arial Unicode MS" w:eastAsia="Arial Unicode MS" w:hAnsi="Arial Unicode MS" w:cs="Arial Unicode MS"/>
          <w:b/>
          <w:i w:val="0"/>
          <w:sz w:val="22"/>
          <w:szCs w:val="22"/>
        </w:rPr>
        <w:t>3</w:t>
      </w:r>
      <w:r w:rsidRPr="00EA1A9A">
        <w:rPr>
          <w:rFonts w:ascii="Arial Unicode MS" w:eastAsia="Arial Unicode MS" w:hAnsi="Arial Unicode MS" w:cs="Arial Unicode MS"/>
          <w:b/>
          <w:i w:val="0"/>
          <w:sz w:val="22"/>
          <w:szCs w:val="22"/>
        </w:rPr>
        <w:br/>
        <w:t xml:space="preserve">Τελική μητρική επιχείρηση σε </w:t>
      </w:r>
      <w:r w:rsidR="00851A8F">
        <w:rPr>
          <w:rFonts w:ascii="Arial Unicode MS" w:eastAsia="Arial Unicode MS" w:hAnsi="Arial Unicode MS" w:cs="Arial Unicode MS"/>
          <w:b/>
          <w:i w:val="0"/>
          <w:sz w:val="22"/>
          <w:szCs w:val="22"/>
        </w:rPr>
        <w:t>ευρωπαϊκό</w:t>
      </w:r>
      <w:r w:rsidRPr="00EA1A9A">
        <w:rPr>
          <w:rFonts w:ascii="Arial Unicode MS" w:eastAsia="Arial Unicode MS" w:hAnsi="Arial Unicode MS" w:cs="Arial Unicode MS"/>
          <w:b/>
          <w:i w:val="0"/>
          <w:sz w:val="22"/>
          <w:szCs w:val="22"/>
        </w:rPr>
        <w:t xml:space="preserve"> επίπεδο</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215 της Οδηγίας 2009/138/ΕΚ</w:t>
      </w:r>
      <w:r w:rsidR="00923ECB" w:rsidRPr="00316B78">
        <w:rPr>
          <w:rFonts w:ascii="Arial Unicode MS" w:eastAsia="Arial Unicode MS" w:hAnsi="Arial Unicode MS" w:cs="Arial Unicode MS"/>
          <w:b/>
          <w:bCs/>
          <w:sz w:val="22"/>
          <w:szCs w:val="22"/>
        </w:rPr>
        <w:t xml:space="preserve">, </w:t>
      </w:r>
      <w:r w:rsidR="00923ECB">
        <w:rPr>
          <w:rFonts w:ascii="Arial Unicode MS" w:eastAsia="Arial Unicode MS" w:hAnsi="Arial Unicode MS" w:cs="Arial Unicode MS"/>
          <w:b/>
          <w:bCs/>
          <w:sz w:val="22"/>
          <w:szCs w:val="22"/>
        </w:rPr>
        <w:t>παράγραφος 4 του άρθρου 4 της Οδηγίας 2011/89/ΕΕ</w:t>
      </w:r>
      <w:r>
        <w:rPr>
          <w:rFonts w:ascii="Arial Unicode MS" w:eastAsia="Arial Unicode MS" w:hAnsi="Arial Unicode MS" w:cs="Arial Unicode MS"/>
          <w:b/>
          <w:bCs/>
          <w:sz w:val="22"/>
          <w:szCs w:val="22"/>
        </w:rPr>
        <w:t>)</w:t>
      </w:r>
    </w:p>
    <w:p w:rsidR="00EA1A9A" w:rsidRP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1. Όταν η συμμετέχουσα ασφαλιστική ή αντασφαλιστική επιχείρηση</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ή η </w:t>
      </w:r>
      <w:r w:rsidR="00D03445">
        <w:rPr>
          <w:rFonts w:ascii="Arial Unicode MS" w:eastAsia="Arial Unicode MS" w:hAnsi="Arial Unicode MS" w:cs="Arial Unicode MS"/>
          <w:sz w:val="22"/>
          <w:szCs w:val="22"/>
        </w:rPr>
        <w:t>εταιρεία ασφαλιστικών συμμετοχών</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w:t>
      </w:r>
      <w:r w:rsidR="00C44CC4">
        <w:rPr>
          <w:rFonts w:ascii="Arial Unicode MS" w:eastAsia="Arial Unicode MS" w:hAnsi="Arial Unicode MS" w:cs="Arial Unicode MS"/>
          <w:sz w:val="22"/>
          <w:szCs w:val="22"/>
        </w:rPr>
        <w:t xml:space="preserve">ή </w:t>
      </w:r>
      <w:r w:rsidR="009204FC" w:rsidRPr="009204FC">
        <w:rPr>
          <w:rFonts w:ascii="Arial Unicode MS" w:eastAsia="Arial Unicode MS" w:hAnsi="Arial Unicode MS" w:cs="Arial Unicode MS"/>
          <w:sz w:val="22"/>
          <w:szCs w:val="22"/>
        </w:rPr>
        <w:t>μικτή χρηματοοικονομική εταιρεία συμμετοχών</w:t>
      </w:r>
      <w:r w:rsidR="00C44CC4">
        <w:rPr>
          <w:rFonts w:ascii="Arial Unicode MS" w:eastAsia="Arial Unicode MS" w:hAnsi="Arial Unicode MS" w:cs="Arial Unicode MS"/>
          <w:sz w:val="22"/>
          <w:szCs w:val="22"/>
        </w:rPr>
        <w:t xml:space="preserve"> </w:t>
      </w:r>
      <w:r w:rsidRPr="00EA1A9A">
        <w:rPr>
          <w:rFonts w:ascii="Arial Unicode MS" w:eastAsia="Arial Unicode MS" w:hAnsi="Arial Unicode MS" w:cs="Arial Unicode MS"/>
          <w:sz w:val="22"/>
          <w:szCs w:val="22"/>
        </w:rPr>
        <w:t xml:space="preserve">που αναφέρονται </w:t>
      </w:r>
      <w:r w:rsidR="008A40E5">
        <w:rPr>
          <w:rFonts w:ascii="Arial Unicode MS" w:eastAsia="Arial Unicode MS" w:hAnsi="Arial Unicode MS" w:cs="Arial Unicode MS"/>
          <w:sz w:val="22"/>
          <w:szCs w:val="22"/>
        </w:rPr>
        <w:t>στις περιπτώσεις</w:t>
      </w:r>
      <w:r w:rsidRPr="00EA1A9A">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EA1A9A">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EA1A9A">
        <w:rPr>
          <w:rFonts w:ascii="Arial Unicode MS" w:eastAsia="Arial Unicode MS" w:hAnsi="Arial Unicode MS" w:cs="Arial Unicode MS"/>
          <w:sz w:val="22"/>
          <w:szCs w:val="22"/>
        </w:rPr>
        <w:t xml:space="preserve"> της παραγράφου 2 του άρθρου </w:t>
      </w:r>
      <w:r w:rsidR="00B66BE9">
        <w:rPr>
          <w:rFonts w:ascii="Arial Unicode MS" w:eastAsia="Arial Unicode MS" w:hAnsi="Arial Unicode MS" w:cs="Arial Unicode MS"/>
          <w:sz w:val="22"/>
          <w:szCs w:val="22"/>
        </w:rPr>
        <w:t>171</w:t>
      </w:r>
      <w:r w:rsidR="00B66BE9"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είναι η ίδια θυγατρική επιχείρηση άλλης ασφαλιστικής ή αντασφαλιστικής επιχείρησης</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ή άλλης </w:t>
      </w:r>
      <w:r w:rsidR="00D03445">
        <w:rPr>
          <w:rFonts w:ascii="Arial Unicode MS" w:eastAsia="Arial Unicode MS" w:hAnsi="Arial Unicode MS" w:cs="Arial Unicode MS"/>
          <w:sz w:val="22"/>
          <w:szCs w:val="22"/>
        </w:rPr>
        <w:t>εταιρείας ασφαλιστικών συμμετοχών</w:t>
      </w:r>
      <w:r w:rsidR="004676D3">
        <w:rPr>
          <w:rFonts w:ascii="Arial Unicode MS" w:eastAsia="Arial Unicode MS" w:hAnsi="Arial Unicode MS" w:cs="Arial Unicode MS"/>
          <w:sz w:val="22"/>
          <w:szCs w:val="22"/>
        </w:rPr>
        <w:t>,</w:t>
      </w:r>
      <w:r w:rsidR="00C44CC4">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μικτής χρηματοοικονομικής εταιρείας συμμετοχών</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η οποία έχει την έδρα της στην </w:t>
      </w:r>
      <w:r w:rsidR="00851A8F">
        <w:rPr>
          <w:rFonts w:ascii="Arial Unicode MS" w:eastAsia="Arial Unicode MS" w:hAnsi="Arial Unicode MS" w:cs="Arial Unicode MS"/>
          <w:sz w:val="22"/>
          <w:szCs w:val="22"/>
        </w:rPr>
        <w:t>Ευρωπαϊκή Ένωση</w:t>
      </w:r>
      <w:r w:rsidRPr="00EA1A9A">
        <w:rPr>
          <w:rFonts w:ascii="Arial Unicode MS" w:eastAsia="Arial Unicode MS" w:hAnsi="Arial Unicode MS" w:cs="Arial Unicode MS"/>
          <w:sz w:val="22"/>
          <w:szCs w:val="22"/>
        </w:rPr>
        <w:t xml:space="preserve">, τα άρθρα </w:t>
      </w:r>
      <w:r w:rsidR="00141DBD">
        <w:rPr>
          <w:rFonts w:ascii="Arial Unicode MS" w:eastAsia="Arial Unicode MS" w:hAnsi="Arial Unicode MS" w:cs="Arial Unicode MS"/>
          <w:sz w:val="22"/>
          <w:szCs w:val="22"/>
        </w:rPr>
        <w:t>176</w:t>
      </w:r>
      <w:r w:rsidR="00141DBD" w:rsidRPr="00EA1A9A">
        <w:rPr>
          <w:rFonts w:ascii="Arial Unicode MS" w:eastAsia="Arial Unicode MS" w:hAnsi="Arial Unicode MS" w:cs="Arial Unicode MS"/>
          <w:sz w:val="22"/>
          <w:szCs w:val="22"/>
        </w:rPr>
        <w:t xml:space="preserve"> </w:t>
      </w:r>
      <w:r w:rsidRPr="00EA1A9A">
        <w:rPr>
          <w:rFonts w:ascii="Arial Unicode MS" w:eastAsia="Arial Unicode MS" w:hAnsi="Arial Unicode MS" w:cs="Arial Unicode MS"/>
          <w:sz w:val="22"/>
          <w:szCs w:val="22"/>
        </w:rPr>
        <w:t xml:space="preserve">έως </w:t>
      </w:r>
      <w:r w:rsidR="00B466E7">
        <w:rPr>
          <w:rFonts w:ascii="Arial Unicode MS" w:eastAsia="Arial Unicode MS" w:hAnsi="Arial Unicode MS" w:cs="Arial Unicode MS"/>
          <w:sz w:val="22"/>
          <w:szCs w:val="22"/>
        </w:rPr>
        <w:t>214</w:t>
      </w:r>
      <w:r w:rsidR="00B466E7"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 xml:space="preserve"> δεν εφαρμόζονται στην εν λόγω συμμετέχουσα ασφαλιστική ή αντασφαλιστική επιχείρηση</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ή </w:t>
      </w:r>
      <w:r w:rsidR="00D03445">
        <w:rPr>
          <w:rFonts w:ascii="Arial Unicode MS" w:eastAsia="Arial Unicode MS" w:hAnsi="Arial Unicode MS" w:cs="Arial Unicode MS"/>
          <w:sz w:val="22"/>
          <w:szCs w:val="22"/>
        </w:rPr>
        <w:t>εταιρεία ασφαλιστικών συμμετοχών</w:t>
      </w:r>
      <w:r w:rsidR="004676D3">
        <w:rPr>
          <w:rFonts w:ascii="Arial Unicode MS" w:eastAsia="Arial Unicode MS" w:hAnsi="Arial Unicode MS" w:cs="Arial Unicode MS"/>
          <w:sz w:val="22"/>
          <w:szCs w:val="22"/>
        </w:rPr>
        <w:t>,</w:t>
      </w:r>
      <w:r w:rsidR="00C44CC4">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 χρηματοοικονομική εταιρεία συμμετοχών</w:t>
      </w:r>
      <w:r w:rsidR="001B5637">
        <w:rPr>
          <w:rFonts w:ascii="Arial Unicode MS" w:eastAsia="Arial Unicode MS" w:hAnsi="Arial Unicode MS" w:cs="Arial Unicode MS"/>
          <w:sz w:val="22"/>
          <w:szCs w:val="22"/>
        </w:rPr>
        <w:t>, αλλά εφαρμόζονται μόνο στο επίπεδο της τελικής μητρικής ασφαλιστικής ή αντασφαλιστικής επιχείρησης</w:t>
      </w:r>
      <w:r w:rsidR="004676D3">
        <w:rPr>
          <w:rFonts w:ascii="Arial Unicode MS" w:eastAsia="Arial Unicode MS" w:hAnsi="Arial Unicode MS" w:cs="Arial Unicode MS"/>
          <w:sz w:val="22"/>
          <w:szCs w:val="22"/>
        </w:rPr>
        <w:t>,</w:t>
      </w:r>
      <w:r w:rsidR="001B5637">
        <w:rPr>
          <w:rFonts w:ascii="Arial Unicode MS" w:eastAsia="Arial Unicode MS" w:hAnsi="Arial Unicode MS" w:cs="Arial Unicode MS"/>
          <w:sz w:val="22"/>
          <w:szCs w:val="22"/>
        </w:rPr>
        <w:t xml:space="preserve"> ή εταιρείας ασφαλιστικών συμμετοχών</w:t>
      </w:r>
      <w:r w:rsidR="004676D3">
        <w:rPr>
          <w:rFonts w:ascii="Arial Unicode MS" w:eastAsia="Arial Unicode MS" w:hAnsi="Arial Unicode MS" w:cs="Arial Unicode MS"/>
          <w:sz w:val="22"/>
          <w:szCs w:val="22"/>
        </w:rPr>
        <w:t>,</w:t>
      </w:r>
      <w:r w:rsidR="001B5637">
        <w:rPr>
          <w:rFonts w:ascii="Arial Unicode MS" w:eastAsia="Arial Unicode MS" w:hAnsi="Arial Unicode MS" w:cs="Arial Unicode MS"/>
          <w:sz w:val="22"/>
          <w:szCs w:val="22"/>
        </w:rPr>
        <w:t xml:space="preserve"> ή μικτής χρηματοοικονομικής εταιρείας συμμετοχών που έχει την έδρα της στην Ευρωπαϊκή Ένωση</w:t>
      </w:r>
      <w:r w:rsidRPr="00EA1A9A">
        <w:rPr>
          <w:rFonts w:ascii="Arial Unicode MS" w:eastAsia="Arial Unicode MS" w:hAnsi="Arial Unicode MS" w:cs="Arial Unicode MS"/>
          <w:sz w:val="22"/>
          <w:szCs w:val="22"/>
        </w:rPr>
        <w:t>.</w:t>
      </w:r>
    </w:p>
    <w:p w:rsid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 2. Όταν η </w:t>
      </w:r>
      <w:r w:rsidR="001B5637">
        <w:rPr>
          <w:rFonts w:ascii="Arial Unicode MS" w:eastAsia="Arial Unicode MS" w:hAnsi="Arial Unicode MS" w:cs="Arial Unicode MS"/>
          <w:sz w:val="22"/>
          <w:szCs w:val="22"/>
        </w:rPr>
        <w:t xml:space="preserve">αναφερόμενη στην παράγραφο 1 του παρόντος </w:t>
      </w:r>
      <w:r w:rsidRPr="00EA1A9A">
        <w:rPr>
          <w:rFonts w:ascii="Arial Unicode MS" w:eastAsia="Arial Unicode MS" w:hAnsi="Arial Unicode MS" w:cs="Arial Unicode MS"/>
          <w:sz w:val="22"/>
          <w:szCs w:val="22"/>
        </w:rPr>
        <w:t>τελική μητρική ασφαλιστική ή αντασφαλιστική επιχείρηση</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ή</w:t>
      </w:r>
      <w:r w:rsidR="00680549">
        <w:rPr>
          <w:rFonts w:ascii="Arial Unicode MS" w:eastAsia="Arial Unicode MS" w:hAnsi="Arial Unicode MS" w:cs="Arial Unicode MS"/>
          <w:sz w:val="22"/>
          <w:szCs w:val="22"/>
        </w:rPr>
        <w:t xml:space="preserve"> </w:t>
      </w:r>
      <w:r w:rsidR="00D03445">
        <w:rPr>
          <w:rFonts w:ascii="Arial Unicode MS" w:eastAsia="Arial Unicode MS" w:hAnsi="Arial Unicode MS" w:cs="Arial Unicode MS"/>
          <w:sz w:val="22"/>
          <w:szCs w:val="22"/>
        </w:rPr>
        <w:t>εταιρεία ασφαλιστικών συμμετοχών</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 χρηματοοικονομική εταιρεία συμμετοχών</w:t>
      </w:r>
      <w:r w:rsidR="00C44CC4">
        <w:rPr>
          <w:rFonts w:ascii="Arial Unicode MS" w:eastAsia="Arial Unicode MS" w:hAnsi="Arial Unicode MS" w:cs="Arial Unicode MS"/>
          <w:sz w:val="22"/>
          <w:szCs w:val="22"/>
        </w:rPr>
        <w:t xml:space="preserve"> </w:t>
      </w:r>
      <w:r w:rsidRPr="00EA1A9A">
        <w:rPr>
          <w:rFonts w:ascii="Arial Unicode MS" w:eastAsia="Arial Unicode MS" w:hAnsi="Arial Unicode MS" w:cs="Arial Unicode MS"/>
          <w:sz w:val="22"/>
          <w:szCs w:val="22"/>
        </w:rPr>
        <w:t xml:space="preserve">που έχει την έδρα της στην </w:t>
      </w:r>
      <w:r w:rsidR="00851A8F">
        <w:rPr>
          <w:rFonts w:ascii="Arial Unicode MS" w:eastAsia="Arial Unicode MS" w:hAnsi="Arial Unicode MS" w:cs="Arial Unicode MS"/>
          <w:sz w:val="22"/>
          <w:szCs w:val="22"/>
        </w:rPr>
        <w:t>Ευρωπαϊκή Ένωση</w:t>
      </w:r>
      <w:r w:rsidRPr="00EA1A9A">
        <w:rPr>
          <w:rFonts w:ascii="Arial Unicode MS" w:eastAsia="Arial Unicode MS" w:hAnsi="Arial Unicode MS" w:cs="Arial Unicode MS"/>
          <w:sz w:val="22"/>
          <w:szCs w:val="22"/>
        </w:rPr>
        <w:t xml:space="preserve">, είναι θυγατρική επιχείρηση άλλης επιχείρησης η οποία υπόκειται στη συμπληρωματική εποπτεία σύμφωνα με </w:t>
      </w:r>
      <w:r w:rsidR="00680549">
        <w:rPr>
          <w:rFonts w:ascii="Arial Unicode MS" w:eastAsia="Arial Unicode MS" w:hAnsi="Arial Unicode MS" w:cs="Arial Unicode MS"/>
          <w:sz w:val="22"/>
          <w:szCs w:val="22"/>
        </w:rPr>
        <w:t xml:space="preserve">την παράγραφο 2 </w:t>
      </w:r>
      <w:r w:rsidRPr="00EA1A9A">
        <w:rPr>
          <w:rFonts w:ascii="Arial Unicode MS" w:eastAsia="Arial Unicode MS" w:hAnsi="Arial Unicode MS" w:cs="Arial Unicode MS"/>
          <w:sz w:val="22"/>
          <w:szCs w:val="22"/>
        </w:rPr>
        <w:t>το</w:t>
      </w:r>
      <w:r w:rsidR="00680549">
        <w:rPr>
          <w:rFonts w:ascii="Arial Unicode MS" w:eastAsia="Arial Unicode MS" w:hAnsi="Arial Unicode MS" w:cs="Arial Unicode MS"/>
          <w:sz w:val="22"/>
          <w:szCs w:val="22"/>
        </w:rPr>
        <w:t>υ</w:t>
      </w:r>
      <w:r w:rsidRPr="00EA1A9A">
        <w:rPr>
          <w:rFonts w:ascii="Arial Unicode MS" w:eastAsia="Arial Unicode MS" w:hAnsi="Arial Unicode MS" w:cs="Arial Unicode MS"/>
          <w:sz w:val="22"/>
          <w:szCs w:val="22"/>
        </w:rPr>
        <w:t xml:space="preserve"> άρθρο</w:t>
      </w:r>
      <w:r w:rsidR="00680549">
        <w:rPr>
          <w:rFonts w:ascii="Arial Unicode MS" w:eastAsia="Arial Unicode MS" w:hAnsi="Arial Unicode MS" w:cs="Arial Unicode MS"/>
          <w:sz w:val="22"/>
          <w:szCs w:val="22"/>
        </w:rPr>
        <w:t>υ</w:t>
      </w:r>
      <w:r w:rsidRPr="00EA1A9A">
        <w:rPr>
          <w:rFonts w:ascii="Arial Unicode MS" w:eastAsia="Arial Unicode MS" w:hAnsi="Arial Unicode MS" w:cs="Arial Unicode MS"/>
          <w:sz w:val="22"/>
          <w:szCs w:val="22"/>
        </w:rPr>
        <w:t xml:space="preserve"> 5 </w:t>
      </w:r>
      <w:r w:rsidR="00680549">
        <w:rPr>
          <w:rFonts w:ascii="Arial Unicode MS" w:eastAsia="Arial Unicode MS" w:hAnsi="Arial Unicode MS" w:cs="Arial Unicode MS"/>
          <w:sz w:val="22"/>
          <w:szCs w:val="22"/>
        </w:rPr>
        <w:t>του ν.3455/2006</w:t>
      </w:r>
      <w:r w:rsidR="00F95DC9">
        <w:rPr>
          <w:rFonts w:ascii="Arial Unicode MS" w:eastAsia="Arial Unicode MS" w:hAnsi="Arial Unicode MS" w:cs="Arial Unicode MS"/>
          <w:sz w:val="22"/>
          <w:szCs w:val="22"/>
        </w:rPr>
        <w:t xml:space="preserve"> (ΦΕ</w:t>
      </w:r>
      <w:r w:rsidR="001B5637">
        <w:rPr>
          <w:rFonts w:ascii="Arial Unicode MS" w:eastAsia="Arial Unicode MS" w:hAnsi="Arial Unicode MS" w:cs="Arial Unicode MS"/>
          <w:sz w:val="22"/>
          <w:szCs w:val="22"/>
        </w:rPr>
        <w:t>Κ</w:t>
      </w:r>
      <w:r w:rsidR="00F95DC9">
        <w:rPr>
          <w:rFonts w:ascii="Arial Unicode MS" w:eastAsia="Arial Unicode MS" w:hAnsi="Arial Unicode MS" w:cs="Arial Unicode MS"/>
          <w:sz w:val="22"/>
          <w:szCs w:val="22"/>
        </w:rPr>
        <w:t xml:space="preserve"> Α’ 84)</w:t>
      </w:r>
      <w:r w:rsidR="004676D3">
        <w:rPr>
          <w:rFonts w:ascii="Arial Unicode MS" w:eastAsia="Arial Unicode MS" w:hAnsi="Arial Unicode MS" w:cs="Arial Unicode MS"/>
          <w:sz w:val="22"/>
          <w:szCs w:val="22"/>
        </w:rPr>
        <w:t>,</w:t>
      </w:r>
      <w:r w:rsidR="001B5637">
        <w:rPr>
          <w:rFonts w:ascii="Arial Unicode MS" w:eastAsia="Arial Unicode MS" w:hAnsi="Arial Unicode MS" w:cs="Arial Unicode MS"/>
          <w:sz w:val="22"/>
          <w:szCs w:val="22"/>
        </w:rPr>
        <w:t xml:space="preserve"> ή την παράγραφο 2 του άρθρου 5 της Οδηγίας 2002/87/ΕΚ</w:t>
      </w:r>
      <w:r w:rsidRPr="00EA1A9A">
        <w:rPr>
          <w:rFonts w:ascii="Arial Unicode MS" w:eastAsia="Arial Unicode MS" w:hAnsi="Arial Unicode MS" w:cs="Arial Unicode MS"/>
          <w:sz w:val="22"/>
          <w:szCs w:val="22"/>
        </w:rPr>
        <w:t>, η Τράπεζα της Ελλάδος εφόσον δρα ως αρχή εποπτείας του ομίλου δύναται, αφού συμβουλευθεί τις άλλες ενδιαφερόμενες εποπτικές αρχές, να αποφασίσει να μην πραγματοποιήσει στο επίπεδο της τελικής αυτής μητρικής επιχείρησης την εποπτεία της συγκέντρωσης κινδύνου</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που αναφέρεται στο άρθρο </w:t>
      </w:r>
      <w:r w:rsidR="00F37ABB">
        <w:rPr>
          <w:rFonts w:ascii="Arial Unicode MS" w:eastAsia="Arial Unicode MS" w:hAnsi="Arial Unicode MS" w:cs="Arial Unicode MS"/>
          <w:sz w:val="22"/>
          <w:szCs w:val="22"/>
        </w:rPr>
        <w:t>199</w:t>
      </w:r>
      <w:r w:rsidR="00F37ABB"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ή την εποπτεία των συναλλαγών εντός του ομίλου</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που αναφέρονται στο άρθρο </w:t>
      </w:r>
      <w:r w:rsidR="00F37ABB">
        <w:rPr>
          <w:rFonts w:ascii="Arial Unicode MS" w:eastAsia="Arial Unicode MS" w:hAnsi="Arial Unicode MS" w:cs="Arial Unicode MS"/>
          <w:sz w:val="22"/>
          <w:szCs w:val="22"/>
        </w:rPr>
        <w:t>200</w:t>
      </w:r>
      <w:r w:rsidR="00F37ABB"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 ή και τα δύο.</w:t>
      </w:r>
    </w:p>
    <w:p w:rsidR="004676D3" w:rsidRPr="00EA1A9A" w:rsidRDefault="00E93782" w:rsidP="004676D3">
      <w:pPr>
        <w:pStyle w:val="ManualNumPar1"/>
        <w:spacing w:line="240" w:lineRule="auto"/>
        <w:ind w:left="0" w:firstLine="0"/>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Εφ’ όσον η Τράπεζα της Ελλάδος δρα στις περιπτώσεις της παρούσης παραγράφου, ως ενδιαφερόμενη εποπτική αρχή, έχει την αντίστοιχη αρμοδιότητα παροχής συμβουλής στην </w:t>
      </w:r>
      <w:r w:rsidR="004676D3">
        <w:rPr>
          <w:rFonts w:ascii="Arial Unicode MS" w:eastAsia="Arial Unicode MS" w:hAnsi="Arial Unicode MS" w:cs="Arial Unicode MS"/>
          <w:sz w:val="22"/>
          <w:szCs w:val="22"/>
        </w:rPr>
        <w:t>α</w:t>
      </w:r>
      <w:r w:rsidRPr="00E93782">
        <w:rPr>
          <w:rFonts w:ascii="Arial Unicode MS" w:eastAsia="Arial Unicode MS" w:hAnsi="Arial Unicode MS" w:cs="Arial Unicode MS"/>
          <w:sz w:val="22"/>
          <w:szCs w:val="22"/>
        </w:rPr>
        <w:t xml:space="preserve">ρχή </w:t>
      </w:r>
      <w:r w:rsidR="004676D3">
        <w:rPr>
          <w:rFonts w:ascii="Arial Unicode MS" w:eastAsia="Arial Unicode MS" w:hAnsi="Arial Unicode MS" w:cs="Arial Unicode MS"/>
          <w:sz w:val="22"/>
          <w:szCs w:val="22"/>
        </w:rPr>
        <w:t>ε</w:t>
      </w:r>
      <w:r w:rsidRPr="00E93782">
        <w:rPr>
          <w:rFonts w:ascii="Arial Unicode MS" w:eastAsia="Arial Unicode MS" w:hAnsi="Arial Unicode MS" w:cs="Arial Unicode MS"/>
          <w:sz w:val="22"/>
          <w:szCs w:val="22"/>
        </w:rPr>
        <w:t xml:space="preserve">ποπτείας του </w:t>
      </w:r>
      <w:r w:rsidR="004676D3">
        <w:rPr>
          <w:rFonts w:ascii="Arial Unicode MS" w:eastAsia="Arial Unicode MS" w:hAnsi="Arial Unicode MS" w:cs="Arial Unicode MS"/>
          <w:sz w:val="22"/>
          <w:szCs w:val="22"/>
        </w:rPr>
        <w:t>ο</w:t>
      </w:r>
      <w:r w:rsidRPr="00E93782">
        <w:rPr>
          <w:rFonts w:ascii="Arial Unicode MS" w:eastAsia="Arial Unicode MS" w:hAnsi="Arial Unicode MS" w:cs="Arial Unicode MS"/>
          <w:sz w:val="22"/>
          <w:szCs w:val="22"/>
        </w:rPr>
        <w:t>μίλου.</w:t>
      </w:r>
      <w:r w:rsidR="004676D3">
        <w:rPr>
          <w:rFonts w:ascii="Arial Unicode MS" w:eastAsia="Arial Unicode MS" w:hAnsi="Arial Unicode MS" w:cs="Arial Unicode MS"/>
          <w:sz w:val="22"/>
          <w:szCs w:val="22"/>
        </w:rPr>
        <w:t xml:space="preserve">  </w:t>
      </w:r>
    </w:p>
    <w:p w:rsidR="00EA1A9A" w:rsidRPr="00EA1A9A" w:rsidRDefault="00EA1A9A" w:rsidP="00EA1A9A">
      <w:pPr>
        <w:pStyle w:val="Text1"/>
        <w:spacing w:line="240" w:lineRule="auto"/>
        <w:ind w:left="0"/>
        <w:rPr>
          <w:rFonts w:eastAsia="Arial Unicode MS"/>
          <w:sz w:val="22"/>
          <w:szCs w:val="22"/>
        </w:rPr>
      </w:pP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EA1A9A">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EA1A9A">
        <w:rPr>
          <w:rFonts w:ascii="Arial Unicode MS" w:eastAsia="Arial Unicode MS" w:hAnsi="Arial Unicode MS" w:cs="Arial Unicode MS"/>
          <w:b/>
          <w:i w:val="0"/>
          <w:sz w:val="22"/>
          <w:szCs w:val="22"/>
        </w:rPr>
        <w:t>4</w:t>
      </w:r>
      <w:r w:rsidRPr="00EA1A9A">
        <w:rPr>
          <w:rFonts w:ascii="Arial Unicode MS" w:eastAsia="Arial Unicode MS" w:hAnsi="Arial Unicode MS" w:cs="Arial Unicode MS"/>
          <w:b/>
          <w:i w:val="0"/>
          <w:sz w:val="22"/>
          <w:szCs w:val="22"/>
        </w:rPr>
        <w:br/>
        <w:t>Τελική μητρική επιχείρηση σε εθνικό επίπεδο</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216 της Οδηγίας 2009/138/ΕΚ</w:t>
      </w:r>
      <w:r w:rsidR="00680549">
        <w:rPr>
          <w:rFonts w:ascii="Arial Unicode MS" w:eastAsia="Arial Unicode MS" w:hAnsi="Arial Unicode MS" w:cs="Arial Unicode MS"/>
          <w:b/>
          <w:bCs/>
          <w:sz w:val="22"/>
          <w:szCs w:val="22"/>
        </w:rPr>
        <w:t>,</w:t>
      </w:r>
      <w:r w:rsidR="00680549" w:rsidRPr="00316B78">
        <w:rPr>
          <w:rFonts w:ascii="Arial Unicode MS" w:eastAsia="Arial Unicode MS" w:hAnsi="Arial Unicode MS" w:cs="Arial Unicode MS"/>
          <w:b/>
          <w:bCs/>
          <w:sz w:val="22"/>
          <w:szCs w:val="22"/>
        </w:rPr>
        <w:t xml:space="preserve"> </w:t>
      </w:r>
      <w:r w:rsidR="00680549">
        <w:rPr>
          <w:rFonts w:ascii="Arial Unicode MS" w:eastAsia="Arial Unicode MS" w:hAnsi="Arial Unicode MS" w:cs="Arial Unicode MS"/>
          <w:b/>
          <w:bCs/>
          <w:sz w:val="22"/>
          <w:szCs w:val="22"/>
        </w:rPr>
        <w:t xml:space="preserve">παράγραφος 5 του άρθρου 4 της Οδηγίας 2011/89/ΕΕ,  </w:t>
      </w:r>
      <w:r w:rsidR="003161E4">
        <w:rPr>
          <w:rFonts w:ascii="Arial Unicode MS" w:eastAsia="Arial Unicode MS" w:hAnsi="Arial Unicode MS" w:cs="Arial Unicode MS"/>
          <w:b/>
          <w:bCs/>
          <w:sz w:val="22"/>
          <w:szCs w:val="22"/>
        </w:rPr>
        <w:t>παράγραφος 48 του άρθρου 2 της Οδηγίας 2014/51/ΕΕ</w:t>
      </w:r>
      <w:r>
        <w:rPr>
          <w:rFonts w:ascii="Arial Unicode MS" w:eastAsia="Arial Unicode MS" w:hAnsi="Arial Unicode MS" w:cs="Arial Unicode MS"/>
          <w:b/>
          <w:bCs/>
          <w:sz w:val="22"/>
          <w:szCs w:val="22"/>
        </w:rPr>
        <w:t>)</w:t>
      </w:r>
    </w:p>
    <w:p w:rsidR="00EA1A9A" w:rsidRP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1. Όταν η συμμετέχουσα ασφαλιστική ή αντασφαλιστική επιχείρηση</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ή η </w:t>
      </w:r>
      <w:r w:rsidR="00D03445">
        <w:rPr>
          <w:rFonts w:ascii="Arial Unicode MS" w:eastAsia="Arial Unicode MS" w:hAnsi="Arial Unicode MS" w:cs="Arial Unicode MS"/>
          <w:sz w:val="22"/>
          <w:szCs w:val="22"/>
        </w:rPr>
        <w:t>εταιρεία ασφαλιστικών συμμετοχών</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η μικτή χρηματοοικονομική εταιρεία συμμετοχών</w:t>
      </w:r>
      <w:r w:rsidRPr="00EA1A9A">
        <w:rPr>
          <w:rFonts w:ascii="Arial Unicode MS" w:eastAsia="Arial Unicode MS" w:hAnsi="Arial Unicode MS" w:cs="Arial Unicode MS"/>
          <w:sz w:val="22"/>
          <w:szCs w:val="22"/>
        </w:rPr>
        <w:t xml:space="preserve">, όπως αναφέρεται </w:t>
      </w:r>
      <w:r w:rsidR="008A40E5">
        <w:rPr>
          <w:rFonts w:ascii="Arial Unicode MS" w:eastAsia="Arial Unicode MS" w:hAnsi="Arial Unicode MS" w:cs="Arial Unicode MS"/>
          <w:sz w:val="22"/>
          <w:szCs w:val="22"/>
        </w:rPr>
        <w:t>στις περιπτώσεις</w:t>
      </w:r>
      <w:r w:rsidRPr="00EA1A9A">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EA1A9A">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EA1A9A">
        <w:rPr>
          <w:rFonts w:ascii="Arial Unicode MS" w:eastAsia="Arial Unicode MS" w:hAnsi="Arial Unicode MS" w:cs="Arial Unicode MS"/>
          <w:sz w:val="22"/>
          <w:szCs w:val="22"/>
        </w:rPr>
        <w:t xml:space="preserve"> της παραγράφου 2 του άρθρου </w:t>
      </w:r>
      <w:r w:rsidR="00B66BE9">
        <w:rPr>
          <w:rFonts w:ascii="Arial Unicode MS" w:eastAsia="Arial Unicode MS" w:hAnsi="Arial Unicode MS" w:cs="Arial Unicode MS"/>
          <w:sz w:val="22"/>
          <w:szCs w:val="22"/>
        </w:rPr>
        <w:t>171</w:t>
      </w:r>
      <w:r w:rsidR="00B66BE9"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 xml:space="preserve">, </w:t>
      </w:r>
      <w:r w:rsidR="0009595C">
        <w:rPr>
          <w:rFonts w:ascii="Arial Unicode MS" w:eastAsia="Arial Unicode MS" w:hAnsi="Arial Unicode MS" w:cs="Arial Unicode MS"/>
          <w:sz w:val="22"/>
          <w:szCs w:val="22"/>
        </w:rPr>
        <w:t>έχει την έδρα της στην Ελλάδα</w:t>
      </w:r>
      <w:r w:rsidR="004676D3">
        <w:rPr>
          <w:rFonts w:ascii="Arial Unicode MS" w:eastAsia="Arial Unicode MS" w:hAnsi="Arial Unicode MS" w:cs="Arial Unicode MS"/>
          <w:sz w:val="22"/>
          <w:szCs w:val="22"/>
        </w:rPr>
        <w:t>,</w:t>
      </w:r>
      <w:r w:rsidR="0009595C">
        <w:rPr>
          <w:rFonts w:ascii="Arial Unicode MS" w:eastAsia="Arial Unicode MS" w:hAnsi="Arial Unicode MS" w:cs="Arial Unicode MS"/>
          <w:sz w:val="22"/>
          <w:szCs w:val="22"/>
        </w:rPr>
        <w:t xml:space="preserve"> </w:t>
      </w:r>
      <w:r w:rsidRPr="00EA1A9A">
        <w:rPr>
          <w:rFonts w:ascii="Arial Unicode MS" w:eastAsia="Arial Unicode MS" w:hAnsi="Arial Unicode MS" w:cs="Arial Unicode MS"/>
          <w:sz w:val="22"/>
          <w:szCs w:val="22"/>
        </w:rPr>
        <w:t xml:space="preserve">αλλά η τελική μητρική επιχείρηση του άρθρου </w:t>
      </w:r>
      <w:r w:rsidR="00B66BE9">
        <w:rPr>
          <w:rFonts w:ascii="Arial Unicode MS" w:eastAsia="Arial Unicode MS" w:hAnsi="Arial Unicode MS" w:cs="Arial Unicode MS"/>
          <w:sz w:val="22"/>
          <w:szCs w:val="22"/>
        </w:rPr>
        <w:t>173</w:t>
      </w:r>
      <w:r w:rsidR="00B66BE9"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 xml:space="preserve"> έχει έδρα εντός της </w:t>
      </w:r>
      <w:r w:rsidR="00851A8F">
        <w:rPr>
          <w:rFonts w:ascii="Arial Unicode MS" w:eastAsia="Arial Unicode MS" w:hAnsi="Arial Unicode MS" w:cs="Arial Unicode MS"/>
          <w:sz w:val="22"/>
          <w:szCs w:val="22"/>
        </w:rPr>
        <w:t xml:space="preserve">Ευρωπαϊκής Ένωσης </w:t>
      </w:r>
      <w:r w:rsidRPr="00EA1A9A">
        <w:rPr>
          <w:rFonts w:ascii="Arial Unicode MS" w:eastAsia="Arial Unicode MS" w:hAnsi="Arial Unicode MS" w:cs="Arial Unicode MS"/>
          <w:sz w:val="22"/>
          <w:szCs w:val="22"/>
        </w:rPr>
        <w:t>αλλά εκτός της Ελλάδος</w:t>
      </w:r>
      <w:r w:rsidR="009204FC" w:rsidRPr="009204FC">
        <w:rPr>
          <w:rFonts w:ascii="Arial Unicode MS" w:eastAsia="Arial Unicode MS" w:hAnsi="Arial Unicode MS" w:cs="Arial Unicode MS"/>
          <w:sz w:val="22"/>
          <w:szCs w:val="22"/>
        </w:rPr>
        <w:t>, η Τράπεζα της Ελλάδος δύναται να αποφασίζει</w:t>
      </w:r>
      <w:r w:rsidRPr="00EA1A9A">
        <w:rPr>
          <w:rFonts w:ascii="Arial Unicode MS" w:eastAsia="Arial Unicode MS" w:hAnsi="Arial Unicode MS" w:cs="Arial Unicode MS"/>
          <w:sz w:val="22"/>
          <w:szCs w:val="22"/>
        </w:rPr>
        <w:t xml:space="preserve">, μετά από διαβούλευση με την αρχή εποπτείας του ομίλου και με την τελική μητρική επιχείρηση σε </w:t>
      </w:r>
      <w:r w:rsidR="00851A8F">
        <w:rPr>
          <w:rFonts w:ascii="Arial Unicode MS" w:eastAsia="Arial Unicode MS" w:hAnsi="Arial Unicode MS" w:cs="Arial Unicode MS"/>
          <w:sz w:val="22"/>
          <w:szCs w:val="22"/>
        </w:rPr>
        <w:t>ευρωπαϊκό</w:t>
      </w:r>
      <w:r w:rsidRPr="00EA1A9A">
        <w:rPr>
          <w:rFonts w:ascii="Arial Unicode MS" w:eastAsia="Arial Unicode MS" w:hAnsi="Arial Unicode MS" w:cs="Arial Unicode MS"/>
          <w:sz w:val="22"/>
          <w:szCs w:val="22"/>
        </w:rPr>
        <w:t xml:space="preserve"> επίπεδο</w:t>
      </w:r>
      <w:r w:rsidR="00005CF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να υπαγάγει στην εποπτεία του ομίλου την τελική</w:t>
      </w:r>
      <w:r w:rsidR="00005CF3">
        <w:rPr>
          <w:rFonts w:ascii="Arial Unicode MS" w:eastAsia="Arial Unicode MS" w:hAnsi="Arial Unicode MS" w:cs="Arial Unicode MS"/>
          <w:sz w:val="22"/>
          <w:szCs w:val="22"/>
        </w:rPr>
        <w:t xml:space="preserve"> σε εθνικό επίπεδο</w:t>
      </w:r>
      <w:r w:rsidRPr="00EA1A9A">
        <w:rPr>
          <w:rFonts w:ascii="Arial Unicode MS" w:eastAsia="Arial Unicode MS" w:hAnsi="Arial Unicode MS" w:cs="Arial Unicode MS"/>
          <w:sz w:val="22"/>
          <w:szCs w:val="22"/>
        </w:rPr>
        <w:t xml:space="preserve"> μητρική ασφαλιστική ή αντασφαλιστική επιχείρηση</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ή την </w:t>
      </w:r>
      <w:r w:rsidR="00D03445">
        <w:rPr>
          <w:rFonts w:ascii="Arial Unicode MS" w:eastAsia="Arial Unicode MS" w:hAnsi="Arial Unicode MS" w:cs="Arial Unicode MS"/>
          <w:sz w:val="22"/>
          <w:szCs w:val="22"/>
        </w:rPr>
        <w:t>εταιρεία ασφαλιστικών συμμετοχών</w:t>
      </w:r>
      <w:r w:rsidR="004676D3">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την μικτή χρηματοοικονομική εταιρεία συμμετοχών</w:t>
      </w:r>
      <w:r w:rsidRPr="00EA1A9A">
        <w:rPr>
          <w:rFonts w:ascii="Arial Unicode MS" w:eastAsia="Arial Unicode MS" w:hAnsi="Arial Unicode MS" w:cs="Arial Unicode MS"/>
          <w:sz w:val="22"/>
          <w:szCs w:val="22"/>
        </w:rPr>
        <w:t>.</w:t>
      </w:r>
    </w:p>
    <w:p w:rsidR="00EA1A9A" w:rsidRPr="00EA1A9A" w:rsidRDefault="00EA1A9A" w:rsidP="00EA1A9A">
      <w:pPr>
        <w:pStyle w:val="Text1"/>
        <w:spacing w:line="240" w:lineRule="auto"/>
        <w:ind w:left="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Στην περίπτωση του προηγουμένου εδαφίου, η Τράπεζα της Ελλάδος αιτιολογεί την απόφασή της τόσο στην αρχή εποπτείας του ομίλου όσο και στην </w:t>
      </w:r>
      <w:r w:rsidR="00005CF3">
        <w:rPr>
          <w:rFonts w:ascii="Arial Unicode MS" w:eastAsia="Arial Unicode MS" w:hAnsi="Arial Unicode MS" w:cs="Arial Unicode MS"/>
          <w:sz w:val="22"/>
          <w:szCs w:val="22"/>
        </w:rPr>
        <w:t xml:space="preserve">τελική </w:t>
      </w:r>
      <w:r w:rsidRPr="00EA1A9A">
        <w:rPr>
          <w:rFonts w:ascii="Arial Unicode MS" w:eastAsia="Arial Unicode MS" w:hAnsi="Arial Unicode MS" w:cs="Arial Unicode MS"/>
          <w:sz w:val="22"/>
          <w:szCs w:val="22"/>
        </w:rPr>
        <w:t xml:space="preserve">μητρική επιχείρηση σε </w:t>
      </w:r>
      <w:r w:rsidR="00005CF3">
        <w:rPr>
          <w:rFonts w:ascii="Arial Unicode MS" w:eastAsia="Arial Unicode MS" w:hAnsi="Arial Unicode MS" w:cs="Arial Unicode MS"/>
          <w:sz w:val="22"/>
          <w:szCs w:val="22"/>
        </w:rPr>
        <w:t>επίπεδο Ευρωπαϊκής Ένωσης</w:t>
      </w:r>
      <w:r w:rsidRPr="00EA1A9A">
        <w:rPr>
          <w:rFonts w:ascii="Arial Unicode MS" w:eastAsia="Arial Unicode MS" w:hAnsi="Arial Unicode MS" w:cs="Arial Unicode MS"/>
          <w:sz w:val="22"/>
          <w:szCs w:val="22"/>
        </w:rPr>
        <w:t>.</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Τα άρθρα </w:t>
      </w:r>
      <w:r w:rsidR="00141DBD">
        <w:rPr>
          <w:rFonts w:ascii="Arial Unicode MS" w:eastAsia="Arial Unicode MS" w:hAnsi="Arial Unicode MS" w:cs="Arial Unicode MS"/>
          <w:sz w:val="22"/>
          <w:szCs w:val="22"/>
        </w:rPr>
        <w:t>176</w:t>
      </w:r>
      <w:r w:rsidR="00141DBD" w:rsidRPr="00EA1A9A">
        <w:rPr>
          <w:rFonts w:ascii="Arial Unicode MS" w:eastAsia="Arial Unicode MS" w:hAnsi="Arial Unicode MS" w:cs="Arial Unicode MS"/>
          <w:sz w:val="22"/>
          <w:szCs w:val="22"/>
        </w:rPr>
        <w:t xml:space="preserve"> </w:t>
      </w:r>
      <w:r w:rsidRPr="00EA1A9A">
        <w:rPr>
          <w:rFonts w:ascii="Arial Unicode MS" w:eastAsia="Arial Unicode MS" w:hAnsi="Arial Unicode MS" w:cs="Arial Unicode MS"/>
          <w:sz w:val="22"/>
          <w:szCs w:val="22"/>
        </w:rPr>
        <w:t xml:space="preserve">έως </w:t>
      </w:r>
      <w:r w:rsidR="00B466E7">
        <w:rPr>
          <w:rFonts w:ascii="Arial Unicode MS" w:eastAsia="Arial Unicode MS" w:hAnsi="Arial Unicode MS" w:cs="Arial Unicode MS"/>
          <w:sz w:val="22"/>
          <w:szCs w:val="22"/>
        </w:rPr>
        <w:t>214</w:t>
      </w:r>
      <w:r w:rsidR="00B466E7"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 xml:space="preserve"> εφαρμόζονται</w:t>
      </w:r>
      <w:r w:rsidR="005A3EFB">
        <w:rPr>
          <w:rFonts w:ascii="Arial Unicode MS" w:eastAsia="Arial Unicode MS" w:hAnsi="Arial Unicode MS" w:cs="Arial Unicode MS"/>
          <w:sz w:val="22"/>
          <w:szCs w:val="22"/>
        </w:rPr>
        <w:t xml:space="preserve"> αναλόγως</w:t>
      </w:r>
      <w:r w:rsidRPr="00EA1A9A">
        <w:rPr>
          <w:rFonts w:ascii="Arial Unicode MS" w:eastAsia="Arial Unicode MS" w:hAnsi="Arial Unicode MS" w:cs="Arial Unicode MS"/>
          <w:sz w:val="22"/>
          <w:szCs w:val="22"/>
        </w:rPr>
        <w:t xml:space="preserve">, με την </w:t>
      </w:r>
      <w:r w:rsidRPr="00114068">
        <w:rPr>
          <w:rFonts w:ascii="Arial Unicode MS" w:eastAsia="Arial Unicode MS" w:hAnsi="Arial Unicode MS" w:cs="Arial Unicode MS"/>
          <w:sz w:val="22"/>
          <w:szCs w:val="22"/>
        </w:rPr>
        <w:t xml:space="preserve">επιφύλαξη των διατάξεων των παραγράφων 2 έως </w:t>
      </w:r>
      <w:r w:rsidR="004B4848">
        <w:rPr>
          <w:rFonts w:ascii="Arial Unicode MS" w:eastAsia="Arial Unicode MS" w:hAnsi="Arial Unicode MS" w:cs="Arial Unicode MS"/>
          <w:sz w:val="22"/>
          <w:szCs w:val="22"/>
        </w:rPr>
        <w:t>6 του παρόντος</w:t>
      </w:r>
      <w:r w:rsidRPr="00114068">
        <w:rPr>
          <w:rFonts w:ascii="Arial Unicode MS" w:eastAsia="Arial Unicode MS" w:hAnsi="Arial Unicode MS" w:cs="Arial Unicode MS"/>
          <w:sz w:val="22"/>
          <w:szCs w:val="22"/>
        </w:rPr>
        <w:t>.</w:t>
      </w:r>
    </w:p>
    <w:p w:rsidR="00005CF3" w:rsidRPr="00114068" w:rsidRDefault="00E93782" w:rsidP="00EA1A9A">
      <w:pPr>
        <w:pStyle w:val="Text1"/>
        <w:spacing w:line="240" w:lineRule="auto"/>
        <w:ind w:left="0"/>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Εφ’ όσον στην προηγούμενη περίπτωση η Τράπεζα της Ελλάδας δρα ως αρχή εποπτείας ενός ομίλου, συμμετέχει στις αντίστοιχες διαβουλεύσεις που διενεργούνται δυνάμει του άρθρου 216 της Οδηγίας 2009/138/ΕΚ και, σε περίπτωση λήψης δυνάμει αυτού του άρθρου σχετικής</w:t>
      </w:r>
      <w:r w:rsidR="004676D3">
        <w:rPr>
          <w:rFonts w:ascii="Arial Unicode MS" w:eastAsia="Arial Unicode MS" w:hAnsi="Arial Unicode MS" w:cs="Arial Unicode MS"/>
          <w:sz w:val="22"/>
          <w:szCs w:val="22"/>
        </w:rPr>
        <w:t xml:space="preserve"> </w:t>
      </w:r>
      <w:r w:rsidR="004676D3">
        <w:rPr>
          <w:rFonts w:ascii="Arial Unicode MS" w:eastAsia="Arial Unicode MS" w:hAnsi="Arial Unicode MS" w:cs="Arial Unicode MS" w:hint="eastAsia"/>
          <w:sz w:val="22"/>
          <w:szCs w:val="22"/>
        </w:rPr>
        <w:t>απόφασης</w:t>
      </w:r>
      <w:r w:rsidR="004676D3">
        <w:rPr>
          <w:rFonts w:ascii="Arial Unicode MS" w:eastAsia="Arial Unicode MS" w:hAnsi="Arial Unicode MS" w:cs="Arial Unicode MS"/>
          <w:sz w:val="22"/>
          <w:szCs w:val="22"/>
        </w:rPr>
        <w:t xml:space="preserve"> α</w:t>
      </w:r>
      <w:r w:rsidR="004676D3">
        <w:rPr>
          <w:rFonts w:ascii="Arial Unicode MS" w:eastAsia="Arial Unicode MS" w:hAnsi="Arial Unicode MS" w:cs="Arial Unicode MS" w:hint="eastAsia"/>
          <w:sz w:val="22"/>
          <w:szCs w:val="22"/>
        </w:rPr>
        <w:t>πό</w:t>
      </w:r>
      <w:r w:rsidR="004676D3">
        <w:rPr>
          <w:rFonts w:ascii="Arial Unicode MS" w:eastAsia="Arial Unicode MS" w:hAnsi="Arial Unicode MS" w:cs="Arial Unicode MS"/>
          <w:sz w:val="22"/>
          <w:szCs w:val="22"/>
        </w:rPr>
        <w:t xml:space="preserve"> εποπ</w:t>
      </w:r>
      <w:r w:rsidR="004676D3">
        <w:rPr>
          <w:rFonts w:ascii="Arial Unicode MS" w:eastAsia="Arial Unicode MS" w:hAnsi="Arial Unicode MS" w:cs="Arial Unicode MS" w:hint="eastAsia"/>
          <w:sz w:val="22"/>
          <w:szCs w:val="22"/>
        </w:rPr>
        <w:t>τική</w:t>
      </w:r>
      <w:r w:rsidR="004676D3">
        <w:rPr>
          <w:rFonts w:ascii="Arial Unicode MS" w:eastAsia="Arial Unicode MS" w:hAnsi="Arial Unicode MS" w:cs="Arial Unicode MS"/>
          <w:sz w:val="22"/>
          <w:szCs w:val="22"/>
        </w:rPr>
        <w:t xml:space="preserve"> αρχή, ενημερώνει </w:t>
      </w:r>
      <w:r w:rsidR="004676D3">
        <w:rPr>
          <w:rFonts w:ascii="Arial Unicode MS" w:eastAsia="Arial Unicode MS" w:hAnsi="Arial Unicode MS" w:cs="Arial Unicode MS" w:hint="eastAsia"/>
          <w:sz w:val="22"/>
          <w:szCs w:val="22"/>
        </w:rPr>
        <w:t>το</w:t>
      </w:r>
      <w:r w:rsidR="004676D3">
        <w:rPr>
          <w:rFonts w:ascii="Arial Unicode MS" w:eastAsia="Arial Unicode MS" w:hAnsi="Arial Unicode MS" w:cs="Arial Unicode MS"/>
          <w:sz w:val="22"/>
          <w:szCs w:val="22"/>
        </w:rPr>
        <w:t xml:space="preserve"> κολλέγιο εποπτικών αρχών σύμφ</w:t>
      </w:r>
      <w:r w:rsidR="004676D3">
        <w:rPr>
          <w:rFonts w:ascii="Arial Unicode MS" w:eastAsia="Arial Unicode MS" w:hAnsi="Arial Unicode MS" w:cs="Arial Unicode MS" w:hint="eastAsia"/>
          <w:sz w:val="22"/>
          <w:szCs w:val="22"/>
        </w:rPr>
        <w:t>ωνα</w:t>
      </w:r>
      <w:r w:rsidR="004676D3">
        <w:rPr>
          <w:rFonts w:ascii="Arial Unicode MS" w:eastAsia="Arial Unicode MS" w:hAnsi="Arial Unicode MS" w:cs="Arial Unicode MS"/>
          <w:sz w:val="22"/>
          <w:szCs w:val="22"/>
        </w:rPr>
        <w:t xml:space="preserve"> </w:t>
      </w:r>
      <w:r w:rsidR="004676D3">
        <w:rPr>
          <w:rFonts w:ascii="Arial Unicode MS" w:eastAsia="Arial Unicode MS" w:hAnsi="Arial Unicode MS" w:cs="Arial Unicode MS" w:hint="eastAsia"/>
          <w:sz w:val="22"/>
          <w:szCs w:val="22"/>
        </w:rPr>
        <w:t>με</w:t>
      </w:r>
      <w:r w:rsidR="004676D3">
        <w:rPr>
          <w:rFonts w:ascii="Arial Unicode MS" w:eastAsia="Arial Unicode MS" w:hAnsi="Arial Unicode MS" w:cs="Arial Unicode MS"/>
          <w:sz w:val="22"/>
          <w:szCs w:val="22"/>
        </w:rPr>
        <w:t xml:space="preserve"> </w:t>
      </w:r>
      <w:r w:rsidR="004676D3">
        <w:rPr>
          <w:rFonts w:ascii="Arial Unicode MS" w:eastAsia="Arial Unicode MS" w:hAnsi="Arial Unicode MS" w:cs="Arial Unicode MS" w:hint="eastAsia"/>
          <w:sz w:val="22"/>
          <w:szCs w:val="22"/>
        </w:rPr>
        <w:t>την</w:t>
      </w:r>
      <w:r w:rsidR="004676D3">
        <w:rPr>
          <w:rFonts w:ascii="Arial Unicode MS" w:eastAsia="Arial Unicode MS" w:hAnsi="Arial Unicode MS" w:cs="Arial Unicode MS"/>
          <w:sz w:val="22"/>
          <w:szCs w:val="22"/>
        </w:rPr>
        <w:t xml:space="preserve"> περίπτωση (</w:t>
      </w:r>
      <w:r w:rsidR="004676D3">
        <w:rPr>
          <w:rFonts w:ascii="Arial Unicode MS" w:eastAsia="Arial Unicode MS" w:hAnsi="Arial Unicode MS" w:cs="Arial Unicode MS" w:hint="eastAsia"/>
          <w:sz w:val="22"/>
          <w:szCs w:val="22"/>
        </w:rPr>
        <w:t>α</w:t>
      </w:r>
      <w:r w:rsidR="004676D3">
        <w:rPr>
          <w:rFonts w:ascii="Arial Unicode MS" w:eastAsia="Arial Unicode MS" w:hAnsi="Arial Unicode MS" w:cs="Arial Unicode MS"/>
          <w:sz w:val="22"/>
          <w:szCs w:val="22"/>
        </w:rPr>
        <w:t xml:space="preserve">) της </w:t>
      </w:r>
      <w:r w:rsidR="004676D3">
        <w:rPr>
          <w:rFonts w:ascii="Arial Unicode MS" w:eastAsia="Arial Unicode MS" w:hAnsi="Arial Unicode MS" w:cs="Arial Unicode MS" w:hint="eastAsia"/>
          <w:sz w:val="22"/>
          <w:szCs w:val="22"/>
        </w:rPr>
        <w:t>παραγράφου</w:t>
      </w:r>
      <w:r w:rsidR="004676D3">
        <w:rPr>
          <w:rFonts w:ascii="Arial Unicode MS" w:eastAsia="Arial Unicode MS" w:hAnsi="Arial Unicode MS" w:cs="Arial Unicode MS"/>
          <w:sz w:val="22"/>
          <w:szCs w:val="22"/>
        </w:rPr>
        <w:t xml:space="preserve"> 1 του </w:t>
      </w:r>
      <w:r w:rsidR="004676D3">
        <w:rPr>
          <w:rFonts w:ascii="Arial Unicode MS" w:eastAsia="Arial Unicode MS" w:hAnsi="Arial Unicode MS" w:cs="Arial Unicode MS" w:hint="eastAsia"/>
          <w:sz w:val="22"/>
          <w:szCs w:val="22"/>
        </w:rPr>
        <w:t>άρθρου</w:t>
      </w:r>
      <w:r w:rsidR="004676D3">
        <w:rPr>
          <w:rFonts w:ascii="Arial Unicode MS" w:eastAsia="Arial Unicode MS" w:hAnsi="Arial Unicode MS" w:cs="Arial Unicode MS"/>
          <w:sz w:val="22"/>
          <w:szCs w:val="22"/>
        </w:rPr>
        <w:t xml:space="preserve"> </w:t>
      </w:r>
      <w:r w:rsidR="00F6661F">
        <w:rPr>
          <w:rFonts w:ascii="Arial Unicode MS" w:eastAsia="Arial Unicode MS" w:hAnsi="Arial Unicode MS" w:cs="Arial Unicode MS"/>
          <w:sz w:val="22"/>
          <w:szCs w:val="22"/>
        </w:rPr>
        <w:t>203</w:t>
      </w:r>
      <w:r w:rsidR="004676D3">
        <w:rPr>
          <w:rFonts w:ascii="Arial Unicode MS" w:eastAsia="Arial Unicode MS" w:hAnsi="Arial Unicode MS" w:cs="Arial Unicode MS"/>
          <w:sz w:val="22"/>
          <w:szCs w:val="22"/>
        </w:rPr>
        <w:t xml:space="preserve"> </w:t>
      </w:r>
      <w:r w:rsidR="004676D3">
        <w:rPr>
          <w:rFonts w:ascii="Arial Unicode MS" w:eastAsia="Arial Unicode MS" w:hAnsi="Arial Unicode MS" w:cs="Arial Unicode MS" w:hint="eastAsia"/>
          <w:sz w:val="22"/>
          <w:szCs w:val="22"/>
        </w:rPr>
        <w:t>του</w:t>
      </w:r>
      <w:r w:rsidR="004676D3">
        <w:rPr>
          <w:rFonts w:ascii="Arial Unicode MS" w:eastAsia="Arial Unicode MS" w:hAnsi="Arial Unicode MS" w:cs="Arial Unicode MS"/>
          <w:sz w:val="22"/>
          <w:szCs w:val="22"/>
        </w:rPr>
        <w:t xml:space="preserve"> παρόντος.  </w:t>
      </w:r>
    </w:p>
    <w:p w:rsidR="00EA1A9A" w:rsidRPr="00114068"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114068">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Η Τράπεζα της Ελλάδος</w:t>
      </w:r>
      <w:r w:rsidR="0009595C">
        <w:rPr>
          <w:rFonts w:ascii="Arial Unicode MS" w:eastAsia="Arial Unicode MS" w:hAnsi="Arial Unicode MS" w:cs="Arial Unicode MS"/>
          <w:sz w:val="22"/>
          <w:szCs w:val="22"/>
        </w:rPr>
        <w:t>, εφόσον έχει λάβει απόφαση σύμφωνα με την παράγραφο 1 του παρόντος άρθρου,</w:t>
      </w:r>
      <w:r w:rsidRPr="00114068">
        <w:rPr>
          <w:rFonts w:ascii="Arial Unicode MS" w:eastAsia="Arial Unicode MS" w:hAnsi="Arial Unicode MS" w:cs="Arial Unicode MS"/>
          <w:sz w:val="22"/>
          <w:szCs w:val="22"/>
        </w:rPr>
        <w:t xml:space="preserve"> δύναται να περιορίζει την εποπτεία του ομίλου της τελικής μητρικής επιχείρησης σε εθνικό επίπεδο σε </w:t>
      </w:r>
      <w:r w:rsidR="00351DBB">
        <w:rPr>
          <w:rFonts w:ascii="Arial Unicode MS" w:eastAsia="Arial Unicode MS" w:hAnsi="Arial Unicode MS" w:cs="Arial Unicode MS"/>
          <w:sz w:val="22"/>
          <w:szCs w:val="22"/>
        </w:rPr>
        <w:t>μία</w:t>
      </w:r>
      <w:r w:rsidRPr="00114068">
        <w:rPr>
          <w:rFonts w:ascii="Arial Unicode MS" w:eastAsia="Arial Unicode MS" w:hAnsi="Arial Unicode MS" w:cs="Arial Unicode MS"/>
          <w:sz w:val="22"/>
          <w:szCs w:val="22"/>
        </w:rPr>
        <w:t xml:space="preserve"> ή περισσότερ</w:t>
      </w:r>
      <w:r w:rsidR="00351DBB">
        <w:rPr>
          <w:rFonts w:ascii="Arial Unicode MS" w:eastAsia="Arial Unicode MS" w:hAnsi="Arial Unicode MS" w:cs="Arial Unicode MS"/>
          <w:sz w:val="22"/>
          <w:szCs w:val="22"/>
        </w:rPr>
        <w:t>ες</w:t>
      </w:r>
      <w:r w:rsidRPr="00114068">
        <w:rPr>
          <w:rFonts w:ascii="Arial Unicode MS" w:eastAsia="Arial Unicode MS" w:hAnsi="Arial Unicode MS" w:cs="Arial Unicode MS"/>
          <w:sz w:val="22"/>
          <w:szCs w:val="22"/>
        </w:rPr>
        <w:t xml:space="preserve"> από </w:t>
      </w:r>
      <w:r w:rsidR="00351DBB">
        <w:rPr>
          <w:rFonts w:ascii="Arial Unicode MS" w:eastAsia="Arial Unicode MS" w:hAnsi="Arial Unicode MS" w:cs="Arial Unicode MS"/>
          <w:sz w:val="22"/>
          <w:szCs w:val="22"/>
        </w:rPr>
        <w:t xml:space="preserve">τις </w:t>
      </w:r>
      <w:r w:rsidR="0009595C">
        <w:rPr>
          <w:rFonts w:ascii="Arial Unicode MS" w:eastAsia="Arial Unicode MS" w:hAnsi="Arial Unicode MS" w:cs="Arial Unicode MS"/>
          <w:sz w:val="22"/>
          <w:szCs w:val="22"/>
        </w:rPr>
        <w:t>Ενότητες</w:t>
      </w:r>
      <w:r w:rsidR="0009595C" w:rsidRPr="00114068">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του </w:t>
      </w:r>
      <w:r w:rsidR="00005CF3">
        <w:rPr>
          <w:rFonts w:ascii="Arial Unicode MS" w:eastAsia="Arial Unicode MS" w:hAnsi="Arial Unicode MS" w:cs="Arial Unicode MS"/>
          <w:sz w:val="22"/>
          <w:szCs w:val="22"/>
        </w:rPr>
        <w:t>Κ</w:t>
      </w:r>
      <w:r w:rsidR="00005CF3" w:rsidRPr="00114068">
        <w:rPr>
          <w:rFonts w:ascii="Arial Unicode MS" w:eastAsia="Arial Unicode MS" w:hAnsi="Arial Unicode MS" w:cs="Arial Unicode MS"/>
          <w:sz w:val="22"/>
          <w:szCs w:val="22"/>
        </w:rPr>
        <w:t xml:space="preserve">εφαλαίου </w:t>
      </w:r>
      <w:r w:rsidR="00634153">
        <w:rPr>
          <w:rFonts w:ascii="Arial Unicode MS" w:eastAsia="Arial Unicode MS" w:hAnsi="Arial Unicode MS" w:cs="Arial Unicode MS"/>
          <w:sz w:val="22"/>
          <w:szCs w:val="22"/>
        </w:rPr>
        <w:t>Β’</w:t>
      </w:r>
      <w:r w:rsidR="00005CF3">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114068">
        <w:rPr>
          <w:rFonts w:ascii="Arial Unicode MS" w:eastAsia="Arial Unicode MS" w:hAnsi="Arial Unicode MS" w:cs="Arial Unicode MS"/>
          <w:sz w:val="22"/>
          <w:szCs w:val="22"/>
        </w:rPr>
        <w:t>.</w:t>
      </w:r>
    </w:p>
    <w:p w:rsidR="00EA1A9A" w:rsidRPr="00114068"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114068">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Όταν η Τράπεζα της Ελλάδος αποφασίζει να εφαρμόσει στην τελική μητρική επιχείρηση σε εθνικό επίπεδο τις διατάξεις </w:t>
      </w:r>
      <w:r w:rsidR="009204FC" w:rsidRPr="009204FC">
        <w:rPr>
          <w:rFonts w:ascii="Arial Unicode MS" w:eastAsia="Arial Unicode MS" w:hAnsi="Arial Unicode MS" w:cs="Arial Unicode MS"/>
          <w:sz w:val="22"/>
          <w:szCs w:val="22"/>
        </w:rPr>
        <w:t xml:space="preserve">της Ενότητας 1 του Κεφαλαίου </w:t>
      </w:r>
      <w:r w:rsidR="0041756D">
        <w:rPr>
          <w:rFonts w:ascii="Arial Unicode MS" w:eastAsia="Arial Unicode MS" w:hAnsi="Arial Unicode MS" w:cs="Arial Unicode MS"/>
          <w:sz w:val="22"/>
          <w:szCs w:val="22"/>
        </w:rPr>
        <w:t xml:space="preserve">Β’ </w:t>
      </w:r>
      <w:r w:rsidR="001631C4">
        <w:rPr>
          <w:rFonts w:ascii="Arial Unicode MS" w:eastAsia="Arial Unicode MS" w:hAnsi="Arial Unicode MS" w:cs="Arial Unicode MS"/>
          <w:sz w:val="22"/>
          <w:szCs w:val="22"/>
        </w:rPr>
        <w:t>του παρόντος</w:t>
      </w:r>
      <w:r w:rsidR="0041756D">
        <w:rPr>
          <w:rFonts w:ascii="Arial Unicode MS" w:eastAsia="Arial Unicode MS" w:hAnsi="Arial Unicode MS" w:cs="Arial Unicode MS"/>
          <w:sz w:val="22"/>
          <w:szCs w:val="22"/>
        </w:rPr>
        <w:t xml:space="preserve"> Μέρους</w:t>
      </w:r>
      <w:r w:rsidRPr="00114068">
        <w:rPr>
          <w:rFonts w:ascii="Arial Unicode MS" w:eastAsia="Arial Unicode MS" w:hAnsi="Arial Unicode MS" w:cs="Arial Unicode MS"/>
          <w:sz w:val="22"/>
          <w:szCs w:val="22"/>
        </w:rPr>
        <w:t xml:space="preserve">, η επιλογή της μεθόδου που γίνεται σύμφωνα με το άρθρο </w:t>
      </w:r>
      <w:r>
        <w:rPr>
          <w:rFonts w:ascii="Arial Unicode MS" w:eastAsia="Arial Unicode MS" w:hAnsi="Arial Unicode MS" w:cs="Arial Unicode MS"/>
          <w:sz w:val="22"/>
          <w:szCs w:val="22"/>
        </w:rPr>
        <w:t>1</w:t>
      </w:r>
      <w:r w:rsidR="00BA762D">
        <w:rPr>
          <w:rFonts w:ascii="Arial Unicode MS" w:eastAsia="Arial Unicode MS" w:hAnsi="Arial Unicode MS" w:cs="Arial Unicode MS"/>
          <w:sz w:val="22"/>
          <w:szCs w:val="22"/>
        </w:rPr>
        <w:t>7</w:t>
      </w:r>
      <w:r>
        <w:rPr>
          <w:rFonts w:ascii="Arial Unicode MS" w:eastAsia="Arial Unicode MS" w:hAnsi="Arial Unicode MS" w:cs="Arial Unicode MS"/>
          <w:sz w:val="22"/>
          <w:szCs w:val="22"/>
        </w:rPr>
        <w:t xml:space="preserve">8 </w:t>
      </w:r>
      <w:r w:rsidR="001631C4">
        <w:rPr>
          <w:rFonts w:ascii="Arial Unicode MS" w:eastAsia="Arial Unicode MS" w:hAnsi="Arial Unicode MS" w:cs="Arial Unicode MS"/>
          <w:sz w:val="22"/>
          <w:szCs w:val="22"/>
        </w:rPr>
        <w:t>του παρόντος</w:t>
      </w:r>
      <w:r w:rsidRPr="00114068">
        <w:rPr>
          <w:rFonts w:ascii="Arial Unicode MS" w:eastAsia="Arial Unicode MS" w:hAnsi="Arial Unicode MS" w:cs="Arial Unicode MS"/>
          <w:sz w:val="22"/>
          <w:szCs w:val="22"/>
        </w:rPr>
        <w:t xml:space="preserve"> από την αρχή που ασκεί την εποπτεία του ομίλου σε σχέση με την τελική μητρική επιχείρηση σε </w:t>
      </w:r>
      <w:r w:rsidR="00851A8F">
        <w:rPr>
          <w:rFonts w:ascii="Arial Unicode MS" w:eastAsia="Arial Unicode MS" w:hAnsi="Arial Unicode MS" w:cs="Arial Unicode MS"/>
          <w:sz w:val="22"/>
          <w:szCs w:val="22"/>
        </w:rPr>
        <w:t>ευρωπαϊκό</w:t>
      </w:r>
      <w:r w:rsidRPr="00114068">
        <w:rPr>
          <w:rFonts w:ascii="Arial Unicode MS" w:eastAsia="Arial Unicode MS" w:hAnsi="Arial Unicode MS" w:cs="Arial Unicode MS"/>
          <w:sz w:val="22"/>
          <w:szCs w:val="22"/>
        </w:rPr>
        <w:t xml:space="preserve"> επίπεδο</w:t>
      </w:r>
      <w:r w:rsidR="00F6661F">
        <w:rPr>
          <w:rFonts w:ascii="Arial Unicode MS" w:eastAsia="Arial Unicode MS" w:hAnsi="Arial Unicode MS" w:cs="Arial Unicode MS"/>
          <w:sz w:val="22"/>
          <w:szCs w:val="22"/>
        </w:rPr>
        <w:t>,</w:t>
      </w:r>
      <w:r w:rsidRPr="00114068">
        <w:rPr>
          <w:rFonts w:ascii="Arial Unicode MS" w:eastAsia="Arial Unicode MS" w:hAnsi="Arial Unicode MS" w:cs="Arial Unicode MS"/>
          <w:sz w:val="22"/>
          <w:szCs w:val="22"/>
        </w:rPr>
        <w:t xml:space="preserve"> όπως αναφέρεται στο άρθρο </w:t>
      </w:r>
      <w:r w:rsidR="00B66BE9">
        <w:rPr>
          <w:rFonts w:ascii="Arial Unicode MS" w:eastAsia="Arial Unicode MS" w:hAnsi="Arial Unicode MS" w:cs="Arial Unicode MS"/>
          <w:sz w:val="22"/>
          <w:szCs w:val="22"/>
        </w:rPr>
        <w:t xml:space="preserve">173 </w:t>
      </w:r>
      <w:r w:rsidR="001631C4">
        <w:rPr>
          <w:rFonts w:ascii="Arial Unicode MS" w:eastAsia="Arial Unicode MS" w:hAnsi="Arial Unicode MS" w:cs="Arial Unicode MS"/>
          <w:sz w:val="22"/>
          <w:szCs w:val="22"/>
        </w:rPr>
        <w:t>του παρόντος</w:t>
      </w:r>
      <w:r w:rsidR="00F6661F">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θεωρείται </w:t>
      </w:r>
      <w:r>
        <w:rPr>
          <w:rFonts w:ascii="Arial Unicode MS" w:eastAsia="Arial Unicode MS" w:hAnsi="Arial Unicode MS" w:cs="Arial Unicode MS"/>
          <w:sz w:val="22"/>
          <w:szCs w:val="22"/>
        </w:rPr>
        <w:t>καθ</w:t>
      </w:r>
      <w:r w:rsidRPr="00114068">
        <w:rPr>
          <w:rFonts w:ascii="Arial Unicode MS" w:eastAsia="Arial Unicode MS" w:hAnsi="Arial Unicode MS" w:cs="Arial Unicode MS"/>
          <w:sz w:val="22"/>
          <w:szCs w:val="22"/>
        </w:rPr>
        <w:t>οριστική και εφαρμόζεται από την Τράπεζα της Ελλάδος.</w:t>
      </w:r>
    </w:p>
    <w:p w:rsidR="00EA1A9A" w:rsidRPr="00114068"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114068">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Όταν η Τράπεζα της Ελλάδος αποφασίζει να εφαρμόσει στην τελική μητρική επιχείρηση σε εθνικό επίπεδο τις διατάξεις </w:t>
      </w:r>
      <w:r w:rsidR="00D11A4C">
        <w:rPr>
          <w:rFonts w:ascii="Arial Unicode MS" w:eastAsia="Arial Unicode MS" w:hAnsi="Arial Unicode MS" w:cs="Arial Unicode MS"/>
          <w:sz w:val="22"/>
          <w:szCs w:val="22"/>
        </w:rPr>
        <w:t>της Ενότητας</w:t>
      </w:r>
      <w:r w:rsidR="009204FC" w:rsidRPr="009204FC">
        <w:rPr>
          <w:rFonts w:ascii="Arial Unicode MS" w:eastAsia="Arial Unicode MS" w:hAnsi="Arial Unicode MS" w:cs="Arial Unicode MS"/>
          <w:sz w:val="22"/>
          <w:szCs w:val="22"/>
        </w:rPr>
        <w:t xml:space="preserve"> 1 του Κεφαλαίου </w:t>
      </w:r>
      <w:r w:rsidR="00284FB1">
        <w:rPr>
          <w:rFonts w:ascii="Arial Unicode MS" w:eastAsia="Arial Unicode MS" w:hAnsi="Arial Unicode MS" w:cs="Arial Unicode MS"/>
          <w:sz w:val="22"/>
          <w:szCs w:val="22"/>
        </w:rPr>
        <w:t xml:space="preserve">Β’ </w:t>
      </w:r>
      <w:r w:rsidR="001631C4">
        <w:rPr>
          <w:rFonts w:ascii="Arial Unicode MS" w:eastAsia="Arial Unicode MS" w:hAnsi="Arial Unicode MS" w:cs="Arial Unicode MS"/>
          <w:sz w:val="22"/>
          <w:szCs w:val="22"/>
        </w:rPr>
        <w:t>του παρόντος</w:t>
      </w:r>
      <w:r w:rsidR="00284FB1">
        <w:rPr>
          <w:rFonts w:ascii="Arial Unicode MS" w:eastAsia="Arial Unicode MS" w:hAnsi="Arial Unicode MS" w:cs="Arial Unicode MS"/>
          <w:sz w:val="22"/>
          <w:szCs w:val="22"/>
        </w:rPr>
        <w:t xml:space="preserve"> Μέρους</w:t>
      </w:r>
      <w:r w:rsidRPr="00114068">
        <w:rPr>
          <w:rFonts w:ascii="Arial Unicode MS" w:eastAsia="Arial Unicode MS" w:hAnsi="Arial Unicode MS" w:cs="Arial Unicode MS"/>
          <w:sz w:val="22"/>
          <w:szCs w:val="22"/>
        </w:rPr>
        <w:t xml:space="preserve">, και όταν η τελική μητρική επιχείρηση σε </w:t>
      </w:r>
      <w:r w:rsidR="00851A8F">
        <w:rPr>
          <w:rFonts w:ascii="Arial Unicode MS" w:eastAsia="Arial Unicode MS" w:hAnsi="Arial Unicode MS" w:cs="Arial Unicode MS"/>
          <w:sz w:val="22"/>
          <w:szCs w:val="22"/>
        </w:rPr>
        <w:t>ευρωπαϊκό</w:t>
      </w:r>
      <w:r w:rsidRPr="00114068">
        <w:rPr>
          <w:rFonts w:ascii="Arial Unicode MS" w:eastAsia="Arial Unicode MS" w:hAnsi="Arial Unicode MS" w:cs="Arial Unicode MS"/>
          <w:sz w:val="22"/>
          <w:szCs w:val="22"/>
        </w:rPr>
        <w:t xml:space="preserve"> επίπεδο που αναφέρεται στο άρθρο </w:t>
      </w:r>
      <w:r w:rsidR="00B66BE9">
        <w:rPr>
          <w:rFonts w:ascii="Arial Unicode MS" w:eastAsia="Arial Unicode MS" w:hAnsi="Arial Unicode MS" w:cs="Arial Unicode MS"/>
          <w:sz w:val="22"/>
          <w:szCs w:val="22"/>
        </w:rPr>
        <w:t xml:space="preserve">173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έχει λάβει, σύμφωνα με το άρθρο </w:t>
      </w:r>
      <w:r w:rsidR="00BA762D">
        <w:rPr>
          <w:rFonts w:ascii="Arial Unicode MS" w:eastAsia="Arial Unicode MS" w:hAnsi="Arial Unicode MS" w:cs="Arial Unicode MS"/>
          <w:sz w:val="22"/>
          <w:szCs w:val="22"/>
        </w:rPr>
        <w:t>189</w:t>
      </w:r>
      <w:r w:rsidR="00BA762D" w:rsidRPr="0011406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F6661F">
        <w:rPr>
          <w:rFonts w:ascii="Arial Unicode MS" w:eastAsia="Arial Unicode MS" w:hAnsi="Arial Unicode MS" w:cs="Arial Unicode MS"/>
          <w:sz w:val="22"/>
          <w:szCs w:val="22"/>
        </w:rPr>
        <w:t>,</w:t>
      </w:r>
      <w:r w:rsidRPr="00114068">
        <w:rPr>
          <w:rFonts w:ascii="Arial Unicode MS" w:eastAsia="Arial Unicode MS" w:hAnsi="Arial Unicode MS" w:cs="Arial Unicode MS"/>
          <w:sz w:val="22"/>
          <w:szCs w:val="22"/>
        </w:rPr>
        <w:t xml:space="preserve"> ή </w:t>
      </w:r>
      <w:r>
        <w:rPr>
          <w:rFonts w:ascii="Arial Unicode MS" w:eastAsia="Arial Unicode MS" w:hAnsi="Arial Unicode MS" w:cs="Arial Unicode MS"/>
          <w:sz w:val="22"/>
          <w:szCs w:val="22"/>
        </w:rPr>
        <w:t xml:space="preserve">την παράγραφο 5 </w:t>
      </w:r>
      <w:r w:rsidRPr="00114068">
        <w:rPr>
          <w:rFonts w:ascii="Arial Unicode MS" w:eastAsia="Arial Unicode MS" w:hAnsi="Arial Unicode MS" w:cs="Arial Unicode MS"/>
          <w:sz w:val="22"/>
          <w:szCs w:val="22"/>
        </w:rPr>
        <w:t>το</w:t>
      </w:r>
      <w:r>
        <w:rPr>
          <w:rFonts w:ascii="Arial Unicode MS" w:eastAsia="Arial Unicode MS" w:hAnsi="Arial Unicode MS" w:cs="Arial Unicode MS"/>
          <w:sz w:val="22"/>
          <w:szCs w:val="22"/>
        </w:rPr>
        <w:t>υ</w:t>
      </w:r>
      <w:r w:rsidRPr="00114068">
        <w:rPr>
          <w:rFonts w:ascii="Arial Unicode MS" w:eastAsia="Arial Unicode MS" w:hAnsi="Arial Unicode MS" w:cs="Arial Unicode MS"/>
          <w:sz w:val="22"/>
          <w:szCs w:val="22"/>
        </w:rPr>
        <w:t xml:space="preserve"> άρθρο</w:t>
      </w:r>
      <w:r>
        <w:rPr>
          <w:rFonts w:ascii="Arial Unicode MS" w:eastAsia="Arial Unicode MS" w:hAnsi="Arial Unicode MS" w:cs="Arial Unicode MS"/>
          <w:sz w:val="22"/>
          <w:szCs w:val="22"/>
        </w:rPr>
        <w:t>υ</w:t>
      </w:r>
      <w:r w:rsidRPr="00114068">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1</w:t>
      </w:r>
      <w:r w:rsidR="00BA762D">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1 </w:t>
      </w:r>
      <w:r w:rsidR="001631C4">
        <w:rPr>
          <w:rFonts w:ascii="Arial Unicode MS" w:eastAsia="Arial Unicode MS" w:hAnsi="Arial Unicode MS" w:cs="Arial Unicode MS"/>
          <w:sz w:val="22"/>
          <w:szCs w:val="22"/>
        </w:rPr>
        <w:t>του παρόντος</w:t>
      </w:r>
      <w:r w:rsidRPr="00114068">
        <w:rPr>
          <w:rFonts w:ascii="Arial Unicode MS" w:eastAsia="Arial Unicode MS" w:hAnsi="Arial Unicode MS" w:cs="Arial Unicode MS"/>
          <w:sz w:val="22"/>
          <w:szCs w:val="22"/>
        </w:rPr>
        <w:t xml:space="preserve">, την άδεια να υπολογίζει τις κεφαλαιακές απαιτήσεις φερεγγυότητας του ομίλου, καθώς και τις κεφαλαιακές απαιτήσεις φερεγγυότητας ασφαλιστικών και αντασφαλιστικών επιχειρήσεων στον όμιλο, στη βάση εσωτερικού υποδείγματος, η απόφαση αυτή θεωρείται </w:t>
      </w:r>
      <w:r>
        <w:rPr>
          <w:rFonts w:ascii="Arial Unicode MS" w:eastAsia="Arial Unicode MS" w:hAnsi="Arial Unicode MS" w:cs="Arial Unicode MS"/>
          <w:sz w:val="22"/>
          <w:szCs w:val="22"/>
        </w:rPr>
        <w:t>καθ</w:t>
      </w:r>
      <w:r w:rsidRPr="00114068">
        <w:rPr>
          <w:rFonts w:ascii="Arial Unicode MS" w:eastAsia="Arial Unicode MS" w:hAnsi="Arial Unicode MS" w:cs="Arial Unicode MS"/>
          <w:sz w:val="22"/>
          <w:szCs w:val="22"/>
        </w:rPr>
        <w:t>οριστική και εφαρμόζεται από την Τράπεζα της Ελλάδος.</w:t>
      </w:r>
    </w:p>
    <w:p w:rsidR="00EA1A9A" w:rsidRPr="00114068" w:rsidRDefault="00EA1A9A"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Στην περίπτωση αυτή</w:t>
      </w:r>
      <w:r w:rsidRPr="00114068">
        <w:rPr>
          <w:rFonts w:ascii="Arial Unicode MS" w:eastAsia="Arial Unicode MS" w:hAnsi="Arial Unicode MS" w:cs="Arial Unicode MS"/>
          <w:sz w:val="22"/>
          <w:szCs w:val="22"/>
        </w:rPr>
        <w:t xml:space="preserve">, όταν η Τράπεζα της Ελλάδος αποφασίζει ότι το προφίλ κινδύνου της τελικής μητρικής επιχείρησης σε εθνικό επίπεδο αποκλίνει σημαντικά από το εσωτερικό υπόδειγμα που έχει εγκριθεί σε </w:t>
      </w:r>
      <w:r w:rsidR="00851A8F">
        <w:rPr>
          <w:rFonts w:ascii="Arial Unicode MS" w:eastAsia="Arial Unicode MS" w:hAnsi="Arial Unicode MS" w:cs="Arial Unicode MS"/>
          <w:sz w:val="22"/>
          <w:szCs w:val="22"/>
        </w:rPr>
        <w:t>ευρωπαϊκό</w:t>
      </w:r>
      <w:r w:rsidRPr="00114068">
        <w:rPr>
          <w:rFonts w:ascii="Arial Unicode MS" w:eastAsia="Arial Unicode MS" w:hAnsi="Arial Unicode MS" w:cs="Arial Unicode MS"/>
          <w:sz w:val="22"/>
          <w:szCs w:val="22"/>
        </w:rPr>
        <w:t xml:space="preserve"> επίπεδο, και εφόσον η επιχείρηση αυτή δεν ανταποκρίνεται ικανοποιητικά στις ανησυχίες της Τράπεζας της Ελλάδος, τότε η Τράπεζα της Ελλάδος δύναται να αποφασίσει να επιβάλει πρόσθετη κεφαλαιακή επιβάρυνση στις κεφαλαιακές απαιτήσεις φερεγγυότητας του ομίλου της εν λόγω επιχείρησης, όπως αυτές προκύπτουν από την εφαρμογή ενός τέτοιου υποδείγματος, ή, σε εξαιρετικές περιστάσεις όπου η πρόσθετη αυτή κεφαλαιακή επιβάρυνση κρίνεται ακατάλληλη, να απαιτήσει από την επιχείρηση να υπολογίσει τις κεφαλαιακές απαιτήσεις φερεγγυότητας του ομίλου της βάσει της τυποποιημένης μεθόδου.</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114068">
        <w:rPr>
          <w:rFonts w:ascii="Arial Unicode MS" w:eastAsia="Arial Unicode MS" w:hAnsi="Arial Unicode MS" w:cs="Arial Unicode MS"/>
          <w:sz w:val="22"/>
          <w:szCs w:val="22"/>
        </w:rPr>
        <w:t>Η Τράπεζα της Ελλάδος αιτιολογεί τις αποφάσεις αυτές τόσο στην επιχείρηση όσο και στην αρχή εποπτείας του ομίλου.</w:t>
      </w:r>
    </w:p>
    <w:p w:rsidR="00F6661F" w:rsidRDefault="00F6661F"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Εφ</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όσον</w:t>
      </w:r>
      <w:r>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στην προηγούμενη περίπτωση</w:t>
      </w:r>
      <w:r>
        <w:rPr>
          <w:rFonts w:ascii="Arial Unicode MS" w:eastAsia="Arial Unicode MS" w:hAnsi="Arial Unicode MS" w:cs="Arial Unicode MS"/>
          <w:sz w:val="22"/>
          <w:szCs w:val="22"/>
        </w:rPr>
        <w:t xml:space="preserve"> η </w:t>
      </w:r>
      <w:r>
        <w:rPr>
          <w:rFonts w:ascii="Arial Unicode MS" w:eastAsia="Arial Unicode MS" w:hAnsi="Arial Unicode MS" w:cs="Arial Unicode MS" w:hint="eastAsia"/>
          <w:sz w:val="22"/>
          <w:szCs w:val="22"/>
        </w:rPr>
        <w:t>Τράπεζα</w:t>
      </w:r>
      <w:r>
        <w:rPr>
          <w:rFonts w:ascii="Arial Unicode MS" w:eastAsia="Arial Unicode MS" w:hAnsi="Arial Unicode MS" w:cs="Arial Unicode MS"/>
          <w:sz w:val="22"/>
          <w:szCs w:val="22"/>
        </w:rPr>
        <w:t xml:space="preserve"> της Ελλάδας </w:t>
      </w:r>
      <w:r>
        <w:rPr>
          <w:rFonts w:ascii="Arial Unicode MS" w:eastAsia="Arial Unicode MS" w:hAnsi="Arial Unicode MS" w:cs="Arial Unicode MS" w:hint="eastAsia"/>
          <w:sz w:val="22"/>
          <w:szCs w:val="22"/>
        </w:rPr>
        <w:t>δρα</w:t>
      </w:r>
      <w:r>
        <w:rPr>
          <w:rFonts w:ascii="Arial Unicode MS" w:eastAsia="Arial Unicode MS" w:hAnsi="Arial Unicode MS" w:cs="Arial Unicode MS"/>
          <w:sz w:val="22"/>
          <w:szCs w:val="22"/>
        </w:rPr>
        <w:t xml:space="preserve"> ως αρχή εποπτείας ενός ομίλ</w:t>
      </w:r>
      <w:r>
        <w:rPr>
          <w:rFonts w:ascii="Arial Unicode MS" w:eastAsia="Arial Unicode MS" w:hAnsi="Arial Unicode MS" w:cs="Arial Unicode MS" w:hint="eastAsia"/>
          <w:sz w:val="22"/>
          <w:szCs w:val="22"/>
        </w:rPr>
        <w:t>ου</w:t>
      </w:r>
      <w:r>
        <w:rPr>
          <w:rFonts w:ascii="Arial Unicode MS" w:eastAsia="Arial Unicode MS" w:hAnsi="Arial Unicode MS" w:cs="Arial Unicode MS"/>
          <w:sz w:val="22"/>
          <w:szCs w:val="22"/>
        </w:rPr>
        <w:t>, συμμετ</w:t>
      </w:r>
      <w:r>
        <w:rPr>
          <w:rFonts w:ascii="Arial Unicode MS" w:eastAsia="Arial Unicode MS" w:hAnsi="Arial Unicode MS" w:cs="Arial Unicode MS" w:hint="eastAsia"/>
          <w:sz w:val="22"/>
          <w:szCs w:val="22"/>
        </w:rPr>
        <w:t>έχει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στις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αντίστοιχες</w:t>
      </w:r>
      <w:r>
        <w:rPr>
          <w:rFonts w:ascii="Arial Unicode MS" w:eastAsia="Arial Unicode MS" w:hAnsi="Arial Unicode MS" w:cs="Arial Unicode MS"/>
          <w:sz w:val="22"/>
          <w:szCs w:val="22"/>
        </w:rPr>
        <w:t xml:space="preserve"> διαβουλεύσεις </w:t>
      </w:r>
      <w:r>
        <w:rPr>
          <w:rFonts w:ascii="Arial Unicode MS" w:eastAsia="Arial Unicode MS" w:hAnsi="Arial Unicode MS" w:cs="Arial Unicode MS" w:hint="eastAsia"/>
          <w:sz w:val="22"/>
          <w:szCs w:val="22"/>
        </w:rPr>
        <w:t>που</w:t>
      </w:r>
      <w:r>
        <w:rPr>
          <w:rFonts w:ascii="Arial Unicode MS" w:eastAsia="Arial Unicode MS" w:hAnsi="Arial Unicode MS" w:cs="Arial Unicode MS"/>
          <w:sz w:val="22"/>
          <w:szCs w:val="22"/>
        </w:rPr>
        <w:t xml:space="preserve"> διενεργούνται δυνάμει του άρθρου 216 της Οδηγίας 2009/138/ΕΚ </w:t>
      </w:r>
      <w:r>
        <w:rPr>
          <w:rFonts w:ascii="Arial Unicode MS" w:eastAsia="Arial Unicode MS" w:hAnsi="Arial Unicode MS" w:cs="Arial Unicode MS" w:hint="eastAsia"/>
          <w:sz w:val="22"/>
          <w:szCs w:val="22"/>
        </w:rPr>
        <w:t>και</w:t>
      </w:r>
      <w:r>
        <w:rPr>
          <w:rFonts w:ascii="Arial Unicode MS" w:eastAsia="Arial Unicode MS" w:hAnsi="Arial Unicode MS" w:cs="Arial Unicode MS"/>
          <w:sz w:val="22"/>
          <w:szCs w:val="22"/>
        </w:rPr>
        <w:t>, σε περί</w:t>
      </w:r>
      <w:r>
        <w:rPr>
          <w:rFonts w:ascii="Arial Unicode MS" w:eastAsia="Arial Unicode MS" w:hAnsi="Arial Unicode MS" w:cs="Arial Unicode MS" w:hint="eastAsia"/>
          <w:sz w:val="22"/>
          <w:szCs w:val="22"/>
        </w:rPr>
        <w:t>πτωση</w:t>
      </w:r>
      <w:r>
        <w:rPr>
          <w:rFonts w:ascii="Arial Unicode MS" w:eastAsia="Arial Unicode MS" w:hAnsi="Arial Unicode MS" w:cs="Arial Unicode MS"/>
          <w:sz w:val="22"/>
          <w:szCs w:val="22"/>
        </w:rPr>
        <w:t xml:space="preserve"> λήψης </w:t>
      </w:r>
      <w:r>
        <w:rPr>
          <w:rFonts w:ascii="Arial Unicode MS" w:eastAsia="Arial Unicode MS" w:hAnsi="Arial Unicode MS" w:cs="Arial Unicode MS" w:hint="eastAsia"/>
          <w:sz w:val="22"/>
          <w:szCs w:val="22"/>
        </w:rPr>
        <w:t>δυνάμει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αυτού</w:t>
      </w:r>
      <w:r>
        <w:rPr>
          <w:rFonts w:ascii="Arial Unicode MS" w:eastAsia="Arial Unicode MS" w:hAnsi="Arial Unicode MS" w:cs="Arial Unicode MS"/>
          <w:sz w:val="22"/>
          <w:szCs w:val="22"/>
        </w:rPr>
        <w:t xml:space="preserve"> του </w:t>
      </w:r>
      <w:r>
        <w:rPr>
          <w:rFonts w:ascii="Arial Unicode MS" w:eastAsia="Arial Unicode MS" w:hAnsi="Arial Unicode MS" w:cs="Arial Unicode MS" w:hint="eastAsia"/>
          <w:sz w:val="22"/>
          <w:szCs w:val="22"/>
        </w:rPr>
        <w:t>άρθρου</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σχετικής</w:t>
      </w:r>
      <w:r>
        <w:rPr>
          <w:rFonts w:ascii="Arial Unicode MS" w:eastAsia="Arial Unicode MS" w:hAnsi="Arial Unicode MS" w:cs="Arial Unicode MS"/>
          <w:sz w:val="22"/>
          <w:szCs w:val="22"/>
        </w:rPr>
        <w:t xml:space="preserve"> απόφασης α</w:t>
      </w:r>
      <w:r>
        <w:rPr>
          <w:rFonts w:ascii="Arial Unicode MS" w:eastAsia="Arial Unicode MS" w:hAnsi="Arial Unicode MS" w:cs="Arial Unicode MS" w:hint="eastAsia"/>
          <w:sz w:val="22"/>
          <w:szCs w:val="22"/>
        </w:rPr>
        <w:t>πό</w:t>
      </w:r>
      <w:r>
        <w:rPr>
          <w:rFonts w:ascii="Arial Unicode MS" w:eastAsia="Arial Unicode MS" w:hAnsi="Arial Unicode MS" w:cs="Arial Unicode MS"/>
          <w:sz w:val="22"/>
          <w:szCs w:val="22"/>
        </w:rPr>
        <w:t xml:space="preserve"> εποπ</w:t>
      </w:r>
      <w:r>
        <w:rPr>
          <w:rFonts w:ascii="Arial Unicode MS" w:eastAsia="Arial Unicode MS" w:hAnsi="Arial Unicode MS" w:cs="Arial Unicode MS" w:hint="eastAsia"/>
          <w:sz w:val="22"/>
          <w:szCs w:val="22"/>
        </w:rPr>
        <w:t>τική</w:t>
      </w:r>
      <w:r>
        <w:rPr>
          <w:rFonts w:ascii="Arial Unicode MS" w:eastAsia="Arial Unicode MS" w:hAnsi="Arial Unicode MS" w:cs="Arial Unicode MS"/>
          <w:sz w:val="22"/>
          <w:szCs w:val="22"/>
        </w:rPr>
        <w:t xml:space="preserve"> αρχή, ενημερώνει </w:t>
      </w:r>
      <w:r>
        <w:rPr>
          <w:rFonts w:ascii="Arial Unicode MS" w:eastAsia="Arial Unicode MS" w:hAnsi="Arial Unicode MS" w:cs="Arial Unicode MS" w:hint="eastAsia"/>
          <w:sz w:val="22"/>
          <w:szCs w:val="22"/>
        </w:rPr>
        <w:t>το</w:t>
      </w:r>
      <w:r>
        <w:rPr>
          <w:rFonts w:ascii="Arial Unicode MS" w:eastAsia="Arial Unicode MS" w:hAnsi="Arial Unicode MS" w:cs="Arial Unicode MS"/>
          <w:sz w:val="22"/>
          <w:szCs w:val="22"/>
        </w:rPr>
        <w:t xml:space="preserve"> κολλέγιο εποπτικών αρχών σύμφ</w:t>
      </w:r>
      <w:r>
        <w:rPr>
          <w:rFonts w:ascii="Arial Unicode MS" w:eastAsia="Arial Unicode MS" w:hAnsi="Arial Unicode MS" w:cs="Arial Unicode MS" w:hint="eastAsia"/>
          <w:sz w:val="22"/>
          <w:szCs w:val="22"/>
        </w:rPr>
        <w:t>ωνα</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με</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την</w:t>
      </w:r>
      <w:r>
        <w:rPr>
          <w:rFonts w:ascii="Arial Unicode MS" w:eastAsia="Arial Unicode MS" w:hAnsi="Arial Unicode MS" w:cs="Arial Unicode MS"/>
          <w:sz w:val="22"/>
          <w:szCs w:val="22"/>
        </w:rPr>
        <w:t xml:space="preserve"> περ</w:t>
      </w:r>
      <w:r>
        <w:rPr>
          <w:rFonts w:ascii="Arial Unicode MS" w:eastAsia="Arial Unicode MS" w:hAnsi="Arial Unicode MS" w:cs="Arial Unicode MS" w:hint="eastAsia"/>
          <w:sz w:val="22"/>
          <w:szCs w:val="22"/>
        </w:rPr>
        <w:t>ίπτωση</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α</w:t>
      </w:r>
      <w:r>
        <w:rPr>
          <w:rFonts w:ascii="Arial Unicode MS" w:eastAsia="Arial Unicode MS" w:hAnsi="Arial Unicode MS" w:cs="Arial Unicode MS"/>
          <w:sz w:val="22"/>
          <w:szCs w:val="22"/>
        </w:rPr>
        <w:t xml:space="preserve">) της </w:t>
      </w:r>
      <w:r>
        <w:rPr>
          <w:rFonts w:ascii="Arial Unicode MS" w:eastAsia="Arial Unicode MS" w:hAnsi="Arial Unicode MS" w:cs="Arial Unicode MS" w:hint="eastAsia"/>
          <w:sz w:val="22"/>
          <w:szCs w:val="22"/>
        </w:rPr>
        <w:t>παραγράφου</w:t>
      </w:r>
      <w:r>
        <w:rPr>
          <w:rFonts w:ascii="Arial Unicode MS" w:eastAsia="Arial Unicode MS" w:hAnsi="Arial Unicode MS" w:cs="Arial Unicode MS"/>
          <w:sz w:val="22"/>
          <w:szCs w:val="22"/>
        </w:rPr>
        <w:t xml:space="preserve"> 1 του </w:t>
      </w:r>
      <w:r>
        <w:rPr>
          <w:rFonts w:ascii="Arial Unicode MS" w:eastAsia="Arial Unicode MS" w:hAnsi="Arial Unicode MS" w:cs="Arial Unicode MS" w:hint="eastAsia"/>
          <w:sz w:val="22"/>
          <w:szCs w:val="22"/>
        </w:rPr>
        <w:t>άρθρου</w:t>
      </w:r>
      <w:r>
        <w:rPr>
          <w:rFonts w:ascii="Arial Unicode MS" w:eastAsia="Arial Unicode MS" w:hAnsi="Arial Unicode MS" w:cs="Arial Unicode MS"/>
          <w:sz w:val="22"/>
          <w:szCs w:val="22"/>
        </w:rPr>
        <w:t xml:space="preserve"> 203 </w:t>
      </w:r>
      <w:r>
        <w:rPr>
          <w:rFonts w:ascii="Arial Unicode MS" w:eastAsia="Arial Unicode MS" w:hAnsi="Arial Unicode MS" w:cs="Arial Unicode MS" w:hint="eastAsia"/>
          <w:sz w:val="22"/>
          <w:szCs w:val="22"/>
        </w:rPr>
        <w:t>του</w:t>
      </w:r>
      <w:r>
        <w:rPr>
          <w:rFonts w:ascii="Arial Unicode MS" w:eastAsia="Arial Unicode MS" w:hAnsi="Arial Unicode MS" w:cs="Arial Unicode MS"/>
          <w:sz w:val="22"/>
          <w:szCs w:val="22"/>
        </w:rPr>
        <w:t xml:space="preserve"> παρόντος.</w:t>
      </w:r>
    </w:p>
    <w:p w:rsidR="00EA1A9A" w:rsidRPr="00114068"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114068">
        <w:rPr>
          <w:rFonts w:ascii="Arial Unicode MS" w:eastAsia="Arial Unicode MS" w:hAnsi="Arial Unicode MS" w:cs="Arial Unicode MS"/>
          <w:sz w:val="22"/>
          <w:szCs w:val="22"/>
        </w:rPr>
        <w:t>5.</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Όταν η Τράπεζα της Ελλάδος αποφασίζει να εφαρμόσει στην τελική μητρική επιχείρηση σε εθνικό επίπεδο τις διατάξεις </w:t>
      </w:r>
      <w:r w:rsidR="00D11A4C">
        <w:rPr>
          <w:rFonts w:ascii="Arial Unicode MS" w:eastAsia="Arial Unicode MS" w:hAnsi="Arial Unicode MS" w:cs="Arial Unicode MS"/>
          <w:sz w:val="22"/>
          <w:szCs w:val="22"/>
        </w:rPr>
        <w:t>της Ενότητας</w:t>
      </w:r>
      <w:r w:rsidR="009204FC" w:rsidRPr="009204FC">
        <w:rPr>
          <w:rFonts w:ascii="Arial Unicode MS" w:eastAsia="Arial Unicode MS" w:hAnsi="Arial Unicode MS" w:cs="Arial Unicode MS"/>
          <w:sz w:val="22"/>
          <w:szCs w:val="22"/>
        </w:rPr>
        <w:t xml:space="preserve"> 1 του Κεφαλαίου </w:t>
      </w:r>
      <w:r w:rsidR="00284FB1">
        <w:rPr>
          <w:rFonts w:ascii="Arial Unicode MS" w:eastAsia="Arial Unicode MS" w:hAnsi="Arial Unicode MS" w:cs="Arial Unicode MS"/>
          <w:sz w:val="22"/>
          <w:szCs w:val="22"/>
        </w:rPr>
        <w:t xml:space="preserve">Β’ </w:t>
      </w:r>
      <w:r w:rsidR="001631C4">
        <w:rPr>
          <w:rFonts w:ascii="Arial Unicode MS" w:eastAsia="Arial Unicode MS" w:hAnsi="Arial Unicode MS" w:cs="Arial Unicode MS"/>
          <w:sz w:val="22"/>
          <w:szCs w:val="22"/>
        </w:rPr>
        <w:t>του παρόντος</w:t>
      </w:r>
      <w:r w:rsidR="00284FB1">
        <w:rPr>
          <w:rFonts w:ascii="Arial Unicode MS" w:eastAsia="Arial Unicode MS" w:hAnsi="Arial Unicode MS" w:cs="Arial Unicode MS"/>
          <w:sz w:val="22"/>
          <w:szCs w:val="22"/>
        </w:rPr>
        <w:t xml:space="preserve"> Μέρους</w:t>
      </w:r>
      <w:r w:rsidRPr="00114068">
        <w:rPr>
          <w:rFonts w:ascii="Arial Unicode MS" w:eastAsia="Arial Unicode MS" w:hAnsi="Arial Unicode MS" w:cs="Arial Unicode MS"/>
          <w:sz w:val="22"/>
          <w:szCs w:val="22"/>
        </w:rPr>
        <w:t xml:space="preserve">, η εν λόγω επιχείρηση δεν επιτρέπεται να ζητήσει, σύμφωνα με τα άρθρα </w:t>
      </w:r>
      <w:r>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3 ή 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8 </w:t>
      </w:r>
      <w:r w:rsidR="001631C4">
        <w:rPr>
          <w:rFonts w:ascii="Arial Unicode MS" w:eastAsia="Arial Unicode MS" w:hAnsi="Arial Unicode MS" w:cs="Arial Unicode MS"/>
          <w:sz w:val="22"/>
          <w:szCs w:val="22"/>
        </w:rPr>
        <w:t>του παρόντος</w:t>
      </w:r>
      <w:r w:rsidRPr="00114068">
        <w:rPr>
          <w:rFonts w:ascii="Arial Unicode MS" w:eastAsia="Arial Unicode MS" w:hAnsi="Arial Unicode MS" w:cs="Arial Unicode MS"/>
          <w:sz w:val="22"/>
          <w:szCs w:val="22"/>
        </w:rPr>
        <w:t xml:space="preserve">, την άδεια να υπαγάγει οιαδήποτε από τις θυγατρικές της στα άρθρα </w:t>
      </w:r>
      <w:r>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5 και 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6 </w:t>
      </w:r>
      <w:r w:rsidR="001631C4">
        <w:rPr>
          <w:rFonts w:ascii="Arial Unicode MS" w:eastAsia="Arial Unicode MS" w:hAnsi="Arial Unicode MS" w:cs="Arial Unicode MS"/>
          <w:sz w:val="22"/>
          <w:szCs w:val="22"/>
        </w:rPr>
        <w:t>του παρόντος</w:t>
      </w:r>
      <w:r w:rsidRPr="00114068">
        <w:rPr>
          <w:rFonts w:ascii="Arial Unicode MS" w:eastAsia="Arial Unicode MS" w:hAnsi="Arial Unicode MS" w:cs="Arial Unicode MS"/>
          <w:sz w:val="22"/>
          <w:szCs w:val="22"/>
        </w:rPr>
        <w:t>.</w:t>
      </w:r>
    </w:p>
    <w:p w:rsidR="00EA1A9A" w:rsidRPr="00114068"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114068">
        <w:rPr>
          <w:rFonts w:ascii="Arial Unicode MS" w:eastAsia="Arial Unicode MS" w:hAnsi="Arial Unicode MS" w:cs="Arial Unicode MS"/>
          <w:sz w:val="22"/>
          <w:szCs w:val="22"/>
        </w:rPr>
        <w:t>6.</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Καμία από τις αποφάσεις </w:t>
      </w:r>
      <w:r>
        <w:rPr>
          <w:rFonts w:ascii="Arial Unicode MS" w:eastAsia="Arial Unicode MS" w:hAnsi="Arial Unicode MS" w:cs="Arial Unicode MS"/>
          <w:sz w:val="22"/>
          <w:szCs w:val="22"/>
        </w:rPr>
        <w:t>που αναφέρονται στο παρόν άρθρο</w:t>
      </w:r>
      <w:r w:rsidRPr="00114068">
        <w:rPr>
          <w:rFonts w:ascii="Arial Unicode MS" w:eastAsia="Arial Unicode MS" w:hAnsi="Arial Unicode MS" w:cs="Arial Unicode MS"/>
          <w:sz w:val="22"/>
          <w:szCs w:val="22"/>
        </w:rPr>
        <w:t xml:space="preserve"> δεν μπορεί να ληφθεί ή να διατηρηθεί εφόσον η τελική μητρική επιχείρηση σε εθνικό επίπεδο είναι θυγατρική της τελικής μητρικής επιχείρησης σε </w:t>
      </w:r>
      <w:r w:rsidR="00851A8F">
        <w:rPr>
          <w:rFonts w:ascii="Arial Unicode MS" w:eastAsia="Arial Unicode MS" w:hAnsi="Arial Unicode MS" w:cs="Arial Unicode MS"/>
          <w:sz w:val="22"/>
          <w:szCs w:val="22"/>
        </w:rPr>
        <w:t>ευρωπαϊκό</w:t>
      </w:r>
      <w:r w:rsidRPr="00114068">
        <w:rPr>
          <w:rFonts w:ascii="Arial Unicode MS" w:eastAsia="Arial Unicode MS" w:hAnsi="Arial Unicode MS" w:cs="Arial Unicode MS"/>
          <w:sz w:val="22"/>
          <w:szCs w:val="22"/>
        </w:rPr>
        <w:t xml:space="preserve"> επίπεδο που αναφέρεται στο άρθρο </w:t>
      </w:r>
      <w:r w:rsidR="00B66BE9">
        <w:rPr>
          <w:rFonts w:ascii="Arial Unicode MS" w:eastAsia="Arial Unicode MS" w:hAnsi="Arial Unicode MS" w:cs="Arial Unicode MS"/>
          <w:sz w:val="22"/>
          <w:szCs w:val="22"/>
        </w:rPr>
        <w:t xml:space="preserve">173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και η τελευταία αυτή επιχείρηση έχει λάβει σύμφωνα με τα άρθρα </w:t>
      </w:r>
      <w:r>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4 ή 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8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την άδεια να υπαγάγει τη θυγατρική αυτή στα άρθρα </w:t>
      </w:r>
      <w:r>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5 και 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6 </w:t>
      </w:r>
      <w:r w:rsidR="001631C4">
        <w:rPr>
          <w:rFonts w:ascii="Arial Unicode MS" w:eastAsia="Arial Unicode MS" w:hAnsi="Arial Unicode MS" w:cs="Arial Unicode MS"/>
          <w:sz w:val="22"/>
          <w:szCs w:val="22"/>
        </w:rPr>
        <w:t>του παρόντος</w:t>
      </w:r>
      <w:r w:rsidRPr="00114068">
        <w:rPr>
          <w:rFonts w:ascii="Arial Unicode MS" w:eastAsia="Arial Unicode MS" w:hAnsi="Arial Unicode MS" w:cs="Arial Unicode MS"/>
          <w:sz w:val="22"/>
          <w:szCs w:val="22"/>
        </w:rPr>
        <w:t>.</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p>
    <w:p w:rsidR="00EA1A9A" w:rsidRPr="00114068" w:rsidRDefault="00EA1A9A" w:rsidP="00EA1A9A">
      <w:pPr>
        <w:pStyle w:val="Text1"/>
        <w:spacing w:line="240" w:lineRule="auto"/>
        <w:ind w:left="0"/>
        <w:jc w:val="both"/>
        <w:rPr>
          <w:rFonts w:ascii="Arial Unicode MS" w:eastAsia="Arial Unicode MS" w:hAnsi="Arial Unicode MS" w:cs="Arial Unicode MS"/>
          <w:sz w:val="22"/>
          <w:szCs w:val="22"/>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EA1A9A">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EA1A9A">
        <w:rPr>
          <w:rFonts w:ascii="Arial Unicode MS" w:eastAsia="Arial Unicode MS" w:hAnsi="Arial Unicode MS" w:cs="Arial Unicode MS"/>
          <w:b/>
          <w:i w:val="0"/>
          <w:sz w:val="22"/>
          <w:szCs w:val="22"/>
        </w:rPr>
        <w:t>5</w:t>
      </w:r>
      <w:r w:rsidRPr="00EA1A9A">
        <w:rPr>
          <w:rFonts w:ascii="Arial Unicode MS" w:eastAsia="Arial Unicode MS" w:hAnsi="Arial Unicode MS" w:cs="Arial Unicode MS"/>
          <w:b/>
          <w:i w:val="0"/>
          <w:sz w:val="22"/>
          <w:szCs w:val="22"/>
        </w:rPr>
        <w:br/>
        <w:t>Μητρική επιχείρηση που καλύπτει περισσότερα κράτη μέλη</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217 της Οδηγίας 2009/138/ΕΚ</w:t>
      </w:r>
      <w:r w:rsidR="003161E4" w:rsidRPr="00316B78">
        <w:rPr>
          <w:rFonts w:ascii="Arial Unicode MS" w:eastAsia="Arial Unicode MS" w:hAnsi="Arial Unicode MS" w:cs="Arial Unicode MS"/>
          <w:b/>
          <w:bCs/>
          <w:sz w:val="22"/>
          <w:szCs w:val="22"/>
        </w:rPr>
        <w:t xml:space="preserve">, </w:t>
      </w:r>
      <w:r w:rsidR="003161E4">
        <w:rPr>
          <w:rFonts w:ascii="Arial Unicode MS" w:eastAsia="Arial Unicode MS" w:hAnsi="Arial Unicode MS" w:cs="Arial Unicode MS"/>
          <w:b/>
          <w:bCs/>
          <w:sz w:val="22"/>
          <w:szCs w:val="22"/>
        </w:rPr>
        <w:t>παράγραφος 49 του άρθρου 2 της Οδηγίας 2014/51/ΕΕ</w:t>
      </w:r>
      <w:r>
        <w:rPr>
          <w:rFonts w:ascii="Arial Unicode MS" w:eastAsia="Arial Unicode MS" w:hAnsi="Arial Unicode MS" w:cs="Arial Unicode MS"/>
          <w:b/>
          <w:bCs/>
          <w:sz w:val="22"/>
          <w:szCs w:val="22"/>
        </w:rPr>
        <w:t>)</w:t>
      </w:r>
    </w:p>
    <w:p w:rsidR="00EA1A9A" w:rsidRP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1. Η Τράπεζα της Ελλάδος δύναται να αποφασίζει τη σύναψη συμφωνίας με τις εποπτικές αρχές σ</w:t>
      </w:r>
      <w:r w:rsidR="00D665EE">
        <w:rPr>
          <w:rFonts w:ascii="Arial Unicode MS" w:eastAsia="Arial Unicode MS" w:hAnsi="Arial Unicode MS" w:cs="Arial Unicode MS"/>
          <w:sz w:val="22"/>
          <w:szCs w:val="22"/>
        </w:rPr>
        <w:t>ε</w:t>
      </w:r>
      <w:r w:rsidRPr="00EA1A9A">
        <w:rPr>
          <w:rFonts w:ascii="Arial Unicode MS" w:eastAsia="Arial Unicode MS" w:hAnsi="Arial Unicode MS" w:cs="Arial Unicode MS"/>
          <w:sz w:val="22"/>
          <w:szCs w:val="22"/>
        </w:rPr>
        <w:t xml:space="preserve"> άλλα κράτη μέλη</w:t>
      </w:r>
      <w:r w:rsidR="00F6661F">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στα οποία λειτουργεί άλλη συνδεδεμένη τελική μητρική επιχείρηση σε εθνικό </w:t>
      </w:r>
      <w:r w:rsidR="00B86B3B">
        <w:rPr>
          <w:rFonts w:ascii="Arial Unicode MS" w:eastAsia="Arial Unicode MS" w:hAnsi="Arial Unicode MS" w:cs="Arial Unicode MS"/>
          <w:sz w:val="22"/>
          <w:szCs w:val="22"/>
        </w:rPr>
        <w:t xml:space="preserve">εκτός Ελλάδος </w:t>
      </w:r>
      <w:r w:rsidRPr="00EA1A9A">
        <w:rPr>
          <w:rFonts w:ascii="Arial Unicode MS" w:eastAsia="Arial Unicode MS" w:hAnsi="Arial Unicode MS" w:cs="Arial Unicode MS"/>
          <w:sz w:val="22"/>
          <w:szCs w:val="22"/>
        </w:rPr>
        <w:t xml:space="preserve">επίπεδο, με σκοπό την άσκηση εποπτείας του ομίλου στο επίπεδο </w:t>
      </w:r>
      <w:r w:rsidR="00A56032">
        <w:rPr>
          <w:rFonts w:ascii="Arial Unicode MS" w:eastAsia="Arial Unicode MS" w:hAnsi="Arial Unicode MS" w:cs="Arial Unicode MS"/>
          <w:sz w:val="22"/>
          <w:szCs w:val="22"/>
        </w:rPr>
        <w:t xml:space="preserve">ελληνικού </w:t>
      </w:r>
      <w:r w:rsidRPr="00EA1A9A">
        <w:rPr>
          <w:rFonts w:ascii="Arial Unicode MS" w:eastAsia="Arial Unicode MS" w:hAnsi="Arial Unicode MS" w:cs="Arial Unicode MS"/>
          <w:sz w:val="22"/>
          <w:szCs w:val="22"/>
        </w:rPr>
        <w:t>υπο-ομίλου</w:t>
      </w:r>
      <w:r w:rsidR="00F6661F">
        <w:rPr>
          <w:rFonts w:ascii="Arial Unicode MS" w:eastAsia="Arial Unicode MS" w:hAnsi="Arial Unicode MS" w:cs="Arial Unicode MS"/>
          <w:sz w:val="22"/>
          <w:szCs w:val="22"/>
        </w:rPr>
        <w:t>,</w:t>
      </w:r>
      <w:r w:rsidRPr="00EA1A9A">
        <w:rPr>
          <w:rFonts w:ascii="Arial Unicode MS" w:eastAsia="Arial Unicode MS" w:hAnsi="Arial Unicode MS" w:cs="Arial Unicode MS"/>
          <w:sz w:val="22"/>
          <w:szCs w:val="22"/>
        </w:rPr>
        <w:t xml:space="preserve"> που καλύπτει περισσότερα κράτη μέλη.</w:t>
      </w:r>
    </w:p>
    <w:p w:rsidR="00A56032" w:rsidRDefault="00A56032" w:rsidP="00EA1A9A">
      <w:pPr>
        <w:pStyle w:val="Text1"/>
        <w:spacing w:line="240" w:lineRule="auto"/>
        <w:ind w:left="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Η Τράπεζα της Ελλάδος δύναται να αποφασίζει τη σύναψη συμφωνίας με τις εποπτικές αρχές σ</w:t>
      </w:r>
      <w:r>
        <w:rPr>
          <w:rFonts w:ascii="Arial Unicode MS" w:eastAsia="Arial Unicode MS" w:hAnsi="Arial Unicode MS" w:cs="Arial Unicode MS"/>
          <w:sz w:val="22"/>
          <w:szCs w:val="22"/>
        </w:rPr>
        <w:t>ε</w:t>
      </w:r>
      <w:r w:rsidRPr="00EA1A9A">
        <w:rPr>
          <w:rFonts w:ascii="Arial Unicode MS" w:eastAsia="Arial Unicode MS" w:hAnsi="Arial Unicode MS" w:cs="Arial Unicode MS"/>
          <w:sz w:val="22"/>
          <w:szCs w:val="22"/>
        </w:rPr>
        <w:t xml:space="preserve"> άλλα κράτη μέλη στα οποία λειτουργεί άλλη </w:t>
      </w:r>
      <w:r>
        <w:rPr>
          <w:rFonts w:ascii="Arial Unicode MS" w:eastAsia="Arial Unicode MS" w:hAnsi="Arial Unicode MS" w:cs="Arial Unicode MS"/>
          <w:sz w:val="22"/>
          <w:szCs w:val="22"/>
        </w:rPr>
        <w:t>συμμετέχουσα</w:t>
      </w:r>
      <w:r w:rsidRPr="00EA1A9A">
        <w:rPr>
          <w:rFonts w:ascii="Arial Unicode MS" w:eastAsia="Arial Unicode MS" w:hAnsi="Arial Unicode MS" w:cs="Arial Unicode MS"/>
          <w:sz w:val="22"/>
          <w:szCs w:val="22"/>
        </w:rPr>
        <w:t xml:space="preserve"> τελική μητρική επιχείρηση σε εθνικό </w:t>
      </w:r>
      <w:r w:rsidR="000E69E6">
        <w:rPr>
          <w:rFonts w:ascii="Arial Unicode MS" w:eastAsia="Arial Unicode MS" w:hAnsi="Arial Unicode MS" w:cs="Arial Unicode MS"/>
          <w:sz w:val="22"/>
          <w:szCs w:val="22"/>
        </w:rPr>
        <w:t xml:space="preserve">εκτός Ελλάδος </w:t>
      </w:r>
      <w:r w:rsidRPr="00EA1A9A">
        <w:rPr>
          <w:rFonts w:ascii="Arial Unicode MS" w:eastAsia="Arial Unicode MS" w:hAnsi="Arial Unicode MS" w:cs="Arial Unicode MS"/>
          <w:sz w:val="22"/>
          <w:szCs w:val="22"/>
        </w:rPr>
        <w:t xml:space="preserve">επίπεδο, με σκοπό την άσκηση εποπτείας του ομίλου στο επίπεδο </w:t>
      </w:r>
      <w:r w:rsidR="000E69E6">
        <w:rPr>
          <w:rFonts w:ascii="Arial Unicode MS" w:eastAsia="Arial Unicode MS" w:hAnsi="Arial Unicode MS" w:cs="Arial Unicode MS"/>
          <w:sz w:val="22"/>
          <w:szCs w:val="22"/>
        </w:rPr>
        <w:t xml:space="preserve">εθνικού εκτός Ελλάδος </w:t>
      </w:r>
      <w:r w:rsidRPr="00EA1A9A">
        <w:rPr>
          <w:rFonts w:ascii="Arial Unicode MS" w:eastAsia="Arial Unicode MS" w:hAnsi="Arial Unicode MS" w:cs="Arial Unicode MS"/>
          <w:sz w:val="22"/>
          <w:szCs w:val="22"/>
        </w:rPr>
        <w:t>υπο-ομίλου που καλύπτει περισσότερα κράτη μέλη</w:t>
      </w:r>
      <w:r w:rsidR="000E69E6">
        <w:rPr>
          <w:rFonts w:ascii="Arial Unicode MS" w:eastAsia="Arial Unicode MS" w:hAnsi="Arial Unicode MS" w:cs="Arial Unicode MS"/>
          <w:sz w:val="22"/>
          <w:szCs w:val="22"/>
        </w:rPr>
        <w:t>, συμπεριλαμβανομένης της Ελλάδας</w:t>
      </w:r>
      <w:r w:rsidRPr="00EA1A9A">
        <w:rPr>
          <w:rFonts w:ascii="Arial Unicode MS" w:eastAsia="Arial Unicode MS" w:hAnsi="Arial Unicode MS" w:cs="Arial Unicode MS"/>
          <w:sz w:val="22"/>
          <w:szCs w:val="22"/>
        </w:rPr>
        <w:t>.</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Όταν η Τράπεζα της Ελλάδος έχει συνάψει συμφωνία με εποπτικές αρχές σύμφωνα με το </w:t>
      </w:r>
      <w:r w:rsidR="00A56032">
        <w:rPr>
          <w:rFonts w:ascii="Arial Unicode MS" w:eastAsia="Arial Unicode MS" w:hAnsi="Arial Unicode MS" w:cs="Arial Unicode MS"/>
          <w:sz w:val="22"/>
          <w:szCs w:val="22"/>
        </w:rPr>
        <w:t>δεύτερο</w:t>
      </w:r>
      <w:r w:rsidR="00A56032" w:rsidRPr="00EA1A9A">
        <w:rPr>
          <w:rFonts w:ascii="Arial Unicode MS" w:eastAsia="Arial Unicode MS" w:hAnsi="Arial Unicode MS" w:cs="Arial Unicode MS"/>
          <w:sz w:val="22"/>
          <w:szCs w:val="22"/>
        </w:rPr>
        <w:t xml:space="preserve"> </w:t>
      </w:r>
      <w:r w:rsidRPr="00EA1A9A">
        <w:rPr>
          <w:rFonts w:ascii="Arial Unicode MS" w:eastAsia="Arial Unicode MS" w:hAnsi="Arial Unicode MS" w:cs="Arial Unicode MS"/>
          <w:sz w:val="22"/>
          <w:szCs w:val="22"/>
        </w:rPr>
        <w:t xml:space="preserve">εδάφιο της παρούσας παραγράφου, η εποπτεία του ομίλου δεν ασκείται στο επίπεδο τελικής μητρικής επιχείρησης που αναφέρεται στο </w:t>
      </w:r>
      <w:r w:rsidR="00B66BE9">
        <w:rPr>
          <w:rFonts w:ascii="Arial Unicode MS" w:eastAsia="Arial Unicode MS" w:hAnsi="Arial Unicode MS" w:cs="Arial Unicode MS"/>
          <w:sz w:val="22"/>
          <w:szCs w:val="22"/>
        </w:rPr>
        <w:t>174</w:t>
      </w:r>
      <w:r w:rsidR="00B66BE9"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w:t>
      </w:r>
    </w:p>
    <w:p w:rsidR="00A56032" w:rsidRDefault="00A56032" w:rsidP="00A56032">
      <w:pPr>
        <w:pStyle w:val="Text1"/>
        <w:spacing w:line="240" w:lineRule="auto"/>
        <w:ind w:left="0"/>
        <w:jc w:val="both"/>
        <w:rPr>
          <w:rFonts w:ascii="Arial Unicode MS" w:eastAsia="Arial Unicode MS" w:hAnsi="Arial Unicode MS" w:cs="Arial Unicode MS"/>
          <w:sz w:val="22"/>
          <w:szCs w:val="22"/>
        </w:rPr>
      </w:pPr>
      <w:r w:rsidRPr="00114068">
        <w:rPr>
          <w:rFonts w:ascii="Arial Unicode MS" w:eastAsia="Arial Unicode MS" w:hAnsi="Arial Unicode MS" w:cs="Arial Unicode MS"/>
          <w:sz w:val="22"/>
          <w:szCs w:val="22"/>
        </w:rPr>
        <w:t xml:space="preserve">Η Τράπεζα της Ελλάδος αιτιολογεί </w:t>
      </w:r>
      <w:r>
        <w:rPr>
          <w:rFonts w:ascii="Arial Unicode MS" w:eastAsia="Arial Unicode MS" w:hAnsi="Arial Unicode MS" w:cs="Arial Unicode MS"/>
          <w:sz w:val="22"/>
          <w:szCs w:val="22"/>
        </w:rPr>
        <w:t xml:space="preserve">τις συμφωνίες </w:t>
      </w:r>
      <w:r w:rsidR="000E69E6">
        <w:rPr>
          <w:rFonts w:ascii="Arial Unicode MS" w:eastAsia="Arial Unicode MS" w:hAnsi="Arial Unicode MS" w:cs="Arial Unicode MS"/>
          <w:sz w:val="22"/>
          <w:szCs w:val="22"/>
        </w:rPr>
        <w:t>τις παρούσας παραγράφου</w:t>
      </w:r>
      <w:r w:rsidRPr="00114068">
        <w:rPr>
          <w:rFonts w:ascii="Arial Unicode MS" w:eastAsia="Arial Unicode MS" w:hAnsi="Arial Unicode MS" w:cs="Arial Unicode MS"/>
          <w:sz w:val="22"/>
          <w:szCs w:val="22"/>
        </w:rPr>
        <w:t xml:space="preserve"> τόσο στ</w:t>
      </w:r>
      <w:r>
        <w:rPr>
          <w:rFonts w:ascii="Arial Unicode MS" w:eastAsia="Arial Unicode MS" w:hAnsi="Arial Unicode MS" w:cs="Arial Unicode MS"/>
          <w:sz w:val="22"/>
          <w:szCs w:val="22"/>
        </w:rPr>
        <w:t>ην αρχή εποπτείας ομίλου</w:t>
      </w:r>
      <w:r w:rsidR="00F6661F">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114068">
        <w:rPr>
          <w:rFonts w:ascii="Arial Unicode MS" w:eastAsia="Arial Unicode MS" w:hAnsi="Arial Unicode MS" w:cs="Arial Unicode MS"/>
          <w:sz w:val="22"/>
          <w:szCs w:val="22"/>
        </w:rPr>
        <w:t xml:space="preserve">όσο και στην </w:t>
      </w:r>
      <w:r>
        <w:rPr>
          <w:rFonts w:ascii="Arial Unicode MS" w:eastAsia="Arial Unicode MS" w:hAnsi="Arial Unicode MS" w:cs="Arial Unicode MS"/>
          <w:sz w:val="22"/>
          <w:szCs w:val="22"/>
        </w:rPr>
        <w:t>τελική μητρική επιχείρηση σε επίπεδο Ευρωπαϊκής Ένωσης</w:t>
      </w:r>
      <w:r w:rsidRPr="00114068">
        <w:rPr>
          <w:rFonts w:ascii="Arial Unicode MS" w:eastAsia="Arial Unicode MS" w:hAnsi="Arial Unicode MS" w:cs="Arial Unicode MS"/>
          <w:sz w:val="22"/>
          <w:szCs w:val="22"/>
        </w:rPr>
        <w:t>.</w:t>
      </w:r>
    </w:p>
    <w:p w:rsidR="00A56032" w:rsidRPr="00114068" w:rsidRDefault="00A56032" w:rsidP="00A5603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Ελλάδας, όταν δρα ως αρχή εποπτείας ενός ομίλου, σε περίπτωση σύναψης τέτοιων συμφωνιών, ενημερώνει το κολλέγιο εποπτικών αρχών σύμφωνα με </w:t>
      </w:r>
      <w:r w:rsidR="00E669C0">
        <w:rPr>
          <w:rFonts w:ascii="Arial Unicode MS" w:eastAsia="Arial Unicode MS" w:hAnsi="Arial Unicode MS" w:cs="Arial Unicode MS"/>
          <w:sz w:val="22"/>
          <w:szCs w:val="22"/>
        </w:rPr>
        <w:t>την περίπτωση</w:t>
      </w:r>
      <w:r>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Pr>
          <w:rFonts w:ascii="Arial Unicode MS" w:eastAsia="Arial Unicode MS" w:hAnsi="Arial Unicode MS" w:cs="Arial Unicode MS"/>
          <w:sz w:val="22"/>
          <w:szCs w:val="22"/>
        </w:rPr>
        <w:t xml:space="preserve"> της παραγράφου 1 του άρθρου </w:t>
      </w:r>
      <w:r w:rsidR="00384DDE">
        <w:rPr>
          <w:rFonts w:ascii="Arial Unicode MS" w:eastAsia="Arial Unicode MS" w:hAnsi="Arial Unicode MS" w:cs="Arial Unicode MS"/>
          <w:sz w:val="22"/>
          <w:szCs w:val="22"/>
        </w:rPr>
        <w:t xml:space="preserve">203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w:t>
      </w:r>
    </w:p>
    <w:p w:rsidR="00EA1A9A" w:rsidRPr="00EA1A9A" w:rsidRDefault="00EA1A9A" w:rsidP="00D665EE">
      <w:pPr>
        <w:pStyle w:val="ManualNumPar1"/>
        <w:spacing w:line="240" w:lineRule="auto"/>
        <w:ind w:left="0" w:firstLine="0"/>
        <w:jc w:val="both"/>
        <w:rPr>
          <w:rFonts w:ascii="Arial Unicode MS" w:eastAsia="Arial Unicode MS" w:hAnsi="Arial Unicode MS" w:cs="Arial Unicode MS"/>
          <w:sz w:val="22"/>
          <w:szCs w:val="22"/>
        </w:rPr>
      </w:pPr>
      <w:r w:rsidRPr="00EA1A9A">
        <w:rPr>
          <w:rFonts w:ascii="Arial Unicode MS" w:eastAsia="Arial Unicode MS" w:hAnsi="Arial Unicode MS" w:cs="Arial Unicode MS"/>
          <w:sz w:val="22"/>
          <w:szCs w:val="22"/>
        </w:rPr>
        <w:t xml:space="preserve">2. Οι παράγραφοι 2 έως 6 του άρθρου </w:t>
      </w:r>
      <w:r w:rsidR="00B66BE9">
        <w:rPr>
          <w:rFonts w:ascii="Arial Unicode MS" w:eastAsia="Arial Unicode MS" w:hAnsi="Arial Unicode MS" w:cs="Arial Unicode MS"/>
          <w:sz w:val="22"/>
          <w:szCs w:val="22"/>
        </w:rPr>
        <w:t>174</w:t>
      </w:r>
      <w:r w:rsidR="00B66BE9" w:rsidRP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EA1A9A">
        <w:rPr>
          <w:rFonts w:ascii="Arial Unicode MS" w:eastAsia="Arial Unicode MS" w:hAnsi="Arial Unicode MS" w:cs="Arial Unicode MS"/>
          <w:sz w:val="22"/>
          <w:szCs w:val="22"/>
        </w:rPr>
        <w:t xml:space="preserve"> εφαρμόζονται </w:t>
      </w:r>
      <w:r w:rsidR="005A3EFB">
        <w:rPr>
          <w:rFonts w:ascii="Arial Unicode MS" w:eastAsia="Arial Unicode MS" w:hAnsi="Arial Unicode MS" w:cs="Arial Unicode MS"/>
          <w:sz w:val="22"/>
          <w:szCs w:val="22"/>
        </w:rPr>
        <w:t>αναλόγως</w:t>
      </w:r>
      <w:r w:rsidRPr="00EA1A9A">
        <w:rPr>
          <w:rFonts w:ascii="Arial Unicode MS" w:eastAsia="Arial Unicode MS" w:hAnsi="Arial Unicode MS" w:cs="Arial Unicode MS"/>
          <w:sz w:val="22"/>
          <w:szCs w:val="22"/>
        </w:rPr>
        <w:t>.</w:t>
      </w:r>
    </w:p>
    <w:p w:rsidR="00891DFC" w:rsidRDefault="00891DFC" w:rsidP="00EA1A9A">
      <w:pPr>
        <w:pStyle w:val="ChapterTitle"/>
        <w:spacing w:line="240" w:lineRule="auto"/>
        <w:rPr>
          <w:rFonts w:ascii="Arial Unicode MS" w:eastAsia="Arial Unicode MS" w:hAnsi="Arial Unicode MS" w:cs="Arial Unicode MS"/>
          <w:sz w:val="22"/>
          <w:szCs w:val="22"/>
        </w:rPr>
      </w:pPr>
    </w:p>
    <w:p w:rsidR="00E244B2" w:rsidRPr="007158A6" w:rsidRDefault="00EA1A9A" w:rsidP="007158A6">
      <w:pPr>
        <w:pStyle w:val="2"/>
        <w:jc w:val="center"/>
      </w:pPr>
      <w:bookmarkStart w:id="89" w:name="_Toc413144842"/>
      <w:r w:rsidRPr="007158A6">
        <w:t xml:space="preserve">ΚΕΦΑΛΑΙΟ </w:t>
      </w:r>
      <w:r w:rsidR="00E244B2" w:rsidRPr="007158A6">
        <w:t>Β’</w:t>
      </w:r>
      <w:bookmarkEnd w:id="89"/>
    </w:p>
    <w:p w:rsidR="00225DD4" w:rsidRPr="007158A6" w:rsidRDefault="00E244B2" w:rsidP="007158A6">
      <w:pPr>
        <w:pStyle w:val="2"/>
        <w:jc w:val="center"/>
      </w:pPr>
      <w:bookmarkStart w:id="90" w:name="_Toc413144843"/>
      <w:r w:rsidRPr="007158A6">
        <w:t>Χρηματοοικονομική θέση</w:t>
      </w:r>
      <w:bookmarkEnd w:id="90"/>
    </w:p>
    <w:p w:rsidR="004A357D" w:rsidRPr="007158A6" w:rsidRDefault="001133D5" w:rsidP="007158A6">
      <w:pPr>
        <w:pStyle w:val="3"/>
        <w:jc w:val="center"/>
      </w:pPr>
      <w:bookmarkStart w:id="91" w:name="_Toc413144844"/>
      <w:r>
        <w:t>Ενότητα</w:t>
      </w:r>
      <w:r w:rsidR="00EA1A9A" w:rsidRPr="007158A6">
        <w:t xml:space="preserve"> 1</w:t>
      </w:r>
      <w:bookmarkEnd w:id="91"/>
    </w:p>
    <w:p w:rsidR="00225DD4" w:rsidRPr="007158A6" w:rsidRDefault="00EA1A9A" w:rsidP="007158A6">
      <w:pPr>
        <w:pStyle w:val="3"/>
        <w:jc w:val="center"/>
      </w:pPr>
      <w:bookmarkStart w:id="92" w:name="_Toc413144845"/>
      <w:r w:rsidRPr="007158A6">
        <w:t>Φερεγγυότητα Ομίλου</w:t>
      </w:r>
      <w:bookmarkEnd w:id="92"/>
    </w:p>
    <w:p w:rsidR="004A357D" w:rsidRPr="008D0AC2" w:rsidRDefault="00F36384" w:rsidP="008D0AC2">
      <w:pPr>
        <w:pStyle w:val="4"/>
        <w:jc w:val="center"/>
      </w:pPr>
      <w:r>
        <w:t>Τμήμα</w:t>
      </w:r>
      <w:r w:rsidR="00EA1A9A" w:rsidRPr="008D0AC2">
        <w:t xml:space="preserve"> 1</w:t>
      </w:r>
    </w:p>
    <w:p w:rsidR="00225DD4" w:rsidRPr="008D0AC2" w:rsidRDefault="00EA1A9A" w:rsidP="008D0AC2">
      <w:pPr>
        <w:pStyle w:val="4"/>
        <w:jc w:val="center"/>
      </w:pPr>
      <w:r w:rsidRPr="008D0AC2">
        <w:t>Γενικές Διατάξεις</w:t>
      </w: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3F197E">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3F197E">
        <w:rPr>
          <w:rFonts w:ascii="Arial Unicode MS" w:eastAsia="Arial Unicode MS" w:hAnsi="Arial Unicode MS" w:cs="Arial Unicode MS"/>
          <w:b/>
          <w:i w:val="0"/>
          <w:sz w:val="22"/>
          <w:szCs w:val="22"/>
        </w:rPr>
        <w:t>6</w:t>
      </w:r>
      <w:r w:rsidRPr="003F197E">
        <w:rPr>
          <w:rFonts w:ascii="Arial Unicode MS" w:eastAsia="Arial Unicode MS" w:hAnsi="Arial Unicode MS" w:cs="Arial Unicode MS"/>
          <w:b/>
          <w:i w:val="0"/>
          <w:sz w:val="22"/>
          <w:szCs w:val="22"/>
        </w:rPr>
        <w:br/>
        <w:t>Εποπτεία της φερεγγυότητας του ομίλου</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218 της Οδηγίας 2009/138/ΕΚ)</w:t>
      </w:r>
    </w:p>
    <w:p w:rsidR="00EA1A9A" w:rsidRPr="003F197E"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F197E">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F197E">
        <w:rPr>
          <w:rFonts w:ascii="Arial Unicode MS" w:eastAsia="Arial Unicode MS" w:hAnsi="Arial Unicode MS" w:cs="Arial Unicode MS"/>
          <w:sz w:val="22"/>
          <w:szCs w:val="22"/>
        </w:rPr>
        <w:t xml:space="preserve">Η εποπτεία της φερεγγυότητας του ομίλου ασκείται σύμφωνα με τις παραγράφους 2 και </w:t>
      </w:r>
      <w:r w:rsidR="004B4848">
        <w:rPr>
          <w:rFonts w:ascii="Arial Unicode MS" w:eastAsia="Arial Unicode MS" w:hAnsi="Arial Unicode MS" w:cs="Arial Unicode MS"/>
          <w:sz w:val="22"/>
          <w:szCs w:val="22"/>
        </w:rPr>
        <w:t>3 του παρόντος</w:t>
      </w:r>
      <w:r w:rsidR="00F6661F">
        <w:rPr>
          <w:rFonts w:ascii="Arial Unicode MS" w:eastAsia="Arial Unicode MS" w:hAnsi="Arial Unicode MS" w:cs="Arial Unicode MS"/>
          <w:sz w:val="22"/>
          <w:szCs w:val="22"/>
        </w:rPr>
        <w:t xml:space="preserve"> άρθρου</w:t>
      </w:r>
      <w:r w:rsidRPr="003F197E">
        <w:rPr>
          <w:rFonts w:ascii="Arial Unicode MS" w:eastAsia="Arial Unicode MS" w:hAnsi="Arial Unicode MS" w:cs="Arial Unicode MS"/>
          <w:sz w:val="22"/>
          <w:szCs w:val="22"/>
        </w:rPr>
        <w:t xml:space="preserve">, με το άρθρο </w:t>
      </w:r>
      <w:r w:rsidR="00F37ABB">
        <w:rPr>
          <w:rFonts w:ascii="Arial Unicode MS" w:eastAsia="Arial Unicode MS" w:hAnsi="Arial Unicode MS" w:cs="Arial Unicode MS"/>
          <w:sz w:val="22"/>
          <w:szCs w:val="22"/>
        </w:rPr>
        <w:t>201</w:t>
      </w:r>
      <w:r w:rsidR="00F37ABB" w:rsidRPr="003F197E">
        <w:rPr>
          <w:rFonts w:ascii="Arial Unicode MS" w:eastAsia="Arial Unicode MS" w:hAnsi="Arial Unicode MS" w:cs="Arial Unicode MS"/>
          <w:sz w:val="22"/>
          <w:szCs w:val="22"/>
        </w:rPr>
        <w:t xml:space="preserve"> </w:t>
      </w:r>
      <w:r w:rsidRPr="003F197E">
        <w:rPr>
          <w:rFonts w:ascii="Arial Unicode MS" w:eastAsia="Arial Unicode MS" w:hAnsi="Arial Unicode MS" w:cs="Arial Unicode MS"/>
          <w:sz w:val="22"/>
          <w:szCs w:val="22"/>
        </w:rPr>
        <w:t xml:space="preserve">και με το </w:t>
      </w:r>
      <w:r w:rsidR="009204FC" w:rsidRPr="009204FC">
        <w:rPr>
          <w:rFonts w:ascii="Arial Unicode MS" w:eastAsia="Arial Unicode MS" w:hAnsi="Arial Unicode MS" w:cs="Arial Unicode MS"/>
          <w:sz w:val="22"/>
          <w:szCs w:val="22"/>
        </w:rPr>
        <w:t xml:space="preserve">Κεφάλαιο </w:t>
      </w:r>
      <w:r w:rsidR="008B4AD9">
        <w:rPr>
          <w:rFonts w:ascii="Arial Unicode MS" w:eastAsia="Arial Unicode MS" w:hAnsi="Arial Unicode MS" w:cs="Arial Unicode MS"/>
          <w:sz w:val="22"/>
          <w:szCs w:val="22"/>
        </w:rPr>
        <w:t>Γ’</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284FB1">
        <w:rPr>
          <w:rFonts w:ascii="Arial Unicode MS" w:eastAsia="Arial Unicode MS" w:hAnsi="Arial Unicode MS" w:cs="Arial Unicode MS"/>
          <w:sz w:val="22"/>
          <w:szCs w:val="22"/>
        </w:rPr>
        <w:t xml:space="preserve"> Μέρους</w:t>
      </w:r>
      <w:r w:rsidRPr="003F197E">
        <w:rPr>
          <w:rFonts w:ascii="Arial Unicode MS" w:eastAsia="Arial Unicode MS" w:hAnsi="Arial Unicode MS" w:cs="Arial Unicode MS"/>
          <w:sz w:val="22"/>
          <w:szCs w:val="22"/>
        </w:rPr>
        <w:t>.</w:t>
      </w:r>
    </w:p>
    <w:p w:rsidR="00EA1A9A" w:rsidRPr="003F197E"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F197E">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F197E">
        <w:rPr>
          <w:rFonts w:ascii="Arial Unicode MS" w:eastAsia="Arial Unicode MS" w:hAnsi="Arial Unicode MS" w:cs="Arial Unicode MS"/>
          <w:sz w:val="22"/>
          <w:szCs w:val="22"/>
        </w:rPr>
        <w:t xml:space="preserve">Στην περίπτωση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3F197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της παραγράφου 2 </w:t>
      </w:r>
      <w:r w:rsidRPr="003F197E">
        <w:rPr>
          <w:rFonts w:ascii="Arial Unicode MS" w:eastAsia="Arial Unicode MS" w:hAnsi="Arial Unicode MS" w:cs="Arial Unicode MS"/>
          <w:sz w:val="22"/>
          <w:szCs w:val="22"/>
        </w:rPr>
        <w:t xml:space="preserve">του άρθρου </w:t>
      </w:r>
      <w:r w:rsidR="00B66BE9">
        <w:rPr>
          <w:rFonts w:ascii="Arial Unicode MS" w:eastAsia="Arial Unicode MS" w:hAnsi="Arial Unicode MS" w:cs="Arial Unicode MS"/>
          <w:sz w:val="22"/>
          <w:szCs w:val="22"/>
        </w:rPr>
        <w:t xml:space="preserve">171 </w:t>
      </w:r>
      <w:r w:rsidR="001631C4">
        <w:rPr>
          <w:rFonts w:ascii="Arial Unicode MS" w:eastAsia="Arial Unicode MS" w:hAnsi="Arial Unicode MS" w:cs="Arial Unicode MS"/>
          <w:sz w:val="22"/>
          <w:szCs w:val="22"/>
        </w:rPr>
        <w:t>του παρόντος</w:t>
      </w:r>
      <w:r w:rsidRPr="003F197E">
        <w:rPr>
          <w:rFonts w:ascii="Arial Unicode MS" w:eastAsia="Arial Unicode MS" w:hAnsi="Arial Unicode MS" w:cs="Arial Unicode MS"/>
          <w:sz w:val="22"/>
          <w:szCs w:val="22"/>
        </w:rPr>
        <w:t xml:space="preserve">, οι συμμετέχουσες ασφαλιστικές ή αντασφαλιστικές επιχειρήσεις μεριμνούν ώστε να υπάρχουν διαθέσιμα επιλέξιμα ίδια κεφάλαια στον όμιλο, τα οποία να είναι πάντοτε τουλάχιστον ίσα με </w:t>
      </w:r>
      <w:r w:rsidR="0081727E">
        <w:rPr>
          <w:rFonts w:ascii="Arial Unicode MS" w:eastAsia="Arial Unicode MS" w:hAnsi="Arial Unicode MS" w:cs="Arial Unicode MS"/>
          <w:sz w:val="22"/>
          <w:szCs w:val="22"/>
        </w:rPr>
        <w:t xml:space="preserve">την Κεφαλαιακή Απαίτηση Φερεγγυότητας </w:t>
      </w:r>
      <w:r w:rsidRPr="003F197E">
        <w:rPr>
          <w:rFonts w:ascii="Arial Unicode MS" w:eastAsia="Arial Unicode MS" w:hAnsi="Arial Unicode MS" w:cs="Arial Unicode MS"/>
          <w:sz w:val="22"/>
          <w:szCs w:val="22"/>
        </w:rPr>
        <w:t xml:space="preserve">του ομίλου, όπως αυτές υπολογίζονται σύμφωνα με </w:t>
      </w:r>
      <w:r w:rsidR="00A46159">
        <w:rPr>
          <w:rFonts w:ascii="Arial Unicode MS" w:eastAsia="Arial Unicode MS" w:hAnsi="Arial Unicode MS" w:cs="Arial Unicode MS"/>
          <w:sz w:val="22"/>
          <w:szCs w:val="22"/>
        </w:rPr>
        <w:t>τα Τμήματα</w:t>
      </w:r>
      <w:r w:rsidR="00E93782" w:rsidRPr="00E93782">
        <w:rPr>
          <w:rFonts w:ascii="Arial Unicode MS" w:eastAsia="Arial Unicode MS" w:hAnsi="Arial Unicode MS" w:cs="Arial Unicode MS"/>
          <w:sz w:val="22"/>
          <w:szCs w:val="22"/>
        </w:rPr>
        <w:t xml:space="preserve"> 2, 3 και 4</w:t>
      </w:r>
      <w:r>
        <w:rPr>
          <w:rFonts w:ascii="Arial Unicode MS" w:eastAsia="Arial Unicode MS" w:hAnsi="Arial Unicode MS" w:cs="Arial Unicode MS"/>
          <w:sz w:val="22"/>
          <w:szCs w:val="22"/>
        </w:rPr>
        <w:t xml:space="preserve"> </w:t>
      </w:r>
      <w:r w:rsidR="005A2948">
        <w:rPr>
          <w:rFonts w:ascii="Arial Unicode MS" w:eastAsia="Arial Unicode MS" w:hAnsi="Arial Unicode MS" w:cs="Arial Unicode MS"/>
          <w:sz w:val="22"/>
          <w:szCs w:val="22"/>
        </w:rPr>
        <w:t>της παρούσας Ενότητας</w:t>
      </w:r>
      <w:r w:rsidRPr="003F197E">
        <w:rPr>
          <w:rFonts w:ascii="Arial Unicode MS" w:eastAsia="Arial Unicode MS" w:hAnsi="Arial Unicode MS" w:cs="Arial Unicode MS"/>
          <w:sz w:val="22"/>
          <w:szCs w:val="22"/>
        </w:rPr>
        <w:t>.</w:t>
      </w:r>
    </w:p>
    <w:p w:rsidR="00EA1A9A" w:rsidRPr="003F197E"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F197E">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Pr="003F197E">
        <w:rPr>
          <w:rFonts w:ascii="Arial Unicode MS" w:eastAsia="Arial Unicode MS" w:hAnsi="Arial Unicode MS" w:cs="Arial Unicode MS"/>
          <w:sz w:val="22"/>
          <w:szCs w:val="22"/>
        </w:rPr>
        <w:t xml:space="preserve">Στη περίπτωση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3F197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της παραγράφου 2 </w:t>
      </w:r>
      <w:r w:rsidRPr="003F197E">
        <w:rPr>
          <w:rFonts w:ascii="Arial Unicode MS" w:eastAsia="Arial Unicode MS" w:hAnsi="Arial Unicode MS" w:cs="Arial Unicode MS"/>
          <w:sz w:val="22"/>
          <w:szCs w:val="22"/>
        </w:rPr>
        <w:t xml:space="preserve">του άρθρου </w:t>
      </w:r>
      <w:r w:rsidR="00B66BE9">
        <w:rPr>
          <w:rFonts w:ascii="Arial Unicode MS" w:eastAsia="Arial Unicode MS" w:hAnsi="Arial Unicode MS" w:cs="Arial Unicode MS"/>
          <w:sz w:val="22"/>
          <w:szCs w:val="22"/>
        </w:rPr>
        <w:t xml:space="preserve">171 </w:t>
      </w:r>
      <w:r w:rsidR="001631C4">
        <w:rPr>
          <w:rFonts w:ascii="Arial Unicode MS" w:eastAsia="Arial Unicode MS" w:hAnsi="Arial Unicode MS" w:cs="Arial Unicode MS"/>
          <w:sz w:val="22"/>
          <w:szCs w:val="22"/>
        </w:rPr>
        <w:t>του παρόντος</w:t>
      </w:r>
      <w:r w:rsidRPr="003F197E">
        <w:rPr>
          <w:rFonts w:ascii="Arial Unicode MS" w:eastAsia="Arial Unicode MS" w:hAnsi="Arial Unicode MS" w:cs="Arial Unicode MS"/>
          <w:sz w:val="22"/>
          <w:szCs w:val="22"/>
        </w:rPr>
        <w:t>, οι ασφαλιστικές και αντασφαλιστικές επιχειρήσεις σε ένα</w:t>
      </w:r>
      <w:r>
        <w:rPr>
          <w:rFonts w:ascii="Arial Unicode MS" w:eastAsia="Arial Unicode MS" w:hAnsi="Arial Unicode MS" w:cs="Arial Unicode MS"/>
          <w:sz w:val="22"/>
          <w:szCs w:val="22"/>
        </w:rPr>
        <w:t>ν</w:t>
      </w:r>
      <w:r w:rsidRPr="003F197E">
        <w:rPr>
          <w:rFonts w:ascii="Arial Unicode MS" w:eastAsia="Arial Unicode MS" w:hAnsi="Arial Unicode MS" w:cs="Arial Unicode MS"/>
          <w:sz w:val="22"/>
          <w:szCs w:val="22"/>
        </w:rPr>
        <w:t xml:space="preserve"> όμιλο μεριμνούν ώστε να υπάρχουν διαθέσιμα επιλέξιμα κεφάλαια στον όμιλο, τα οποία να είναι πάντοτε ίσα με τις κεφαλαιακές απαιτήσεις φερεγγυότητας του ομίλου, όπως αυτές υπολογίζονται σύμφωνα με </w:t>
      </w:r>
      <w:r w:rsidR="00A46159">
        <w:rPr>
          <w:rFonts w:ascii="Arial Unicode MS" w:eastAsia="Arial Unicode MS" w:hAnsi="Arial Unicode MS" w:cs="Arial Unicode MS"/>
          <w:sz w:val="22"/>
          <w:szCs w:val="22"/>
        </w:rPr>
        <w:t>το Τμήμα</w:t>
      </w:r>
      <w:r w:rsidR="009204FC" w:rsidRPr="009204FC">
        <w:rPr>
          <w:rFonts w:ascii="Arial Unicode MS" w:eastAsia="Arial Unicode MS" w:hAnsi="Arial Unicode MS" w:cs="Arial Unicode MS"/>
          <w:sz w:val="22"/>
          <w:szCs w:val="22"/>
        </w:rPr>
        <w:t xml:space="preserve"> 5</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w:t>
      </w:r>
      <w:r w:rsidR="00284FB1">
        <w:rPr>
          <w:rFonts w:ascii="Arial Unicode MS" w:eastAsia="Arial Unicode MS" w:hAnsi="Arial Unicode MS" w:cs="Arial Unicode MS"/>
          <w:sz w:val="22"/>
          <w:szCs w:val="22"/>
        </w:rPr>
        <w:t>ης παρούσας Ενότητας</w:t>
      </w:r>
      <w:r w:rsidRPr="003F197E">
        <w:rPr>
          <w:rFonts w:ascii="Arial Unicode MS" w:eastAsia="Arial Unicode MS" w:hAnsi="Arial Unicode MS" w:cs="Arial Unicode MS"/>
          <w:sz w:val="22"/>
          <w:szCs w:val="22"/>
        </w:rPr>
        <w:t>.</w:t>
      </w:r>
    </w:p>
    <w:p w:rsidR="00EA1A9A" w:rsidRPr="00E669C0" w:rsidRDefault="009204FC" w:rsidP="00EA1A9A">
      <w:pPr>
        <w:pStyle w:val="ManualNumPar1"/>
        <w:spacing w:line="240" w:lineRule="auto"/>
        <w:ind w:left="0" w:firstLine="0"/>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 xml:space="preserve">4. Οι απαιτήσεις που αναφέρονται στις παραγράφους 2 και 3 του παρόντος υπόκεινται σε εποπτική εξέταση από την </w:t>
      </w:r>
      <w:r w:rsidR="00F6661F">
        <w:rPr>
          <w:rFonts w:ascii="Arial Unicode MS" w:eastAsia="Arial Unicode MS" w:hAnsi="Arial Unicode MS" w:cs="Arial Unicode MS"/>
          <w:sz w:val="22"/>
          <w:szCs w:val="22"/>
        </w:rPr>
        <w:t xml:space="preserve">Τράπεζα της Ελλάδος, εφόσον δρα ως αρχή εποπτείας του ομίλου, </w:t>
      </w:r>
      <w:r w:rsidRPr="009204FC">
        <w:rPr>
          <w:rFonts w:ascii="Arial Unicode MS" w:eastAsia="Arial Unicode MS" w:hAnsi="Arial Unicode MS" w:cs="Arial Unicode MS"/>
          <w:sz w:val="22"/>
          <w:szCs w:val="22"/>
        </w:rPr>
        <w:t xml:space="preserve">σύμφωνα με το Κεφάλαιο </w:t>
      </w:r>
      <w:r w:rsidR="005A2948">
        <w:rPr>
          <w:rFonts w:ascii="Arial Unicode MS" w:eastAsia="Arial Unicode MS" w:hAnsi="Arial Unicode MS" w:cs="Arial Unicode MS"/>
          <w:sz w:val="22"/>
          <w:szCs w:val="22"/>
        </w:rPr>
        <w:t>Γ’</w:t>
      </w:r>
      <w:r w:rsidRPr="009204FC">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721DF0">
        <w:rPr>
          <w:rFonts w:ascii="Arial Unicode MS" w:eastAsia="Arial Unicode MS" w:hAnsi="Arial Unicode MS" w:cs="Arial Unicode MS"/>
          <w:sz w:val="22"/>
          <w:szCs w:val="22"/>
        </w:rPr>
        <w:t xml:space="preserve"> Μέρους</w:t>
      </w:r>
      <w:r w:rsidRPr="009204FC">
        <w:rPr>
          <w:rFonts w:ascii="Arial Unicode MS" w:eastAsia="Arial Unicode MS" w:hAnsi="Arial Unicode MS" w:cs="Arial Unicode MS"/>
          <w:sz w:val="22"/>
          <w:szCs w:val="22"/>
        </w:rPr>
        <w:t>. Το άρθρο</w:t>
      </w:r>
      <w:r w:rsidR="001226F2">
        <w:rPr>
          <w:rFonts w:ascii="Arial Unicode MS" w:eastAsia="Arial Unicode MS" w:hAnsi="Arial Unicode MS" w:cs="Arial Unicode MS"/>
          <w:sz w:val="22"/>
          <w:szCs w:val="22"/>
        </w:rPr>
        <w:t xml:space="preserve"> 107</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9204FC">
        <w:rPr>
          <w:rFonts w:ascii="Arial Unicode MS" w:eastAsia="Arial Unicode MS" w:hAnsi="Arial Unicode MS" w:cs="Arial Unicode MS"/>
          <w:sz w:val="22"/>
          <w:szCs w:val="22"/>
        </w:rPr>
        <w:t xml:space="preserve"> και οι παράγραφοι 1 έως </w:t>
      </w:r>
      <w:r w:rsidR="005A2948">
        <w:rPr>
          <w:rFonts w:ascii="Arial Unicode MS" w:eastAsia="Arial Unicode MS" w:hAnsi="Arial Unicode MS" w:cs="Arial Unicode MS"/>
          <w:sz w:val="22"/>
          <w:szCs w:val="22"/>
        </w:rPr>
        <w:t>4</w:t>
      </w:r>
      <w:r w:rsidRPr="009204FC">
        <w:rPr>
          <w:rFonts w:ascii="Arial Unicode MS" w:eastAsia="Arial Unicode MS" w:hAnsi="Arial Unicode MS" w:cs="Arial Unicode MS"/>
          <w:sz w:val="22"/>
          <w:szCs w:val="22"/>
        </w:rPr>
        <w:t xml:space="preserve"> του άρθρου 10</w:t>
      </w:r>
      <w:r w:rsidR="00451AAF">
        <w:rPr>
          <w:rFonts w:ascii="Arial Unicode MS" w:eastAsia="Arial Unicode MS" w:hAnsi="Arial Unicode MS" w:cs="Arial Unicode MS"/>
          <w:sz w:val="22"/>
          <w:szCs w:val="22"/>
        </w:rPr>
        <w:t>9</w:t>
      </w:r>
      <w:r w:rsidRPr="009204FC">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9204FC">
        <w:rPr>
          <w:rFonts w:ascii="Arial Unicode MS" w:eastAsia="Arial Unicode MS" w:hAnsi="Arial Unicode MS" w:cs="Arial Unicode MS"/>
          <w:sz w:val="22"/>
          <w:szCs w:val="22"/>
        </w:rPr>
        <w:t xml:space="preserve">  εφαρμόζονται τηρουμένων των αναλογιών.</w:t>
      </w:r>
    </w:p>
    <w:p w:rsidR="00F6661F" w:rsidRDefault="00EA1A9A" w:rsidP="006B41C4">
      <w:pPr>
        <w:pStyle w:val="ManualNumPar1"/>
        <w:spacing w:line="240" w:lineRule="auto"/>
        <w:ind w:left="0" w:firstLine="0"/>
        <w:jc w:val="both"/>
        <w:rPr>
          <w:rFonts w:ascii="Arial Unicode MS" w:eastAsia="Arial Unicode MS" w:hAnsi="Arial Unicode MS" w:cs="Arial Unicode MS"/>
          <w:sz w:val="22"/>
          <w:szCs w:val="22"/>
        </w:rPr>
      </w:pPr>
      <w:r w:rsidRPr="007A36D7">
        <w:rPr>
          <w:rFonts w:ascii="Arial Unicode MS" w:eastAsia="Arial Unicode MS" w:hAnsi="Arial Unicode MS" w:cs="Arial Unicode MS"/>
          <w:sz w:val="22"/>
          <w:szCs w:val="22"/>
        </w:rPr>
        <w:t xml:space="preserve">5. Μόλις η συμμετέχουσα επιχείρηση παρατηρήσει </w:t>
      </w:r>
      <w:r w:rsidR="00F6661F">
        <w:rPr>
          <w:rFonts w:ascii="Arial Unicode MS" w:eastAsia="Arial Unicode MS" w:hAnsi="Arial Unicode MS" w:cs="Arial Unicode MS"/>
          <w:sz w:val="22"/>
          <w:szCs w:val="22"/>
        </w:rPr>
        <w:t xml:space="preserve">ότι </w:t>
      </w:r>
      <w:r w:rsidRPr="007A36D7">
        <w:rPr>
          <w:rFonts w:ascii="Arial Unicode MS" w:eastAsia="Arial Unicode MS" w:hAnsi="Arial Unicode MS" w:cs="Arial Unicode MS"/>
          <w:sz w:val="22"/>
          <w:szCs w:val="22"/>
        </w:rPr>
        <w:t>ο όμιλος δεν συμμορφώνεται πλέον προς τις κεφαλαιακές απαιτήσεις φερεγγυότητας ή ότι υπάρχει κίνδυνος να πάψει να συμμορφώνεται μέσα στους επόμενους τρεις μήνες</w:t>
      </w:r>
      <w:r w:rsidR="00F6661F" w:rsidRPr="00F6661F">
        <w:rPr>
          <w:rFonts w:ascii="Arial Unicode MS" w:eastAsia="Arial Unicode MS" w:hAnsi="Arial Unicode MS" w:cs="Arial Unicode MS"/>
          <w:sz w:val="22"/>
          <w:szCs w:val="22"/>
        </w:rPr>
        <w:t xml:space="preserve"> </w:t>
      </w:r>
      <w:r w:rsidR="00F6661F">
        <w:rPr>
          <w:rFonts w:ascii="Arial Unicode MS" w:eastAsia="Arial Unicode MS" w:hAnsi="Arial Unicode MS" w:cs="Arial Unicode MS"/>
          <w:sz w:val="22"/>
          <w:szCs w:val="22"/>
        </w:rPr>
        <w:t>ενημερώνει αμελλητί την αρχή εποπτείας του ομίλου.</w:t>
      </w:r>
    </w:p>
    <w:p w:rsidR="00EA1A9A" w:rsidRDefault="00F6661F" w:rsidP="006B41C4">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δρα ως αρχή εποπτείας του ομίλου</w:t>
      </w:r>
      <w:r w:rsidR="00EA1A9A" w:rsidRPr="007A36D7">
        <w:rPr>
          <w:rFonts w:ascii="Arial Unicode MS" w:eastAsia="Arial Unicode MS" w:hAnsi="Arial Unicode MS" w:cs="Arial Unicode MS"/>
          <w:sz w:val="22"/>
          <w:szCs w:val="22"/>
        </w:rPr>
        <w:t xml:space="preserve"> ενημερώνει τις άλλες εποπτικές αρχές του Κολλεγίου, το οποίο προβαίνει σε ανάλυση της κατάστασης του ομίλου.</w:t>
      </w:r>
    </w:p>
    <w:p w:rsidR="00E93782" w:rsidRDefault="00E93782" w:rsidP="00E93782">
      <w:pPr>
        <w:pStyle w:val="Text1"/>
        <w:spacing w:line="240" w:lineRule="auto"/>
        <w:ind w:left="0"/>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Εφ’ όσον στην αντίστοιχη περίπτωση που αναφέρεται στην παρούσα παράγραφο, η Τράπεζα της Ελλάδος τυγχάνει ενδιαφερόμενη αρχή, τότε </w:t>
      </w:r>
      <w:r w:rsidR="006B41C4">
        <w:rPr>
          <w:rFonts w:ascii="Arial Unicode MS" w:eastAsia="Arial Unicode MS" w:hAnsi="Arial Unicode MS" w:cs="Arial Unicode MS"/>
          <w:sz w:val="22"/>
          <w:szCs w:val="22"/>
        </w:rPr>
        <w:t>συμμετέχει στις σχετικές εργασίες του Κολλεγίου εποπτικών αρχών αναφορικά με την ανάλυση της κατάστασης του ομίλου.</w:t>
      </w:r>
    </w:p>
    <w:p w:rsidR="00EC7E61" w:rsidRPr="00EC7E61" w:rsidRDefault="00EC7E61" w:rsidP="00EC7E61">
      <w:pPr>
        <w:pStyle w:val="Text1"/>
        <w:rPr>
          <w:rFonts w:eastAsia="Arial Unicode MS"/>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4A658F">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4A658F">
        <w:rPr>
          <w:rFonts w:ascii="Arial Unicode MS" w:eastAsia="Arial Unicode MS" w:hAnsi="Arial Unicode MS" w:cs="Arial Unicode MS"/>
          <w:b/>
          <w:i w:val="0"/>
          <w:sz w:val="22"/>
          <w:szCs w:val="22"/>
        </w:rPr>
        <w:t>7</w:t>
      </w:r>
      <w:r w:rsidRPr="004A658F">
        <w:rPr>
          <w:rFonts w:ascii="Arial Unicode MS" w:eastAsia="Arial Unicode MS" w:hAnsi="Arial Unicode MS" w:cs="Arial Unicode MS"/>
          <w:b/>
          <w:i w:val="0"/>
          <w:sz w:val="22"/>
          <w:szCs w:val="22"/>
        </w:rPr>
        <w:br/>
        <w:t>Συχνότητα υπολογισμού</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219 της Οδηγίας 2009/138/ΕΚ</w:t>
      </w:r>
      <w:r w:rsidR="00680549" w:rsidRPr="00316B78">
        <w:rPr>
          <w:rFonts w:ascii="Arial Unicode MS" w:eastAsia="Arial Unicode MS" w:hAnsi="Arial Unicode MS" w:cs="Arial Unicode MS"/>
          <w:b/>
          <w:bCs/>
          <w:sz w:val="22"/>
          <w:szCs w:val="22"/>
        </w:rPr>
        <w:t xml:space="preserve">, </w:t>
      </w:r>
      <w:r w:rsidR="00680549">
        <w:rPr>
          <w:rFonts w:ascii="Arial Unicode MS" w:eastAsia="Arial Unicode MS" w:hAnsi="Arial Unicode MS" w:cs="Arial Unicode MS"/>
          <w:b/>
          <w:bCs/>
          <w:sz w:val="22"/>
          <w:szCs w:val="22"/>
        </w:rPr>
        <w:t>παράγραφος 6 του άρθρου 4 της Οδηγίας 2011/89/ΕΕ</w:t>
      </w:r>
      <w:r>
        <w:rPr>
          <w:rFonts w:ascii="Arial Unicode MS" w:eastAsia="Arial Unicode MS" w:hAnsi="Arial Unicode MS" w:cs="Arial Unicode MS"/>
          <w:b/>
          <w:bCs/>
          <w:sz w:val="22"/>
          <w:szCs w:val="22"/>
        </w:rPr>
        <w:t>)</w:t>
      </w:r>
    </w:p>
    <w:p w:rsidR="00EA1A9A" w:rsidRPr="004A658F"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4A658F">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4A658F">
        <w:rPr>
          <w:rFonts w:ascii="Arial Unicode MS" w:eastAsia="Arial Unicode MS" w:hAnsi="Arial Unicode MS" w:cs="Arial Unicode MS"/>
          <w:sz w:val="22"/>
          <w:szCs w:val="22"/>
        </w:rPr>
        <w:t>Η Τράπεζα της Ελλάδος</w:t>
      </w:r>
      <w:r w:rsidR="00B54236">
        <w:rPr>
          <w:rFonts w:ascii="Arial Unicode MS" w:eastAsia="Arial Unicode MS" w:hAnsi="Arial Unicode MS" w:cs="Arial Unicode MS"/>
          <w:sz w:val="22"/>
          <w:szCs w:val="22"/>
        </w:rPr>
        <w:t>,</w:t>
      </w:r>
      <w:r w:rsidRPr="004A658F">
        <w:rPr>
          <w:rFonts w:ascii="Arial Unicode MS" w:eastAsia="Arial Unicode MS" w:hAnsi="Arial Unicode MS" w:cs="Arial Unicode MS"/>
          <w:sz w:val="22"/>
          <w:szCs w:val="22"/>
        </w:rPr>
        <w:t xml:space="preserve"> </w:t>
      </w:r>
      <w:r w:rsidR="00B54236">
        <w:rPr>
          <w:rFonts w:ascii="Arial Unicode MS" w:eastAsia="Arial Unicode MS" w:hAnsi="Arial Unicode MS" w:cs="Arial Unicode MS"/>
          <w:sz w:val="22"/>
          <w:szCs w:val="22"/>
        </w:rPr>
        <w:t xml:space="preserve">εφόσον δρα </w:t>
      </w:r>
      <w:r w:rsidRPr="007A36D7">
        <w:rPr>
          <w:rFonts w:ascii="Arial Unicode MS" w:eastAsia="Arial Unicode MS" w:hAnsi="Arial Unicode MS" w:cs="Arial Unicode MS"/>
          <w:sz w:val="22"/>
          <w:szCs w:val="22"/>
        </w:rPr>
        <w:t>ως αρχή εποπτείας του ομίλου</w:t>
      </w:r>
      <w:r w:rsidR="00B54236">
        <w:rPr>
          <w:rFonts w:ascii="Arial Unicode MS" w:eastAsia="Arial Unicode MS" w:hAnsi="Arial Unicode MS" w:cs="Arial Unicode MS"/>
          <w:sz w:val="22"/>
          <w:szCs w:val="22"/>
        </w:rPr>
        <w:t>,</w:t>
      </w:r>
      <w:r w:rsidRPr="007A36D7">
        <w:rPr>
          <w:rFonts w:ascii="Arial Unicode MS" w:eastAsia="Arial Unicode MS" w:hAnsi="Arial Unicode MS" w:cs="Arial Unicode MS"/>
          <w:sz w:val="22"/>
          <w:szCs w:val="22"/>
        </w:rPr>
        <w:t xml:space="preserve"> </w:t>
      </w:r>
      <w:r w:rsidRPr="004A658F">
        <w:rPr>
          <w:rFonts w:ascii="Arial Unicode MS" w:eastAsia="Arial Unicode MS" w:hAnsi="Arial Unicode MS" w:cs="Arial Unicode MS"/>
          <w:sz w:val="22"/>
          <w:szCs w:val="22"/>
        </w:rPr>
        <w:t xml:space="preserve">μεριμνά ώστε οι υπολογισμοί που αναφέρονται </w:t>
      </w:r>
      <w:r>
        <w:rPr>
          <w:rFonts w:ascii="Arial Unicode MS" w:eastAsia="Arial Unicode MS" w:hAnsi="Arial Unicode MS" w:cs="Arial Unicode MS"/>
          <w:sz w:val="22"/>
          <w:szCs w:val="22"/>
        </w:rPr>
        <w:t>στις παραγράφους 2 και 3 του</w:t>
      </w:r>
      <w:r w:rsidRPr="004A658F">
        <w:rPr>
          <w:rFonts w:ascii="Arial Unicode MS" w:eastAsia="Arial Unicode MS" w:hAnsi="Arial Unicode MS" w:cs="Arial Unicode MS"/>
          <w:sz w:val="22"/>
          <w:szCs w:val="22"/>
        </w:rPr>
        <w:t xml:space="preserve"> άρθρο</w:t>
      </w:r>
      <w:r>
        <w:rPr>
          <w:rFonts w:ascii="Arial Unicode MS" w:eastAsia="Arial Unicode MS" w:hAnsi="Arial Unicode MS" w:cs="Arial Unicode MS"/>
          <w:sz w:val="22"/>
          <w:szCs w:val="22"/>
        </w:rPr>
        <w:t>υ</w:t>
      </w:r>
      <w:r w:rsidRPr="004A658F">
        <w:rPr>
          <w:rFonts w:ascii="Arial Unicode MS" w:eastAsia="Arial Unicode MS" w:hAnsi="Arial Unicode MS" w:cs="Arial Unicode MS"/>
          <w:sz w:val="22"/>
          <w:szCs w:val="22"/>
        </w:rPr>
        <w:t xml:space="preserve"> </w:t>
      </w:r>
      <w:r w:rsidR="00141DBD">
        <w:rPr>
          <w:rFonts w:ascii="Arial Unicode MS" w:eastAsia="Arial Unicode MS" w:hAnsi="Arial Unicode MS" w:cs="Arial Unicode MS"/>
          <w:sz w:val="22"/>
          <w:szCs w:val="22"/>
        </w:rPr>
        <w:t xml:space="preserve">176 </w:t>
      </w:r>
      <w:r w:rsidR="001631C4">
        <w:rPr>
          <w:rFonts w:ascii="Arial Unicode MS" w:eastAsia="Arial Unicode MS" w:hAnsi="Arial Unicode MS" w:cs="Arial Unicode MS"/>
          <w:sz w:val="22"/>
          <w:szCs w:val="22"/>
        </w:rPr>
        <w:t>του παρόντος</w:t>
      </w:r>
      <w:r w:rsidRPr="004A658F">
        <w:rPr>
          <w:rFonts w:ascii="Arial Unicode MS" w:eastAsia="Arial Unicode MS" w:hAnsi="Arial Unicode MS" w:cs="Arial Unicode MS"/>
          <w:sz w:val="22"/>
          <w:szCs w:val="22"/>
        </w:rPr>
        <w:t xml:space="preserve"> να διενεργούνται τουλάχιστον μία φορά ετησίως, είτε από τη συμμετέχουσα ασφαλιστική ή αντασφαλιστική επιχείρηση, είτε από την </w:t>
      </w:r>
      <w:r w:rsidR="00D03445">
        <w:rPr>
          <w:rFonts w:ascii="Arial Unicode MS" w:eastAsia="Arial Unicode MS" w:hAnsi="Arial Unicode MS" w:cs="Arial Unicode MS"/>
          <w:sz w:val="22"/>
          <w:szCs w:val="22"/>
        </w:rPr>
        <w:t>εταιρεία ασφαλιστικών συμμετοχών</w:t>
      </w:r>
      <w:r w:rsidR="006B41C4">
        <w:rPr>
          <w:rFonts w:ascii="Arial Unicode MS" w:eastAsia="Arial Unicode MS" w:hAnsi="Arial Unicode MS" w:cs="Arial Unicode MS"/>
          <w:sz w:val="22"/>
          <w:szCs w:val="22"/>
        </w:rPr>
        <w:t>,</w:t>
      </w:r>
      <w:r w:rsidR="00891DFC">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την μικτή χρηματοοικονομική εταιρεία συμμετοχών</w:t>
      </w:r>
      <w:r w:rsidRPr="004A658F">
        <w:rPr>
          <w:rFonts w:ascii="Arial Unicode MS" w:eastAsia="Arial Unicode MS" w:hAnsi="Arial Unicode MS" w:cs="Arial Unicode MS"/>
          <w:sz w:val="22"/>
          <w:szCs w:val="22"/>
        </w:rPr>
        <w:t>.</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4A658F">
        <w:rPr>
          <w:rFonts w:ascii="Arial Unicode MS" w:eastAsia="Arial Unicode MS" w:hAnsi="Arial Unicode MS" w:cs="Arial Unicode MS"/>
          <w:sz w:val="22"/>
          <w:szCs w:val="22"/>
        </w:rPr>
        <w:t xml:space="preserve">Τα σχετικά δεδομένα για τον υπολογισμό και τα αποτελέσματα του υπολογισμού υποβάλλονται στην αρχή που ασκεί την εποπτεία του ομίλου από τη συμμετέχουσα ασφαλιστική ή αντασφαλιστική επιχείρηση, ή όταν του ομίλου δεν ηγείται ασφαλιστική ή αντασφαλιστική επιχείρηση, από την </w:t>
      </w:r>
      <w:r w:rsidR="00D03445">
        <w:rPr>
          <w:rFonts w:ascii="Arial Unicode MS" w:eastAsia="Arial Unicode MS" w:hAnsi="Arial Unicode MS" w:cs="Arial Unicode MS"/>
          <w:sz w:val="22"/>
          <w:szCs w:val="22"/>
        </w:rPr>
        <w:t>εταιρεία ασφαλιστικών συμμετοχών</w:t>
      </w:r>
      <w:r w:rsidRPr="004A658F">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από την μικτή χρηματοοικονομική εταιρεία συμμετοχών</w:t>
      </w:r>
      <w:r w:rsidR="00891DFC">
        <w:rPr>
          <w:rFonts w:ascii="Arial Unicode MS" w:eastAsia="Arial Unicode MS" w:hAnsi="Arial Unicode MS" w:cs="Arial Unicode MS"/>
          <w:sz w:val="22"/>
          <w:szCs w:val="22"/>
        </w:rPr>
        <w:t xml:space="preserve"> </w:t>
      </w:r>
      <w:r w:rsidRPr="004A658F">
        <w:rPr>
          <w:rFonts w:ascii="Arial Unicode MS" w:eastAsia="Arial Unicode MS" w:hAnsi="Arial Unicode MS" w:cs="Arial Unicode MS"/>
          <w:sz w:val="22"/>
          <w:szCs w:val="22"/>
        </w:rPr>
        <w:t xml:space="preserve">ή από την επιχείρηση στον όμιλο που καθορίζει η </w:t>
      </w:r>
      <w:r w:rsidR="006B41C4">
        <w:rPr>
          <w:rFonts w:ascii="Arial Unicode MS" w:eastAsia="Arial Unicode MS" w:hAnsi="Arial Unicode MS" w:cs="Arial Unicode MS"/>
          <w:sz w:val="22"/>
          <w:szCs w:val="22"/>
        </w:rPr>
        <w:t xml:space="preserve">Τράπεζα της Ελλάδος, εφόσον δρα ως αρχή εποπτείας του ομίλου, άλλως η </w:t>
      </w:r>
      <w:r w:rsidRPr="004A658F">
        <w:rPr>
          <w:rFonts w:ascii="Arial Unicode MS" w:eastAsia="Arial Unicode MS" w:hAnsi="Arial Unicode MS" w:cs="Arial Unicode MS"/>
          <w:sz w:val="22"/>
          <w:szCs w:val="22"/>
        </w:rPr>
        <w:t>αρχή εποπτεία</w:t>
      </w:r>
      <w:r w:rsidR="009B5CD1">
        <w:rPr>
          <w:rFonts w:ascii="Arial Unicode MS" w:eastAsia="Arial Unicode MS" w:hAnsi="Arial Unicode MS" w:cs="Arial Unicode MS"/>
          <w:sz w:val="22"/>
          <w:szCs w:val="22"/>
        </w:rPr>
        <w:t>ς</w:t>
      </w:r>
      <w:r w:rsidRPr="004A658F">
        <w:rPr>
          <w:rFonts w:ascii="Arial Unicode MS" w:eastAsia="Arial Unicode MS" w:hAnsi="Arial Unicode MS" w:cs="Arial Unicode MS"/>
          <w:sz w:val="22"/>
          <w:szCs w:val="22"/>
        </w:rPr>
        <w:t xml:space="preserve"> του ομίλου, μετά από διαβουλεύσεις με τις λοιπές ενδιαφερόμενες εποπτικές αρχές και με τον ίδιο τον όμιλο.</w:t>
      </w:r>
    </w:p>
    <w:p w:rsidR="006B41C4" w:rsidRPr="004A658F" w:rsidRDefault="006B41C4" w:rsidP="006B41C4">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Όταν</w:t>
      </w:r>
      <w:r>
        <w:rPr>
          <w:rFonts w:ascii="Arial Unicode MS" w:eastAsia="Arial Unicode MS" w:hAnsi="Arial Unicode MS" w:cs="Arial Unicode MS"/>
          <w:sz w:val="22"/>
          <w:szCs w:val="22"/>
        </w:rPr>
        <w:t xml:space="preserve"> η Τρ</w:t>
      </w:r>
      <w:r>
        <w:rPr>
          <w:rFonts w:ascii="Arial Unicode MS" w:eastAsia="Arial Unicode MS" w:hAnsi="Arial Unicode MS" w:cs="Arial Unicode MS" w:hint="eastAsia"/>
          <w:sz w:val="22"/>
          <w:szCs w:val="22"/>
        </w:rPr>
        <w:t>άπεζα</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της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Ελλάδος</w:t>
      </w:r>
      <w:r>
        <w:rPr>
          <w:rFonts w:ascii="Arial Unicode MS" w:eastAsia="Arial Unicode MS" w:hAnsi="Arial Unicode MS" w:cs="Arial Unicode MS"/>
          <w:sz w:val="22"/>
          <w:szCs w:val="22"/>
        </w:rPr>
        <w:t xml:space="preserve"> τυγχ</w:t>
      </w:r>
      <w:r>
        <w:rPr>
          <w:rFonts w:ascii="Arial Unicode MS" w:eastAsia="Arial Unicode MS" w:hAnsi="Arial Unicode MS" w:cs="Arial Unicode MS" w:hint="eastAsia"/>
          <w:sz w:val="22"/>
          <w:szCs w:val="22"/>
        </w:rPr>
        <w:t>άνει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στις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περιπτώσεις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της</w:t>
      </w:r>
      <w:r>
        <w:rPr>
          <w:rFonts w:ascii="Arial Unicode MS" w:eastAsia="Arial Unicode MS" w:hAnsi="Arial Unicode MS" w:cs="Arial Unicode MS"/>
          <w:sz w:val="22"/>
          <w:szCs w:val="22"/>
        </w:rPr>
        <w:t xml:space="preserve"> </w:t>
      </w:r>
      <w:r w:rsidR="009B5CD1">
        <w:rPr>
          <w:rFonts w:ascii="Arial Unicode MS" w:eastAsia="Arial Unicode MS" w:hAnsi="Arial Unicode MS" w:cs="Arial Unicode MS"/>
          <w:sz w:val="22"/>
          <w:szCs w:val="22"/>
        </w:rPr>
        <w:t xml:space="preserve">παρούσας </w:t>
      </w:r>
      <w:r>
        <w:rPr>
          <w:rFonts w:ascii="Arial Unicode MS" w:eastAsia="Arial Unicode MS" w:hAnsi="Arial Unicode MS" w:cs="Arial Unicode MS" w:hint="eastAsia"/>
          <w:sz w:val="22"/>
          <w:szCs w:val="22"/>
        </w:rPr>
        <w:t>παραγράφου</w:t>
      </w:r>
      <w:r>
        <w:rPr>
          <w:rFonts w:ascii="Arial Unicode MS" w:eastAsia="Arial Unicode MS" w:hAnsi="Arial Unicode MS" w:cs="Arial Unicode MS"/>
          <w:sz w:val="22"/>
          <w:szCs w:val="22"/>
        </w:rPr>
        <w:t>, ενδιαφερ</w:t>
      </w:r>
      <w:r>
        <w:rPr>
          <w:rFonts w:ascii="Arial Unicode MS" w:eastAsia="Arial Unicode MS" w:hAnsi="Arial Unicode MS" w:cs="Arial Unicode MS" w:hint="eastAsia"/>
          <w:sz w:val="22"/>
          <w:szCs w:val="22"/>
        </w:rPr>
        <w:t>όμενη</w:t>
      </w:r>
      <w:r>
        <w:rPr>
          <w:rFonts w:ascii="Arial Unicode MS" w:eastAsia="Arial Unicode MS" w:hAnsi="Arial Unicode MS" w:cs="Arial Unicode MS"/>
          <w:sz w:val="22"/>
          <w:szCs w:val="22"/>
        </w:rPr>
        <w:t xml:space="preserve"> εποπτικ</w:t>
      </w:r>
      <w:r>
        <w:rPr>
          <w:rFonts w:ascii="Arial Unicode MS" w:eastAsia="Arial Unicode MS" w:hAnsi="Arial Unicode MS" w:cs="Arial Unicode MS" w:hint="eastAsia"/>
          <w:sz w:val="22"/>
          <w:szCs w:val="22"/>
        </w:rPr>
        <w:t>ή</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αρχή</w:t>
      </w:r>
      <w:r>
        <w:rPr>
          <w:rFonts w:ascii="Arial Unicode MS" w:eastAsia="Arial Unicode MS" w:hAnsi="Arial Unicode MS" w:cs="Arial Unicode MS"/>
          <w:sz w:val="22"/>
          <w:szCs w:val="22"/>
        </w:rPr>
        <w:t>, συμμετ</w:t>
      </w:r>
      <w:r>
        <w:rPr>
          <w:rFonts w:ascii="Arial Unicode MS" w:eastAsia="Arial Unicode MS" w:hAnsi="Arial Unicode MS" w:cs="Arial Unicode MS" w:hint="eastAsia"/>
          <w:sz w:val="22"/>
          <w:szCs w:val="22"/>
        </w:rPr>
        <w:t>έχει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στις</w:t>
      </w:r>
      <w:r>
        <w:rPr>
          <w:rFonts w:ascii="Arial Unicode MS" w:eastAsia="Arial Unicode MS" w:hAnsi="Arial Unicode MS" w:cs="Arial Unicode MS"/>
          <w:sz w:val="22"/>
          <w:szCs w:val="22"/>
        </w:rPr>
        <w:t xml:space="preserve"> αντ</w:t>
      </w:r>
      <w:r>
        <w:rPr>
          <w:rFonts w:ascii="Arial Unicode MS" w:eastAsia="Arial Unicode MS" w:hAnsi="Arial Unicode MS" w:cs="Arial Unicode MS" w:hint="eastAsia"/>
          <w:sz w:val="22"/>
          <w:szCs w:val="22"/>
        </w:rPr>
        <w:t>ίστοιχες</w:t>
      </w:r>
      <w:r>
        <w:rPr>
          <w:rFonts w:ascii="Arial Unicode MS" w:eastAsia="Arial Unicode MS" w:hAnsi="Arial Unicode MS" w:cs="Arial Unicode MS"/>
          <w:sz w:val="22"/>
          <w:szCs w:val="22"/>
        </w:rPr>
        <w:t xml:space="preserve"> διαβουλε</w:t>
      </w:r>
      <w:r>
        <w:rPr>
          <w:rFonts w:ascii="Arial Unicode MS" w:eastAsia="Arial Unicode MS" w:hAnsi="Arial Unicode MS" w:cs="Arial Unicode MS" w:hint="eastAsia"/>
          <w:sz w:val="22"/>
          <w:szCs w:val="22"/>
        </w:rPr>
        <w:t>ύσεις</w:t>
      </w:r>
      <w:r>
        <w:rPr>
          <w:rFonts w:ascii="Arial Unicode MS" w:eastAsia="Arial Unicode MS" w:hAnsi="Arial Unicode MS" w:cs="Arial Unicode MS"/>
          <w:sz w:val="22"/>
          <w:szCs w:val="22"/>
        </w:rPr>
        <w:t xml:space="preserve"> με </w:t>
      </w:r>
      <w:r>
        <w:rPr>
          <w:rFonts w:ascii="Arial Unicode MS" w:eastAsia="Arial Unicode MS" w:hAnsi="Arial Unicode MS" w:cs="Arial Unicode MS" w:hint="eastAsia"/>
          <w:sz w:val="22"/>
          <w:szCs w:val="22"/>
        </w:rPr>
        <w:t>τις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λοιπές</w:t>
      </w:r>
      <w:r>
        <w:rPr>
          <w:rFonts w:ascii="Arial Unicode MS" w:eastAsia="Arial Unicode MS" w:hAnsi="Arial Unicode MS" w:cs="Arial Unicode MS"/>
          <w:sz w:val="22"/>
          <w:szCs w:val="22"/>
        </w:rPr>
        <w:t xml:space="preserve"> ενδιαφερ</w:t>
      </w:r>
      <w:r>
        <w:rPr>
          <w:rFonts w:ascii="Arial Unicode MS" w:eastAsia="Arial Unicode MS" w:hAnsi="Arial Unicode MS" w:cs="Arial Unicode MS" w:hint="eastAsia"/>
          <w:sz w:val="22"/>
          <w:szCs w:val="22"/>
        </w:rPr>
        <w:t>όμενες</w:t>
      </w:r>
      <w:r>
        <w:rPr>
          <w:rFonts w:ascii="Arial Unicode MS" w:eastAsia="Arial Unicode MS" w:hAnsi="Arial Unicode MS" w:cs="Arial Unicode MS"/>
          <w:sz w:val="22"/>
          <w:szCs w:val="22"/>
        </w:rPr>
        <w:t xml:space="preserve"> εποπτικ</w:t>
      </w:r>
      <w:r>
        <w:rPr>
          <w:rFonts w:ascii="Arial Unicode MS" w:eastAsia="Arial Unicode MS" w:hAnsi="Arial Unicode MS" w:cs="Arial Unicode MS" w:hint="eastAsia"/>
          <w:sz w:val="22"/>
          <w:szCs w:val="22"/>
        </w:rPr>
        <w:t>ές</w:t>
      </w:r>
      <w:r>
        <w:rPr>
          <w:rFonts w:ascii="Arial Unicode MS" w:eastAsia="Arial Unicode MS" w:hAnsi="Arial Unicode MS" w:cs="Arial Unicode MS"/>
          <w:sz w:val="22"/>
          <w:szCs w:val="22"/>
        </w:rPr>
        <w:t xml:space="preserve"> αρχ</w:t>
      </w:r>
      <w:r>
        <w:rPr>
          <w:rFonts w:ascii="Arial Unicode MS" w:eastAsia="Arial Unicode MS" w:hAnsi="Arial Unicode MS" w:cs="Arial Unicode MS" w:hint="eastAsia"/>
          <w:sz w:val="22"/>
          <w:szCs w:val="22"/>
        </w:rPr>
        <w:t>ές</w:t>
      </w:r>
      <w:r>
        <w:rPr>
          <w:rFonts w:ascii="Arial Unicode MS" w:eastAsia="Arial Unicode MS" w:hAnsi="Arial Unicode MS" w:cs="Arial Unicode MS"/>
          <w:sz w:val="22"/>
          <w:szCs w:val="22"/>
        </w:rPr>
        <w:t xml:space="preserve">, την αρχή εποπτείας του ομίλου και με τον </w:t>
      </w:r>
      <w:r>
        <w:rPr>
          <w:rFonts w:ascii="Arial Unicode MS" w:eastAsia="Arial Unicode MS" w:hAnsi="Arial Unicode MS" w:cs="Arial Unicode MS" w:hint="eastAsia"/>
          <w:sz w:val="22"/>
          <w:szCs w:val="22"/>
        </w:rPr>
        <w:t>ίδιο</w:t>
      </w:r>
      <w:r>
        <w:rPr>
          <w:rFonts w:ascii="Arial Unicode MS" w:eastAsia="Arial Unicode MS" w:hAnsi="Arial Unicode MS" w:cs="Arial Unicode MS"/>
          <w:sz w:val="22"/>
          <w:szCs w:val="22"/>
        </w:rPr>
        <w:t xml:space="preserve"> τον </w:t>
      </w:r>
      <w:r>
        <w:rPr>
          <w:rFonts w:ascii="Arial Unicode MS" w:eastAsia="Arial Unicode MS" w:hAnsi="Arial Unicode MS" w:cs="Arial Unicode MS" w:hint="eastAsia"/>
          <w:sz w:val="22"/>
          <w:szCs w:val="22"/>
        </w:rPr>
        <w:t>όμιλο</w:t>
      </w:r>
      <w:r>
        <w:rPr>
          <w:rFonts w:ascii="Arial Unicode MS" w:eastAsia="Arial Unicode MS" w:hAnsi="Arial Unicode MS" w:cs="Arial Unicode MS"/>
          <w:sz w:val="22"/>
          <w:szCs w:val="22"/>
        </w:rPr>
        <w:t xml:space="preserve">. </w:t>
      </w:r>
    </w:p>
    <w:p w:rsidR="00EA1A9A" w:rsidRPr="004A658F"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4A658F">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00453827">
        <w:rPr>
          <w:rFonts w:ascii="Arial Unicode MS" w:eastAsia="Arial Unicode MS" w:hAnsi="Arial Unicode MS" w:cs="Arial Unicode MS"/>
          <w:sz w:val="22"/>
          <w:szCs w:val="22"/>
        </w:rPr>
        <w:t>Η ασφαλιστική και αντασφαλιστική επιχείρηση</w:t>
      </w:r>
      <w:r w:rsidR="00891DFC">
        <w:rPr>
          <w:rFonts w:ascii="Arial Unicode MS" w:eastAsia="Arial Unicode MS" w:hAnsi="Arial Unicode MS" w:cs="Arial Unicode MS"/>
          <w:sz w:val="22"/>
          <w:szCs w:val="22"/>
        </w:rPr>
        <w:t>,</w:t>
      </w:r>
      <w:r w:rsidRPr="004A658F">
        <w:rPr>
          <w:rFonts w:ascii="Arial Unicode MS" w:eastAsia="Arial Unicode MS" w:hAnsi="Arial Unicode MS" w:cs="Arial Unicode MS"/>
          <w:sz w:val="22"/>
          <w:szCs w:val="22"/>
        </w:rPr>
        <w:t xml:space="preserve"> η </w:t>
      </w:r>
      <w:r w:rsidR="00D03445">
        <w:rPr>
          <w:rFonts w:ascii="Arial Unicode MS" w:eastAsia="Arial Unicode MS" w:hAnsi="Arial Unicode MS" w:cs="Arial Unicode MS"/>
          <w:sz w:val="22"/>
          <w:szCs w:val="22"/>
        </w:rPr>
        <w:t>εταιρεία ασφαλιστικών συμμετοχών</w:t>
      </w:r>
      <w:r w:rsidRPr="004A658F">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και η μικτή χρηματοοικονομική εταιρεία συμμετοχών</w:t>
      </w:r>
      <w:r w:rsidR="00891DFC">
        <w:rPr>
          <w:rFonts w:ascii="Arial Unicode MS" w:eastAsia="Arial Unicode MS" w:hAnsi="Arial Unicode MS" w:cs="Arial Unicode MS"/>
          <w:sz w:val="22"/>
          <w:szCs w:val="22"/>
        </w:rPr>
        <w:t xml:space="preserve"> </w:t>
      </w:r>
      <w:r w:rsidRPr="004A658F">
        <w:rPr>
          <w:rFonts w:ascii="Arial Unicode MS" w:eastAsia="Arial Unicode MS" w:hAnsi="Arial Unicode MS" w:cs="Arial Unicode MS"/>
          <w:sz w:val="22"/>
          <w:szCs w:val="22"/>
        </w:rPr>
        <w:t>επιβλέπουν τις κεφαλαιακές απαιτήσεις φερεγγυότητας του ομίλου σε συνεχή βάση. Εάν το προφίλ κινδύνου του ομίλου αποκλίνει σημαντικά από τις παραδοχές στις οποίες βασίζονται οι τελευταίες αναφερθείσες κεφαλαιακές απαιτήσεις φερεγγυότητας του ομίλου, οι κεφαλαιακές απαιτήσεις φερεγγυότητας του ομίλου υπολογίζονται εκ νέου χωρίς καθυστέρηση και υποβάλλονται στην αρχή εποπτείας του ομίλου.</w:t>
      </w:r>
    </w:p>
    <w:p w:rsidR="00EA1A9A" w:rsidRPr="00B6495E" w:rsidRDefault="00EA1A9A" w:rsidP="00EA1A9A">
      <w:pPr>
        <w:pStyle w:val="Text1"/>
        <w:spacing w:line="240" w:lineRule="auto"/>
        <w:ind w:left="0"/>
        <w:jc w:val="both"/>
        <w:rPr>
          <w:rFonts w:ascii="Arial Unicode MS" w:eastAsia="Arial Unicode MS" w:hAnsi="Arial Unicode MS" w:cs="Arial Unicode MS"/>
        </w:rPr>
      </w:pPr>
      <w:r w:rsidRPr="004A658F">
        <w:rPr>
          <w:rFonts w:ascii="Arial Unicode MS" w:eastAsia="Arial Unicode MS" w:hAnsi="Arial Unicode MS" w:cs="Arial Unicode MS"/>
          <w:sz w:val="22"/>
          <w:szCs w:val="22"/>
        </w:rPr>
        <w:t xml:space="preserve">Όταν υπάρχουν στοιχεία που υπονοούν ότι το προφίλ κινδύνου του ομίλου έχει αλλάξει σημαντικά από την ημερομηνία κατά την οποία αναφέρθηκαν τελευταία οι κεφαλαιακές απαιτήσεις φερεγγυότητας του ομίλου, η Τράπεζα της Ελλάδος εφόσον </w:t>
      </w:r>
      <w:r w:rsidR="00B54236">
        <w:rPr>
          <w:rFonts w:ascii="Arial Unicode MS" w:eastAsia="Arial Unicode MS" w:hAnsi="Arial Unicode MS" w:cs="Arial Unicode MS"/>
          <w:sz w:val="22"/>
          <w:szCs w:val="22"/>
        </w:rPr>
        <w:t>δρα ως αρχή εποπτείας του ομίλου,</w:t>
      </w:r>
      <w:r w:rsidRPr="004A658F">
        <w:rPr>
          <w:rFonts w:ascii="Arial Unicode MS" w:eastAsia="Arial Unicode MS" w:hAnsi="Arial Unicode MS" w:cs="Arial Unicode MS"/>
          <w:sz w:val="22"/>
          <w:szCs w:val="22"/>
        </w:rPr>
        <w:t xml:space="preserve"> μπορεί να </w:t>
      </w:r>
      <w:r w:rsidR="006B41C4" w:rsidRPr="004A658F">
        <w:rPr>
          <w:rFonts w:ascii="Arial Unicode MS" w:eastAsia="Arial Unicode MS" w:hAnsi="Arial Unicode MS" w:cs="Arial Unicode MS"/>
          <w:sz w:val="22"/>
          <w:szCs w:val="22"/>
        </w:rPr>
        <w:t>ζητ</w:t>
      </w:r>
      <w:r w:rsidR="006B41C4">
        <w:rPr>
          <w:rFonts w:ascii="Arial Unicode MS" w:eastAsia="Arial Unicode MS" w:hAnsi="Arial Unicode MS" w:cs="Arial Unicode MS"/>
          <w:sz w:val="22"/>
          <w:szCs w:val="22"/>
        </w:rPr>
        <w:t>ά</w:t>
      </w:r>
      <w:r w:rsidR="006B41C4" w:rsidRPr="004A658F">
        <w:rPr>
          <w:rFonts w:ascii="Arial Unicode MS" w:eastAsia="Arial Unicode MS" w:hAnsi="Arial Unicode MS" w:cs="Arial Unicode MS"/>
          <w:sz w:val="22"/>
          <w:szCs w:val="22"/>
        </w:rPr>
        <w:t xml:space="preserve"> </w:t>
      </w:r>
      <w:r w:rsidRPr="004A658F">
        <w:rPr>
          <w:rFonts w:ascii="Arial Unicode MS" w:eastAsia="Arial Unicode MS" w:hAnsi="Arial Unicode MS" w:cs="Arial Unicode MS"/>
          <w:sz w:val="22"/>
          <w:szCs w:val="22"/>
        </w:rPr>
        <w:t>τον επανυπολογισμό των κεφαλαιακών απαιτήσεων φερεγγυότητας του ομίλου.</w:t>
      </w:r>
    </w:p>
    <w:p w:rsidR="00EA1A9A" w:rsidRPr="00B6495E" w:rsidRDefault="00EA1A9A" w:rsidP="000E69E6">
      <w:pPr>
        <w:pStyle w:val="SectionTitle"/>
        <w:spacing w:line="240" w:lineRule="auto"/>
        <w:rPr>
          <w:rFonts w:ascii="Arial Unicode MS" w:eastAsia="Arial Unicode MS" w:hAnsi="Arial Unicode MS" w:cs="Arial Unicode MS"/>
        </w:rPr>
      </w:pPr>
    </w:p>
    <w:p w:rsidR="004A357D" w:rsidRPr="007158A6" w:rsidRDefault="00F36384" w:rsidP="00560C11">
      <w:pPr>
        <w:pStyle w:val="4"/>
        <w:jc w:val="center"/>
      </w:pPr>
      <w:r>
        <w:t>Τμήμα</w:t>
      </w:r>
      <w:r w:rsidR="00EA1A9A" w:rsidRPr="007158A6">
        <w:t xml:space="preserve"> 2</w:t>
      </w:r>
    </w:p>
    <w:p w:rsidR="00225DD4" w:rsidRPr="007158A6" w:rsidRDefault="00EA1A9A" w:rsidP="00560C11">
      <w:pPr>
        <w:pStyle w:val="4"/>
        <w:jc w:val="center"/>
      </w:pPr>
      <w:r w:rsidRPr="007158A6">
        <w:t xml:space="preserve">Επιλογή της μεθόδου υπολογισμού </w:t>
      </w:r>
      <w:r w:rsidR="006B41C4">
        <w:t>της φερεγγυότητας</w:t>
      </w:r>
    </w:p>
    <w:p w:rsidR="00EA1A9A" w:rsidRDefault="00EA1A9A" w:rsidP="00EA1A9A">
      <w:pPr>
        <w:pStyle w:val="Titrearticle"/>
        <w:spacing w:line="240" w:lineRule="auto"/>
        <w:rPr>
          <w:rFonts w:ascii="Arial Unicode MS" w:eastAsia="Arial Unicode MS" w:hAnsi="Arial Unicode MS" w:cs="Arial Unicode MS"/>
          <w:b/>
          <w:i w:val="0"/>
          <w:sz w:val="22"/>
          <w:szCs w:val="22"/>
        </w:rPr>
      </w:pPr>
      <w:r>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Pr>
          <w:rFonts w:ascii="Arial Unicode MS" w:eastAsia="Arial Unicode MS" w:hAnsi="Arial Unicode MS" w:cs="Arial Unicode MS"/>
          <w:b/>
          <w:i w:val="0"/>
          <w:sz w:val="22"/>
          <w:szCs w:val="22"/>
        </w:rPr>
        <w:t>8</w:t>
      </w:r>
      <w:r w:rsidRPr="003E7D33">
        <w:rPr>
          <w:rFonts w:ascii="Arial Unicode MS" w:eastAsia="Arial Unicode MS" w:hAnsi="Arial Unicode MS" w:cs="Arial Unicode MS"/>
          <w:b/>
          <w:i w:val="0"/>
          <w:sz w:val="22"/>
          <w:szCs w:val="22"/>
        </w:rPr>
        <w:br/>
        <w:t>Επιλογή της μεθόδου</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220 της Οδηγίας 2009/138/ΕΚ)</w:t>
      </w:r>
    </w:p>
    <w:p w:rsidR="00EA1A9A" w:rsidRPr="003E7D33" w:rsidRDefault="00EC7E61" w:rsidP="00EC7E61">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EA1A9A" w:rsidRPr="003E7D33">
        <w:rPr>
          <w:rFonts w:ascii="Arial Unicode MS" w:eastAsia="Arial Unicode MS" w:hAnsi="Arial Unicode MS" w:cs="Arial Unicode MS"/>
          <w:sz w:val="22"/>
          <w:szCs w:val="22"/>
        </w:rPr>
        <w:t>Ο υπολογισμός της φερεγγυότητας στο επίπεδο του ομίλου των ασφαλιστικών και αντασφαλιστικών επιχειρήσεων</w:t>
      </w:r>
      <w:r w:rsidR="006B41C4">
        <w:rPr>
          <w:rFonts w:ascii="Arial Unicode MS" w:eastAsia="Arial Unicode MS" w:hAnsi="Arial Unicode MS" w:cs="Arial Unicode MS"/>
          <w:sz w:val="22"/>
          <w:szCs w:val="22"/>
        </w:rPr>
        <w:t>,</w:t>
      </w:r>
      <w:r w:rsidR="00EA1A9A" w:rsidRPr="003E7D33">
        <w:rPr>
          <w:rFonts w:ascii="Arial Unicode MS" w:eastAsia="Arial Unicode MS" w:hAnsi="Arial Unicode MS" w:cs="Arial Unicode MS"/>
          <w:sz w:val="22"/>
          <w:szCs w:val="22"/>
        </w:rPr>
        <w:t xml:space="preserve"> που αναφέρονται </w:t>
      </w:r>
      <w:r w:rsidR="00E669C0">
        <w:rPr>
          <w:rFonts w:ascii="Arial Unicode MS" w:eastAsia="Arial Unicode MS" w:hAnsi="Arial Unicode MS" w:cs="Arial Unicode MS"/>
          <w:sz w:val="22"/>
          <w:szCs w:val="22"/>
        </w:rPr>
        <w:t>στην περίπτωση</w:t>
      </w:r>
      <w:r w:rsidR="00EA1A9A" w:rsidRPr="003E7D33">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00EA1A9A" w:rsidRPr="003E7D33">
        <w:rPr>
          <w:rFonts w:ascii="Arial Unicode MS" w:eastAsia="Arial Unicode MS" w:hAnsi="Arial Unicode MS" w:cs="Arial Unicode MS"/>
          <w:sz w:val="22"/>
          <w:szCs w:val="22"/>
        </w:rPr>
        <w:t xml:space="preserve"> </w:t>
      </w:r>
      <w:r w:rsidR="00EA1A9A">
        <w:rPr>
          <w:rFonts w:ascii="Arial Unicode MS" w:eastAsia="Arial Unicode MS" w:hAnsi="Arial Unicode MS" w:cs="Arial Unicode MS"/>
          <w:sz w:val="22"/>
          <w:szCs w:val="22"/>
        </w:rPr>
        <w:t xml:space="preserve">της παραγράφου 2 </w:t>
      </w:r>
      <w:r w:rsidR="00EA1A9A" w:rsidRPr="003E7D33">
        <w:rPr>
          <w:rFonts w:ascii="Arial Unicode MS" w:eastAsia="Arial Unicode MS" w:hAnsi="Arial Unicode MS" w:cs="Arial Unicode MS"/>
          <w:sz w:val="22"/>
          <w:szCs w:val="22"/>
        </w:rPr>
        <w:t xml:space="preserve">του άρθρου </w:t>
      </w:r>
      <w:r w:rsidR="00B66BE9">
        <w:rPr>
          <w:rFonts w:ascii="Arial Unicode MS" w:eastAsia="Arial Unicode MS" w:hAnsi="Arial Unicode MS" w:cs="Arial Unicode MS"/>
          <w:sz w:val="22"/>
          <w:szCs w:val="22"/>
        </w:rPr>
        <w:t xml:space="preserve">171 </w:t>
      </w:r>
      <w:r w:rsidR="001631C4">
        <w:rPr>
          <w:rFonts w:ascii="Arial Unicode MS" w:eastAsia="Arial Unicode MS" w:hAnsi="Arial Unicode MS" w:cs="Arial Unicode MS"/>
          <w:sz w:val="22"/>
          <w:szCs w:val="22"/>
        </w:rPr>
        <w:t>του παρόντος</w:t>
      </w:r>
      <w:r w:rsidR="006B41C4">
        <w:rPr>
          <w:rFonts w:ascii="Arial Unicode MS" w:eastAsia="Arial Unicode MS" w:hAnsi="Arial Unicode MS" w:cs="Arial Unicode MS"/>
          <w:sz w:val="22"/>
          <w:szCs w:val="22"/>
        </w:rPr>
        <w:t>,</w:t>
      </w:r>
      <w:r w:rsidR="00EA1A9A" w:rsidRPr="005B5D49">
        <w:rPr>
          <w:rFonts w:ascii="Arial Unicode MS" w:eastAsia="Arial Unicode MS" w:hAnsi="Arial Unicode MS" w:cs="Arial Unicode MS"/>
          <w:sz w:val="22"/>
          <w:szCs w:val="22"/>
        </w:rPr>
        <w:t xml:space="preserve"> </w:t>
      </w:r>
      <w:r w:rsidR="00EA1A9A" w:rsidRPr="003E7D33">
        <w:rPr>
          <w:rFonts w:ascii="Arial Unicode MS" w:eastAsia="Arial Unicode MS" w:hAnsi="Arial Unicode MS" w:cs="Arial Unicode MS"/>
          <w:sz w:val="22"/>
          <w:szCs w:val="22"/>
        </w:rPr>
        <w:t xml:space="preserve">πραγματοποιείται σύμφωνα με τις τεχνικές αρχές και μία από τις μεθόδους, οι οποίες παρατίθενται στα άρθρα </w:t>
      </w:r>
      <w:r w:rsidR="00EA1A9A">
        <w:rPr>
          <w:rFonts w:ascii="Arial Unicode MS" w:eastAsia="Arial Unicode MS" w:hAnsi="Arial Unicode MS" w:cs="Arial Unicode MS"/>
          <w:sz w:val="22"/>
          <w:szCs w:val="22"/>
        </w:rPr>
        <w:t>1</w:t>
      </w:r>
      <w:r w:rsidR="00BA762D">
        <w:rPr>
          <w:rFonts w:ascii="Arial Unicode MS" w:eastAsia="Arial Unicode MS" w:hAnsi="Arial Unicode MS" w:cs="Arial Unicode MS"/>
          <w:sz w:val="22"/>
          <w:szCs w:val="22"/>
        </w:rPr>
        <w:t>7</w:t>
      </w:r>
      <w:r w:rsidR="00EA1A9A">
        <w:rPr>
          <w:rFonts w:ascii="Arial Unicode MS" w:eastAsia="Arial Unicode MS" w:hAnsi="Arial Unicode MS" w:cs="Arial Unicode MS"/>
          <w:sz w:val="22"/>
          <w:szCs w:val="22"/>
        </w:rPr>
        <w:t xml:space="preserve">9 έως </w:t>
      </w:r>
      <w:r w:rsidR="00F37ABB">
        <w:rPr>
          <w:rFonts w:ascii="Arial Unicode MS" w:eastAsia="Arial Unicode MS" w:hAnsi="Arial Unicode MS" w:cs="Arial Unicode MS"/>
          <w:sz w:val="22"/>
          <w:szCs w:val="22"/>
        </w:rPr>
        <w:t xml:space="preserve">191 </w:t>
      </w:r>
      <w:r w:rsidR="001631C4">
        <w:rPr>
          <w:rFonts w:ascii="Arial Unicode MS" w:eastAsia="Arial Unicode MS" w:hAnsi="Arial Unicode MS" w:cs="Arial Unicode MS"/>
          <w:sz w:val="22"/>
          <w:szCs w:val="22"/>
        </w:rPr>
        <w:t>του παρόντος</w:t>
      </w:r>
      <w:r w:rsidR="00EA1A9A" w:rsidRPr="003E7D33">
        <w:rPr>
          <w:rFonts w:ascii="Arial Unicode MS" w:eastAsia="Arial Unicode MS" w:hAnsi="Arial Unicode MS" w:cs="Arial Unicode MS"/>
          <w:sz w:val="22"/>
          <w:szCs w:val="22"/>
        </w:rPr>
        <w:t>.</w:t>
      </w:r>
    </w:p>
    <w:p w:rsidR="00EA1A9A" w:rsidRPr="003E7D33" w:rsidRDefault="00EA1A9A" w:rsidP="00EC7E61">
      <w:pPr>
        <w:pStyle w:val="ManualNumPar1"/>
        <w:spacing w:line="240" w:lineRule="auto"/>
        <w:ind w:left="0" w:firstLine="0"/>
        <w:jc w:val="both"/>
        <w:rPr>
          <w:rFonts w:ascii="Arial Unicode MS" w:eastAsia="Arial Unicode MS" w:hAnsi="Arial Unicode MS" w:cs="Arial Unicode MS"/>
          <w:sz w:val="22"/>
          <w:szCs w:val="22"/>
        </w:rPr>
      </w:pPr>
      <w:r w:rsidRPr="003E7D33">
        <w:rPr>
          <w:rFonts w:ascii="Arial Unicode MS" w:eastAsia="Arial Unicode MS" w:hAnsi="Arial Unicode MS" w:cs="Arial Unicode MS"/>
          <w:sz w:val="22"/>
          <w:szCs w:val="22"/>
        </w:rPr>
        <w:t>2.</w:t>
      </w:r>
      <w:r w:rsidR="00EC7E61">
        <w:rPr>
          <w:rFonts w:ascii="Arial Unicode MS" w:eastAsia="Arial Unicode MS" w:hAnsi="Arial Unicode MS" w:cs="Arial Unicode MS"/>
          <w:sz w:val="22"/>
          <w:szCs w:val="22"/>
        </w:rPr>
        <w:t xml:space="preserve"> </w:t>
      </w:r>
      <w:r w:rsidRPr="003E7D33">
        <w:rPr>
          <w:rFonts w:ascii="Arial Unicode MS" w:eastAsia="Arial Unicode MS" w:hAnsi="Arial Unicode MS" w:cs="Arial Unicode MS"/>
          <w:sz w:val="22"/>
          <w:szCs w:val="22"/>
        </w:rPr>
        <w:t xml:space="preserve">Ο υπολογισμός της φερεγγυότητας στο επίπεδο του ομίλου των ασφαλιστικών και αντασφαλιστικών επιχειρήσεων που αναφέρονται </w:t>
      </w:r>
      <w:r w:rsidR="00E669C0">
        <w:rPr>
          <w:rFonts w:ascii="Arial Unicode MS" w:eastAsia="Arial Unicode MS" w:hAnsi="Arial Unicode MS" w:cs="Arial Unicode MS"/>
          <w:sz w:val="22"/>
          <w:szCs w:val="22"/>
        </w:rPr>
        <w:t>στην περίπτωση</w:t>
      </w:r>
      <w:r w:rsidRPr="003E7D33">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3E7D33">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της παραγράφου 2 </w:t>
      </w:r>
      <w:r w:rsidRPr="003E7D33">
        <w:rPr>
          <w:rFonts w:ascii="Arial Unicode MS" w:eastAsia="Arial Unicode MS" w:hAnsi="Arial Unicode MS" w:cs="Arial Unicode MS"/>
          <w:sz w:val="22"/>
          <w:szCs w:val="22"/>
        </w:rPr>
        <w:t xml:space="preserve">του άρθρου </w:t>
      </w:r>
      <w:r w:rsidR="00B66BE9">
        <w:rPr>
          <w:rFonts w:ascii="Arial Unicode MS" w:eastAsia="Arial Unicode MS" w:hAnsi="Arial Unicode MS" w:cs="Arial Unicode MS"/>
          <w:sz w:val="22"/>
          <w:szCs w:val="22"/>
        </w:rPr>
        <w:t xml:space="preserve">171 </w:t>
      </w:r>
      <w:r w:rsidR="001631C4">
        <w:rPr>
          <w:rFonts w:ascii="Arial Unicode MS" w:eastAsia="Arial Unicode MS" w:hAnsi="Arial Unicode MS" w:cs="Arial Unicode MS"/>
          <w:sz w:val="22"/>
          <w:szCs w:val="22"/>
        </w:rPr>
        <w:t>του παρόντος</w:t>
      </w:r>
      <w:r w:rsidRPr="003E7D33">
        <w:rPr>
          <w:rFonts w:ascii="Arial Unicode MS" w:eastAsia="Arial Unicode MS" w:hAnsi="Arial Unicode MS" w:cs="Arial Unicode MS"/>
          <w:sz w:val="22"/>
          <w:szCs w:val="22"/>
        </w:rPr>
        <w:t xml:space="preserve"> διενεργείται σύμφωνα με τη μέθοδο 1, η οποία περιγράφεται στα άρθρα </w:t>
      </w:r>
      <w:r>
        <w:rPr>
          <w:rFonts w:ascii="Arial Unicode MS" w:eastAsia="Arial Unicode MS" w:hAnsi="Arial Unicode MS" w:cs="Arial Unicode MS"/>
          <w:sz w:val="22"/>
          <w:szCs w:val="22"/>
        </w:rPr>
        <w:t>1</w:t>
      </w:r>
      <w:r w:rsidR="00BA762D">
        <w:rPr>
          <w:rFonts w:ascii="Arial Unicode MS" w:eastAsia="Arial Unicode MS" w:hAnsi="Arial Unicode MS" w:cs="Arial Unicode MS"/>
          <w:sz w:val="22"/>
          <w:szCs w:val="22"/>
        </w:rPr>
        <w:t>8</w:t>
      </w:r>
      <w:r>
        <w:rPr>
          <w:rFonts w:ascii="Arial Unicode MS" w:eastAsia="Arial Unicode MS" w:hAnsi="Arial Unicode MS" w:cs="Arial Unicode MS"/>
          <w:sz w:val="22"/>
          <w:szCs w:val="22"/>
        </w:rPr>
        <w:t>8 έως 1</w:t>
      </w:r>
      <w:r w:rsidR="00BA762D">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0 </w:t>
      </w:r>
      <w:r w:rsidR="001631C4">
        <w:rPr>
          <w:rFonts w:ascii="Arial Unicode MS" w:eastAsia="Arial Unicode MS" w:hAnsi="Arial Unicode MS" w:cs="Arial Unicode MS"/>
          <w:sz w:val="22"/>
          <w:szCs w:val="22"/>
        </w:rPr>
        <w:t>του παρόντος</w:t>
      </w:r>
      <w:r w:rsidRPr="003E7D33">
        <w:rPr>
          <w:rFonts w:ascii="Arial Unicode MS" w:eastAsia="Arial Unicode MS" w:hAnsi="Arial Unicode MS" w:cs="Arial Unicode MS"/>
          <w:sz w:val="22"/>
          <w:szCs w:val="22"/>
        </w:rPr>
        <w:t>.</w:t>
      </w:r>
    </w:p>
    <w:p w:rsidR="00EA1A9A" w:rsidRDefault="00EA1A9A" w:rsidP="00EC7E61">
      <w:pPr>
        <w:pStyle w:val="Text1"/>
        <w:spacing w:line="240" w:lineRule="auto"/>
        <w:ind w:left="0"/>
        <w:jc w:val="both"/>
        <w:rPr>
          <w:rFonts w:ascii="Arial Unicode MS" w:eastAsia="Arial Unicode MS" w:hAnsi="Arial Unicode MS" w:cs="Arial Unicode MS"/>
          <w:sz w:val="22"/>
          <w:szCs w:val="22"/>
        </w:rPr>
      </w:pPr>
      <w:r w:rsidRPr="003E7D33">
        <w:rPr>
          <w:rFonts w:ascii="Arial Unicode MS" w:eastAsia="Arial Unicode MS" w:hAnsi="Arial Unicode MS" w:cs="Arial Unicode MS"/>
          <w:sz w:val="22"/>
          <w:szCs w:val="22"/>
        </w:rPr>
        <w:t xml:space="preserve">Ωστόσο, η Τράπεζα της Ελλάδος δύναται, </w:t>
      </w:r>
      <w:r w:rsidR="00BB777A">
        <w:rPr>
          <w:rFonts w:ascii="Arial Unicode MS" w:eastAsia="Arial Unicode MS" w:hAnsi="Arial Unicode MS" w:cs="Arial Unicode MS"/>
          <w:sz w:val="22"/>
          <w:szCs w:val="22"/>
        </w:rPr>
        <w:t xml:space="preserve">εφόσον δρα </w:t>
      </w:r>
      <w:r w:rsidRPr="007A36D7">
        <w:rPr>
          <w:rFonts w:ascii="Arial Unicode MS" w:eastAsia="Arial Unicode MS" w:hAnsi="Arial Unicode MS" w:cs="Arial Unicode MS"/>
          <w:sz w:val="22"/>
          <w:szCs w:val="22"/>
        </w:rPr>
        <w:t xml:space="preserve">ως αρχή εποπτείας </w:t>
      </w:r>
      <w:r w:rsidR="006B41C4">
        <w:rPr>
          <w:rFonts w:ascii="Arial Unicode MS" w:eastAsia="Arial Unicode MS" w:hAnsi="Arial Unicode MS" w:cs="Arial Unicode MS"/>
          <w:sz w:val="22"/>
          <w:szCs w:val="22"/>
        </w:rPr>
        <w:t>του</w:t>
      </w:r>
      <w:r w:rsidR="006B41C4" w:rsidRPr="007A36D7">
        <w:rPr>
          <w:rFonts w:ascii="Arial Unicode MS" w:eastAsia="Arial Unicode MS" w:hAnsi="Arial Unicode MS" w:cs="Arial Unicode MS"/>
          <w:sz w:val="22"/>
          <w:szCs w:val="22"/>
        </w:rPr>
        <w:t xml:space="preserve"> </w:t>
      </w:r>
      <w:r w:rsidRPr="007A36D7">
        <w:rPr>
          <w:rFonts w:ascii="Arial Unicode MS" w:eastAsia="Arial Unicode MS" w:hAnsi="Arial Unicode MS" w:cs="Arial Unicode MS"/>
          <w:sz w:val="22"/>
          <w:szCs w:val="22"/>
        </w:rPr>
        <w:t>ομίλου</w:t>
      </w:r>
      <w:r w:rsidRPr="003E7D33">
        <w:rPr>
          <w:rFonts w:ascii="Arial Unicode MS" w:eastAsia="Arial Unicode MS" w:hAnsi="Arial Unicode MS" w:cs="Arial Unicode MS"/>
          <w:sz w:val="22"/>
          <w:szCs w:val="22"/>
        </w:rPr>
        <w:t>, να αποφασίζει, μετά από διαβουλεύσεις με τις λοιπές ενδιαφερόμενες εποπτικές αρχές και τον ίδιο τον όμιλο, να εφαρμόζει στο συγκεκριμένο όμιλο τη μέθοδο 2 που περιγράφεται στ</w:t>
      </w:r>
      <w:r>
        <w:rPr>
          <w:rFonts w:ascii="Arial Unicode MS" w:eastAsia="Arial Unicode MS" w:hAnsi="Arial Unicode MS" w:cs="Arial Unicode MS"/>
          <w:sz w:val="22"/>
          <w:szCs w:val="22"/>
        </w:rPr>
        <w:t>ο</w:t>
      </w:r>
      <w:r w:rsidRPr="003E7D33">
        <w:rPr>
          <w:rFonts w:ascii="Arial Unicode MS" w:eastAsia="Arial Unicode MS" w:hAnsi="Arial Unicode MS" w:cs="Arial Unicode MS"/>
          <w:sz w:val="22"/>
          <w:szCs w:val="22"/>
        </w:rPr>
        <w:t xml:space="preserve"> άρθρ</w:t>
      </w:r>
      <w:r>
        <w:rPr>
          <w:rFonts w:ascii="Arial Unicode MS" w:eastAsia="Arial Unicode MS" w:hAnsi="Arial Unicode MS" w:cs="Arial Unicode MS"/>
          <w:sz w:val="22"/>
          <w:szCs w:val="22"/>
        </w:rPr>
        <w:t>ο</w:t>
      </w:r>
      <w:r w:rsidRPr="003E7D33">
        <w:rPr>
          <w:rFonts w:ascii="Arial Unicode MS" w:eastAsia="Arial Unicode MS" w:hAnsi="Arial Unicode MS" w:cs="Arial Unicode MS"/>
          <w:sz w:val="22"/>
          <w:szCs w:val="22"/>
        </w:rPr>
        <w:t xml:space="preserve"> </w:t>
      </w:r>
      <w:r w:rsidR="00F37ABB">
        <w:rPr>
          <w:rFonts w:ascii="Arial Unicode MS" w:eastAsia="Arial Unicode MS" w:hAnsi="Arial Unicode MS" w:cs="Arial Unicode MS"/>
          <w:sz w:val="22"/>
          <w:szCs w:val="22"/>
        </w:rPr>
        <w:t xml:space="preserve">191 </w:t>
      </w:r>
      <w:r w:rsidR="001631C4">
        <w:rPr>
          <w:rFonts w:ascii="Arial Unicode MS" w:eastAsia="Arial Unicode MS" w:hAnsi="Arial Unicode MS" w:cs="Arial Unicode MS"/>
          <w:sz w:val="22"/>
          <w:szCs w:val="22"/>
        </w:rPr>
        <w:t>του παρόντος</w:t>
      </w:r>
      <w:r w:rsidRPr="003E7D33">
        <w:rPr>
          <w:rFonts w:ascii="Arial Unicode MS" w:eastAsia="Arial Unicode MS" w:hAnsi="Arial Unicode MS" w:cs="Arial Unicode MS"/>
          <w:sz w:val="22"/>
          <w:szCs w:val="22"/>
        </w:rPr>
        <w:t xml:space="preserve"> ή συνδυασμό των μεθόδων 1 και 2, εφόσον </w:t>
      </w:r>
      <w:r>
        <w:rPr>
          <w:rFonts w:ascii="Arial Unicode MS" w:eastAsia="Arial Unicode MS" w:hAnsi="Arial Unicode MS" w:cs="Arial Unicode MS"/>
          <w:sz w:val="22"/>
          <w:szCs w:val="22"/>
        </w:rPr>
        <w:t xml:space="preserve">αυτή </w:t>
      </w:r>
      <w:r w:rsidRPr="003E7D33">
        <w:rPr>
          <w:rFonts w:ascii="Arial Unicode MS" w:eastAsia="Arial Unicode MS" w:hAnsi="Arial Unicode MS" w:cs="Arial Unicode MS"/>
          <w:sz w:val="22"/>
          <w:szCs w:val="22"/>
        </w:rPr>
        <w:t>κρίνει τη</w:t>
      </w:r>
      <w:r>
        <w:rPr>
          <w:rFonts w:ascii="Arial Unicode MS" w:eastAsia="Arial Unicode MS" w:hAnsi="Arial Unicode MS" w:cs="Arial Unicode MS"/>
          <w:sz w:val="22"/>
          <w:szCs w:val="22"/>
        </w:rPr>
        <w:t>ν</w:t>
      </w:r>
      <w:r w:rsidRPr="003E7D33">
        <w:rPr>
          <w:rFonts w:ascii="Arial Unicode MS" w:eastAsia="Arial Unicode MS" w:hAnsi="Arial Unicode MS" w:cs="Arial Unicode MS"/>
          <w:sz w:val="22"/>
          <w:szCs w:val="22"/>
        </w:rPr>
        <w:t xml:space="preserve"> αποκλειστική εφαρμογή της μεθόδου 1 ως ακατάλληλη.</w:t>
      </w:r>
    </w:p>
    <w:p w:rsidR="006B41C4" w:rsidRPr="003E7D33" w:rsidRDefault="00E93782" w:rsidP="00EC7E61">
      <w:pPr>
        <w:pStyle w:val="Text1"/>
        <w:spacing w:line="240" w:lineRule="auto"/>
        <w:ind w:left="0"/>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Εφ’ όσον η Τράπεζα της Ελλάδος δρα στην περίπτωση της </w:t>
      </w:r>
      <w:r w:rsidR="009B5CD1">
        <w:rPr>
          <w:rFonts w:ascii="Arial Unicode MS" w:eastAsia="Arial Unicode MS" w:hAnsi="Arial Unicode MS" w:cs="Arial Unicode MS" w:hint="eastAsia"/>
          <w:sz w:val="22"/>
          <w:szCs w:val="22"/>
        </w:rPr>
        <w:t>παρούσ</w:t>
      </w:r>
      <w:r w:rsidR="009B5CD1">
        <w:rPr>
          <w:rFonts w:ascii="Arial Unicode MS" w:eastAsia="Arial Unicode MS" w:hAnsi="Arial Unicode MS" w:cs="Arial Unicode MS"/>
          <w:sz w:val="22"/>
          <w:szCs w:val="22"/>
        </w:rPr>
        <w:t>α</w:t>
      </w:r>
      <w:r w:rsidRPr="00E93782">
        <w:rPr>
          <w:rFonts w:ascii="Arial Unicode MS" w:eastAsia="Arial Unicode MS" w:hAnsi="Arial Unicode MS" w:cs="Arial Unicode MS"/>
          <w:sz w:val="22"/>
          <w:szCs w:val="22"/>
        </w:rPr>
        <w:t>ς παραγράφου, ως ενδιαφερόμενη εποπτική αρχή, συμμετέχει στις αντίστοιχες διαβουλεύσεις με τις λοιπές ενδιαφερόμενες εποπτικές αρχές, την αρχή εποπτείας του ομίλου και τον ίδιο τον όμιλο.</w:t>
      </w:r>
      <w:r w:rsidR="006B41C4">
        <w:rPr>
          <w:rFonts w:ascii="Arial Unicode MS" w:eastAsia="Arial Unicode MS" w:hAnsi="Arial Unicode MS" w:cs="Arial Unicode MS"/>
          <w:sz w:val="22"/>
          <w:szCs w:val="22"/>
        </w:rPr>
        <w:t xml:space="preserve">  </w:t>
      </w:r>
    </w:p>
    <w:p w:rsidR="00EA1A9A" w:rsidRDefault="00EA1A9A" w:rsidP="00EA1A9A">
      <w:pPr>
        <w:pStyle w:val="Titrearticle"/>
        <w:spacing w:line="240" w:lineRule="auto"/>
        <w:jc w:val="both"/>
        <w:rPr>
          <w:rFonts w:ascii="Arial Unicode MS" w:eastAsia="Arial Unicode MS" w:hAnsi="Arial Unicode MS" w:cs="Arial Unicode MS"/>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6D773F">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7</w:t>
      </w:r>
      <w:r w:rsidRPr="006D773F">
        <w:rPr>
          <w:rFonts w:ascii="Arial Unicode MS" w:eastAsia="Arial Unicode MS" w:hAnsi="Arial Unicode MS" w:cs="Arial Unicode MS"/>
          <w:b/>
          <w:i w:val="0"/>
          <w:sz w:val="22"/>
          <w:szCs w:val="22"/>
        </w:rPr>
        <w:t>9</w:t>
      </w:r>
      <w:r w:rsidRPr="006D773F">
        <w:rPr>
          <w:rFonts w:ascii="Arial Unicode MS" w:eastAsia="Arial Unicode MS" w:hAnsi="Arial Unicode MS" w:cs="Arial Unicode MS"/>
          <w:b/>
          <w:i w:val="0"/>
          <w:sz w:val="22"/>
          <w:szCs w:val="22"/>
        </w:rPr>
        <w:br/>
        <w:t>Συμπερίληψη αναλογικού μεριδίου</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221 της Οδηγίας 2009/138/ΕΚ)</w:t>
      </w:r>
    </w:p>
    <w:p w:rsidR="00EA1A9A" w:rsidRPr="006D773F"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6D773F">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6D773F">
        <w:rPr>
          <w:rFonts w:ascii="Arial Unicode MS" w:eastAsia="Arial Unicode MS" w:hAnsi="Arial Unicode MS" w:cs="Arial Unicode MS"/>
          <w:sz w:val="22"/>
          <w:szCs w:val="22"/>
        </w:rPr>
        <w:t>Στον υπολογισμό της φερεγγυότητας του ομίλου λαμβάνεται υπόψη το αναλογικό μερίδιο που κατέχει η συμμετέχουσα επιχείρηση στις συνδεδεμένες επιχειρήσεις της.</w:t>
      </w:r>
    </w:p>
    <w:p w:rsidR="00EA1A9A" w:rsidRPr="006D773F" w:rsidRDefault="00EA1A9A" w:rsidP="00EA1A9A">
      <w:pPr>
        <w:pStyle w:val="Text1"/>
        <w:spacing w:line="240" w:lineRule="auto"/>
        <w:ind w:left="0"/>
        <w:jc w:val="both"/>
        <w:rPr>
          <w:rFonts w:ascii="Arial Unicode MS" w:eastAsia="Arial Unicode MS" w:hAnsi="Arial Unicode MS" w:cs="Arial Unicode MS"/>
          <w:sz w:val="22"/>
          <w:szCs w:val="22"/>
        </w:rPr>
      </w:pPr>
      <w:r w:rsidRPr="006D773F">
        <w:rPr>
          <w:rFonts w:ascii="Arial Unicode MS" w:eastAsia="Arial Unicode MS" w:hAnsi="Arial Unicode MS" w:cs="Arial Unicode MS"/>
          <w:sz w:val="22"/>
          <w:szCs w:val="22"/>
        </w:rPr>
        <w:t>Για τους σκοπούς του πρώτου εδαφίου, το αναλογικό μερίδιο περιλαμβάνει οιοδήποτε από τα κατωτέρω:</w:t>
      </w:r>
    </w:p>
    <w:p w:rsidR="00EA1A9A" w:rsidRPr="006D773F" w:rsidRDefault="002D7EC2" w:rsidP="00E669C0">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669C0">
        <w:rPr>
          <w:rFonts w:ascii="Arial Unicode MS" w:eastAsia="Arial Unicode MS" w:hAnsi="Arial Unicode MS" w:cs="Arial Unicode MS"/>
          <w:sz w:val="22"/>
          <w:szCs w:val="22"/>
        </w:rPr>
        <w:t xml:space="preserve"> </w:t>
      </w:r>
      <w:r w:rsidR="00EA1A9A" w:rsidRPr="006D773F">
        <w:rPr>
          <w:rFonts w:ascii="Arial Unicode MS" w:eastAsia="Arial Unicode MS" w:hAnsi="Arial Unicode MS" w:cs="Arial Unicode MS"/>
          <w:sz w:val="22"/>
          <w:szCs w:val="22"/>
        </w:rPr>
        <w:t>όταν χρησιμοποιείται η μέθοδος 1, τα ποσοστά που χρησιμοποιούνται για την κατάρτιση των ενοποιημένων λογαριασμών</w:t>
      </w:r>
      <w:r w:rsidR="007311E9">
        <w:rPr>
          <w:rFonts w:ascii="Arial Unicode MS" w:eastAsia="Arial Unicode MS" w:hAnsi="Arial Unicode MS" w:cs="Arial Unicode MS"/>
          <w:sz w:val="22"/>
          <w:szCs w:val="22"/>
        </w:rPr>
        <w:t>,</w:t>
      </w:r>
    </w:p>
    <w:p w:rsidR="00EA1A9A" w:rsidRPr="006D773F" w:rsidRDefault="002D7EC2" w:rsidP="00E669C0">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669C0">
        <w:rPr>
          <w:rFonts w:ascii="Arial Unicode MS" w:eastAsia="Arial Unicode MS" w:hAnsi="Arial Unicode MS" w:cs="Arial Unicode MS"/>
          <w:sz w:val="22"/>
          <w:szCs w:val="22"/>
        </w:rPr>
        <w:t xml:space="preserve"> </w:t>
      </w:r>
      <w:r w:rsidR="00EA1A9A" w:rsidRPr="006D773F">
        <w:rPr>
          <w:rFonts w:ascii="Arial Unicode MS" w:eastAsia="Arial Unicode MS" w:hAnsi="Arial Unicode MS" w:cs="Arial Unicode MS"/>
          <w:sz w:val="22"/>
          <w:szCs w:val="22"/>
        </w:rPr>
        <w:t>όταν χρησιμοποιείται η μέθοδος 2, την αναλογία του εγγεγραμμένου κεφαλαίου που κατέχεται, άμεσα ή έμμεσα, από τη συμμετέχουσα επιχείρηση.</w:t>
      </w:r>
    </w:p>
    <w:p w:rsidR="00EA1A9A" w:rsidRPr="006D773F" w:rsidRDefault="00EA1A9A" w:rsidP="00EA1A9A">
      <w:pPr>
        <w:pStyle w:val="Text1"/>
        <w:spacing w:line="240" w:lineRule="auto"/>
        <w:ind w:left="0"/>
        <w:jc w:val="both"/>
        <w:rPr>
          <w:rFonts w:ascii="Arial Unicode MS" w:eastAsia="Arial Unicode MS" w:hAnsi="Arial Unicode MS" w:cs="Arial Unicode MS"/>
          <w:sz w:val="22"/>
          <w:szCs w:val="22"/>
        </w:rPr>
      </w:pPr>
      <w:r w:rsidRPr="006D773F">
        <w:rPr>
          <w:rFonts w:ascii="Arial Unicode MS" w:eastAsia="Arial Unicode MS" w:hAnsi="Arial Unicode MS" w:cs="Arial Unicode MS"/>
          <w:sz w:val="22"/>
          <w:szCs w:val="22"/>
        </w:rPr>
        <w:t>Ωστόσο, ανεξάρτητα από τη χρησιμοποιούμενη μέθοδο, όταν η συνδεδεμένη επιχείρηση είναι θυγατρική και δεν διαθέτει επαρκή επιλέξιμα ίδια κεφάλαια για να καλύψει τις κεφαλαιακές απαιτήσεις φερεγγυότητας, λαμβάνεται υπόψη το συνολικό έλλειμμα φερεγγυότητας της θυγατρικής.</w:t>
      </w:r>
    </w:p>
    <w:p w:rsidR="00EA1A9A" w:rsidRPr="006D773F" w:rsidRDefault="00EA1A9A" w:rsidP="00EA1A9A">
      <w:pPr>
        <w:pStyle w:val="Text1"/>
        <w:spacing w:line="240" w:lineRule="auto"/>
        <w:ind w:left="0"/>
        <w:jc w:val="both"/>
        <w:rPr>
          <w:rFonts w:ascii="Arial Unicode MS" w:eastAsia="Arial Unicode MS" w:hAnsi="Arial Unicode MS" w:cs="Arial Unicode MS"/>
          <w:sz w:val="22"/>
          <w:szCs w:val="22"/>
        </w:rPr>
      </w:pPr>
      <w:r w:rsidRPr="006D773F">
        <w:rPr>
          <w:rFonts w:ascii="Arial Unicode MS" w:eastAsia="Arial Unicode MS" w:hAnsi="Arial Unicode MS" w:cs="Arial Unicode MS"/>
          <w:sz w:val="22"/>
          <w:szCs w:val="22"/>
        </w:rPr>
        <w:t>Όταν, κατά τη γνώμη της Τράπεζας της Ελλάδος</w:t>
      </w:r>
      <w:r w:rsidRPr="007A36D7">
        <w:rPr>
          <w:rFonts w:ascii="Arial Unicode MS" w:eastAsia="Arial Unicode MS" w:hAnsi="Arial Unicode MS" w:cs="Arial Unicode MS"/>
          <w:sz w:val="22"/>
          <w:szCs w:val="22"/>
        </w:rPr>
        <w:t xml:space="preserve">, </w:t>
      </w:r>
      <w:r w:rsidR="007311E9">
        <w:rPr>
          <w:rFonts w:ascii="Arial Unicode MS" w:eastAsia="Arial Unicode MS" w:hAnsi="Arial Unicode MS" w:cs="Arial Unicode MS"/>
          <w:sz w:val="22"/>
          <w:szCs w:val="22"/>
        </w:rPr>
        <w:t xml:space="preserve">εφόσον δρα </w:t>
      </w:r>
      <w:r w:rsidRPr="007A36D7">
        <w:rPr>
          <w:rFonts w:ascii="Arial Unicode MS" w:eastAsia="Arial Unicode MS" w:hAnsi="Arial Unicode MS" w:cs="Arial Unicode MS"/>
          <w:sz w:val="22"/>
          <w:szCs w:val="22"/>
        </w:rPr>
        <w:t>ως αρχή εποπτείας του ομίλου</w:t>
      </w:r>
      <w:r w:rsidRPr="006D773F">
        <w:rPr>
          <w:rFonts w:ascii="Arial Unicode MS" w:eastAsia="Arial Unicode MS" w:hAnsi="Arial Unicode MS" w:cs="Arial Unicode MS"/>
          <w:sz w:val="22"/>
          <w:szCs w:val="22"/>
        </w:rPr>
        <w:t>, η ευθύνη της μητρικής επιχείρησης που κατέχει μερίδιο του κεφαλαίου είναι αυστηρά περιορισμένη στο τμήμα αυτό του κεφαλαίου, η Τράπεζα της Ελλάδος δύναται, εντούτοις, να επιτρέψει να ληφθεί υπόψη σε αναλογική βάση το έλλειμμα φερεγγυότητας της θυγατρικής επιχείρησης.</w:t>
      </w:r>
    </w:p>
    <w:p w:rsidR="00EA1A9A" w:rsidRPr="006D773F"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6D773F">
        <w:rPr>
          <w:rFonts w:ascii="Arial Unicode MS" w:eastAsia="Arial Unicode MS" w:hAnsi="Arial Unicode MS" w:cs="Arial Unicode MS"/>
          <w:sz w:val="22"/>
          <w:szCs w:val="22"/>
        </w:rPr>
        <w:t>2.</w:t>
      </w:r>
      <w:r w:rsidR="00EC7E61">
        <w:rPr>
          <w:rFonts w:ascii="Arial Unicode MS" w:eastAsia="Arial Unicode MS" w:hAnsi="Arial Unicode MS" w:cs="Arial Unicode MS"/>
          <w:sz w:val="22"/>
          <w:szCs w:val="22"/>
        </w:rPr>
        <w:t xml:space="preserve"> </w:t>
      </w:r>
      <w:r w:rsidRPr="006D773F">
        <w:rPr>
          <w:rFonts w:ascii="Arial Unicode MS" w:eastAsia="Arial Unicode MS" w:hAnsi="Arial Unicode MS" w:cs="Arial Unicode MS"/>
          <w:sz w:val="22"/>
          <w:szCs w:val="22"/>
        </w:rPr>
        <w:t xml:space="preserve">Η Τράπεζα της Ελλάδος, </w:t>
      </w:r>
      <w:r w:rsidR="007311E9">
        <w:rPr>
          <w:rFonts w:ascii="Arial Unicode MS" w:eastAsia="Arial Unicode MS" w:hAnsi="Arial Unicode MS" w:cs="Arial Unicode MS"/>
          <w:sz w:val="22"/>
          <w:szCs w:val="22"/>
        </w:rPr>
        <w:t xml:space="preserve">εφόσον δρα </w:t>
      </w:r>
      <w:r w:rsidRPr="007A36D7">
        <w:rPr>
          <w:rFonts w:ascii="Arial Unicode MS" w:eastAsia="Arial Unicode MS" w:hAnsi="Arial Unicode MS" w:cs="Arial Unicode MS"/>
          <w:sz w:val="22"/>
          <w:szCs w:val="22"/>
        </w:rPr>
        <w:t>ως αρχή εποπτείας του ομίλου</w:t>
      </w:r>
      <w:r w:rsidRPr="006D773F">
        <w:rPr>
          <w:rFonts w:ascii="Arial Unicode MS" w:eastAsia="Arial Unicode MS" w:hAnsi="Arial Unicode MS" w:cs="Arial Unicode MS"/>
          <w:sz w:val="22"/>
          <w:szCs w:val="22"/>
        </w:rPr>
        <w:t>, καθορίζει, μετά από διαβουλεύσεις με τις άλλες ενδιαφερόμενες εποπτικές αρχές και τον ίδιο τον όμιλο, το αναλογικό μερίδιο που λαμβάνεται υπόψη στις ακόλουθες περιπτώσεις:</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58595A">
        <w:rPr>
          <w:rFonts w:ascii="Arial Unicode MS" w:eastAsia="Arial Unicode MS" w:hAnsi="Arial Unicode MS" w:cs="Arial Unicode MS"/>
          <w:sz w:val="22"/>
          <w:szCs w:val="22"/>
        </w:rPr>
        <w:t xml:space="preserve"> </w:t>
      </w:r>
      <w:r w:rsidR="00EA1A9A" w:rsidRPr="006D773F">
        <w:rPr>
          <w:rFonts w:ascii="Arial Unicode MS" w:eastAsia="Arial Unicode MS" w:hAnsi="Arial Unicode MS" w:cs="Arial Unicode MS"/>
          <w:sz w:val="22"/>
          <w:szCs w:val="22"/>
        </w:rPr>
        <w:t>όταν δεν υπάρχουν δεσμ</w:t>
      </w:r>
      <w:r w:rsidR="00EA1A9A" w:rsidRPr="003277C1">
        <w:rPr>
          <w:rFonts w:ascii="Arial Unicode MS" w:eastAsia="Arial Unicode MS" w:hAnsi="Arial Unicode MS" w:cs="Arial Unicode MS"/>
          <w:sz w:val="22"/>
          <w:szCs w:val="22"/>
        </w:rPr>
        <w:t>οί κεφαλαίου μεταξύ ορισμένων από τις επιχειρήσεις ενός ομίλου</w:t>
      </w:r>
      <w:r w:rsidR="007311E9">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58595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όταν η Τράπεζα της Ελλάδος ή άλλη εποπτική αρχή της </w:t>
      </w:r>
      <w:r w:rsidR="00851A8F">
        <w:rPr>
          <w:rFonts w:ascii="Arial Unicode MS" w:eastAsia="Arial Unicode MS" w:hAnsi="Arial Unicode MS" w:cs="Arial Unicode MS"/>
          <w:sz w:val="22"/>
          <w:szCs w:val="22"/>
        </w:rPr>
        <w:t xml:space="preserve">Ευρωπαϊκής Ένωσης </w:t>
      </w:r>
      <w:r w:rsidR="00EA1A9A" w:rsidRPr="003277C1">
        <w:rPr>
          <w:rFonts w:ascii="Arial Unicode MS" w:eastAsia="Arial Unicode MS" w:hAnsi="Arial Unicode MS" w:cs="Arial Unicode MS"/>
          <w:sz w:val="22"/>
          <w:szCs w:val="22"/>
        </w:rPr>
        <w:t>έχει καθορίσει ότι η κατοχή, άμεση ή έμμεση, δικαιωμάτων ψήφου ή κεφαλαίου σε μια επιχείρηση θεωρείται ως συμμετοχή επειδή, κατά τη γνώμη της, ασκείται στην πραγματικότητα σημαντική επιρροή στην επιχείρηση αυτή</w:t>
      </w:r>
      <w:r w:rsidR="007311E9">
        <w:rPr>
          <w:rFonts w:ascii="Arial Unicode MS" w:eastAsia="Arial Unicode MS" w:hAnsi="Arial Unicode MS" w:cs="Arial Unicode MS"/>
          <w:sz w:val="22"/>
          <w:szCs w:val="22"/>
        </w:rPr>
        <w:t>,</w:t>
      </w:r>
    </w:p>
    <w:p w:rsidR="00EA1A9A"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EC7E6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όταν η Τράπεζα της Ελλάδος ή άλλη εποπτική αρχή της </w:t>
      </w:r>
      <w:r w:rsidR="00851A8F">
        <w:rPr>
          <w:rFonts w:ascii="Arial Unicode MS" w:eastAsia="Arial Unicode MS" w:hAnsi="Arial Unicode MS" w:cs="Arial Unicode MS"/>
          <w:sz w:val="22"/>
          <w:szCs w:val="22"/>
        </w:rPr>
        <w:t>Ευρωπαϊκής Ένωσης</w:t>
      </w:r>
      <w:r w:rsidR="00EA1A9A" w:rsidRPr="003277C1">
        <w:rPr>
          <w:rFonts w:ascii="Arial Unicode MS" w:eastAsia="Arial Unicode MS" w:hAnsi="Arial Unicode MS" w:cs="Arial Unicode MS"/>
          <w:sz w:val="22"/>
          <w:szCs w:val="22"/>
        </w:rPr>
        <w:t xml:space="preserve"> έχει καθορίσει ότι μια επιχείρηση είναι η μητρική επιχείρηση μιας άλλης διότι, κατά τη γνώμη της Τράπεζας της Ελλάδος ή της </w:t>
      </w:r>
      <w:r w:rsidR="007311E9">
        <w:rPr>
          <w:rFonts w:ascii="Arial Unicode MS" w:eastAsia="Arial Unicode MS" w:hAnsi="Arial Unicode MS" w:cs="Arial Unicode MS"/>
          <w:sz w:val="22"/>
          <w:szCs w:val="22"/>
        </w:rPr>
        <w:t xml:space="preserve">άλλης </w:t>
      </w:r>
      <w:r w:rsidR="00EA1A9A" w:rsidRPr="003277C1">
        <w:rPr>
          <w:rFonts w:ascii="Arial Unicode MS" w:eastAsia="Arial Unicode MS" w:hAnsi="Arial Unicode MS" w:cs="Arial Unicode MS"/>
          <w:sz w:val="22"/>
          <w:szCs w:val="22"/>
        </w:rPr>
        <w:t>εποπτικής αρχής, ασκεί ουσιαστικά δεσπόζουσα επιρροή στην άλλη αυτή επιχείρηση.</w:t>
      </w:r>
    </w:p>
    <w:p w:rsidR="006B41C4" w:rsidRPr="003E7D33" w:rsidRDefault="006B41C4" w:rsidP="006B41C4">
      <w:pPr>
        <w:pStyle w:val="Text1"/>
        <w:spacing w:line="240" w:lineRule="auto"/>
        <w:ind w:left="0"/>
        <w:jc w:val="both"/>
        <w:rPr>
          <w:rFonts w:ascii="Arial Unicode MS" w:eastAsia="Arial Unicode MS" w:hAnsi="Arial Unicode MS" w:cs="Arial Unicode MS"/>
          <w:sz w:val="22"/>
          <w:szCs w:val="22"/>
        </w:rPr>
      </w:pPr>
      <w:r w:rsidRPr="006B41C4">
        <w:rPr>
          <w:rFonts w:ascii="Arial Unicode MS" w:eastAsia="Arial Unicode MS" w:hAnsi="Arial Unicode MS" w:cs="Arial Unicode MS" w:hint="eastAsia"/>
          <w:sz w:val="22"/>
          <w:szCs w:val="22"/>
        </w:rPr>
        <w:t>Εφ</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όσον</w:t>
      </w:r>
      <w:r w:rsidRPr="006B41C4">
        <w:rPr>
          <w:rFonts w:ascii="Arial Unicode MS" w:eastAsia="Arial Unicode MS" w:hAnsi="Arial Unicode MS" w:cs="Arial Unicode MS"/>
          <w:sz w:val="22"/>
          <w:szCs w:val="22"/>
        </w:rPr>
        <w:t xml:space="preserve"> η Τρ</w:t>
      </w:r>
      <w:r w:rsidRPr="006B41C4">
        <w:rPr>
          <w:rFonts w:ascii="Arial Unicode MS" w:eastAsia="Arial Unicode MS" w:hAnsi="Arial Unicode MS" w:cs="Arial Unicode MS" w:hint="eastAsia"/>
          <w:sz w:val="22"/>
          <w:szCs w:val="22"/>
        </w:rPr>
        <w:t>άπεζα</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της</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Ελλάδος</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δρα</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στην</w:t>
      </w:r>
      <w:r w:rsidRPr="006B41C4">
        <w:rPr>
          <w:rFonts w:ascii="Arial Unicode MS" w:eastAsia="Arial Unicode MS" w:hAnsi="Arial Unicode MS" w:cs="Arial Unicode MS"/>
          <w:sz w:val="22"/>
          <w:szCs w:val="22"/>
        </w:rPr>
        <w:t xml:space="preserve"> περ</w:t>
      </w:r>
      <w:r w:rsidRPr="006B41C4">
        <w:rPr>
          <w:rFonts w:ascii="Arial Unicode MS" w:eastAsia="Arial Unicode MS" w:hAnsi="Arial Unicode MS" w:cs="Arial Unicode MS" w:hint="eastAsia"/>
          <w:sz w:val="22"/>
          <w:szCs w:val="22"/>
        </w:rPr>
        <w:t>ίπτωση</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της</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παρούσ</w:t>
      </w:r>
      <w:r>
        <w:rPr>
          <w:rFonts w:ascii="Arial Unicode MS" w:eastAsia="Arial Unicode MS" w:hAnsi="Arial Unicode MS" w:cs="Arial Unicode MS"/>
          <w:sz w:val="22"/>
          <w:szCs w:val="22"/>
        </w:rPr>
        <w:t>α</w:t>
      </w:r>
      <w:r w:rsidRPr="006B41C4">
        <w:rPr>
          <w:rFonts w:ascii="Arial Unicode MS" w:eastAsia="Arial Unicode MS" w:hAnsi="Arial Unicode MS" w:cs="Arial Unicode MS" w:hint="eastAsia"/>
          <w:sz w:val="22"/>
          <w:szCs w:val="22"/>
        </w:rPr>
        <w:t>ς</w:t>
      </w:r>
      <w:r w:rsidRPr="006B41C4">
        <w:rPr>
          <w:rFonts w:ascii="Arial Unicode MS" w:eastAsia="Arial Unicode MS" w:hAnsi="Arial Unicode MS" w:cs="Arial Unicode MS"/>
          <w:sz w:val="22"/>
          <w:szCs w:val="22"/>
        </w:rPr>
        <w:t xml:space="preserve"> παραγρ</w:t>
      </w:r>
      <w:r w:rsidRPr="006B41C4">
        <w:rPr>
          <w:rFonts w:ascii="Arial Unicode MS" w:eastAsia="Arial Unicode MS" w:hAnsi="Arial Unicode MS" w:cs="Arial Unicode MS" w:hint="eastAsia"/>
          <w:sz w:val="22"/>
          <w:szCs w:val="22"/>
        </w:rPr>
        <w:t>άφου</w:t>
      </w:r>
      <w:r w:rsidRPr="006B41C4">
        <w:rPr>
          <w:rFonts w:ascii="Arial Unicode MS" w:eastAsia="Arial Unicode MS" w:hAnsi="Arial Unicode MS" w:cs="Arial Unicode MS"/>
          <w:sz w:val="22"/>
          <w:szCs w:val="22"/>
        </w:rPr>
        <w:t>, ως ενδιαφερ</w:t>
      </w:r>
      <w:r w:rsidRPr="006B41C4">
        <w:rPr>
          <w:rFonts w:ascii="Arial Unicode MS" w:eastAsia="Arial Unicode MS" w:hAnsi="Arial Unicode MS" w:cs="Arial Unicode MS" w:hint="eastAsia"/>
          <w:sz w:val="22"/>
          <w:szCs w:val="22"/>
        </w:rPr>
        <w:t>όμενη</w:t>
      </w:r>
      <w:r w:rsidRPr="006B41C4">
        <w:rPr>
          <w:rFonts w:ascii="Arial Unicode MS" w:eastAsia="Arial Unicode MS" w:hAnsi="Arial Unicode MS" w:cs="Arial Unicode MS"/>
          <w:sz w:val="22"/>
          <w:szCs w:val="22"/>
        </w:rPr>
        <w:t xml:space="preserve"> εποπτικ</w:t>
      </w:r>
      <w:r w:rsidRPr="006B41C4">
        <w:rPr>
          <w:rFonts w:ascii="Arial Unicode MS" w:eastAsia="Arial Unicode MS" w:hAnsi="Arial Unicode MS" w:cs="Arial Unicode MS" w:hint="eastAsia"/>
          <w:sz w:val="22"/>
          <w:szCs w:val="22"/>
        </w:rPr>
        <w:t>ή</w:t>
      </w:r>
      <w:r w:rsidRPr="006B41C4">
        <w:rPr>
          <w:rFonts w:ascii="Arial Unicode MS" w:eastAsia="Arial Unicode MS" w:hAnsi="Arial Unicode MS" w:cs="Arial Unicode MS"/>
          <w:sz w:val="22"/>
          <w:szCs w:val="22"/>
        </w:rPr>
        <w:t xml:space="preserve"> αρχ</w:t>
      </w:r>
      <w:r w:rsidRPr="006B41C4">
        <w:rPr>
          <w:rFonts w:ascii="Arial Unicode MS" w:eastAsia="Arial Unicode MS" w:hAnsi="Arial Unicode MS" w:cs="Arial Unicode MS" w:hint="eastAsia"/>
          <w:sz w:val="22"/>
          <w:szCs w:val="22"/>
        </w:rPr>
        <w:t>ή</w:t>
      </w:r>
      <w:r w:rsidRPr="006B41C4">
        <w:rPr>
          <w:rFonts w:ascii="Arial Unicode MS" w:eastAsia="Arial Unicode MS" w:hAnsi="Arial Unicode MS" w:cs="Arial Unicode MS"/>
          <w:sz w:val="22"/>
          <w:szCs w:val="22"/>
        </w:rPr>
        <w:t xml:space="preserve">, συμμετέχει στις αντίστοιχες διαβουλεύσεις </w:t>
      </w:r>
      <w:r w:rsidRPr="006B41C4">
        <w:rPr>
          <w:rFonts w:ascii="Arial Unicode MS" w:eastAsia="Arial Unicode MS" w:hAnsi="Arial Unicode MS" w:cs="Arial Unicode MS" w:hint="eastAsia"/>
          <w:sz w:val="22"/>
          <w:szCs w:val="22"/>
        </w:rPr>
        <w:t>με</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τις</w:t>
      </w:r>
      <w:r w:rsidRPr="006B41C4">
        <w:rPr>
          <w:rFonts w:ascii="Arial Unicode MS" w:eastAsia="Arial Unicode MS" w:hAnsi="Arial Unicode MS" w:cs="Arial Unicode MS"/>
          <w:sz w:val="22"/>
          <w:szCs w:val="22"/>
        </w:rPr>
        <w:t xml:space="preserve"> </w:t>
      </w:r>
      <w:r w:rsidRPr="006B41C4">
        <w:rPr>
          <w:rFonts w:ascii="Arial Unicode MS" w:eastAsia="Arial Unicode MS" w:hAnsi="Arial Unicode MS" w:cs="Arial Unicode MS" w:hint="eastAsia"/>
          <w:sz w:val="22"/>
          <w:szCs w:val="22"/>
        </w:rPr>
        <w:t>λοιπές</w:t>
      </w:r>
      <w:r w:rsidRPr="006B41C4">
        <w:rPr>
          <w:rFonts w:ascii="Arial Unicode MS" w:eastAsia="Arial Unicode MS" w:hAnsi="Arial Unicode MS" w:cs="Arial Unicode MS"/>
          <w:sz w:val="22"/>
          <w:szCs w:val="22"/>
        </w:rPr>
        <w:t xml:space="preserve"> ενδιαφερ</w:t>
      </w:r>
      <w:r w:rsidRPr="006B41C4">
        <w:rPr>
          <w:rFonts w:ascii="Arial Unicode MS" w:eastAsia="Arial Unicode MS" w:hAnsi="Arial Unicode MS" w:cs="Arial Unicode MS" w:hint="eastAsia"/>
          <w:sz w:val="22"/>
          <w:szCs w:val="22"/>
        </w:rPr>
        <w:t>όμενες</w:t>
      </w:r>
      <w:r w:rsidRPr="006B41C4">
        <w:rPr>
          <w:rFonts w:ascii="Arial Unicode MS" w:eastAsia="Arial Unicode MS" w:hAnsi="Arial Unicode MS" w:cs="Arial Unicode MS"/>
          <w:sz w:val="22"/>
          <w:szCs w:val="22"/>
        </w:rPr>
        <w:t xml:space="preserve"> εποπτικ</w:t>
      </w:r>
      <w:r w:rsidRPr="006B41C4">
        <w:rPr>
          <w:rFonts w:ascii="Arial Unicode MS" w:eastAsia="Arial Unicode MS" w:hAnsi="Arial Unicode MS" w:cs="Arial Unicode MS" w:hint="eastAsia"/>
          <w:sz w:val="22"/>
          <w:szCs w:val="22"/>
        </w:rPr>
        <w:t>ές</w:t>
      </w:r>
      <w:r w:rsidRPr="006B41C4">
        <w:rPr>
          <w:rFonts w:ascii="Arial Unicode MS" w:eastAsia="Arial Unicode MS" w:hAnsi="Arial Unicode MS" w:cs="Arial Unicode MS"/>
          <w:sz w:val="22"/>
          <w:szCs w:val="22"/>
        </w:rPr>
        <w:t xml:space="preserve"> αρχ</w:t>
      </w:r>
      <w:r w:rsidRPr="006B41C4">
        <w:rPr>
          <w:rFonts w:ascii="Arial Unicode MS" w:eastAsia="Arial Unicode MS" w:hAnsi="Arial Unicode MS" w:cs="Arial Unicode MS" w:hint="eastAsia"/>
          <w:sz w:val="22"/>
          <w:szCs w:val="22"/>
        </w:rPr>
        <w:t>ές</w:t>
      </w:r>
      <w:r w:rsidRPr="006B41C4">
        <w:rPr>
          <w:rFonts w:ascii="Arial Unicode MS" w:eastAsia="Arial Unicode MS" w:hAnsi="Arial Unicode MS" w:cs="Arial Unicode MS"/>
          <w:sz w:val="22"/>
          <w:szCs w:val="22"/>
        </w:rPr>
        <w:t>, την αρχ</w:t>
      </w:r>
      <w:r w:rsidRPr="006B41C4">
        <w:rPr>
          <w:rFonts w:ascii="Arial Unicode MS" w:eastAsia="Arial Unicode MS" w:hAnsi="Arial Unicode MS" w:cs="Arial Unicode MS" w:hint="eastAsia"/>
          <w:sz w:val="22"/>
          <w:szCs w:val="22"/>
        </w:rPr>
        <w:t>ή</w:t>
      </w:r>
      <w:r w:rsidRPr="006B41C4">
        <w:rPr>
          <w:rFonts w:ascii="Arial Unicode MS" w:eastAsia="Arial Unicode MS" w:hAnsi="Arial Unicode MS" w:cs="Arial Unicode MS"/>
          <w:sz w:val="22"/>
          <w:szCs w:val="22"/>
        </w:rPr>
        <w:t xml:space="preserve"> εποπτε</w:t>
      </w:r>
      <w:r w:rsidRPr="006B41C4">
        <w:rPr>
          <w:rFonts w:ascii="Arial Unicode MS" w:eastAsia="Arial Unicode MS" w:hAnsi="Arial Unicode MS" w:cs="Arial Unicode MS" w:hint="eastAsia"/>
          <w:sz w:val="22"/>
          <w:szCs w:val="22"/>
        </w:rPr>
        <w:t>ίας</w:t>
      </w:r>
      <w:r w:rsidRPr="006B41C4">
        <w:rPr>
          <w:rFonts w:ascii="Arial Unicode MS" w:eastAsia="Arial Unicode MS" w:hAnsi="Arial Unicode MS" w:cs="Arial Unicode MS"/>
          <w:sz w:val="22"/>
          <w:szCs w:val="22"/>
        </w:rPr>
        <w:t xml:space="preserve"> του ομ</w:t>
      </w:r>
      <w:r w:rsidRPr="006B41C4">
        <w:rPr>
          <w:rFonts w:ascii="Arial Unicode MS" w:eastAsia="Arial Unicode MS" w:hAnsi="Arial Unicode MS" w:cs="Arial Unicode MS" w:hint="eastAsia"/>
          <w:sz w:val="22"/>
          <w:szCs w:val="22"/>
        </w:rPr>
        <w:t>ίλου</w:t>
      </w:r>
      <w:r w:rsidRPr="006B41C4">
        <w:rPr>
          <w:rFonts w:ascii="Arial Unicode MS" w:eastAsia="Arial Unicode MS" w:hAnsi="Arial Unicode MS" w:cs="Arial Unicode MS"/>
          <w:sz w:val="22"/>
          <w:szCs w:val="22"/>
        </w:rPr>
        <w:t xml:space="preserve"> και τον </w:t>
      </w:r>
      <w:r w:rsidRPr="006B41C4">
        <w:rPr>
          <w:rFonts w:ascii="Arial Unicode MS" w:eastAsia="Arial Unicode MS" w:hAnsi="Arial Unicode MS" w:cs="Arial Unicode MS" w:hint="eastAsia"/>
          <w:sz w:val="22"/>
          <w:szCs w:val="22"/>
        </w:rPr>
        <w:t>ίδιο</w:t>
      </w:r>
      <w:r w:rsidRPr="006B41C4">
        <w:rPr>
          <w:rFonts w:ascii="Arial Unicode MS" w:eastAsia="Arial Unicode MS" w:hAnsi="Arial Unicode MS" w:cs="Arial Unicode MS"/>
          <w:sz w:val="22"/>
          <w:szCs w:val="22"/>
        </w:rPr>
        <w:t xml:space="preserve"> τον ό</w:t>
      </w:r>
      <w:r w:rsidRPr="006B41C4">
        <w:rPr>
          <w:rFonts w:ascii="Arial Unicode MS" w:eastAsia="Arial Unicode MS" w:hAnsi="Arial Unicode MS" w:cs="Arial Unicode MS" w:hint="eastAsia"/>
          <w:sz w:val="22"/>
          <w:szCs w:val="22"/>
        </w:rPr>
        <w:t>μιλο</w:t>
      </w:r>
      <w:r w:rsidRPr="006B41C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p>
    <w:p w:rsidR="006B41C4" w:rsidRPr="003277C1" w:rsidRDefault="006B41C4" w:rsidP="00EA1A9A">
      <w:pPr>
        <w:pStyle w:val="Point1"/>
        <w:spacing w:line="240" w:lineRule="auto"/>
        <w:ind w:left="0" w:firstLine="0"/>
        <w:jc w:val="both"/>
        <w:rPr>
          <w:rFonts w:ascii="Arial Unicode MS" w:eastAsia="Arial Unicode MS" w:hAnsi="Arial Unicode MS" w:cs="Arial Unicode MS"/>
          <w:sz w:val="22"/>
          <w:szCs w:val="22"/>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66BE9">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 xml:space="preserve">0 </w:t>
      </w:r>
      <w:r w:rsidRPr="003277C1">
        <w:rPr>
          <w:rFonts w:ascii="Arial Unicode MS" w:eastAsia="Arial Unicode MS" w:hAnsi="Arial Unicode MS" w:cs="Arial Unicode MS"/>
          <w:b/>
          <w:i w:val="0"/>
          <w:sz w:val="22"/>
          <w:szCs w:val="22"/>
        </w:rPr>
        <w:br/>
        <w:t>Εξάλειψη του διπλού υπολογισμού των επιλέξιμων ιδίων κεφαλαίων</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222 της Οδηγίας 2009/138/ΕΚ)</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 Δεν επιτρέπεται ο διπλός υπολογισμός ιδίων κεφαλαίων που είναι επιλέξιμα για τις κεφαλαιακές απαιτήσεις φερεγγυότητας μεταξύ των διαφόρων ασφαλιστικών ή αντασφαλιστικών επιχειρήσεων που λαμβάνονται υπόψη κατά τον υπολογισμό αυτό.</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Προς τον σκοπό αυτό, κατά τον υπολογισμό της φερεγγυότητας σε επίπεδο ομίλου, και εφόσον οι μέθοδοι που περιγράφονται </w:t>
      </w:r>
      <w:r w:rsidR="00A46159">
        <w:rPr>
          <w:rFonts w:ascii="Arial Unicode MS" w:eastAsia="Arial Unicode MS" w:hAnsi="Arial Unicode MS" w:cs="Arial Unicode MS"/>
          <w:sz w:val="22"/>
          <w:szCs w:val="22"/>
        </w:rPr>
        <w:t>στο Τμήμα</w:t>
      </w:r>
      <w:r w:rsidRPr="003277C1">
        <w:rPr>
          <w:rFonts w:ascii="Arial Unicode MS" w:eastAsia="Arial Unicode MS" w:hAnsi="Arial Unicode MS" w:cs="Arial Unicode MS"/>
          <w:sz w:val="22"/>
          <w:szCs w:val="22"/>
        </w:rPr>
        <w:t xml:space="preserve"> 4 </w:t>
      </w:r>
      <w:r w:rsidR="007311E9">
        <w:rPr>
          <w:rFonts w:ascii="Arial Unicode MS" w:eastAsia="Arial Unicode MS" w:hAnsi="Arial Unicode MS" w:cs="Arial Unicode MS"/>
          <w:sz w:val="22"/>
          <w:szCs w:val="22"/>
        </w:rPr>
        <w:t>της παρούσας Ενότητας</w:t>
      </w:r>
      <w:r w:rsidRPr="003277C1">
        <w:rPr>
          <w:rFonts w:ascii="Arial Unicode MS" w:eastAsia="Arial Unicode MS" w:hAnsi="Arial Unicode MS" w:cs="Arial Unicode MS"/>
          <w:sz w:val="22"/>
          <w:szCs w:val="22"/>
        </w:rPr>
        <w:t xml:space="preserve"> δεν το διασφαλίζουν, αποκλείονται τα ακόλουθα ποσά:</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A1A9A" w:rsidRPr="003277C1">
        <w:rPr>
          <w:rFonts w:ascii="Arial Unicode MS" w:eastAsia="Arial Unicode MS" w:hAnsi="Arial Unicode MS" w:cs="Arial Unicode MS"/>
          <w:sz w:val="22"/>
          <w:szCs w:val="22"/>
        </w:rPr>
        <w:t xml:space="preserve"> η αξία οιουδήποτε περιουσιακού στοιχείου της συμμετέχουσας ασφαλιστικής ή αντασφαλιστικής επιχείρησης, που αντιπροσωπεύει τη χρηματοδότηση στοιχείων των ιδίων κεφαλαίων τα οποία είναι επιλέξιμα για τις κεφαλαιακές απαιτήσεις φερεγγυότητας μιας από τις συνδεδεμένες της ασφαλιστικές ή αντασφαλιστικές επιχειρήσεις</w:t>
      </w:r>
      <w:r w:rsidR="007311E9">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A1A9A" w:rsidRPr="003277C1">
        <w:rPr>
          <w:rFonts w:ascii="Arial Unicode MS" w:eastAsia="Arial Unicode MS" w:hAnsi="Arial Unicode MS" w:cs="Arial Unicode MS"/>
          <w:sz w:val="22"/>
          <w:szCs w:val="22"/>
        </w:rPr>
        <w:t xml:space="preserve"> η αξία οιουδήποτε περιουσιακού στοιχείου συνδεδεμένης ασφαλιστικής ή αντασφαλιστικής επιχείρησης της συμμετέχουσας ασφαλιστικής ή αντασφαλιστικής επιχείρησης, που αντιπροσωπεύει τη χρηματοδότηση στοιχείων των ιδίων κεφαλαίων τα οποία είναι επιλέξιμα για τις κεφαλαιακές απαιτήσεις φερεγγυότητας της εν λόγω συμμετέχουσας ασφαλιστικής ή αντασφαλιστικής επιχείρησης</w:t>
      </w:r>
      <w:r w:rsidR="007311E9">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EA1A9A" w:rsidRPr="003277C1">
        <w:rPr>
          <w:rFonts w:ascii="Arial Unicode MS" w:eastAsia="Arial Unicode MS" w:hAnsi="Arial Unicode MS" w:cs="Arial Unicode MS"/>
          <w:sz w:val="22"/>
          <w:szCs w:val="22"/>
        </w:rPr>
        <w:t xml:space="preserve"> η αξία οιουδήποτε περιουσιακού στοιχείου συνδεδεμένης ασφαλιστικής ή αντασφαλιστικής επιχείρησης της συμμετέχουσας ασφαλιστικής ή αντασφαλιστικής επιχείρησης, που αντιπροσωπεύει τη χρηματοδότηση στοιχείων των ιδίων κεφαλαίων τα οποία είναι επιλέξιμα για τις κεφαλαιακές απαιτήσεις φερεγγυότητας οιασδήποτε άλλης συνδεδεμένης ασφαλιστικής ή αντασφαλιστικής επιχείρησης της εν λόγω συμμετέχουσας ασφαλιστικής ή αντασφαλιστικής επιχείρησης.</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Με την επιφύλαξη της παραγράφου </w:t>
      </w:r>
      <w:r w:rsidR="004B4848">
        <w:rPr>
          <w:rFonts w:ascii="Arial Unicode MS" w:eastAsia="Arial Unicode MS" w:hAnsi="Arial Unicode MS" w:cs="Arial Unicode MS"/>
          <w:sz w:val="22"/>
          <w:szCs w:val="22"/>
        </w:rPr>
        <w:t>1 του παρόντος</w:t>
      </w:r>
      <w:r w:rsidRPr="003277C1">
        <w:rPr>
          <w:rFonts w:ascii="Arial Unicode MS" w:eastAsia="Arial Unicode MS" w:hAnsi="Arial Unicode MS" w:cs="Arial Unicode MS"/>
          <w:sz w:val="22"/>
          <w:szCs w:val="22"/>
        </w:rPr>
        <w:t>, τα ακόλουθα στοιχεία μπορούν να συμπεριλαμβάνονται στον υπολογισμό μόνον εφόσον είναι επιλέξιμα για την κάλυψη των κεφαλαιακών απαιτήσεων φερεγγυότητας της σχετικής συνδεδεμένης επιχείρησης:</w:t>
      </w:r>
    </w:p>
    <w:p w:rsidR="00EA1A9A" w:rsidRPr="003277C1" w:rsidRDefault="002D7EC2" w:rsidP="003161E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3161E4">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τα πλεονάζοντα κεφάλαια που εμπίπτουν στην παράγραφο 2 του άρθρου </w:t>
      </w:r>
      <w:r w:rsidR="002801B2">
        <w:rPr>
          <w:rFonts w:ascii="Arial Unicode MS" w:eastAsia="Arial Unicode MS" w:hAnsi="Arial Unicode MS" w:cs="Arial Unicode MS"/>
          <w:sz w:val="22"/>
          <w:szCs w:val="22"/>
        </w:rPr>
        <w:t xml:space="preserve">70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συνδεδεμένης ασφαλιστικής ή αντασφαλιστικής επιχείρησης ζωής της συμμετέχουσας ασφαλιστικής ή αντασφαλιστικής επιχείρησης για την οποία υπολογίζεται η φερεγγυότητα σε επίπεδο ομίλου·</w:t>
      </w:r>
    </w:p>
    <w:p w:rsidR="00EA1A9A" w:rsidRPr="003277C1" w:rsidRDefault="002D7EC2" w:rsidP="003161E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3161E4">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το εγγεγραμμένο και μη καταβεβλημένο κεφάλαιο συνδεδεμένης ασφαλιστικής ή αντασφαλιστικής επιχείρησης της συμμετέχουσας ασφαλιστικής ή αντασφαλιστικής επιχείρησης για την οποία υπολογίζεται το περιθώριο φερεγγυότητας σε επίπεδο ομίλου.</w:t>
      </w:r>
    </w:p>
    <w:p w:rsidR="00EA1A9A" w:rsidRPr="003277C1" w:rsidRDefault="003161E4"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EA1A9A" w:rsidRPr="003277C1">
        <w:rPr>
          <w:rFonts w:ascii="Arial Unicode MS" w:eastAsia="Arial Unicode MS" w:hAnsi="Arial Unicode MS" w:cs="Arial Unicode MS"/>
          <w:sz w:val="22"/>
          <w:szCs w:val="22"/>
        </w:rPr>
        <w:t>Τα ακόλουθα στοιχεία δεν περιλαμβάνονται σε κάθε περίπτωση</w:t>
      </w:r>
      <w:r w:rsidR="00122C45">
        <w:rPr>
          <w:rFonts w:ascii="Arial Unicode MS" w:eastAsia="Arial Unicode MS" w:hAnsi="Arial Unicode MS" w:cs="Arial Unicode MS"/>
          <w:sz w:val="22"/>
          <w:szCs w:val="22"/>
        </w:rPr>
        <w:t xml:space="preserve"> στον υπολογισμό</w:t>
      </w:r>
      <w:r w:rsidR="00EA1A9A" w:rsidRPr="003277C1">
        <w:rPr>
          <w:rFonts w:ascii="Arial Unicode MS" w:eastAsia="Arial Unicode MS" w:hAnsi="Arial Unicode MS" w:cs="Arial Unicode MS"/>
          <w:sz w:val="22"/>
          <w:szCs w:val="22"/>
        </w:rPr>
        <w:t>:</w:t>
      </w:r>
    </w:p>
    <w:p w:rsidR="00EA1A9A" w:rsidRPr="003277C1" w:rsidRDefault="002D7EC2" w:rsidP="003161E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3161E4">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το εγγεγραμμένο αλλά μη καταβεβλημένο κεφάλαιο το οποίο αντιπροσωπεύει δυνητική υποχρέωση της συμμετέχουσας επιχείρησης·</w:t>
      </w:r>
    </w:p>
    <w:p w:rsidR="00EA1A9A" w:rsidRPr="003277C1" w:rsidRDefault="002D7EC2" w:rsidP="003161E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3161E4">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το εγγεγραμμένο αλλά μη καταβεβλημένο κεφάλαιο της συμμετέχουσας ασφαλιστικής ή αντασφαλιστικής επιχείρησης το οποίο αντιπροσωπεύει δυνητική υποχρέωση της συνδεδεμένης ασφαλιστικής ή αντασφαλιστικής επιχείρησης·</w:t>
      </w:r>
    </w:p>
    <w:p w:rsidR="00EA1A9A" w:rsidRPr="003277C1" w:rsidRDefault="002D7EC2" w:rsidP="003161E4">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3161E4">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το εγγεγραμμένο αλλά μη καταβεβλημένο κεφάλαιο συνδεδεμένης ασφαλιστικής ή αντασφαλιστικής επιχείρησης το οποίο αντιπροσωπεύει δυνητική υποχρέωση άλλης συνδεδεμένης ασφαλιστικής ή αντασφαλιστικής επιχείρησης της ιδίας συμμετέχουσας ασφαλιστικής ή αντασφαλιστικής επιχείρησης.</w:t>
      </w:r>
    </w:p>
    <w:p w:rsidR="00EA1A9A" w:rsidRPr="003277C1" w:rsidRDefault="003161E4"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EA1A9A" w:rsidRPr="003277C1">
        <w:rPr>
          <w:rFonts w:ascii="Arial Unicode MS" w:eastAsia="Arial Unicode MS" w:hAnsi="Arial Unicode MS" w:cs="Arial Unicode MS"/>
          <w:sz w:val="22"/>
          <w:szCs w:val="22"/>
        </w:rPr>
        <w:t>. Εάν η Τράπεζα της Ελλάδος</w:t>
      </w:r>
      <w:r w:rsidR="009B5CD1">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ή άλλη</w:t>
      </w:r>
      <w:r w:rsidR="00122C45">
        <w:rPr>
          <w:rFonts w:ascii="Arial Unicode MS" w:eastAsia="Arial Unicode MS" w:hAnsi="Arial Unicode MS" w:cs="Arial Unicode MS"/>
          <w:sz w:val="22"/>
          <w:szCs w:val="22"/>
        </w:rPr>
        <w:t xml:space="preserve"> ενδιαφερόμενη</w:t>
      </w:r>
      <w:r w:rsidR="00EA1A9A" w:rsidRPr="003277C1">
        <w:rPr>
          <w:rFonts w:ascii="Arial Unicode MS" w:eastAsia="Arial Unicode MS" w:hAnsi="Arial Unicode MS" w:cs="Arial Unicode MS"/>
          <w:sz w:val="22"/>
          <w:szCs w:val="22"/>
        </w:rPr>
        <w:t xml:space="preserve"> εποπτική αρχή εντός της </w:t>
      </w:r>
      <w:r w:rsidR="00851A8F">
        <w:rPr>
          <w:rFonts w:ascii="Arial Unicode MS" w:eastAsia="Arial Unicode MS" w:hAnsi="Arial Unicode MS" w:cs="Arial Unicode MS"/>
          <w:sz w:val="22"/>
          <w:szCs w:val="22"/>
        </w:rPr>
        <w:t>Ευρωπαϊκής Ένωσης</w:t>
      </w:r>
      <w:r w:rsidR="009B5CD1">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θεωρήσουν ότι ορισμένα στοιχεία των ιδίων κεφαλαίων που είναι επιλέξιμα για τις κεφαλαιακές απαιτήσεις φερεγγυότητας μιας συνδεδεμένης ασφαλιστικής ή αντασφαλιστικής επιχείρησης, πέραν εκείνων που αναφέρονται στην παράγραφο 2</w:t>
      </w:r>
      <w:r w:rsidR="00E952A5">
        <w:rPr>
          <w:rFonts w:ascii="Arial Unicode MS" w:eastAsia="Arial Unicode MS" w:hAnsi="Arial Unicode MS" w:cs="Arial Unicode MS"/>
          <w:sz w:val="22"/>
          <w:szCs w:val="22"/>
        </w:rPr>
        <w:t xml:space="preserve"> του παρόντος</w:t>
      </w:r>
      <w:r w:rsidR="00EA1A9A" w:rsidRPr="003277C1">
        <w:rPr>
          <w:rFonts w:ascii="Arial Unicode MS" w:eastAsia="Arial Unicode MS" w:hAnsi="Arial Unicode MS" w:cs="Arial Unicode MS"/>
          <w:sz w:val="22"/>
          <w:szCs w:val="22"/>
        </w:rPr>
        <w:t xml:space="preserve">, δεν μπορούν ουσιαστικά να διατεθούν για την κάλυψη των κεφαλαιακών απαιτήσεων φερεγγυότητας της </w:t>
      </w:r>
      <w:r w:rsidR="004F6B94">
        <w:rPr>
          <w:rFonts w:ascii="Arial Unicode MS" w:eastAsia="Arial Unicode MS" w:hAnsi="Arial Unicode MS" w:cs="Arial Unicode MS"/>
          <w:sz w:val="22"/>
          <w:szCs w:val="22"/>
        </w:rPr>
        <w:t>συμμετέχουσας</w:t>
      </w:r>
      <w:r w:rsidR="004F6B94" w:rsidRPr="003277C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ασφαλιστικής ή αντασφαλιστικής επιχείρησης για την οποία υπολογίζεται η φερεγγυότητα σε επίπεδο ομίλου, τα εν λόγω στοιχεία των ιδίων κεφαλαίων μπορούν να συμπεριληφθούν στον υπολογισμό μόνον εφόσον είναι επιλέξιμα για την κάλυψη των κεφαλαιακών απαιτήσεων φερεγγυότητας της συνδεδεμένης επιχείρησης.</w:t>
      </w:r>
    </w:p>
    <w:p w:rsidR="00EA1A9A" w:rsidRPr="003277C1" w:rsidRDefault="003161E4"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EA1A9A" w:rsidRPr="003277C1">
        <w:rPr>
          <w:rFonts w:ascii="Arial Unicode MS" w:eastAsia="Arial Unicode MS" w:hAnsi="Arial Unicode MS" w:cs="Arial Unicode MS"/>
          <w:sz w:val="22"/>
          <w:szCs w:val="22"/>
        </w:rPr>
        <w:t xml:space="preserve">. Το άθροισμα των ιδίων κεφαλαίων που αναφέρονται στις παραγράφους </w:t>
      </w:r>
      <w:r w:rsidR="000F4477">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2 και </w:t>
      </w:r>
      <w:r w:rsidR="00E952A5">
        <w:rPr>
          <w:rFonts w:ascii="Arial Unicode MS" w:eastAsia="Arial Unicode MS" w:hAnsi="Arial Unicode MS" w:cs="Arial Unicode MS"/>
          <w:sz w:val="22"/>
          <w:szCs w:val="22"/>
        </w:rPr>
        <w:t>4</w:t>
      </w:r>
      <w:r w:rsidR="004B4848">
        <w:rPr>
          <w:rFonts w:ascii="Arial Unicode MS" w:eastAsia="Arial Unicode MS" w:hAnsi="Arial Unicode MS" w:cs="Arial Unicode MS"/>
          <w:sz w:val="22"/>
          <w:szCs w:val="22"/>
        </w:rPr>
        <w:t xml:space="preserve"> του παρόντος</w:t>
      </w:r>
      <w:r w:rsidR="00EA1A9A" w:rsidRPr="003277C1">
        <w:rPr>
          <w:rFonts w:ascii="Arial Unicode MS" w:eastAsia="Arial Unicode MS" w:hAnsi="Arial Unicode MS" w:cs="Arial Unicode MS"/>
          <w:sz w:val="22"/>
          <w:szCs w:val="22"/>
        </w:rPr>
        <w:t xml:space="preserve"> δεν υπερβαίνει </w:t>
      </w:r>
      <w:r w:rsidR="00E952A5">
        <w:rPr>
          <w:rFonts w:ascii="Arial Unicode MS" w:eastAsia="Arial Unicode MS" w:hAnsi="Arial Unicode MS" w:cs="Arial Unicode MS"/>
          <w:sz w:val="22"/>
          <w:szCs w:val="22"/>
        </w:rPr>
        <w:t xml:space="preserve">την Κεφαλαιακή Απαίτηση Φερεγγυότητας </w:t>
      </w:r>
      <w:r w:rsidR="00EA1A9A" w:rsidRPr="003277C1">
        <w:rPr>
          <w:rFonts w:ascii="Arial Unicode MS" w:eastAsia="Arial Unicode MS" w:hAnsi="Arial Unicode MS" w:cs="Arial Unicode MS"/>
          <w:sz w:val="22"/>
          <w:szCs w:val="22"/>
        </w:rPr>
        <w:t>της συνδεδεμένης ασφαλιστικής ή αντασφαλιστικής επιχείρησης.</w:t>
      </w:r>
    </w:p>
    <w:p w:rsidR="00EA1A9A" w:rsidRDefault="003161E4" w:rsidP="00EA1A9A">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EA1A9A" w:rsidRPr="003277C1">
        <w:rPr>
          <w:rFonts w:ascii="Arial Unicode MS" w:eastAsia="Arial Unicode MS" w:hAnsi="Arial Unicode MS" w:cs="Arial Unicode MS"/>
          <w:sz w:val="22"/>
          <w:szCs w:val="22"/>
        </w:rPr>
        <w:t>. Τα επιλέξιμα ίδια κεφάλαια συνδεδεμένης ασφαλιστικής ή αντασφαλιστικής επιχείρησης της συμμετέχουσας ασφαλιστικής ή αντασφαλιστικής επιχείρησης</w:t>
      </w:r>
      <w:r w:rsidR="009B5CD1">
        <w:rPr>
          <w:rFonts w:ascii="Arial Unicode MS" w:eastAsia="Arial Unicode MS" w:hAnsi="Arial Unicode MS" w:cs="Arial Unicode MS"/>
          <w:sz w:val="22"/>
          <w:szCs w:val="22"/>
        </w:rPr>
        <w:t>,</w:t>
      </w:r>
      <w:r w:rsidR="000F4477">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για την οποία υπολογίζεται η φερεγγυότητα σε επίπεδο ομίλου, τα οποία υπόκεινται σε προηγούμενη εποπτική έγκριση σύμφωνα με το </w:t>
      </w:r>
      <w:r w:rsidR="00EA1A9A">
        <w:rPr>
          <w:rFonts w:ascii="Arial Unicode MS" w:eastAsia="Arial Unicode MS" w:hAnsi="Arial Unicode MS" w:cs="Arial Unicode MS"/>
          <w:sz w:val="22"/>
          <w:szCs w:val="22"/>
        </w:rPr>
        <w:t>άρθρο 6</w:t>
      </w:r>
      <w:r w:rsidR="00BA2688">
        <w:rPr>
          <w:rFonts w:ascii="Arial Unicode MS" w:eastAsia="Arial Unicode MS" w:hAnsi="Arial Unicode MS" w:cs="Arial Unicode MS"/>
          <w:sz w:val="22"/>
          <w:szCs w:val="22"/>
        </w:rPr>
        <w:t>9</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μπορούν να συμπεριλαμβάνονται στον υπολογισμό μόνον εφόσον έχουν δεόντως εγκριθεί από την αρχή</w:t>
      </w:r>
      <w:r w:rsidR="009B5CD1">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η οποία είναι υπεύθυνη για την εποπτεία της συνδεδεμένης αυτής επιχείρησης.</w:t>
      </w:r>
    </w:p>
    <w:p w:rsidR="00E952A5" w:rsidRPr="003277C1" w:rsidRDefault="00E952A5" w:rsidP="00EA1A9A">
      <w:pPr>
        <w:spacing w:line="240" w:lineRule="auto"/>
        <w:jc w:val="both"/>
        <w:rPr>
          <w:rFonts w:ascii="Arial Unicode MS" w:eastAsia="Arial Unicode MS" w:hAnsi="Arial Unicode MS" w:cs="Arial Unicode MS"/>
          <w:sz w:val="22"/>
          <w:szCs w:val="22"/>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1</w:t>
      </w:r>
      <w:r w:rsidRPr="003277C1">
        <w:rPr>
          <w:rFonts w:ascii="Arial Unicode MS" w:eastAsia="Arial Unicode MS" w:hAnsi="Arial Unicode MS" w:cs="Arial Unicode MS"/>
          <w:b/>
          <w:i w:val="0"/>
          <w:sz w:val="22"/>
          <w:szCs w:val="22"/>
        </w:rPr>
        <w:br/>
        <w:t>Διαγραφή ενδοομιλικής δημιουργίας κεφαλαίου</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223 της Οδηγίας 2009/138/ΕΚ)</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sidR="00EC7E6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Κατά τον υπολογισμό της φερεγγυότητας σε επίπεδο ομίλου, δεν λαμβάνονται υπόψη για τις κεφαλαιακές απαιτήσεις φερεγγυότητας επιλέξιμα ίδια κεφάλαια τα οποία απορρέουν από αμοιβαία χρηματοδότηση μεταξύ της συμμετέχουσας ασφαλιστικής ή αντασφαλιστικής επιχείρησης και κάποιας εκ των κατωτέρω:</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C7E6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συνδεδεμένης επιχείρησης</w:t>
      </w:r>
      <w:r w:rsidR="00E952A5">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C7E6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συμμετέχουσας επιχείρησης</w:t>
      </w:r>
      <w:r w:rsidR="00E952A5">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EC7E6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άλλης συνδεδεμένης επιχείρησης οιασδήποτε από τις συμμετέχουσες επιχειρήσεις.</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 Κατά τον υπολογισμό της φερεγγυότητας σε επίπεδο ομίλου, δεν λαμβάνονται υπόψη επιλέξιμα ίδια κεφάλαια για τις κεφαλαιακές απαιτήσεις φερεγγυότητας συνδεδεμένης ασφαλιστικής ή αντασφαλιστικής επιχείρησης της συμμετέχουσας ασφαλιστικής ή αντασφαλιστικής επιχείρησης για την οποία υπολογίζεται η φερεγγυότητα σε επίπεδο ομίλου, όταν τα σχετικά ίδια κεφάλαια προκύπτουν από αμοιβαία χρηματοδότηση με οποιαδήποτε άλλη συνδεδεμένη επιχείρηση της εν λόγω συμμετέχουσας ασφαλιστικής ή αντασφαλιστικής επιχείρησης.</w:t>
      </w:r>
    </w:p>
    <w:p w:rsid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3. Θεωρείται ότι υπάρχει αμοιβαία χρηματοδότηση όταν τουλάχιστον μία ασφαλιστική ή αντασφαλιστική επιχείρηση, ή οποιαδήποτε από τις συνδεδεμένες επιχειρήσεις της, κατέχει μερίδια σε άλλη επιχείρηση, ή δανειοδοτεί άλλη επιχείρηση η οποία, άμεσα ή έμμεσα, κατέχει ίδια κεφάλαια επιλέξιμα για </w:t>
      </w:r>
      <w:r w:rsidR="00E952A5">
        <w:rPr>
          <w:rFonts w:ascii="Arial Unicode MS" w:eastAsia="Arial Unicode MS" w:hAnsi="Arial Unicode MS" w:cs="Arial Unicode MS"/>
          <w:sz w:val="22"/>
          <w:szCs w:val="22"/>
        </w:rPr>
        <w:t>την Κεφαλαιακή Απαίτηση Φερεγγυότητας</w:t>
      </w:r>
      <w:r w:rsidRPr="003277C1">
        <w:rPr>
          <w:rFonts w:ascii="Arial Unicode MS" w:eastAsia="Arial Unicode MS" w:hAnsi="Arial Unicode MS" w:cs="Arial Unicode MS"/>
          <w:sz w:val="22"/>
          <w:szCs w:val="22"/>
        </w:rPr>
        <w:t xml:space="preserve"> των πρώτων επιχειρήσεων.</w:t>
      </w:r>
    </w:p>
    <w:p w:rsidR="000E69E6" w:rsidRPr="000E69E6" w:rsidRDefault="000E69E6" w:rsidP="000E69E6">
      <w:pPr>
        <w:pStyle w:val="ManualNumPar1"/>
        <w:spacing w:line="240" w:lineRule="auto"/>
        <w:ind w:left="0" w:firstLine="0"/>
        <w:jc w:val="both"/>
        <w:rPr>
          <w:rFonts w:ascii="Arial Unicode MS" w:eastAsia="Arial Unicode MS" w:hAnsi="Arial Unicode MS" w:cs="Arial Unicode MS"/>
          <w:sz w:val="22"/>
          <w:szCs w:val="22"/>
        </w:rPr>
      </w:pP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2</w:t>
      </w:r>
      <w:r w:rsidRPr="003277C1">
        <w:rPr>
          <w:rFonts w:ascii="Arial Unicode MS" w:eastAsia="Arial Unicode MS" w:hAnsi="Arial Unicode MS" w:cs="Arial Unicode MS"/>
          <w:b/>
          <w:i w:val="0"/>
          <w:sz w:val="22"/>
          <w:szCs w:val="22"/>
        </w:rPr>
        <w:br/>
        <w:t>Αποτίμηση</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224 της Οδηγίας 2009/138/ΕΚ)</w:t>
      </w:r>
    </w:p>
    <w:p w:rsidR="00EA1A9A" w:rsidRPr="003277C1" w:rsidRDefault="00EA1A9A" w:rsidP="00EA1A9A">
      <w:pPr>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αξία των </w:t>
      </w:r>
      <w:r w:rsidR="0012609C" w:rsidRPr="0012609C">
        <w:rPr>
          <w:rFonts w:ascii="Arial Unicode MS" w:eastAsia="Arial Unicode MS" w:hAnsi="Arial Unicode MS" w:cs="Arial Unicode MS"/>
          <w:sz w:val="22"/>
          <w:szCs w:val="22"/>
        </w:rPr>
        <w:t>στοιχείων ενεργητικού και του παθητικού</w:t>
      </w:r>
      <w:r w:rsidRPr="003277C1">
        <w:rPr>
          <w:rFonts w:ascii="Arial Unicode MS" w:eastAsia="Arial Unicode MS" w:hAnsi="Arial Unicode MS" w:cs="Arial Unicode MS"/>
          <w:sz w:val="22"/>
          <w:szCs w:val="22"/>
        </w:rPr>
        <w:t xml:space="preserve"> αποτιμάται σύμφωνα με το </w:t>
      </w:r>
      <w:r w:rsidRPr="00DF011A">
        <w:rPr>
          <w:rFonts w:ascii="Arial Unicode MS" w:eastAsia="Arial Unicode MS" w:hAnsi="Arial Unicode MS" w:cs="Arial Unicode MS"/>
          <w:sz w:val="22"/>
          <w:szCs w:val="22"/>
        </w:rPr>
        <w:t xml:space="preserve">άρθρο </w:t>
      </w:r>
      <w:r w:rsidR="00137D8F">
        <w:rPr>
          <w:rFonts w:ascii="Arial Unicode MS" w:eastAsia="Arial Unicode MS" w:hAnsi="Arial Unicode MS" w:cs="Arial Unicode MS"/>
          <w:sz w:val="22"/>
          <w:szCs w:val="22"/>
        </w:rPr>
        <w:t>50</w:t>
      </w:r>
      <w:r w:rsidR="00137D8F" w:rsidRPr="00DF011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DF011A">
        <w:rPr>
          <w:rFonts w:ascii="Arial Unicode MS" w:eastAsia="Arial Unicode MS" w:hAnsi="Arial Unicode MS" w:cs="Arial Unicode MS"/>
          <w:sz w:val="22"/>
          <w:szCs w:val="22"/>
        </w:rPr>
        <w:t>.</w:t>
      </w:r>
    </w:p>
    <w:p w:rsidR="00EA1A9A" w:rsidRPr="003277C1" w:rsidRDefault="00EA1A9A" w:rsidP="00EA1A9A">
      <w:pPr>
        <w:pStyle w:val="SectionTitle"/>
        <w:spacing w:after="120" w:line="240" w:lineRule="auto"/>
        <w:rPr>
          <w:rFonts w:ascii="Arial Unicode MS" w:eastAsia="Arial Unicode MS" w:hAnsi="Arial Unicode MS" w:cs="Arial Unicode MS"/>
          <w:sz w:val="22"/>
          <w:szCs w:val="22"/>
        </w:rPr>
      </w:pPr>
    </w:p>
    <w:p w:rsidR="004A357D" w:rsidRPr="007158A6" w:rsidRDefault="00F36384" w:rsidP="00560C11">
      <w:pPr>
        <w:pStyle w:val="4"/>
        <w:jc w:val="center"/>
      </w:pPr>
      <w:r>
        <w:t>Τμήμα</w:t>
      </w:r>
      <w:r w:rsidR="00EA1A9A" w:rsidRPr="007158A6">
        <w:t xml:space="preserve"> 3</w:t>
      </w:r>
    </w:p>
    <w:p w:rsidR="00225DD4" w:rsidRPr="007158A6" w:rsidRDefault="00EA1A9A" w:rsidP="00560C11">
      <w:pPr>
        <w:pStyle w:val="4"/>
        <w:jc w:val="center"/>
      </w:pPr>
      <w:r w:rsidRPr="007158A6">
        <w:t>Εφαρμογή μεθόδων υπολογισμού</w:t>
      </w:r>
    </w:p>
    <w:p w:rsidR="00EA1A9A" w:rsidRPr="003277C1" w:rsidRDefault="00EA1A9A" w:rsidP="00EA1A9A">
      <w:pPr>
        <w:pStyle w:val="Titrearticle"/>
        <w:spacing w:before="120" w:line="240" w:lineRule="auto"/>
        <w:rPr>
          <w:rFonts w:ascii="Arial Unicode MS" w:eastAsia="Arial Unicode MS" w:hAnsi="Arial Unicode MS" w:cs="Arial Unicode MS"/>
          <w:b/>
          <w:i w:val="0"/>
          <w:sz w:val="22"/>
          <w:szCs w:val="22"/>
        </w:rPr>
      </w:pP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3</w:t>
      </w:r>
      <w:r w:rsidRPr="003277C1">
        <w:rPr>
          <w:rFonts w:ascii="Arial Unicode MS" w:eastAsia="Arial Unicode MS" w:hAnsi="Arial Unicode MS" w:cs="Arial Unicode MS"/>
          <w:b/>
          <w:i w:val="0"/>
          <w:sz w:val="22"/>
          <w:szCs w:val="22"/>
        </w:rPr>
        <w:br/>
        <w:t>Συνδεδεμένες ασφαλιστικές και αντασφαλιστικές επιχειρήσεις</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225 της Οδηγίας 2009/138/ΕΚ)</w:t>
      </w:r>
    </w:p>
    <w:p w:rsidR="00EA1A9A" w:rsidRPr="003277C1" w:rsidRDefault="00EA1A9A" w:rsidP="00EA1A9A">
      <w:pPr>
        <w:tabs>
          <w:tab w:val="left" w:leader="underscore" w:pos="2268"/>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Όταν η ασφαλιστική ή η αντασφαλιστική επιχείρηση έχει περισσότερες της μίας συνδεδεμένες ασφαλιστικές ή αντασφαλιστικές επιχειρήσεις, ο υπολογισμός της φερεγγυότητας σε επίπεδο ομίλου διενεργείται με συνεκτίμηση εκάστης των συνδεδεμένων αυτών ασφαλιστικών ή αντασφαλιστικών επιχειρήσεων.</w:t>
      </w:r>
    </w:p>
    <w:p w:rsidR="00EA1A9A" w:rsidRPr="003277C1" w:rsidRDefault="009204FC" w:rsidP="00EA1A9A">
      <w:pPr>
        <w:tabs>
          <w:tab w:val="left" w:leader="underscore" w:pos="2268"/>
        </w:tabs>
        <w:suppressAutoHyphens/>
        <w:spacing w:line="240" w:lineRule="auto"/>
        <w:jc w:val="both"/>
        <w:rPr>
          <w:rFonts w:ascii="Arial Unicode MS" w:eastAsia="Arial Unicode MS" w:hAnsi="Arial Unicode MS" w:cs="Arial Unicode MS"/>
          <w:sz w:val="22"/>
          <w:szCs w:val="22"/>
        </w:rPr>
      </w:pPr>
      <w:r w:rsidRPr="009204FC">
        <w:rPr>
          <w:rFonts w:ascii="Arial Unicode MS" w:eastAsia="Arial Unicode MS" w:hAnsi="Arial Unicode MS" w:cs="Arial Unicode MS"/>
          <w:sz w:val="22"/>
          <w:szCs w:val="22"/>
        </w:rPr>
        <w:t>Εφόσον η συνδεδεμένη ασφαλιστική ή αντασφαλιστική επιχείρηση έχει την έδρα της σε άλλο κράτος εντός της Ευρωπαϊκής Ένωσης αλλά εκτός Ελλάδος, κατά τον υπολογισμό λαμβάνονται υπόψη, ως προς τη συνδεδεμένη επιχείρηση, η Κεφαλαιακή Απαίτηση Φερεγγυότητας και τα επιλέξιμα ίδια κεφάλαια για την ικανοποίηση των απαιτήσεων αυτών, όπως ορίζεται σε αυτό το άλλο κράτος μέλος της Ευρωπαϊκής Ένωσης.</w:t>
      </w:r>
    </w:p>
    <w:p w:rsidR="00EA1A9A" w:rsidRPr="003277C1" w:rsidRDefault="00EA1A9A" w:rsidP="00EA1A9A">
      <w:pPr>
        <w:tabs>
          <w:tab w:val="left" w:leader="underscore" w:pos="2268"/>
        </w:tabs>
        <w:suppressAutoHyphens/>
        <w:spacing w:line="240" w:lineRule="auto"/>
        <w:jc w:val="both"/>
        <w:rPr>
          <w:rFonts w:ascii="Arial Unicode MS" w:eastAsia="Arial Unicode MS" w:hAnsi="Arial Unicode MS" w:cs="Arial Unicode MS"/>
          <w:sz w:val="22"/>
          <w:szCs w:val="22"/>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4</w:t>
      </w:r>
      <w:r w:rsidRPr="003277C1">
        <w:rPr>
          <w:rFonts w:ascii="Arial Unicode MS" w:eastAsia="Arial Unicode MS" w:hAnsi="Arial Unicode MS" w:cs="Arial Unicode MS"/>
          <w:b/>
          <w:i w:val="0"/>
          <w:sz w:val="22"/>
          <w:szCs w:val="22"/>
        </w:rPr>
        <w:br/>
        <w:t xml:space="preserve">Ενδιάμεσες </w:t>
      </w:r>
      <w:r w:rsidR="00D03445" w:rsidRPr="00D03445">
        <w:rPr>
          <w:rFonts w:ascii="Arial Unicode MS" w:eastAsia="Arial Unicode MS" w:hAnsi="Arial Unicode MS" w:cs="Arial Unicode MS"/>
          <w:b/>
          <w:i w:val="0"/>
          <w:sz w:val="22"/>
          <w:szCs w:val="22"/>
        </w:rPr>
        <w:t>εταιρείες ασφαλιστικών συμμετοχών</w:t>
      </w:r>
    </w:p>
    <w:p w:rsidR="00EC7E61" w:rsidRPr="00EC7E61" w:rsidRDefault="00EC7E61" w:rsidP="00EC7E61">
      <w:pPr>
        <w:spacing w:line="240" w:lineRule="auto"/>
        <w:jc w:val="center"/>
        <w:rPr>
          <w:rFonts w:eastAsia="Arial Unicode MS"/>
        </w:rPr>
      </w:pPr>
      <w:r>
        <w:rPr>
          <w:rFonts w:ascii="Arial Unicode MS" w:eastAsia="Arial Unicode MS" w:hAnsi="Arial Unicode MS" w:cs="Arial Unicode MS"/>
          <w:b/>
          <w:bCs/>
          <w:sz w:val="22"/>
          <w:szCs w:val="22"/>
        </w:rPr>
        <w:t>(άρθρο 226 της Οδηγίας 2009/138/ΕΚ</w:t>
      </w:r>
      <w:r w:rsidR="00453827" w:rsidRPr="00316B78">
        <w:rPr>
          <w:rFonts w:ascii="Arial Unicode MS" w:eastAsia="Arial Unicode MS" w:hAnsi="Arial Unicode MS" w:cs="Arial Unicode MS"/>
          <w:b/>
          <w:bCs/>
          <w:sz w:val="22"/>
          <w:szCs w:val="22"/>
        </w:rPr>
        <w:t xml:space="preserve">, </w:t>
      </w:r>
      <w:r w:rsidR="00453827">
        <w:rPr>
          <w:rFonts w:ascii="Arial Unicode MS" w:eastAsia="Arial Unicode MS" w:hAnsi="Arial Unicode MS" w:cs="Arial Unicode MS"/>
          <w:b/>
          <w:bCs/>
          <w:sz w:val="22"/>
          <w:szCs w:val="22"/>
        </w:rPr>
        <w:t>παράγραφος 7 του άρθρου 4 της Οδηγίας 2011/89/ΕΕ</w:t>
      </w:r>
      <w:r>
        <w:rPr>
          <w:rFonts w:ascii="Arial Unicode MS" w:eastAsia="Arial Unicode MS" w:hAnsi="Arial Unicode MS" w:cs="Arial Unicode MS"/>
          <w:b/>
          <w:bC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Κατά τον υπολογισμό της φερεγγυότητας σε επίπεδο ομίλου ασφαλιστικής ή αντασφαλιστικής επιχείρησης, η οποία κατέχει συμμετοχή σε συνδεδεμένη ασφαλιστική επιχείρηση, συνδεδεμένη αντασφαλιστική επιχείρηση, ασφαλιστική επιχείρηση τρίτης χώρας ή αντασφαλιστική επιχείρηση τρίτης χώρας, μέσω </w:t>
      </w:r>
      <w:r w:rsidR="00D03445">
        <w:rPr>
          <w:rFonts w:ascii="Arial Unicode MS" w:eastAsia="Arial Unicode MS" w:hAnsi="Arial Unicode MS" w:cs="Arial Unicode MS"/>
          <w:sz w:val="22"/>
          <w:szCs w:val="22"/>
        </w:rPr>
        <w:t>εταιρείας ασφαλιστικών συμμετοχών</w:t>
      </w:r>
      <w:r w:rsidR="009B5CD1">
        <w:rPr>
          <w:rFonts w:ascii="Arial Unicode MS" w:eastAsia="Arial Unicode MS" w:hAnsi="Arial Unicode MS" w:cs="Arial Unicode MS"/>
          <w:sz w:val="22"/>
          <w:szCs w:val="22"/>
        </w:rPr>
        <w:t>,</w:t>
      </w:r>
      <w:r w:rsidR="00B673B9">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μικτής χρηματοοικονομικής εταιρείας συμμετοχών</w:t>
      </w:r>
      <w:r w:rsidRPr="003277C1">
        <w:rPr>
          <w:rFonts w:ascii="Arial Unicode MS" w:eastAsia="Arial Unicode MS" w:hAnsi="Arial Unicode MS" w:cs="Arial Unicode MS"/>
          <w:sz w:val="22"/>
          <w:szCs w:val="22"/>
        </w:rPr>
        <w:t xml:space="preserve">, λαμβάνεται υπόψη η κατάσταση αυτής της </w:t>
      </w:r>
      <w:r w:rsidR="00D03445">
        <w:rPr>
          <w:rFonts w:ascii="Arial Unicode MS" w:eastAsia="Arial Unicode MS" w:hAnsi="Arial Unicode MS" w:cs="Arial Unicode MS"/>
          <w:sz w:val="22"/>
          <w:szCs w:val="22"/>
        </w:rPr>
        <w:t>εταιρείας ασφαλιστικών συμμετοχών</w:t>
      </w:r>
      <w:r w:rsidR="00B673B9">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της μικτής χρηματοοικονομικής εταιρείας συμμετοχών</w:t>
      </w:r>
      <w:r w:rsidRPr="003277C1">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Μόνο για τον σκοπό του υπολογισμού</w:t>
      </w:r>
      <w:r w:rsidR="00E952A5">
        <w:rPr>
          <w:rFonts w:ascii="Arial Unicode MS" w:eastAsia="Arial Unicode MS" w:hAnsi="Arial Unicode MS" w:cs="Arial Unicode MS"/>
          <w:sz w:val="22"/>
          <w:szCs w:val="22"/>
        </w:rPr>
        <w:t xml:space="preserve"> του πρώτου εδαφίου της παρούσας</w:t>
      </w:r>
      <w:r w:rsidRPr="003277C1">
        <w:rPr>
          <w:rFonts w:ascii="Arial Unicode MS" w:eastAsia="Arial Unicode MS" w:hAnsi="Arial Unicode MS" w:cs="Arial Unicode MS"/>
          <w:sz w:val="22"/>
          <w:szCs w:val="22"/>
        </w:rPr>
        <w:t xml:space="preserve">, η ενδιάμεση </w:t>
      </w:r>
      <w:r w:rsidR="00D03445">
        <w:rPr>
          <w:rFonts w:ascii="Arial Unicode MS" w:eastAsia="Arial Unicode MS" w:hAnsi="Arial Unicode MS" w:cs="Arial Unicode MS"/>
          <w:sz w:val="22"/>
          <w:szCs w:val="22"/>
        </w:rPr>
        <w:t>εταιρεία ασφαλιστικών συμμετοχών</w:t>
      </w:r>
      <w:r w:rsidR="009B5CD1">
        <w:rPr>
          <w:rFonts w:ascii="Arial Unicode MS" w:eastAsia="Arial Unicode MS" w:hAnsi="Arial Unicode MS" w:cs="Arial Unicode MS"/>
          <w:sz w:val="22"/>
          <w:szCs w:val="22"/>
        </w:rPr>
        <w:t>,</w:t>
      </w:r>
      <w:r w:rsidR="00B673B9">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η ενδιάμεση μικτή χρηματοοικονομική εταιρεία συμμετοχών</w:t>
      </w:r>
      <w:r w:rsidR="009B5CD1">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αντιμετωπίζεται ως εάν ήταν ασφαλιστική ή αντασφαλιστική επιχείρηση υποκείμενη στους κανόνες που ορίζονται </w:t>
      </w:r>
      <w:r w:rsidR="00F36384">
        <w:rPr>
          <w:rFonts w:ascii="Arial Unicode MS" w:eastAsia="Arial Unicode MS" w:hAnsi="Arial Unicode MS" w:cs="Arial Unicode MS"/>
          <w:sz w:val="22"/>
          <w:szCs w:val="22"/>
        </w:rPr>
        <w:t>στα Τμήματα</w:t>
      </w:r>
      <w:r w:rsidR="00E952A5">
        <w:rPr>
          <w:rFonts w:ascii="Arial Unicode MS" w:eastAsia="Arial Unicode MS" w:hAnsi="Arial Unicode MS" w:cs="Arial Unicode MS"/>
          <w:sz w:val="22"/>
          <w:szCs w:val="22"/>
        </w:rPr>
        <w:t xml:space="preserve"> 1, 2 και 3 της Ενότητας 4 του Κεφαλαίου ΣΤ’ του Πρώτου Μέρους του Παρόντος</w:t>
      </w:r>
      <w:r w:rsidRPr="003277C1">
        <w:rPr>
          <w:rFonts w:ascii="Arial Unicode MS" w:eastAsia="Arial Unicode MS" w:hAnsi="Arial Unicode MS" w:cs="Arial Unicode MS"/>
          <w:sz w:val="22"/>
          <w:szCs w:val="22"/>
        </w:rPr>
        <w:t xml:space="preserve"> σε σχέση με </w:t>
      </w:r>
      <w:r w:rsidR="00E952A5">
        <w:rPr>
          <w:rFonts w:ascii="Arial Unicode MS" w:eastAsia="Arial Unicode MS" w:hAnsi="Arial Unicode MS" w:cs="Arial Unicode MS"/>
          <w:sz w:val="22"/>
          <w:szCs w:val="22"/>
        </w:rPr>
        <w:t xml:space="preserve">την Κεφαλαιακή Απαίτηση Φερεγγυότητας </w:t>
      </w:r>
      <w:r w:rsidRPr="003277C1">
        <w:rPr>
          <w:rFonts w:ascii="Arial Unicode MS" w:eastAsia="Arial Unicode MS" w:hAnsi="Arial Unicode MS" w:cs="Arial Unicode MS"/>
          <w:sz w:val="22"/>
          <w:szCs w:val="22"/>
        </w:rPr>
        <w:t xml:space="preserve">και στις ίδιες προϋποθέσεις με αυτές που ορίζονται </w:t>
      </w:r>
      <w:r w:rsidR="00F36384">
        <w:rPr>
          <w:rFonts w:ascii="Arial Unicode MS" w:eastAsia="Arial Unicode MS" w:hAnsi="Arial Unicode MS" w:cs="Arial Unicode MS"/>
          <w:sz w:val="22"/>
          <w:szCs w:val="22"/>
        </w:rPr>
        <w:t>στα Τμήματα</w:t>
      </w:r>
      <w:r w:rsidR="00E952A5">
        <w:rPr>
          <w:rFonts w:ascii="Arial Unicode MS" w:eastAsia="Arial Unicode MS" w:hAnsi="Arial Unicode MS" w:cs="Arial Unicode MS"/>
          <w:sz w:val="22"/>
          <w:szCs w:val="22"/>
        </w:rPr>
        <w:t xml:space="preserve"> 1, 2 και 3 της Ενότητας 3 του Κεφαλαίου ΣΤ’ του Πρώτου Μέρους του Παρόντος</w:t>
      </w:r>
      <w:r w:rsidRPr="003277C1">
        <w:rPr>
          <w:rFonts w:ascii="Arial Unicode MS" w:eastAsia="Arial Unicode MS" w:hAnsi="Arial Unicode MS" w:cs="Arial Unicode MS"/>
          <w:sz w:val="22"/>
          <w:szCs w:val="22"/>
        </w:rPr>
        <w:t xml:space="preserve"> σε σχέση με τα επιλέξιμα ίδια κεφάλαια </w:t>
      </w:r>
      <w:r w:rsidR="00E952A5">
        <w:rPr>
          <w:rFonts w:ascii="Arial Unicode MS" w:eastAsia="Arial Unicode MS" w:hAnsi="Arial Unicode MS" w:cs="Arial Unicode MS"/>
          <w:sz w:val="22"/>
          <w:szCs w:val="22"/>
        </w:rPr>
        <w:t>που καλύπτουν την Κεφαλαιακή Απαίτηση Φερεγγυότητας</w:t>
      </w:r>
      <w:r w:rsidRPr="003277C1">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Στις περιπτώσεις στις οποίες μια ενδιάμεση </w:t>
      </w:r>
      <w:r w:rsidR="00D03445">
        <w:rPr>
          <w:rFonts w:ascii="Arial Unicode MS" w:eastAsia="Arial Unicode MS" w:hAnsi="Arial Unicode MS" w:cs="Arial Unicode MS"/>
          <w:sz w:val="22"/>
          <w:szCs w:val="22"/>
        </w:rPr>
        <w:t>εταιρεία ασφαλιστικών συμμετοχών</w:t>
      </w:r>
      <w:r w:rsidR="00E147D3">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ενδιάμεση μικτή χρηματοοικονομική εταιρεία συμμετοχών</w:t>
      </w:r>
      <w:r w:rsidRPr="003277C1">
        <w:rPr>
          <w:rFonts w:ascii="Arial Unicode MS" w:eastAsia="Arial Unicode MS" w:hAnsi="Arial Unicode MS" w:cs="Arial Unicode MS"/>
          <w:sz w:val="22"/>
          <w:szCs w:val="22"/>
        </w:rPr>
        <w:t xml:space="preserve"> κατέχει δάνεια μειωμένης εξασφάλισης (διασφάλισης) ή άλλα επιλέξιμα ίδια κεφάλαια που υπόκεινται σε περιορισμό σύμφωνα με το </w:t>
      </w:r>
      <w:r w:rsidR="0028336B">
        <w:rPr>
          <w:rFonts w:ascii="Arial Unicode MS" w:eastAsia="Arial Unicode MS" w:hAnsi="Arial Unicode MS" w:cs="Arial Unicode MS"/>
          <w:sz w:val="22"/>
          <w:szCs w:val="22"/>
        </w:rPr>
        <w:t xml:space="preserve">άρθρο </w:t>
      </w:r>
      <w:r w:rsidR="004F360D" w:rsidRPr="004F360D">
        <w:rPr>
          <w:rFonts w:ascii="Arial Unicode MS" w:eastAsia="Arial Unicode MS" w:hAnsi="Arial Unicode MS" w:cs="Arial Unicode MS"/>
          <w:sz w:val="22"/>
          <w:szCs w:val="22"/>
        </w:rPr>
        <w:t>75</w:t>
      </w:r>
      <w:r w:rsidR="0015284F">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αναγνωρίζονται ως επιλέξιμα ίδια κεφάλαια μέχρι τα ποσά που υπολογίζονται με την εφαρμογή των ορίων που προβλέπονται στο άρθρο </w:t>
      </w:r>
      <w:r w:rsidR="004F360D" w:rsidRPr="004F360D">
        <w:rPr>
          <w:rFonts w:ascii="Arial Unicode MS" w:eastAsia="Arial Unicode MS" w:hAnsi="Arial Unicode MS" w:cs="Arial Unicode MS"/>
          <w:sz w:val="22"/>
          <w:szCs w:val="22"/>
        </w:rPr>
        <w:t>75</w:t>
      </w:r>
      <w:r w:rsidR="0015284F">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στα συνολικά οφειλόμενα επιλέξιμα ίδια κεφάλαια σε επίπεδο ομίλου σε σύγκριση με τις κεφαλαιακές απαιτήσεις φερεγγυότητας σε επίπεδο ομίλου.</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Τα επιλέξιμα ίδια κεφάλαια ενδιάμεσης </w:t>
      </w:r>
      <w:r w:rsidR="00D03445">
        <w:rPr>
          <w:rFonts w:ascii="Arial Unicode MS" w:eastAsia="Arial Unicode MS" w:hAnsi="Arial Unicode MS" w:cs="Arial Unicode MS"/>
          <w:sz w:val="22"/>
          <w:szCs w:val="22"/>
        </w:rPr>
        <w:t>εταιρείας ασφαλιστικών συμμετοχών</w:t>
      </w:r>
      <w:r w:rsidR="00E147D3">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ενδιάμεσης μικτής χρηματοοικονομικής εταιρείας συμμετοχών</w:t>
      </w:r>
      <w:r w:rsidRPr="003277C1">
        <w:rPr>
          <w:rFonts w:ascii="Arial Unicode MS" w:eastAsia="Arial Unicode MS" w:hAnsi="Arial Unicode MS" w:cs="Arial Unicode MS"/>
          <w:sz w:val="22"/>
          <w:szCs w:val="22"/>
        </w:rPr>
        <w:t xml:space="preserve">, για τα οποία απαιτείται προηγούμενη έγκριση από την Τράπεζα της Ελλάδος σύμφωνα με το </w:t>
      </w:r>
      <w:r w:rsidR="009B5CD1">
        <w:rPr>
          <w:rFonts w:ascii="Arial Unicode MS" w:eastAsia="Arial Unicode MS" w:hAnsi="Arial Unicode MS" w:cs="Arial Unicode MS"/>
          <w:sz w:val="22"/>
          <w:szCs w:val="22"/>
        </w:rPr>
        <w:t xml:space="preserve">άρθρο </w:t>
      </w:r>
      <w:r>
        <w:rPr>
          <w:rFonts w:ascii="Arial Unicode MS" w:eastAsia="Arial Unicode MS" w:hAnsi="Arial Unicode MS" w:cs="Arial Unicode MS"/>
          <w:sz w:val="22"/>
          <w:szCs w:val="22"/>
        </w:rPr>
        <w:t>6</w:t>
      </w:r>
      <w:r w:rsidR="00BA2688">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9B5CD1">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w:t>
      </w:r>
      <w:r w:rsidR="009B5CD1">
        <w:rPr>
          <w:rFonts w:ascii="Arial Unicode MS" w:eastAsia="Arial Unicode MS" w:hAnsi="Arial Unicode MS" w:cs="Arial Unicode MS"/>
          <w:sz w:val="22"/>
          <w:szCs w:val="22"/>
        </w:rPr>
        <w:t xml:space="preserve">ή από την αντίστοιχη εποπτική αρχή σύμφωνα με το άρθρο 90 της Οδηγίας 2009/138/ΕΚ, </w:t>
      </w:r>
      <w:r w:rsidRPr="003277C1">
        <w:rPr>
          <w:rFonts w:ascii="Arial Unicode MS" w:eastAsia="Arial Unicode MS" w:hAnsi="Arial Unicode MS" w:cs="Arial Unicode MS"/>
          <w:sz w:val="22"/>
          <w:szCs w:val="22"/>
        </w:rPr>
        <w:t xml:space="preserve">εάν κρατούνται από ασφαλιστική ή αντασφαλιστική επιχείρηση, μπορούν να συμπεριληφθούν στον υπολογισμό της φερεγγυότητας σε επίπεδο ομίλου μόνον εφόσον έχουν εγκριθεί δεόντως από την </w:t>
      </w:r>
      <w:r w:rsidR="009B5CD1">
        <w:rPr>
          <w:rFonts w:ascii="Arial Unicode MS" w:eastAsia="Arial Unicode MS" w:hAnsi="Arial Unicode MS" w:cs="Arial Unicode MS"/>
          <w:sz w:val="22"/>
          <w:szCs w:val="22"/>
        </w:rPr>
        <w:t xml:space="preserve">Τράπεζα της Ελλάδος, εφόσον δρα ως </w:t>
      </w:r>
      <w:r w:rsidRPr="003277C1">
        <w:rPr>
          <w:rFonts w:ascii="Arial Unicode MS" w:eastAsia="Arial Unicode MS" w:hAnsi="Arial Unicode MS" w:cs="Arial Unicode MS"/>
          <w:sz w:val="22"/>
          <w:szCs w:val="22"/>
        </w:rPr>
        <w:t>αρχή εποπτείας του ομίλου</w:t>
      </w:r>
      <w:r w:rsidR="009B5CD1">
        <w:rPr>
          <w:rFonts w:ascii="Arial Unicode MS" w:eastAsia="Arial Unicode MS" w:hAnsi="Arial Unicode MS" w:cs="Arial Unicode MS"/>
          <w:sz w:val="22"/>
          <w:szCs w:val="22"/>
        </w:rPr>
        <w:t>, άλλως από την αρχή εποπτείας του ομίλου</w:t>
      </w:r>
      <w:r w:rsidRPr="003277C1">
        <w:rPr>
          <w:rFonts w:ascii="Arial Unicode MS" w:eastAsia="Arial Unicode MS" w:hAnsi="Arial Unicode MS" w:cs="Arial Unicode MS"/>
          <w:sz w:val="22"/>
          <w:szCs w:val="22"/>
        </w:rPr>
        <w:t>.</w:t>
      </w:r>
    </w:p>
    <w:p w:rsidR="00EA1A9A" w:rsidRPr="003277C1" w:rsidRDefault="00EA1A9A" w:rsidP="00EA1A9A">
      <w:pPr>
        <w:pStyle w:val="Titrearticle"/>
        <w:spacing w:before="120" w:line="240" w:lineRule="auto"/>
        <w:rPr>
          <w:rFonts w:ascii="Arial Unicode MS" w:eastAsia="Arial Unicode MS" w:hAnsi="Arial Unicode MS" w:cs="Arial Unicode MS"/>
          <w:sz w:val="22"/>
          <w:szCs w:val="22"/>
        </w:rPr>
      </w:pP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5</w:t>
      </w:r>
      <w:r w:rsidRPr="003277C1">
        <w:rPr>
          <w:rFonts w:ascii="Arial Unicode MS" w:eastAsia="Arial Unicode MS" w:hAnsi="Arial Unicode MS" w:cs="Arial Unicode MS"/>
          <w:b/>
          <w:i w:val="0"/>
          <w:sz w:val="22"/>
          <w:szCs w:val="22"/>
        </w:rPr>
        <w:br/>
        <w:t>Συνδεδεμένες ασφαλιστικές και αντασφαλιστικές επιχειρήσεις τρίτων χωρών</w:t>
      </w:r>
    </w:p>
    <w:p w:rsidR="00EC7E61" w:rsidRPr="00EC7E61" w:rsidRDefault="00EC7E61" w:rsidP="00EC7E61">
      <w:pPr>
        <w:spacing w:line="240" w:lineRule="auto"/>
        <w:jc w:val="center"/>
        <w:rPr>
          <w:rFonts w:eastAsia="Arial Unicode MS"/>
          <w:i/>
        </w:rPr>
      </w:pPr>
      <w:r>
        <w:rPr>
          <w:rFonts w:ascii="Arial Unicode MS" w:eastAsia="Arial Unicode MS" w:hAnsi="Arial Unicode MS" w:cs="Arial Unicode MS"/>
          <w:b/>
          <w:bCs/>
          <w:sz w:val="22"/>
          <w:szCs w:val="22"/>
        </w:rPr>
        <w:t>(άρθρο 227 της Οδηγίας 2009/138/ΕΚ</w:t>
      </w:r>
      <w:r w:rsidR="00243CAD">
        <w:rPr>
          <w:rFonts w:ascii="Arial Unicode MS" w:eastAsia="Arial Unicode MS" w:hAnsi="Arial Unicode MS" w:cs="Arial Unicode MS"/>
          <w:b/>
          <w:bCs/>
          <w:sz w:val="22"/>
          <w:szCs w:val="22"/>
        </w:rPr>
        <w:t>,</w:t>
      </w:r>
      <w:r w:rsidR="00243CAD" w:rsidRPr="00243CAD">
        <w:rPr>
          <w:rFonts w:ascii="Arial Unicode MS" w:eastAsia="Arial Unicode MS" w:hAnsi="Arial Unicode MS" w:cs="Arial Unicode MS"/>
          <w:b/>
          <w:bCs/>
          <w:sz w:val="22"/>
          <w:szCs w:val="22"/>
        </w:rPr>
        <w:t xml:space="preserve"> </w:t>
      </w:r>
      <w:r w:rsidR="00243CAD">
        <w:rPr>
          <w:rFonts w:ascii="Arial Unicode MS" w:eastAsia="Arial Unicode MS" w:hAnsi="Arial Unicode MS" w:cs="Arial Unicode MS"/>
          <w:b/>
          <w:bCs/>
          <w:sz w:val="22"/>
          <w:szCs w:val="22"/>
        </w:rPr>
        <w:t>παράγραφος 50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Κατά τον υπολογισμό, σύμφωνα με το </w:t>
      </w:r>
      <w:r w:rsidR="00F37ABB">
        <w:rPr>
          <w:rFonts w:ascii="Arial Unicode MS" w:eastAsia="Arial Unicode MS" w:hAnsi="Arial Unicode MS" w:cs="Arial Unicode MS"/>
          <w:sz w:val="22"/>
          <w:szCs w:val="22"/>
        </w:rPr>
        <w:t xml:space="preserve">191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της φερεγγυότητας σε επίπεδο ομίλου ασφαλιστικής ή αντασφαλιστικής επιχείρησης, η οποία είναι συμμετέχουσα επιχείρηση σε ασφαλιστική ή αντασφαλιστική επιχείρηση τρίτης χώρας, η τελευταία αντιμετωπίζεται, μόνο για τους σκοπούς του υπολογισμού</w:t>
      </w:r>
      <w:r w:rsidR="00F259BF">
        <w:rPr>
          <w:rFonts w:ascii="Arial Unicode MS" w:eastAsia="Arial Unicode MS" w:hAnsi="Arial Unicode MS" w:cs="Arial Unicode MS"/>
          <w:sz w:val="22"/>
          <w:szCs w:val="22"/>
        </w:rPr>
        <w:t xml:space="preserve"> αυτού</w:t>
      </w:r>
      <w:r w:rsidRPr="003277C1">
        <w:rPr>
          <w:rFonts w:ascii="Arial Unicode MS" w:eastAsia="Arial Unicode MS" w:hAnsi="Arial Unicode MS" w:cs="Arial Unicode MS"/>
          <w:sz w:val="22"/>
          <w:szCs w:val="22"/>
        </w:rPr>
        <w:t>, ως συνδεδεμένη ασφαλιστική ή αντασφαλιστική επιχείρηση.</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Ωστόσο, οσάκις η τρίτη χώρα στην οποία η εν λόγω επιχείρηση έχει την έδρα της την υποβάλλει σε διαδικασία χορήγησης αδείας και της επιβάλλει καθεστώς φερεγγυότητας τουλάχιστον ισοδύναμο με εκείνο που ορίζεται</w:t>
      </w:r>
      <w:r w:rsidR="00EA0919">
        <w:rPr>
          <w:rFonts w:ascii="Arial Unicode MS" w:eastAsia="Arial Unicode MS" w:hAnsi="Arial Unicode MS" w:cs="Arial Unicode MS"/>
          <w:sz w:val="22"/>
          <w:szCs w:val="22"/>
        </w:rPr>
        <w:t xml:space="preserve"> στο Κεφάλαιο </w:t>
      </w:r>
      <w:r w:rsidR="008B4AD9">
        <w:rPr>
          <w:rFonts w:ascii="Arial Unicode MS" w:eastAsia="Arial Unicode MS" w:hAnsi="Arial Unicode MS" w:cs="Arial Unicode MS"/>
          <w:sz w:val="22"/>
          <w:szCs w:val="22"/>
        </w:rPr>
        <w:t>ΣΤ’</w:t>
      </w:r>
      <w:r w:rsidR="00EA0919">
        <w:rPr>
          <w:rFonts w:ascii="Arial Unicode MS" w:eastAsia="Arial Unicode MS" w:hAnsi="Arial Unicode MS" w:cs="Arial Unicode MS"/>
          <w:sz w:val="22"/>
          <w:szCs w:val="22"/>
        </w:rPr>
        <w:t xml:space="preserve"> του </w:t>
      </w:r>
      <w:r w:rsidR="00A81897">
        <w:rPr>
          <w:rFonts w:ascii="Arial Unicode MS" w:eastAsia="Arial Unicode MS" w:hAnsi="Arial Unicode MS" w:cs="Arial Unicode MS"/>
          <w:sz w:val="22"/>
          <w:szCs w:val="22"/>
        </w:rPr>
        <w:t>Πρώτου Μέρους</w:t>
      </w:r>
      <w:r w:rsidR="00EA0919">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τότε κατά τον υπολογισμό, λαμβάνονται υπόψη, όσον αφορά στη συγκεκριμένη επιχείρηση, η Κεφαλαιακή Απαίτηση Φερεγγυότητας και τα ίδια κεφάλαια που είναι επιλέξιμα για την κάλυψη της απαίτησης αυτής όπως ορίζεται από την εκάστοτε τρίτη χώρα.</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 Η εξακρίβωση του κατά πόσον το καθεστώς της τρίτης χώρας είναι τουλάχιστον ισοδύναμο, πραγματοποιείται από την Τράπεζα της Ελλάδος</w:t>
      </w:r>
      <w:r w:rsidR="006A15B1">
        <w:rPr>
          <w:rFonts w:ascii="Arial Unicode MS" w:eastAsia="Arial Unicode MS" w:hAnsi="Arial Unicode MS" w:cs="Arial Unicode MS"/>
          <w:sz w:val="22"/>
          <w:szCs w:val="22"/>
        </w:rPr>
        <w:t xml:space="preserve">, με απόφασή της που δημοσιεύεται στην Εφημερίδα </w:t>
      </w:r>
      <w:r w:rsidR="00393068">
        <w:rPr>
          <w:rFonts w:ascii="Arial Unicode MS" w:eastAsia="Arial Unicode MS" w:hAnsi="Arial Unicode MS" w:cs="Arial Unicode MS"/>
          <w:sz w:val="22"/>
          <w:szCs w:val="22"/>
        </w:rPr>
        <w:t>της Κυβερνήσεως</w:t>
      </w:r>
      <w:r w:rsidR="006A15B1">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μόνο στην περίπτωση που αυτή δρα ως αρχή που ασκεί την εποπτεία του ομίλου, μετά από αίτημα της συμμετέχουσας επιχείρησης ή με δική της πρωτοβουλία</w:t>
      </w:r>
      <w:r w:rsidR="006A15B1">
        <w:rPr>
          <w:rFonts w:ascii="Arial Unicode MS" w:eastAsia="Arial Unicode MS" w:hAnsi="Arial Unicode MS" w:cs="Arial Unicode MS"/>
          <w:sz w:val="22"/>
          <w:szCs w:val="22"/>
        </w:rPr>
        <w:t xml:space="preserve"> και εφόσον δεν έχουν </w:t>
      </w:r>
      <w:r w:rsidR="00AC3D78">
        <w:rPr>
          <w:rFonts w:ascii="Arial Unicode MS" w:eastAsia="Arial Unicode MS" w:hAnsi="Arial Unicode MS" w:cs="Arial Unicode MS"/>
          <w:sz w:val="22"/>
          <w:szCs w:val="22"/>
        </w:rPr>
        <w:t>εκδοθεί</w:t>
      </w:r>
      <w:r w:rsidR="006A15B1">
        <w:rPr>
          <w:rFonts w:ascii="Arial Unicode MS" w:eastAsia="Arial Unicode MS" w:hAnsi="Arial Unicode MS" w:cs="Arial Unicode MS"/>
          <w:sz w:val="22"/>
          <w:szCs w:val="22"/>
        </w:rPr>
        <w:t xml:space="preserve"> αντίστοιχες κατ’ εξουσιοδότηση πράξεις από την Ευρωπαϊκή Επιτροπή</w:t>
      </w:r>
      <w:r w:rsidR="009B5CD1">
        <w:rPr>
          <w:rFonts w:ascii="Arial Unicode MS" w:eastAsia="Arial Unicode MS" w:hAnsi="Arial Unicode MS" w:cs="Arial Unicode MS"/>
          <w:sz w:val="22"/>
          <w:szCs w:val="22"/>
        </w:rPr>
        <w:t>,</w:t>
      </w:r>
      <w:r w:rsidR="006A15B1">
        <w:rPr>
          <w:rFonts w:ascii="Arial Unicode MS" w:eastAsia="Arial Unicode MS" w:hAnsi="Arial Unicode MS" w:cs="Arial Unicode MS"/>
          <w:sz w:val="22"/>
          <w:szCs w:val="22"/>
        </w:rPr>
        <w:t xml:space="preserve"> σύμφωνα με τις παραγράφους 4 και 5 του άρθρου 227 της Οδηγίας 2009/138/ΕΚ </w:t>
      </w:r>
      <w:r w:rsidRPr="003277C1">
        <w:rPr>
          <w:rFonts w:ascii="Arial Unicode MS" w:eastAsia="Arial Unicode MS" w:hAnsi="Arial Unicode MS" w:cs="Arial Unicode MS"/>
          <w:sz w:val="22"/>
          <w:szCs w:val="22"/>
        </w:rPr>
        <w:t>.</w:t>
      </w:r>
      <w:r w:rsidR="007A36D7">
        <w:rPr>
          <w:rFonts w:ascii="Arial Unicode MS" w:eastAsia="Arial Unicode MS" w:hAnsi="Arial Unicode MS" w:cs="Arial Unicode MS"/>
          <w:sz w:val="22"/>
          <w:szCs w:val="22"/>
        </w:rPr>
        <w:t xml:space="preserve"> </w:t>
      </w:r>
    </w:p>
    <w:p w:rsidR="00EA1A9A" w:rsidRDefault="006A15B1"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Για την διεξαγωγή της εξακρίβωσης του προηγουμένου εδαφίου</w:t>
      </w:r>
      <w:r w:rsidR="00EA1A9A" w:rsidRPr="003277C1">
        <w:rPr>
          <w:rFonts w:ascii="Arial Unicode MS" w:eastAsia="Arial Unicode MS" w:hAnsi="Arial Unicode MS" w:cs="Arial Unicode MS"/>
          <w:sz w:val="22"/>
          <w:szCs w:val="22"/>
        </w:rPr>
        <w:t>, η Τράπεζα της Ελλάδος</w:t>
      </w:r>
      <w:r>
        <w:rPr>
          <w:rFonts w:ascii="Arial Unicode MS" w:eastAsia="Arial Unicode MS" w:hAnsi="Arial Unicode MS" w:cs="Arial Unicode MS"/>
          <w:sz w:val="22"/>
          <w:szCs w:val="22"/>
        </w:rPr>
        <w:t xml:space="preserve"> ζητά την σύμφωνα με την παράγραφο 2 του άρθρου 33 του Κανονισμού (ΕΕ) </w:t>
      </w:r>
      <w:r w:rsidR="00F95DC9">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 xml:space="preserve">1094/2010 </w:t>
      </w:r>
      <w:r w:rsidR="00AB3EB2">
        <w:rPr>
          <w:rFonts w:ascii="Arial Unicode MS" w:eastAsia="Arial Unicode MS" w:hAnsi="Arial Unicode MS" w:cs="Arial Unicode MS"/>
          <w:sz w:val="22"/>
          <w:szCs w:val="22"/>
        </w:rPr>
        <w:t>συμβολή</w:t>
      </w:r>
      <w:r>
        <w:rPr>
          <w:rFonts w:ascii="Arial Unicode MS" w:eastAsia="Arial Unicode MS" w:hAnsi="Arial Unicode MS" w:cs="Arial Unicode MS"/>
          <w:sz w:val="22"/>
          <w:szCs w:val="22"/>
        </w:rPr>
        <w:t xml:space="preserve">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και,</w:t>
      </w:r>
      <w:r w:rsidR="00EA1A9A" w:rsidRPr="003277C1">
        <w:rPr>
          <w:rFonts w:ascii="Arial Unicode MS" w:eastAsia="Arial Unicode MS" w:hAnsi="Arial Unicode MS" w:cs="Arial Unicode MS"/>
          <w:sz w:val="22"/>
          <w:szCs w:val="22"/>
        </w:rPr>
        <w:t xml:space="preserve"> πριν να λάβει απόφαση σχετικά με την ισοδυναμία, </w:t>
      </w:r>
      <w:r w:rsidR="009B5CD1">
        <w:rPr>
          <w:rFonts w:ascii="Arial Unicode MS" w:eastAsia="Arial Unicode MS" w:hAnsi="Arial Unicode MS" w:cs="Arial Unicode MS"/>
          <w:sz w:val="22"/>
          <w:szCs w:val="22"/>
        </w:rPr>
        <w:t xml:space="preserve">διαβουλεύεται με </w:t>
      </w:r>
      <w:r w:rsidR="00EA1A9A" w:rsidRPr="003277C1">
        <w:rPr>
          <w:rFonts w:ascii="Arial Unicode MS" w:eastAsia="Arial Unicode MS" w:hAnsi="Arial Unicode MS" w:cs="Arial Unicode MS"/>
          <w:sz w:val="22"/>
          <w:szCs w:val="22"/>
        </w:rPr>
        <w:t>τις λοιπές ενδιαφερόμενες εποπτικές αρχές.</w:t>
      </w:r>
    </w:p>
    <w:p w:rsidR="009B5CD1" w:rsidRPr="003277C1" w:rsidRDefault="009B5CD1" w:rsidP="009B5CD1">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Αντιστοίχως, εάν στην περίπτωση της παρούσας παραγράφου, </w:t>
      </w:r>
      <w:r>
        <w:rPr>
          <w:rFonts w:ascii="Arial Unicode MS" w:eastAsia="Arial Unicode MS" w:hAnsi="Arial Unicode MS" w:cs="Arial Unicode MS" w:hint="eastAsia"/>
          <w:sz w:val="22"/>
          <w:szCs w:val="22"/>
        </w:rPr>
        <w:t>η</w:t>
      </w:r>
      <w:r>
        <w:rPr>
          <w:rFonts w:ascii="Arial Unicode MS" w:eastAsia="Arial Unicode MS" w:hAnsi="Arial Unicode MS" w:cs="Arial Unicode MS"/>
          <w:sz w:val="22"/>
          <w:szCs w:val="22"/>
        </w:rPr>
        <w:t xml:space="preserve"> Τράπεζα της Ελλ</w:t>
      </w:r>
      <w:r>
        <w:rPr>
          <w:rFonts w:ascii="Arial Unicode MS" w:eastAsia="Arial Unicode MS" w:hAnsi="Arial Unicode MS" w:cs="Arial Unicode MS" w:hint="eastAsia"/>
          <w:sz w:val="22"/>
          <w:szCs w:val="22"/>
        </w:rPr>
        <w:t>άδος</w:t>
      </w:r>
      <w:r>
        <w:rPr>
          <w:rFonts w:ascii="Arial Unicode MS" w:eastAsia="Arial Unicode MS" w:hAnsi="Arial Unicode MS" w:cs="Arial Unicode MS"/>
          <w:sz w:val="22"/>
          <w:szCs w:val="22"/>
        </w:rPr>
        <w:t xml:space="preserve"> δρα ως ενδιαφερόμενη εποπτική αρχή, τότε διαβουλεύεται </w:t>
      </w:r>
      <w:r>
        <w:rPr>
          <w:rFonts w:ascii="Arial Unicode MS" w:eastAsia="Arial Unicode MS" w:hAnsi="Arial Unicode MS" w:cs="Arial Unicode MS" w:hint="eastAsia"/>
          <w:sz w:val="22"/>
          <w:szCs w:val="22"/>
        </w:rPr>
        <w:t>με</w:t>
      </w:r>
      <w:r>
        <w:rPr>
          <w:rFonts w:ascii="Arial Unicode MS" w:eastAsia="Arial Unicode MS" w:hAnsi="Arial Unicode MS" w:cs="Arial Unicode MS"/>
          <w:sz w:val="22"/>
          <w:szCs w:val="22"/>
        </w:rPr>
        <w:t xml:space="preserve"> τις λοιπές </w:t>
      </w:r>
      <w:r>
        <w:rPr>
          <w:rFonts w:ascii="Arial Unicode MS" w:eastAsia="Arial Unicode MS" w:hAnsi="Arial Unicode MS" w:cs="Arial Unicode MS" w:hint="eastAsia"/>
          <w:sz w:val="22"/>
          <w:szCs w:val="22"/>
        </w:rPr>
        <w:t>ενδιαφερόμενες</w:t>
      </w:r>
      <w:r>
        <w:rPr>
          <w:rFonts w:ascii="Arial Unicode MS" w:eastAsia="Arial Unicode MS" w:hAnsi="Arial Unicode MS" w:cs="Arial Unicode MS"/>
          <w:sz w:val="22"/>
          <w:szCs w:val="22"/>
        </w:rPr>
        <w:t xml:space="preserve"> αρχές και την αρχή εποπτείας του ομίλου, για την εξακρίβωση της ισοδυναμ</w:t>
      </w:r>
      <w:r>
        <w:rPr>
          <w:rFonts w:ascii="Arial Unicode MS" w:eastAsia="Arial Unicode MS" w:hAnsi="Arial Unicode MS" w:cs="Arial Unicode MS" w:hint="eastAsia"/>
          <w:sz w:val="22"/>
          <w:szCs w:val="22"/>
        </w:rPr>
        <w:t>ίας</w:t>
      </w:r>
      <w:r>
        <w:rPr>
          <w:rFonts w:ascii="Arial Unicode MS" w:eastAsia="Arial Unicode MS" w:hAnsi="Arial Unicode MS" w:cs="Arial Unicode MS"/>
          <w:sz w:val="22"/>
          <w:szCs w:val="22"/>
        </w:rPr>
        <w:t xml:space="preserve"> με το καθεστώς της τρίτης χώρας. </w:t>
      </w:r>
    </w:p>
    <w:p w:rsidR="00EA0919"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3. </w:t>
      </w:r>
      <w:r w:rsidR="00EA0919">
        <w:rPr>
          <w:rFonts w:ascii="Arial Unicode MS" w:eastAsia="Arial Unicode MS" w:hAnsi="Arial Unicode MS" w:cs="Arial Unicode MS"/>
          <w:sz w:val="22"/>
          <w:szCs w:val="22"/>
        </w:rPr>
        <w:t xml:space="preserve">Για την λήψη της απόφασης της προηγούμενης παραγράφου η Τράπεζα της Ελλάδος λαμβάνει υπόψη της τυχόν κριτήρια που έχουν </w:t>
      </w:r>
      <w:r w:rsidR="00AC3D78">
        <w:rPr>
          <w:rFonts w:ascii="Arial Unicode MS" w:eastAsia="Arial Unicode MS" w:hAnsi="Arial Unicode MS" w:cs="Arial Unicode MS"/>
          <w:sz w:val="22"/>
          <w:szCs w:val="22"/>
        </w:rPr>
        <w:t>εκδοθεί</w:t>
      </w:r>
      <w:r w:rsidR="00EA0919">
        <w:rPr>
          <w:rFonts w:ascii="Arial Unicode MS" w:eastAsia="Arial Unicode MS" w:hAnsi="Arial Unicode MS" w:cs="Arial Unicode MS"/>
          <w:sz w:val="22"/>
          <w:szCs w:val="22"/>
        </w:rPr>
        <w:t xml:space="preserve"> από την Ευρωπαϊκή Επιτροπή σύμφωνα με την παράγραφο 3 του άρθρου 227 της Οδηγίας 2009/138/ΕΚ.</w:t>
      </w:r>
    </w:p>
    <w:p w:rsidR="00EA0919" w:rsidRPr="00AB3EB2" w:rsidRDefault="00EA0919" w:rsidP="00EA0919">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w:t>
      </w:r>
      <w:r w:rsidR="00AB3EB2">
        <w:rPr>
          <w:rFonts w:ascii="Arial Unicode MS" w:eastAsia="Arial Unicode MS" w:hAnsi="Arial Unicode MS" w:cs="Arial Unicode MS"/>
          <w:sz w:val="22"/>
          <w:szCs w:val="22"/>
        </w:rPr>
        <w:t xml:space="preserve">, κατά τη λήψη της απόφασης της προηγούμενης παραγράφου, εξετάζει τυχόν αντίστοιχες αποφάσεις ισοδυναμίας που έχουν ληφθεί από άλλες εποπτικές αρχές, σε προγενέστερο χρόνο, για τη συγκεκριμένη τρίτη χώρα και λαμβάνει απόφαση που έρχεται σε σύγκρουση με τις αποφάσεις αυτές μόνον όταν είναι αναγκαίο να ληφθούν υπόψη σημαντικές αλλαγές στο καθεστώς εποπτείας είτε στο καθοριζόμενο στο Κεφάλαιο </w:t>
      </w:r>
      <w:r w:rsidR="008B4AD9">
        <w:rPr>
          <w:rFonts w:ascii="Arial Unicode MS" w:eastAsia="Arial Unicode MS" w:hAnsi="Arial Unicode MS" w:cs="Arial Unicode MS"/>
          <w:sz w:val="22"/>
          <w:szCs w:val="22"/>
        </w:rPr>
        <w:t>ΣΤ’</w:t>
      </w:r>
      <w:r w:rsidR="00AB3EB2" w:rsidRPr="00AB3EB2">
        <w:rPr>
          <w:rFonts w:ascii="Arial Unicode MS" w:eastAsia="Arial Unicode MS" w:hAnsi="Arial Unicode MS" w:cs="Arial Unicode MS"/>
          <w:sz w:val="22"/>
          <w:szCs w:val="22"/>
        </w:rPr>
        <w:t xml:space="preserve"> </w:t>
      </w:r>
      <w:r w:rsidR="00AB3EB2">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00AB3EB2">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AB3EB2">
        <w:rPr>
          <w:rFonts w:ascii="Arial Unicode MS" w:eastAsia="Arial Unicode MS" w:hAnsi="Arial Unicode MS" w:cs="Arial Unicode MS"/>
          <w:sz w:val="22"/>
          <w:szCs w:val="22"/>
        </w:rPr>
        <w:t xml:space="preserve"> είτε σ</w:t>
      </w:r>
      <w:r w:rsidR="00AC3D78">
        <w:rPr>
          <w:rFonts w:ascii="Arial Unicode MS" w:eastAsia="Arial Unicode MS" w:hAnsi="Arial Unicode MS" w:cs="Arial Unicode MS"/>
          <w:sz w:val="22"/>
          <w:szCs w:val="22"/>
        </w:rPr>
        <w:t xml:space="preserve">ε αυτό </w:t>
      </w:r>
      <w:r w:rsidR="00AB3EB2">
        <w:rPr>
          <w:rFonts w:ascii="Arial Unicode MS" w:eastAsia="Arial Unicode MS" w:hAnsi="Arial Unicode MS" w:cs="Arial Unicode MS"/>
          <w:sz w:val="22"/>
          <w:szCs w:val="22"/>
        </w:rPr>
        <w:t>της τρίτης χώρας.</w:t>
      </w:r>
    </w:p>
    <w:p w:rsidR="00EA0919" w:rsidRDefault="00AC3D78"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διαφωνεί με απόφαση άλλης εποπτικής αρχής περί ισοδυναμίας μίας τρίτης χώρας</w:t>
      </w:r>
      <w:r w:rsidR="009B5CD1">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δύναται να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και να </w:t>
      </w:r>
      <w:r w:rsidR="00A60CA7">
        <w:rPr>
          <w:rFonts w:ascii="Arial Unicode MS" w:eastAsia="Arial Unicode MS" w:hAnsi="Arial Unicode MS" w:cs="Arial Unicode MS"/>
          <w:sz w:val="22"/>
          <w:szCs w:val="22"/>
        </w:rPr>
        <w:t>ζητά την βοήθειά της,</w:t>
      </w:r>
      <w:r>
        <w:rPr>
          <w:rFonts w:ascii="Arial Unicode MS" w:eastAsia="Arial Unicode MS" w:hAnsi="Arial Unicode MS" w:cs="Arial Unicode MS"/>
          <w:sz w:val="22"/>
          <w:szCs w:val="22"/>
        </w:rPr>
        <w:t xml:space="preserve"> η οποία παρέχεται σύμφωνα με το άρθρο 19 του Κανονισμού (ΕΕ)</w:t>
      </w:r>
      <w:r w:rsidR="00F95DC9">
        <w:rPr>
          <w:rFonts w:ascii="Arial Unicode MS" w:eastAsia="Arial Unicode MS" w:hAnsi="Arial Unicode MS" w:cs="Arial Unicode MS"/>
          <w:sz w:val="22"/>
          <w:szCs w:val="22"/>
        </w:rPr>
        <w:t xml:space="preserve"> αριθ. </w:t>
      </w:r>
      <w:r>
        <w:rPr>
          <w:rFonts w:ascii="Arial Unicode MS" w:eastAsia="Arial Unicode MS" w:hAnsi="Arial Unicode MS" w:cs="Arial Unicode MS"/>
          <w:sz w:val="22"/>
          <w:szCs w:val="22"/>
        </w:rPr>
        <w:t xml:space="preserve"> 1094/2010.</w:t>
      </w:r>
    </w:p>
    <w:p w:rsidR="00EA1A9A" w:rsidRDefault="00AC3D78" w:rsidP="009C3427">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Σε περίπτωση που η Ευρωπαϊκή Επιτροπή έχει εκδώσει, σύμφωνα με την παράγραφο 5 </w:t>
      </w:r>
      <w:r w:rsidR="009B5CD1">
        <w:rPr>
          <w:rFonts w:ascii="Arial Unicode MS" w:eastAsia="Arial Unicode MS" w:hAnsi="Arial Unicode MS" w:cs="Arial Unicode MS"/>
          <w:sz w:val="22"/>
          <w:szCs w:val="22"/>
        </w:rPr>
        <w:t xml:space="preserve">του άρθρου 227 </w:t>
      </w:r>
      <w:r>
        <w:rPr>
          <w:rFonts w:ascii="Arial Unicode MS" w:eastAsia="Arial Unicode MS" w:hAnsi="Arial Unicode MS" w:cs="Arial Unicode MS"/>
          <w:sz w:val="22"/>
          <w:szCs w:val="22"/>
        </w:rPr>
        <w:t>της Οδηγίας 2009/138/ΕΚ</w:t>
      </w:r>
      <w:r w:rsidR="0012609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κατ’ εξουσιοδότηση πράξη η οποία καθορίζει ότι το εποπτικό καθεστώς τρίτης χώρας είναι προσωρινά ισοδύναμο, η συγκεκριμένη τρίτη χώρα θεωρείται ισοδύναμη για τους σκοπούς </w:t>
      </w:r>
      <w:r w:rsidR="00024696">
        <w:rPr>
          <w:rFonts w:ascii="Arial Unicode MS" w:eastAsia="Arial Unicode MS" w:hAnsi="Arial Unicode MS" w:cs="Arial Unicode MS"/>
          <w:sz w:val="22"/>
          <w:szCs w:val="22"/>
        </w:rPr>
        <w:t xml:space="preserve">του δευτέρου εδαφίου της παραγράφου </w:t>
      </w:r>
      <w:r w:rsidR="00334479">
        <w:rPr>
          <w:rFonts w:ascii="Arial Unicode MS" w:eastAsia="Arial Unicode MS" w:hAnsi="Arial Unicode MS" w:cs="Arial Unicode MS"/>
          <w:sz w:val="22"/>
          <w:szCs w:val="22"/>
        </w:rPr>
        <w:t>1</w:t>
      </w:r>
      <w:r w:rsidR="00F259BF">
        <w:rPr>
          <w:rFonts w:ascii="Arial Unicode MS" w:eastAsia="Arial Unicode MS" w:hAnsi="Arial Unicode MS" w:cs="Arial Unicode MS"/>
          <w:sz w:val="22"/>
          <w:szCs w:val="22"/>
        </w:rPr>
        <w:t xml:space="preserve"> του παρόντος</w:t>
      </w:r>
      <w:r w:rsidR="00334479">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p>
    <w:p w:rsidR="00EA1A9A" w:rsidRDefault="00EA1A9A" w:rsidP="00EC7E61">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6</w:t>
      </w:r>
      <w:r w:rsidRPr="003277C1">
        <w:rPr>
          <w:rFonts w:ascii="Arial Unicode MS" w:eastAsia="Arial Unicode MS" w:hAnsi="Arial Unicode MS" w:cs="Arial Unicode MS"/>
          <w:b/>
          <w:i w:val="0"/>
          <w:sz w:val="22"/>
          <w:szCs w:val="22"/>
        </w:rPr>
        <w:br/>
        <w:t>Συνδεδεμένα πιστωτικά ιδρύματα, εταιρείες επενδύσεων και χρηματοδοτικά ιδρύματα</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22</w:t>
      </w:r>
      <w:r w:rsidRPr="00B42D3B">
        <w:rPr>
          <w:rFonts w:ascii="Arial Unicode MS" w:eastAsia="Arial Unicode MS" w:hAnsi="Arial Unicode MS" w:cs="Arial Unicode MS"/>
          <w:b/>
          <w:bCs/>
          <w:sz w:val="22"/>
          <w:szCs w:val="22"/>
        </w:rPr>
        <w:t>8</w:t>
      </w:r>
      <w:r>
        <w:rPr>
          <w:rFonts w:ascii="Arial Unicode MS" w:eastAsia="Arial Unicode MS" w:hAnsi="Arial Unicode MS" w:cs="Arial Unicode MS"/>
          <w:b/>
          <w:bCs/>
          <w:sz w:val="22"/>
          <w:szCs w:val="22"/>
        </w:rPr>
        <w:t xml:space="preserve"> της Οδηγίας 2009/138/ΕΚ)</w:t>
      </w:r>
    </w:p>
    <w:p w:rsidR="00EA1A9A" w:rsidRPr="003277C1" w:rsidRDefault="005B5D49" w:rsidP="00EC7E61">
      <w:pPr>
        <w:tabs>
          <w:tab w:val="left" w:pos="849"/>
          <w:tab w:val="left" w:pos="1416"/>
          <w:tab w:val="left" w:pos="1982"/>
          <w:tab w:val="left" w:leader="underscore" w:pos="2268"/>
          <w:tab w:val="left" w:pos="2548"/>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 w:val="left" w:pos="9912"/>
          <w:tab w:val="left" w:pos="10195"/>
          <w:tab w:val="left" w:pos="10478"/>
          <w:tab w:val="left" w:pos="10761"/>
        </w:tabs>
        <w:suppressAutoHyphen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EA1A9A" w:rsidRPr="003277C1">
        <w:rPr>
          <w:rFonts w:ascii="Arial Unicode MS" w:eastAsia="Arial Unicode MS" w:hAnsi="Arial Unicode MS" w:cs="Arial Unicode MS"/>
          <w:sz w:val="22"/>
          <w:szCs w:val="22"/>
        </w:rPr>
        <w:t xml:space="preserve">Κατά τον υπολογισμό της φερεγγυότητας σε επίπεδο ομίλου ασφαλιστικής ή αντασφαλιστικής επιχείρησης, η οποία είναι συμμετέχουσα επιχείρηση σε πιστωτικό ίδρυμα, εταιρεία επενδύσεων ή χρηματοδοτικό ίδρυμα, η συμμετέχουσα ασφαλιστική ή αντασφαλιστική επιχείρηση δύναται να εφαρμόζει, τηρουμένων των αναλογιών, τις μεθόδους 1 ή 2 που παρατίθενται στο Παράρτημα Ι της </w:t>
      </w:r>
      <w:r w:rsidR="00351DBB">
        <w:rPr>
          <w:rFonts w:ascii="Arial Unicode MS" w:eastAsia="Arial Unicode MS" w:hAnsi="Arial Unicode MS" w:cs="Arial Unicode MS"/>
          <w:sz w:val="22"/>
          <w:szCs w:val="22"/>
        </w:rPr>
        <w:t>Οδηγία</w:t>
      </w:r>
      <w:r w:rsidR="00EA1A9A" w:rsidRPr="003277C1">
        <w:rPr>
          <w:rFonts w:ascii="Arial Unicode MS" w:eastAsia="Arial Unicode MS" w:hAnsi="Arial Unicode MS" w:cs="Arial Unicode MS"/>
          <w:sz w:val="22"/>
          <w:szCs w:val="22"/>
        </w:rPr>
        <w:t>ς 2002/87/ΕΚ</w:t>
      </w:r>
      <w:r w:rsidR="0057512D">
        <w:rPr>
          <w:rFonts w:ascii="Arial Unicode MS" w:eastAsia="Arial Unicode MS" w:hAnsi="Arial Unicode MS" w:cs="Arial Unicode MS"/>
          <w:sz w:val="22"/>
          <w:szCs w:val="22"/>
        </w:rPr>
        <w:t xml:space="preserve"> ή στο άρθρο 25 του Ν.3455 (ΦΕΚ Α’ </w:t>
      </w:r>
      <w:r w:rsidR="00A005D0">
        <w:rPr>
          <w:rFonts w:ascii="Arial Unicode MS" w:eastAsia="Arial Unicode MS" w:hAnsi="Arial Unicode MS" w:cs="Arial Unicode MS"/>
          <w:sz w:val="22"/>
          <w:szCs w:val="22"/>
        </w:rPr>
        <w:t>84)</w:t>
      </w:r>
      <w:r w:rsidR="00EA1A9A" w:rsidRPr="003277C1">
        <w:rPr>
          <w:rFonts w:ascii="Arial Unicode MS" w:eastAsia="Arial Unicode MS" w:hAnsi="Arial Unicode MS" w:cs="Arial Unicode MS"/>
          <w:sz w:val="22"/>
          <w:szCs w:val="22"/>
        </w:rPr>
        <w:t xml:space="preserve">. Ωστόσο, η μέθοδος 1 που αναφέρεται στο Παράρτημα αυτό </w:t>
      </w:r>
      <w:r w:rsidR="00A005D0">
        <w:rPr>
          <w:rFonts w:ascii="Arial Unicode MS" w:eastAsia="Arial Unicode MS" w:hAnsi="Arial Unicode MS" w:cs="Arial Unicode MS"/>
          <w:sz w:val="22"/>
          <w:szCs w:val="22"/>
        </w:rPr>
        <w:t xml:space="preserve">ή στο άρθρο 25 του Ν. 3455 (ΦΕΚ Α’ 84) </w:t>
      </w:r>
      <w:r w:rsidR="00EA1A9A" w:rsidRPr="003277C1">
        <w:rPr>
          <w:rFonts w:ascii="Arial Unicode MS" w:eastAsia="Arial Unicode MS" w:hAnsi="Arial Unicode MS" w:cs="Arial Unicode MS"/>
          <w:sz w:val="22"/>
          <w:szCs w:val="22"/>
        </w:rPr>
        <w:t>εφαρμόζεται μόνο εάν η αρχή που ασκεί την εποπτεία του ομίλου είναι ικανοποιημένη ως προς το επίπεδο της ενοποιημένης διοίκησης και του εσωτερικού ελέγχου αναφορικά με τις οντότητες οι οποίες συμπεριλαμβάνονται στο πεδίο της ενοποίησης. Η επιλεγείσα μέθοδος εφαρμόζεται με διαχρονικά σταθερό τρόπο.</w:t>
      </w:r>
    </w:p>
    <w:p w:rsidR="00EA1A9A" w:rsidRDefault="005B5D49" w:rsidP="00EA1A9A">
      <w:pPr>
        <w:tabs>
          <w:tab w:val="left" w:pos="283"/>
          <w:tab w:val="left" w:pos="849"/>
          <w:tab w:val="left" w:pos="1416"/>
          <w:tab w:val="left" w:pos="1982"/>
          <w:tab w:val="left" w:leader="underscore" w:pos="2268"/>
          <w:tab w:val="left" w:pos="2548"/>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 w:val="left" w:pos="9912"/>
          <w:tab w:val="left" w:pos="10195"/>
          <w:tab w:val="left" w:pos="10478"/>
          <w:tab w:val="left" w:pos="10761"/>
        </w:tabs>
        <w:suppressAutoHyphen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EA1A9A" w:rsidRPr="003277C1">
        <w:rPr>
          <w:rFonts w:ascii="Arial Unicode MS" w:eastAsia="Arial Unicode MS" w:hAnsi="Arial Unicode MS" w:cs="Arial Unicode MS"/>
          <w:sz w:val="22"/>
          <w:szCs w:val="22"/>
        </w:rPr>
        <w:t xml:space="preserve">Η Τράπεζα της Ελλάδος, όταν αναλαμβάνει το ρόλο της εποπτείας του ομίλου σε σχέση με κάποιο συγκεκριμένο όμιλο, δύναται να αποφασίζει, μετά από αίτημα της συμμετέχουσας επιχείρησης ή με δική της πρωτοβουλία, να αφαιρεί οποιαδήποτε συμμετοχή που προβλέπεται στην παράγραφο </w:t>
      </w:r>
      <w:r>
        <w:rPr>
          <w:rFonts w:ascii="Arial Unicode MS" w:eastAsia="Arial Unicode MS" w:hAnsi="Arial Unicode MS" w:cs="Arial Unicode MS"/>
          <w:sz w:val="22"/>
          <w:szCs w:val="22"/>
        </w:rPr>
        <w:t xml:space="preserve">1 του παρόντος </w:t>
      </w:r>
      <w:r w:rsidR="00EA1A9A" w:rsidRPr="003277C1">
        <w:rPr>
          <w:rFonts w:ascii="Arial Unicode MS" w:eastAsia="Arial Unicode MS" w:hAnsi="Arial Unicode MS" w:cs="Arial Unicode MS"/>
          <w:sz w:val="22"/>
          <w:szCs w:val="22"/>
        </w:rPr>
        <w:t>από τα επιλέξιμα ίδια κεφάλαια για την κάλυψη της φερεγγυότητας του ομίλου της συμμετέχουσας επιχείρησης.</w:t>
      </w:r>
    </w:p>
    <w:p w:rsidR="009C3427" w:rsidRPr="003277C1" w:rsidRDefault="009C3427" w:rsidP="00EA1A9A">
      <w:pPr>
        <w:tabs>
          <w:tab w:val="left" w:pos="283"/>
          <w:tab w:val="left" w:pos="849"/>
          <w:tab w:val="left" w:pos="1416"/>
          <w:tab w:val="left" w:pos="1982"/>
          <w:tab w:val="left" w:leader="underscore" w:pos="2268"/>
          <w:tab w:val="left" w:pos="2548"/>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 w:val="left" w:pos="9912"/>
          <w:tab w:val="left" w:pos="10195"/>
          <w:tab w:val="left" w:pos="10478"/>
          <w:tab w:val="left" w:pos="10761"/>
        </w:tabs>
        <w:suppressAutoHyphens/>
        <w:spacing w:line="240" w:lineRule="auto"/>
        <w:jc w:val="both"/>
        <w:rPr>
          <w:rFonts w:ascii="Arial Unicode MS" w:eastAsia="Arial Unicode MS" w:hAnsi="Arial Unicode MS" w:cs="Arial Unicode MS"/>
          <w:sz w:val="22"/>
          <w:szCs w:val="22"/>
        </w:rPr>
      </w:pPr>
    </w:p>
    <w:p w:rsidR="00EA1A9A" w:rsidRDefault="00EA1A9A" w:rsidP="00EC7E61">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7</w:t>
      </w:r>
      <w:r w:rsidRPr="003277C1">
        <w:rPr>
          <w:rFonts w:ascii="Arial Unicode MS" w:eastAsia="Arial Unicode MS" w:hAnsi="Arial Unicode MS" w:cs="Arial Unicode MS"/>
          <w:b/>
          <w:i w:val="0"/>
          <w:sz w:val="22"/>
          <w:szCs w:val="22"/>
        </w:rPr>
        <w:br/>
        <w:t>Μη διαθεσιμότητα των αναγκαίων πληροφοριακών στοιχείων</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22</w:t>
      </w:r>
      <w:r w:rsidRPr="00B42D3B">
        <w:rPr>
          <w:rFonts w:ascii="Arial Unicode MS" w:eastAsia="Arial Unicode MS" w:hAnsi="Arial Unicode MS" w:cs="Arial Unicode MS"/>
          <w:b/>
          <w:bCs/>
          <w:sz w:val="22"/>
          <w:szCs w:val="22"/>
        </w:rPr>
        <w:t>9</w:t>
      </w:r>
      <w:r>
        <w:rPr>
          <w:rFonts w:ascii="Arial Unicode MS" w:eastAsia="Arial Unicode MS" w:hAnsi="Arial Unicode MS" w:cs="Arial Unicode MS"/>
          <w:b/>
          <w:bCs/>
          <w:sz w:val="22"/>
          <w:szCs w:val="22"/>
        </w:rPr>
        <w:t xml:space="preserve"> της Οδηγίας 2009/138/ΕΚ)</w:t>
      </w:r>
    </w:p>
    <w:p w:rsidR="00EA1A9A" w:rsidRPr="003277C1" w:rsidRDefault="00EA1A9A" w:rsidP="00EC7E61">
      <w:pPr>
        <w:tabs>
          <w:tab w:val="left" w:pos="283"/>
          <w:tab w:val="left" w:pos="849"/>
          <w:tab w:val="left" w:pos="1416"/>
          <w:tab w:val="left" w:pos="1982"/>
          <w:tab w:val="left" w:leader="underscore" w:pos="2268"/>
          <w:tab w:val="left" w:pos="2548"/>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 w:val="left" w:pos="9912"/>
          <w:tab w:val="left" w:pos="10195"/>
          <w:tab w:val="left" w:pos="10478"/>
          <w:tab w:val="left" w:pos="10761"/>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Οσάκις τα πληροφοριακά στοιχεία που είναι αναγκαία για τον υπολογισμό της φερεγγυότητας του ομίλου ασφαλιστικής ή αντασφαλιστικής επιχείρησης, σχετικά με συνδεδεμένη επιχείρηση της οποίας η καταστατική έδρα βρίσκεται σε κράτος εντός της </w:t>
      </w:r>
      <w:r w:rsidR="00851A8F">
        <w:rPr>
          <w:rFonts w:ascii="Arial Unicode MS" w:eastAsia="Arial Unicode MS" w:hAnsi="Arial Unicode MS" w:cs="Arial Unicode MS"/>
          <w:sz w:val="22"/>
          <w:szCs w:val="22"/>
        </w:rPr>
        <w:t>Ευρωπαϊκής Ένωσης</w:t>
      </w:r>
      <w:r w:rsidRPr="003277C1">
        <w:rPr>
          <w:rFonts w:ascii="Arial Unicode MS" w:eastAsia="Arial Unicode MS" w:hAnsi="Arial Unicode MS" w:cs="Arial Unicode MS"/>
          <w:sz w:val="22"/>
          <w:szCs w:val="22"/>
        </w:rPr>
        <w:t xml:space="preserve"> ή σε τρίτη χώρα, δεν είναι διαθέσιμα στην Τράπεζα της Ελλάδος, η λογιστική αξία της επιχείρησης αυτής στη συμμετέχουσα ασφαλιστική ή αντασφαλιστική επιχείρηση αφαιρείται από τα ίδια κεφάλαια που είναι επιλέξιμα για τη φερεγγυότητα σε επίπεδο ομίλου.</w:t>
      </w:r>
    </w:p>
    <w:p w:rsidR="00EA1A9A" w:rsidRPr="003277C1" w:rsidRDefault="00EA1A9A" w:rsidP="00EA1A9A">
      <w:pPr>
        <w:tabs>
          <w:tab w:val="left" w:pos="0"/>
          <w:tab w:val="left" w:pos="849"/>
          <w:tab w:val="left" w:pos="1416"/>
          <w:tab w:val="left" w:pos="1982"/>
          <w:tab w:val="left" w:leader="underscore" w:pos="2268"/>
          <w:tab w:val="left" w:pos="2548"/>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 w:val="left" w:pos="9912"/>
          <w:tab w:val="left" w:pos="10195"/>
          <w:tab w:val="left" w:pos="10478"/>
          <w:tab w:val="left" w:pos="10761"/>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Στην περίπτωση αυτή, τα μη πραγματοποιηθέντα κέρδη που συνδέονται με τη συμμετοχή αυτή δεν αναγνωρίζονται ως επιλέξιμα ίδια κεφάλαια για τη φερεγγυότητα του ομίλου.</w:t>
      </w:r>
    </w:p>
    <w:p w:rsidR="00EA1A9A" w:rsidRPr="003277C1" w:rsidRDefault="00EA1A9A" w:rsidP="00EA1A9A">
      <w:pPr>
        <w:tabs>
          <w:tab w:val="left" w:pos="0"/>
          <w:tab w:val="left" w:pos="849"/>
          <w:tab w:val="left" w:pos="1416"/>
          <w:tab w:val="left" w:pos="1982"/>
          <w:tab w:val="left" w:leader="underscore" w:pos="2268"/>
          <w:tab w:val="left" w:pos="2548"/>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 w:val="left" w:pos="9912"/>
          <w:tab w:val="left" w:pos="10195"/>
          <w:tab w:val="left" w:pos="10478"/>
          <w:tab w:val="left" w:pos="10761"/>
        </w:tabs>
        <w:suppressAutoHyphens/>
        <w:spacing w:line="240" w:lineRule="auto"/>
        <w:jc w:val="both"/>
        <w:rPr>
          <w:rFonts w:ascii="Arial Unicode MS" w:eastAsia="Arial Unicode MS" w:hAnsi="Arial Unicode MS" w:cs="Arial Unicode MS"/>
          <w:sz w:val="22"/>
          <w:szCs w:val="22"/>
        </w:rPr>
      </w:pPr>
    </w:p>
    <w:p w:rsidR="004A357D" w:rsidRPr="007158A6" w:rsidRDefault="00F36384" w:rsidP="00560C11">
      <w:pPr>
        <w:pStyle w:val="4"/>
        <w:jc w:val="center"/>
      </w:pPr>
      <w:r>
        <w:t>Τμήμα</w:t>
      </w:r>
      <w:r w:rsidR="00EA1A9A" w:rsidRPr="007158A6">
        <w:t xml:space="preserve">  4</w:t>
      </w:r>
    </w:p>
    <w:p w:rsidR="00225DD4" w:rsidRPr="007158A6" w:rsidRDefault="00EA1A9A" w:rsidP="00560C11">
      <w:pPr>
        <w:pStyle w:val="4"/>
        <w:jc w:val="center"/>
      </w:pPr>
      <w:r w:rsidRPr="007158A6">
        <w:t>Μέθοδοι υπολογισμού</w:t>
      </w: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br/>
        <w:t>Μέθοδος 1 (προκαθορισμένη μέθοδος): Μέθοδος με βάση τη λογιστική ενοποίηση</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30</w:t>
      </w:r>
      <w:r>
        <w:rPr>
          <w:rFonts w:ascii="Arial Unicode MS" w:eastAsia="Arial Unicode MS" w:hAnsi="Arial Unicode MS" w:cs="Arial Unicode MS"/>
          <w:b/>
          <w:bCs/>
          <w:sz w:val="22"/>
          <w:szCs w:val="22"/>
        </w:rPr>
        <w:t xml:space="preserve"> της Οδηγίας 2009/138/ΕΚ)</w:t>
      </w:r>
    </w:p>
    <w:p w:rsidR="00EA1A9A" w:rsidRPr="003277C1" w:rsidRDefault="00EA1A9A" w:rsidP="00EC7E61">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 Ο υπολογισμός της φερεγγυότητας του ομίλου της συμμετέχουσας ασφαλιστικής ή αντασφαλιστικής επιχείρησης πραγματοποιείται στη βάση των ενοποιημένων λογαριασμών.</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φερεγγυότητα του ομίλου της συμμετέχουσας ασφαλιστικής ή αντασφαλιστικής επιχείρησης είναι η διαφορά μεταξύ των ακολούθων στοιχείων:</w:t>
      </w:r>
    </w:p>
    <w:p w:rsidR="00EA1A9A" w:rsidRPr="003277C1" w:rsidRDefault="002D7EC2" w:rsidP="00453827">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53827">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των επιλέξιμων ιδίων κεφαλαίων για τη κάλυψη </w:t>
      </w:r>
      <w:r w:rsidR="009941BB">
        <w:rPr>
          <w:rFonts w:ascii="Arial Unicode MS" w:eastAsia="Arial Unicode MS" w:hAnsi="Arial Unicode MS" w:cs="Arial Unicode MS"/>
          <w:sz w:val="22"/>
          <w:szCs w:val="22"/>
        </w:rPr>
        <w:t>της Κεφαλαιακής Απαίτησης Φερεγγυότητας</w:t>
      </w:r>
      <w:r w:rsidR="00EA1A9A" w:rsidRPr="003277C1">
        <w:rPr>
          <w:rFonts w:ascii="Arial Unicode MS" w:eastAsia="Arial Unicode MS" w:hAnsi="Arial Unicode MS" w:cs="Arial Unicode MS"/>
          <w:sz w:val="22"/>
          <w:szCs w:val="22"/>
        </w:rPr>
        <w:t>, που υπολογίζ</w:t>
      </w:r>
      <w:r w:rsidR="009941BB">
        <w:rPr>
          <w:rFonts w:ascii="Arial Unicode MS" w:eastAsia="Arial Unicode MS" w:hAnsi="Arial Unicode MS" w:cs="Arial Unicode MS"/>
          <w:sz w:val="22"/>
          <w:szCs w:val="22"/>
        </w:rPr>
        <w:t>εται</w:t>
      </w:r>
      <w:r w:rsidR="00EA1A9A" w:rsidRPr="003277C1">
        <w:rPr>
          <w:rFonts w:ascii="Arial Unicode MS" w:eastAsia="Arial Unicode MS" w:hAnsi="Arial Unicode MS" w:cs="Arial Unicode MS"/>
          <w:sz w:val="22"/>
          <w:szCs w:val="22"/>
        </w:rPr>
        <w:t xml:space="preserve"> στη βάση ενοποιημένων δεδομένων</w:t>
      </w:r>
      <w:r w:rsidR="009941BB">
        <w:rPr>
          <w:rFonts w:ascii="Arial Unicode MS" w:eastAsia="Arial Unicode MS" w:hAnsi="Arial Unicode MS" w:cs="Arial Unicode MS"/>
          <w:sz w:val="22"/>
          <w:szCs w:val="22"/>
        </w:rPr>
        <w:t>,</w:t>
      </w:r>
    </w:p>
    <w:p w:rsidR="00EA1A9A" w:rsidRPr="003277C1" w:rsidRDefault="002D7EC2" w:rsidP="00453827">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53827">
        <w:rPr>
          <w:rFonts w:ascii="Arial Unicode MS" w:eastAsia="Arial Unicode MS" w:hAnsi="Arial Unicode MS" w:cs="Arial Unicode MS"/>
          <w:sz w:val="22"/>
          <w:szCs w:val="22"/>
        </w:rPr>
        <w:t xml:space="preserve"> </w:t>
      </w:r>
      <w:r w:rsidR="009941BB">
        <w:rPr>
          <w:rFonts w:ascii="Arial Unicode MS" w:eastAsia="Arial Unicode MS" w:hAnsi="Arial Unicode MS" w:cs="Arial Unicode MS"/>
          <w:sz w:val="22"/>
          <w:szCs w:val="22"/>
        </w:rPr>
        <w:t xml:space="preserve">της Κεφαλαιακής Απαίτησης Φερεγγυότητας </w:t>
      </w:r>
      <w:r w:rsidR="00EA1A9A" w:rsidRPr="003277C1">
        <w:rPr>
          <w:rFonts w:ascii="Arial Unicode MS" w:eastAsia="Arial Unicode MS" w:hAnsi="Arial Unicode MS" w:cs="Arial Unicode MS"/>
          <w:sz w:val="22"/>
          <w:szCs w:val="22"/>
        </w:rPr>
        <w:t>σε επίπεδο ομίλου</w:t>
      </w:r>
      <w:r w:rsidR="00BD6C21">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που υπολογίζ</w:t>
      </w:r>
      <w:r w:rsidR="009941BB">
        <w:rPr>
          <w:rFonts w:ascii="Arial Unicode MS" w:eastAsia="Arial Unicode MS" w:hAnsi="Arial Unicode MS" w:cs="Arial Unicode MS"/>
          <w:sz w:val="22"/>
          <w:szCs w:val="22"/>
        </w:rPr>
        <w:t>εται</w:t>
      </w:r>
      <w:r w:rsidR="00EA1A9A" w:rsidRPr="003277C1">
        <w:rPr>
          <w:rFonts w:ascii="Arial Unicode MS" w:eastAsia="Arial Unicode MS" w:hAnsi="Arial Unicode MS" w:cs="Arial Unicode MS"/>
          <w:sz w:val="22"/>
          <w:szCs w:val="22"/>
        </w:rPr>
        <w:t xml:space="preserve"> στη βάση ενοποιημένων δεδομένων.</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Οι κανόνες που ορίζονται </w:t>
      </w:r>
      <w:r w:rsidR="00F36384">
        <w:rPr>
          <w:rFonts w:ascii="Arial Unicode MS" w:eastAsia="Arial Unicode MS" w:hAnsi="Arial Unicode MS" w:cs="Arial Unicode MS"/>
          <w:sz w:val="22"/>
          <w:szCs w:val="22"/>
        </w:rPr>
        <w:t>στα Τμήματα</w:t>
      </w:r>
      <w:r>
        <w:rPr>
          <w:rFonts w:ascii="Arial Unicode MS" w:eastAsia="Arial Unicode MS" w:hAnsi="Arial Unicode MS" w:cs="Arial Unicode MS"/>
          <w:sz w:val="22"/>
          <w:szCs w:val="22"/>
        </w:rPr>
        <w:t xml:space="preserve"> 1, 2 και 3 </w:t>
      </w:r>
      <w:r w:rsidR="00D11A4C">
        <w:rPr>
          <w:rFonts w:ascii="Arial Unicode MS" w:eastAsia="Arial Unicode MS" w:hAnsi="Arial Unicode MS" w:cs="Arial Unicode MS"/>
          <w:sz w:val="22"/>
          <w:szCs w:val="22"/>
        </w:rPr>
        <w:t>της Ενότητας</w:t>
      </w:r>
      <w:r>
        <w:rPr>
          <w:rFonts w:ascii="Arial Unicode MS" w:eastAsia="Arial Unicode MS" w:hAnsi="Arial Unicode MS" w:cs="Arial Unicode MS"/>
          <w:sz w:val="22"/>
          <w:szCs w:val="22"/>
        </w:rPr>
        <w:t xml:space="preserve"> 3 του </w:t>
      </w:r>
      <w:r w:rsidR="008B4AD9">
        <w:rPr>
          <w:rFonts w:ascii="Arial Unicode MS" w:eastAsia="Arial Unicode MS" w:hAnsi="Arial Unicode MS" w:cs="Arial Unicode MS"/>
          <w:sz w:val="22"/>
          <w:szCs w:val="22"/>
        </w:rPr>
        <w:t xml:space="preserve">Κεφαλαίου ΣΤ’ </w:t>
      </w:r>
      <w:r>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Pr="00C57CD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C57CDA">
        <w:rPr>
          <w:rFonts w:ascii="Arial Unicode MS" w:eastAsia="Arial Unicode MS" w:hAnsi="Arial Unicode MS" w:cs="Arial Unicode MS"/>
          <w:sz w:val="22"/>
          <w:szCs w:val="22"/>
        </w:rPr>
        <w:t xml:space="preserve"> και </w:t>
      </w:r>
      <w:r w:rsidR="00F36384">
        <w:rPr>
          <w:rFonts w:ascii="Arial Unicode MS" w:eastAsia="Arial Unicode MS" w:hAnsi="Arial Unicode MS" w:cs="Arial Unicode MS"/>
          <w:sz w:val="22"/>
          <w:szCs w:val="22"/>
        </w:rPr>
        <w:t>στα Τμήματα</w:t>
      </w:r>
      <w:r w:rsidR="009941BB">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1, 2 και 3 </w:t>
      </w:r>
      <w:r w:rsidR="00D11A4C">
        <w:rPr>
          <w:rFonts w:ascii="Arial Unicode MS" w:eastAsia="Arial Unicode MS" w:hAnsi="Arial Unicode MS" w:cs="Arial Unicode MS"/>
          <w:sz w:val="22"/>
          <w:szCs w:val="22"/>
        </w:rPr>
        <w:t>της Ενότητας</w:t>
      </w:r>
      <w:r>
        <w:rPr>
          <w:rFonts w:ascii="Arial Unicode MS" w:eastAsia="Arial Unicode MS" w:hAnsi="Arial Unicode MS" w:cs="Arial Unicode MS"/>
          <w:sz w:val="22"/>
          <w:szCs w:val="22"/>
        </w:rPr>
        <w:t xml:space="preserve"> 4 του </w:t>
      </w:r>
      <w:r w:rsidR="008B4AD9">
        <w:rPr>
          <w:rFonts w:ascii="Arial Unicode MS" w:eastAsia="Arial Unicode MS" w:hAnsi="Arial Unicode MS" w:cs="Arial Unicode MS"/>
          <w:sz w:val="22"/>
          <w:szCs w:val="22"/>
        </w:rPr>
        <w:t xml:space="preserve">Κεφαλαίου ΣΤ’ </w:t>
      </w:r>
      <w:r>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Pr="00C57CD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εφαρμόζονται για τον υπολογισμό των ιδίων κεφαλαίων που είναι επιλέξιμα για </w:t>
      </w:r>
      <w:r w:rsidR="009941BB">
        <w:rPr>
          <w:rFonts w:ascii="Arial Unicode MS" w:eastAsia="Arial Unicode MS" w:hAnsi="Arial Unicode MS" w:cs="Arial Unicode MS"/>
          <w:sz w:val="22"/>
          <w:szCs w:val="22"/>
        </w:rPr>
        <w:t xml:space="preserve">την κάλυψη της Κεφαλαιακής Απαίτησης Φερεγγυότητας </w:t>
      </w:r>
      <w:r w:rsidRPr="003277C1">
        <w:rPr>
          <w:rFonts w:ascii="Arial Unicode MS" w:eastAsia="Arial Unicode MS" w:hAnsi="Arial Unicode MS" w:cs="Arial Unicode MS"/>
          <w:sz w:val="22"/>
          <w:szCs w:val="22"/>
        </w:rPr>
        <w:t xml:space="preserve"> και για τον υπολογισμό </w:t>
      </w:r>
      <w:r w:rsidR="009941BB">
        <w:rPr>
          <w:rFonts w:ascii="Arial Unicode MS" w:eastAsia="Arial Unicode MS" w:hAnsi="Arial Unicode MS" w:cs="Arial Unicode MS"/>
          <w:sz w:val="22"/>
          <w:szCs w:val="22"/>
        </w:rPr>
        <w:t>της Κεφαλαιακής Απαίτησης Φερεγγυότητας</w:t>
      </w:r>
      <w:r w:rsidRPr="003277C1">
        <w:rPr>
          <w:rFonts w:ascii="Arial Unicode MS" w:eastAsia="Arial Unicode MS" w:hAnsi="Arial Unicode MS" w:cs="Arial Unicode MS"/>
          <w:sz w:val="22"/>
          <w:szCs w:val="22"/>
        </w:rPr>
        <w:t xml:space="preserve"> του ομίλου βάσει ενοποιημένων δεδομένων.</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w:t>
      </w:r>
      <w:r w:rsidR="009941BB">
        <w:rPr>
          <w:rFonts w:ascii="Arial Unicode MS" w:eastAsia="Arial Unicode MS" w:hAnsi="Arial Unicode MS" w:cs="Arial Unicode MS"/>
          <w:sz w:val="22"/>
          <w:szCs w:val="22"/>
        </w:rPr>
        <w:t>Η Κεφαλαιακή Απαίτηση Φερεγγυότητας</w:t>
      </w:r>
      <w:r w:rsidRPr="003277C1">
        <w:rPr>
          <w:rFonts w:ascii="Arial Unicode MS" w:eastAsia="Arial Unicode MS" w:hAnsi="Arial Unicode MS" w:cs="Arial Unicode MS"/>
          <w:sz w:val="22"/>
          <w:szCs w:val="22"/>
        </w:rPr>
        <w:t xml:space="preserve"> σε επίπεδο ομίλου με βάση τα ενοποιημένα δεδομένα (ενοποιημέν</w:t>
      </w:r>
      <w:r w:rsidR="009941BB">
        <w:rPr>
          <w:rFonts w:ascii="Arial Unicode MS" w:eastAsia="Arial Unicode MS" w:hAnsi="Arial Unicode MS" w:cs="Arial Unicode MS"/>
          <w:sz w:val="22"/>
          <w:szCs w:val="22"/>
        </w:rPr>
        <w:t>η</w:t>
      </w:r>
      <w:r w:rsidRPr="003277C1">
        <w:rPr>
          <w:rFonts w:ascii="Arial Unicode MS" w:eastAsia="Arial Unicode MS" w:hAnsi="Arial Unicode MS" w:cs="Arial Unicode MS"/>
          <w:sz w:val="22"/>
          <w:szCs w:val="22"/>
        </w:rPr>
        <w:t xml:space="preserve"> </w:t>
      </w:r>
      <w:r w:rsidR="009941BB">
        <w:rPr>
          <w:rFonts w:ascii="Arial Unicode MS" w:eastAsia="Arial Unicode MS" w:hAnsi="Arial Unicode MS" w:cs="Arial Unicode MS"/>
          <w:sz w:val="22"/>
          <w:szCs w:val="22"/>
        </w:rPr>
        <w:t>Κεφαλαιακή Απαίτηση Φερεγγυότητας</w:t>
      </w:r>
      <w:r w:rsidRPr="003277C1">
        <w:rPr>
          <w:rFonts w:ascii="Arial Unicode MS" w:eastAsia="Arial Unicode MS" w:hAnsi="Arial Unicode MS" w:cs="Arial Unicode MS"/>
          <w:sz w:val="22"/>
          <w:szCs w:val="22"/>
        </w:rPr>
        <w:t xml:space="preserve"> ομίλου) υπολογίζ</w:t>
      </w:r>
      <w:r w:rsidR="009941BB">
        <w:rPr>
          <w:rFonts w:ascii="Arial Unicode MS" w:eastAsia="Arial Unicode MS" w:hAnsi="Arial Unicode MS" w:cs="Arial Unicode MS"/>
          <w:sz w:val="22"/>
          <w:szCs w:val="22"/>
        </w:rPr>
        <w:t>εται</w:t>
      </w:r>
      <w:r w:rsidRPr="003277C1">
        <w:rPr>
          <w:rFonts w:ascii="Arial Unicode MS" w:eastAsia="Arial Unicode MS" w:hAnsi="Arial Unicode MS" w:cs="Arial Unicode MS"/>
          <w:sz w:val="22"/>
          <w:szCs w:val="22"/>
        </w:rPr>
        <w:t xml:space="preserve"> σύμφωνα είτε με την τυποποιημένη μέθοδο είτε με εγκεκριμένο εσωτερικό υπόδειγμα, κατά τρόπο συνεπή προς τις γενικές αρχές που περιλαμβάνονται </w:t>
      </w:r>
      <w:r w:rsidR="00F36384">
        <w:rPr>
          <w:rFonts w:ascii="Arial Unicode MS" w:eastAsia="Arial Unicode MS" w:hAnsi="Arial Unicode MS" w:cs="Arial Unicode MS"/>
          <w:sz w:val="22"/>
          <w:szCs w:val="22"/>
        </w:rPr>
        <w:t>στα Τμήματα</w:t>
      </w:r>
      <w:r>
        <w:rPr>
          <w:rFonts w:ascii="Arial Unicode MS" w:eastAsia="Arial Unicode MS" w:hAnsi="Arial Unicode MS" w:cs="Arial Unicode MS"/>
          <w:sz w:val="22"/>
          <w:szCs w:val="22"/>
        </w:rPr>
        <w:t xml:space="preserve"> 1 και 2 </w:t>
      </w:r>
      <w:r w:rsidR="00D11A4C">
        <w:rPr>
          <w:rFonts w:ascii="Arial Unicode MS" w:eastAsia="Arial Unicode MS" w:hAnsi="Arial Unicode MS" w:cs="Arial Unicode MS"/>
          <w:sz w:val="22"/>
          <w:szCs w:val="22"/>
        </w:rPr>
        <w:t>της Ενότητας</w:t>
      </w:r>
      <w:r>
        <w:rPr>
          <w:rFonts w:ascii="Arial Unicode MS" w:eastAsia="Arial Unicode MS" w:hAnsi="Arial Unicode MS" w:cs="Arial Unicode MS"/>
          <w:sz w:val="22"/>
          <w:szCs w:val="22"/>
        </w:rPr>
        <w:t xml:space="preserve"> 4 του </w:t>
      </w:r>
      <w:r w:rsidR="008B4AD9">
        <w:rPr>
          <w:rFonts w:ascii="Arial Unicode MS" w:eastAsia="Arial Unicode MS" w:hAnsi="Arial Unicode MS" w:cs="Arial Unicode MS"/>
          <w:sz w:val="22"/>
          <w:szCs w:val="22"/>
        </w:rPr>
        <w:t xml:space="preserve">Κεφαλαίου ΣΤ’ </w:t>
      </w:r>
      <w:r>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Pr="00C57CD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C57CDA">
        <w:rPr>
          <w:rFonts w:ascii="Arial Unicode MS" w:eastAsia="Arial Unicode MS" w:hAnsi="Arial Unicode MS" w:cs="Arial Unicode MS"/>
          <w:sz w:val="22"/>
          <w:szCs w:val="22"/>
        </w:rPr>
        <w:t xml:space="preserve"> και </w:t>
      </w:r>
      <w:r>
        <w:rPr>
          <w:rFonts w:ascii="Arial Unicode MS" w:eastAsia="Arial Unicode MS" w:hAnsi="Arial Unicode MS" w:cs="Arial Unicode MS"/>
          <w:sz w:val="22"/>
          <w:szCs w:val="22"/>
        </w:rPr>
        <w:t xml:space="preserve">στις Ενότητες 1 και 3 </w:t>
      </w:r>
      <w:r w:rsidR="00D11A4C">
        <w:rPr>
          <w:rFonts w:ascii="Arial Unicode MS" w:eastAsia="Arial Unicode MS" w:hAnsi="Arial Unicode MS" w:cs="Arial Unicode MS"/>
          <w:sz w:val="22"/>
          <w:szCs w:val="22"/>
        </w:rPr>
        <w:t>της Ενότητας</w:t>
      </w:r>
      <w:r>
        <w:rPr>
          <w:rFonts w:ascii="Arial Unicode MS" w:eastAsia="Arial Unicode MS" w:hAnsi="Arial Unicode MS" w:cs="Arial Unicode MS"/>
          <w:sz w:val="22"/>
          <w:szCs w:val="22"/>
        </w:rPr>
        <w:t xml:space="preserve"> 4 του </w:t>
      </w:r>
      <w:r w:rsidR="008B4AD9">
        <w:rPr>
          <w:rFonts w:ascii="Arial Unicode MS" w:eastAsia="Arial Unicode MS" w:hAnsi="Arial Unicode MS" w:cs="Arial Unicode MS"/>
          <w:sz w:val="22"/>
          <w:szCs w:val="22"/>
        </w:rPr>
        <w:t xml:space="preserve">Κεφαλαίου ΣΤ’ </w:t>
      </w:r>
      <w:r>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Pr="00C57CD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C57CDA">
        <w:rPr>
          <w:rFonts w:ascii="Arial Unicode MS" w:eastAsia="Arial Unicode MS" w:hAnsi="Arial Unicode MS" w:cs="Arial Unicode MS"/>
          <w:sz w:val="22"/>
          <w:szCs w:val="22"/>
        </w:rPr>
        <w:t>.</w:t>
      </w:r>
    </w:p>
    <w:p w:rsidR="00EA1A9A" w:rsidRPr="003277C1" w:rsidRDefault="009941BB"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ενοποιημένη Κεφαλαιακή Απαίτηση Φερεγγυότητας</w:t>
      </w:r>
      <w:r w:rsidR="00EA1A9A" w:rsidRPr="003277C1">
        <w:rPr>
          <w:rFonts w:ascii="Arial Unicode MS" w:eastAsia="Arial Unicode MS" w:hAnsi="Arial Unicode MS" w:cs="Arial Unicode MS"/>
          <w:sz w:val="22"/>
          <w:szCs w:val="22"/>
        </w:rPr>
        <w:t xml:space="preserve"> του ομίλου δεν μπορεί να υπολείπ</w:t>
      </w:r>
      <w:r>
        <w:rPr>
          <w:rFonts w:ascii="Arial Unicode MS" w:eastAsia="Arial Unicode MS" w:hAnsi="Arial Unicode MS" w:cs="Arial Unicode MS"/>
          <w:sz w:val="22"/>
          <w:szCs w:val="22"/>
        </w:rPr>
        <w:t>εται</w:t>
      </w:r>
      <w:r w:rsidR="00EA1A9A" w:rsidRPr="003277C1">
        <w:rPr>
          <w:rFonts w:ascii="Arial Unicode MS" w:eastAsia="Arial Unicode MS" w:hAnsi="Arial Unicode MS" w:cs="Arial Unicode MS"/>
          <w:sz w:val="22"/>
          <w:szCs w:val="22"/>
        </w:rPr>
        <w:t xml:space="preserve"> από το άθροισμα των κατωτέρω:</w:t>
      </w:r>
    </w:p>
    <w:p w:rsidR="00EA1A9A" w:rsidRPr="003277C1" w:rsidRDefault="002D7EC2" w:rsidP="00453827">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53827">
        <w:rPr>
          <w:rFonts w:ascii="Arial Unicode MS" w:eastAsia="Arial Unicode MS" w:hAnsi="Arial Unicode MS" w:cs="Arial Unicode MS"/>
          <w:sz w:val="22"/>
          <w:szCs w:val="22"/>
        </w:rPr>
        <w:t xml:space="preserve"> </w:t>
      </w:r>
      <w:r w:rsidR="009941BB">
        <w:rPr>
          <w:rFonts w:ascii="Arial Unicode MS" w:eastAsia="Arial Unicode MS" w:hAnsi="Arial Unicode MS" w:cs="Arial Unicode MS"/>
          <w:sz w:val="22"/>
          <w:szCs w:val="22"/>
        </w:rPr>
        <w:t>της Ελάχιστης Κεφαλαιακής Απαίτησης</w:t>
      </w:r>
      <w:r w:rsidR="00EA1A9A" w:rsidRPr="003277C1">
        <w:rPr>
          <w:rFonts w:ascii="Arial Unicode MS" w:eastAsia="Arial Unicode MS" w:hAnsi="Arial Unicode MS" w:cs="Arial Unicode MS"/>
          <w:sz w:val="22"/>
          <w:szCs w:val="22"/>
        </w:rPr>
        <w:t xml:space="preserve">, όπως </w:t>
      </w:r>
      <w:r w:rsidR="009941BB">
        <w:rPr>
          <w:rFonts w:ascii="Arial Unicode MS" w:eastAsia="Arial Unicode MS" w:hAnsi="Arial Unicode MS" w:cs="Arial Unicode MS"/>
          <w:sz w:val="22"/>
          <w:szCs w:val="22"/>
        </w:rPr>
        <w:t xml:space="preserve">αυτή αναφέρεται </w:t>
      </w:r>
      <w:r w:rsidR="00EA1A9A" w:rsidRPr="003277C1">
        <w:rPr>
          <w:rFonts w:ascii="Arial Unicode MS" w:eastAsia="Arial Unicode MS" w:hAnsi="Arial Unicode MS" w:cs="Arial Unicode MS"/>
          <w:sz w:val="22"/>
          <w:szCs w:val="22"/>
        </w:rPr>
        <w:t xml:space="preserve">στο </w:t>
      </w:r>
      <w:r w:rsidR="009941BB">
        <w:rPr>
          <w:rFonts w:ascii="Arial Unicode MS" w:eastAsia="Arial Unicode MS" w:hAnsi="Arial Unicode MS" w:cs="Arial Unicode MS"/>
          <w:sz w:val="22"/>
          <w:szCs w:val="22"/>
        </w:rPr>
        <w:t>άρθρο</w:t>
      </w:r>
      <w:r w:rsidR="004F360D" w:rsidRPr="004F360D">
        <w:rPr>
          <w:rFonts w:ascii="Arial Unicode MS" w:eastAsia="Arial Unicode MS" w:hAnsi="Arial Unicode MS" w:cs="Arial Unicode MS"/>
          <w:sz w:val="22"/>
          <w:szCs w:val="22"/>
        </w:rPr>
        <w:t xml:space="preserve"> 102</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της συμμετέχουσας ασφαλιστικής ή αντασφαλιστικής επιχείρησης</w:t>
      </w:r>
      <w:r w:rsidR="009941BB">
        <w:rPr>
          <w:rFonts w:ascii="Arial Unicode MS" w:eastAsia="Arial Unicode MS" w:hAnsi="Arial Unicode MS" w:cs="Arial Unicode MS"/>
          <w:sz w:val="22"/>
          <w:szCs w:val="22"/>
        </w:rPr>
        <w:t>,</w:t>
      </w:r>
    </w:p>
    <w:p w:rsidR="00EA1A9A" w:rsidRPr="003277C1" w:rsidRDefault="002D7EC2" w:rsidP="00453827">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53827">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το αναλογικό μερίδιο </w:t>
      </w:r>
      <w:r w:rsidR="009941BB">
        <w:rPr>
          <w:rFonts w:ascii="Arial Unicode MS" w:eastAsia="Arial Unicode MS" w:hAnsi="Arial Unicode MS" w:cs="Arial Unicode MS"/>
          <w:sz w:val="22"/>
          <w:szCs w:val="22"/>
        </w:rPr>
        <w:t xml:space="preserve">της Ελάχιστης Κεφαλαιακής Απαίτησης </w:t>
      </w:r>
      <w:r w:rsidR="00EA1A9A" w:rsidRPr="003277C1">
        <w:rPr>
          <w:rFonts w:ascii="Arial Unicode MS" w:eastAsia="Arial Unicode MS" w:hAnsi="Arial Unicode MS" w:cs="Arial Unicode MS"/>
          <w:sz w:val="22"/>
          <w:szCs w:val="22"/>
        </w:rPr>
        <w:t>των συνδεδεμένων ασφαλιστικών και αντασφαλιστικών επιχειρήσεων.</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Το ελάχιστο αυτό ποσό καλύπτεται από επιλέξιμα βασικά ίδια κεφάλαια σύμφωνα με την παράγραφο 4 του </w:t>
      </w:r>
      <w:r w:rsidRPr="00DD3D9D">
        <w:rPr>
          <w:rFonts w:ascii="Arial Unicode MS" w:eastAsia="Arial Unicode MS" w:hAnsi="Arial Unicode MS" w:cs="Arial Unicode MS"/>
          <w:sz w:val="22"/>
          <w:szCs w:val="22"/>
        </w:rPr>
        <w:t xml:space="preserve">άρθρου </w:t>
      </w:r>
      <w:r w:rsidR="004F360D" w:rsidRPr="004F360D">
        <w:rPr>
          <w:rFonts w:ascii="Arial Unicode MS" w:eastAsia="Arial Unicode MS" w:hAnsi="Arial Unicode MS" w:cs="Arial Unicode MS"/>
          <w:sz w:val="22"/>
          <w:szCs w:val="22"/>
        </w:rPr>
        <w:t>75</w:t>
      </w:r>
      <w:r w:rsidR="0015284F" w:rsidRPr="00DD3D9D">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DD3D9D">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Για τον καθορισμό του κατά πόσον τα επιλέξιμα αυτά ίδια κεφάλαια είναι κατάλληλα για την κάλυψη </w:t>
      </w:r>
      <w:r w:rsidR="009941BB">
        <w:rPr>
          <w:rFonts w:ascii="Arial Unicode MS" w:eastAsia="Arial Unicode MS" w:hAnsi="Arial Unicode MS" w:cs="Arial Unicode MS"/>
          <w:sz w:val="22"/>
          <w:szCs w:val="22"/>
        </w:rPr>
        <w:t xml:space="preserve">της ελάχιστης Κεφαλαιακής Απαίτησης Φερεγγυότητας </w:t>
      </w:r>
      <w:r w:rsidRPr="003277C1">
        <w:rPr>
          <w:rFonts w:ascii="Arial Unicode MS" w:eastAsia="Arial Unicode MS" w:hAnsi="Arial Unicode MS" w:cs="Arial Unicode MS"/>
          <w:sz w:val="22"/>
          <w:szCs w:val="22"/>
        </w:rPr>
        <w:t xml:space="preserve">του ομίλου, εφαρμόζονται, τηρουμένων των αναλογιών, οι αρχές που προβλέπονται στα </w:t>
      </w:r>
      <w:r w:rsidRPr="00DD3D9D">
        <w:rPr>
          <w:rFonts w:ascii="Arial Unicode MS" w:eastAsia="Arial Unicode MS" w:hAnsi="Arial Unicode MS" w:cs="Arial Unicode MS"/>
          <w:sz w:val="22"/>
          <w:szCs w:val="22"/>
        </w:rPr>
        <w:t xml:space="preserve">άρθρα </w:t>
      </w:r>
      <w:r w:rsidR="00BA762D">
        <w:rPr>
          <w:rFonts w:ascii="Arial Unicode MS" w:eastAsia="Arial Unicode MS" w:hAnsi="Arial Unicode MS" w:cs="Arial Unicode MS"/>
          <w:sz w:val="22"/>
          <w:szCs w:val="22"/>
        </w:rPr>
        <w:t>179</w:t>
      </w:r>
      <w:r w:rsidR="00BA762D" w:rsidRPr="00DD3D9D">
        <w:rPr>
          <w:rFonts w:ascii="Arial Unicode MS" w:eastAsia="Arial Unicode MS" w:hAnsi="Arial Unicode MS" w:cs="Arial Unicode MS"/>
          <w:sz w:val="22"/>
          <w:szCs w:val="22"/>
        </w:rPr>
        <w:t xml:space="preserve"> </w:t>
      </w:r>
      <w:r w:rsidRPr="00DD3D9D">
        <w:rPr>
          <w:rFonts w:ascii="Arial Unicode MS" w:eastAsia="Arial Unicode MS" w:hAnsi="Arial Unicode MS" w:cs="Arial Unicode MS"/>
          <w:sz w:val="22"/>
          <w:szCs w:val="22"/>
        </w:rPr>
        <w:t xml:space="preserve">έως </w:t>
      </w:r>
      <w:r w:rsidR="00BA762D">
        <w:rPr>
          <w:rFonts w:ascii="Arial Unicode MS" w:eastAsia="Arial Unicode MS" w:hAnsi="Arial Unicode MS" w:cs="Arial Unicode MS"/>
          <w:sz w:val="22"/>
          <w:szCs w:val="22"/>
        </w:rPr>
        <w:t>187</w:t>
      </w:r>
      <w:r w:rsidR="00BA762D" w:rsidRPr="00DD3D9D">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DD3D9D">
        <w:rPr>
          <w:rFonts w:ascii="Arial Unicode MS" w:eastAsia="Arial Unicode MS" w:hAnsi="Arial Unicode MS" w:cs="Arial Unicode MS"/>
          <w:sz w:val="22"/>
          <w:szCs w:val="22"/>
        </w:rPr>
        <w:t>. Οι παράγραφοι 1 και 2 του άρθρου 1</w:t>
      </w:r>
      <w:r w:rsidR="00616052">
        <w:rPr>
          <w:rFonts w:ascii="Arial Unicode MS" w:eastAsia="Arial Unicode MS" w:hAnsi="Arial Unicode MS" w:cs="Arial Unicode MS"/>
          <w:sz w:val="22"/>
          <w:szCs w:val="22"/>
        </w:rPr>
        <w:t>10</w:t>
      </w:r>
      <w:r w:rsidRPr="00DD3D9D">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DD3D9D">
        <w:rPr>
          <w:rFonts w:ascii="Arial Unicode MS" w:eastAsia="Arial Unicode MS" w:hAnsi="Arial Unicode MS" w:cs="Arial Unicode MS"/>
          <w:sz w:val="22"/>
          <w:szCs w:val="22"/>
        </w:rPr>
        <w:t xml:space="preserve"> εφαρμόζονται </w:t>
      </w:r>
      <w:r w:rsidR="009941BB">
        <w:rPr>
          <w:rFonts w:ascii="Arial Unicode MS" w:eastAsia="Arial Unicode MS" w:hAnsi="Arial Unicode MS" w:cs="Arial Unicode MS"/>
          <w:sz w:val="22"/>
          <w:szCs w:val="22"/>
        </w:rPr>
        <w:t>αν</w:t>
      </w:r>
      <w:r w:rsidR="005A3EFB">
        <w:rPr>
          <w:rFonts w:ascii="Arial Unicode MS" w:eastAsia="Arial Unicode MS" w:hAnsi="Arial Unicode MS" w:cs="Arial Unicode MS"/>
          <w:sz w:val="22"/>
          <w:szCs w:val="22"/>
        </w:rPr>
        <w:t>αλόγως</w:t>
      </w:r>
      <w:r w:rsidRPr="003277C1">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8</w:t>
      </w:r>
      <w:r w:rsidRPr="003277C1">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br/>
        <w:t>Εσωτερικό υπόδειγμα του ομίλου</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31</w:t>
      </w:r>
      <w:r>
        <w:rPr>
          <w:rFonts w:ascii="Arial Unicode MS" w:eastAsia="Arial Unicode MS" w:hAnsi="Arial Unicode MS" w:cs="Arial Unicode MS"/>
          <w:b/>
          <w:bCs/>
          <w:sz w:val="22"/>
          <w:szCs w:val="22"/>
        </w:rPr>
        <w:t xml:space="preserve"> της Οδηγίας 2009/138/ΕΚ</w:t>
      </w:r>
      <w:r w:rsidR="00453827" w:rsidRPr="00316B78">
        <w:rPr>
          <w:rFonts w:ascii="Arial Unicode MS" w:eastAsia="Arial Unicode MS" w:hAnsi="Arial Unicode MS" w:cs="Arial Unicode MS"/>
          <w:b/>
          <w:bCs/>
          <w:sz w:val="22"/>
          <w:szCs w:val="22"/>
        </w:rPr>
        <w:t xml:space="preserve">, </w:t>
      </w:r>
      <w:r w:rsidR="00453827">
        <w:rPr>
          <w:rFonts w:ascii="Arial Unicode MS" w:eastAsia="Arial Unicode MS" w:hAnsi="Arial Unicode MS" w:cs="Arial Unicode MS"/>
          <w:b/>
          <w:bCs/>
          <w:sz w:val="22"/>
          <w:szCs w:val="22"/>
        </w:rPr>
        <w:t>παράγραφος 8 του άρθρου 4 της Οδηγίας 2011/89/ΕΕ</w:t>
      </w:r>
      <w:r w:rsidR="00243CAD" w:rsidRPr="00316B78">
        <w:rPr>
          <w:rFonts w:ascii="Arial Unicode MS" w:eastAsia="Arial Unicode MS" w:hAnsi="Arial Unicode MS" w:cs="Arial Unicode MS"/>
          <w:b/>
          <w:bCs/>
          <w:sz w:val="22"/>
          <w:szCs w:val="22"/>
        </w:rPr>
        <w:t xml:space="preserve">, </w:t>
      </w:r>
      <w:r w:rsidR="00243CAD">
        <w:rPr>
          <w:rFonts w:ascii="Arial Unicode MS" w:eastAsia="Arial Unicode MS" w:hAnsi="Arial Unicode MS" w:cs="Arial Unicode MS"/>
          <w:b/>
          <w:bCs/>
          <w:sz w:val="22"/>
          <w:szCs w:val="22"/>
        </w:rPr>
        <w:t>παράγραφος 51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Στην περίπτωση αίτησης για να επιτραπεί ο υπολογισμός </w:t>
      </w:r>
      <w:r w:rsidR="009C3427">
        <w:rPr>
          <w:rFonts w:ascii="Arial Unicode MS" w:eastAsia="Arial Unicode MS" w:hAnsi="Arial Unicode MS" w:cs="Arial Unicode MS"/>
          <w:sz w:val="22"/>
          <w:szCs w:val="22"/>
        </w:rPr>
        <w:t xml:space="preserve">της ενοποιημένης </w:t>
      </w:r>
      <w:r w:rsidR="00E717BF">
        <w:rPr>
          <w:rFonts w:ascii="Arial Unicode MS" w:eastAsia="Arial Unicode MS" w:hAnsi="Arial Unicode MS" w:cs="Arial Unicode MS"/>
          <w:sz w:val="22"/>
          <w:szCs w:val="22"/>
        </w:rPr>
        <w:t>Κεφαλαιακής Απαίτησης</w:t>
      </w:r>
      <w:r w:rsidR="00E717BF" w:rsidRPr="003277C1">
        <w:rPr>
          <w:rFonts w:ascii="Arial Unicode MS" w:eastAsia="Arial Unicode MS" w:hAnsi="Arial Unicode MS" w:cs="Arial Unicode MS"/>
          <w:sz w:val="22"/>
          <w:szCs w:val="22"/>
        </w:rPr>
        <w:t xml:space="preserve"> </w:t>
      </w:r>
      <w:r w:rsidR="00E717BF">
        <w:rPr>
          <w:rFonts w:ascii="Arial Unicode MS" w:eastAsia="Arial Unicode MS" w:hAnsi="Arial Unicode MS" w:cs="Arial Unicode MS"/>
          <w:sz w:val="22"/>
          <w:szCs w:val="22"/>
        </w:rPr>
        <w:t>Φ</w:t>
      </w:r>
      <w:r w:rsidR="00E717BF" w:rsidRPr="003277C1">
        <w:rPr>
          <w:rFonts w:ascii="Arial Unicode MS" w:eastAsia="Arial Unicode MS" w:hAnsi="Arial Unicode MS" w:cs="Arial Unicode MS"/>
          <w:sz w:val="22"/>
          <w:szCs w:val="22"/>
        </w:rPr>
        <w:t xml:space="preserve">ερεγγυότητας </w:t>
      </w:r>
      <w:r w:rsidRPr="003277C1">
        <w:rPr>
          <w:rFonts w:ascii="Arial Unicode MS" w:eastAsia="Arial Unicode MS" w:hAnsi="Arial Unicode MS" w:cs="Arial Unicode MS"/>
          <w:sz w:val="22"/>
          <w:szCs w:val="22"/>
        </w:rPr>
        <w:t xml:space="preserve">του ομίλου, καθώς και </w:t>
      </w:r>
      <w:r w:rsidR="009C3427">
        <w:rPr>
          <w:rFonts w:ascii="Arial Unicode MS" w:eastAsia="Arial Unicode MS" w:hAnsi="Arial Unicode MS" w:cs="Arial Unicode MS"/>
          <w:sz w:val="22"/>
          <w:szCs w:val="22"/>
        </w:rPr>
        <w:t xml:space="preserve">της </w:t>
      </w:r>
      <w:r w:rsidR="00E717BF">
        <w:rPr>
          <w:rFonts w:ascii="Arial Unicode MS" w:eastAsia="Arial Unicode MS" w:hAnsi="Arial Unicode MS" w:cs="Arial Unicode MS"/>
          <w:sz w:val="22"/>
          <w:szCs w:val="22"/>
        </w:rPr>
        <w:t>Κεφαλαιακής Απαίτησης</w:t>
      </w:r>
      <w:r w:rsidR="00E717BF" w:rsidRPr="003277C1">
        <w:rPr>
          <w:rFonts w:ascii="Arial Unicode MS" w:eastAsia="Arial Unicode MS" w:hAnsi="Arial Unicode MS" w:cs="Arial Unicode MS"/>
          <w:sz w:val="22"/>
          <w:szCs w:val="22"/>
        </w:rPr>
        <w:t xml:space="preserve"> </w:t>
      </w:r>
      <w:r w:rsidR="00E717BF">
        <w:rPr>
          <w:rFonts w:ascii="Arial Unicode MS" w:eastAsia="Arial Unicode MS" w:hAnsi="Arial Unicode MS" w:cs="Arial Unicode MS"/>
          <w:sz w:val="22"/>
          <w:szCs w:val="22"/>
        </w:rPr>
        <w:t>Φ</w:t>
      </w:r>
      <w:r w:rsidR="00E717BF" w:rsidRPr="003277C1">
        <w:rPr>
          <w:rFonts w:ascii="Arial Unicode MS" w:eastAsia="Arial Unicode MS" w:hAnsi="Arial Unicode MS" w:cs="Arial Unicode MS"/>
          <w:sz w:val="22"/>
          <w:szCs w:val="22"/>
        </w:rPr>
        <w:t xml:space="preserve">ερεγγυότητας </w:t>
      </w:r>
      <w:r w:rsidRPr="003277C1">
        <w:rPr>
          <w:rFonts w:ascii="Arial Unicode MS" w:eastAsia="Arial Unicode MS" w:hAnsi="Arial Unicode MS" w:cs="Arial Unicode MS"/>
          <w:sz w:val="22"/>
          <w:szCs w:val="22"/>
        </w:rPr>
        <w:t xml:space="preserve">ασφαλιστικών και αντασφαλιστικών επιχειρήσεων του ομίλου βάσει εσωτερικού υποδείγματος, που έχει υποβληθεί από ασφαλιστική ή αντασφαλιστική επιχείρηση και τις συνδεδεμένες επιχειρήσεις </w:t>
      </w:r>
      <w:r w:rsidR="00655616">
        <w:rPr>
          <w:rFonts w:ascii="Arial Unicode MS" w:eastAsia="Arial Unicode MS" w:hAnsi="Arial Unicode MS" w:cs="Arial Unicode MS"/>
          <w:sz w:val="22"/>
          <w:szCs w:val="22"/>
        </w:rPr>
        <w:t>της,</w:t>
      </w:r>
      <w:r w:rsidRPr="003277C1">
        <w:rPr>
          <w:rFonts w:ascii="Arial Unicode MS" w:eastAsia="Arial Unicode MS" w:hAnsi="Arial Unicode MS" w:cs="Arial Unicode MS"/>
          <w:sz w:val="22"/>
          <w:szCs w:val="22"/>
        </w:rPr>
        <w:t xml:space="preserve"> ή από κοινού από τις συνδεδεμένες επιχειρήσεις </w:t>
      </w:r>
      <w:r w:rsidR="00D03445">
        <w:rPr>
          <w:rFonts w:ascii="Arial Unicode MS" w:eastAsia="Arial Unicode MS" w:hAnsi="Arial Unicode MS" w:cs="Arial Unicode MS"/>
          <w:sz w:val="22"/>
          <w:szCs w:val="22"/>
        </w:rPr>
        <w:t>εταιρείας ασφαλιστικών συμμετοχών</w:t>
      </w:r>
      <w:r w:rsidR="00E147D3">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μικτής χρηματοοικονομικής εταιρείας συμμετοχών</w:t>
      </w:r>
      <w:r w:rsidRPr="003277C1">
        <w:rPr>
          <w:rFonts w:ascii="Arial Unicode MS" w:eastAsia="Arial Unicode MS" w:hAnsi="Arial Unicode MS" w:cs="Arial Unicode MS"/>
          <w:sz w:val="22"/>
          <w:szCs w:val="22"/>
        </w:rPr>
        <w:t xml:space="preserve">, η Τράπεζα της Ελλάδος συνεργάζεται με τις λοιπές </w:t>
      </w:r>
      <w:r w:rsidR="00E717BF">
        <w:rPr>
          <w:rFonts w:ascii="Arial Unicode MS" w:eastAsia="Arial Unicode MS" w:hAnsi="Arial Unicode MS" w:cs="Arial Unicode MS"/>
          <w:sz w:val="22"/>
          <w:szCs w:val="22"/>
        </w:rPr>
        <w:t>ενδιαφερόμενες</w:t>
      </w:r>
      <w:r w:rsidR="00E717BF"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εποπτικές αρχές προκειμένου να αποφασίσουν για την έγκριση ή μη της αίτησης και για να καθορίσουν τους όρους και τις προϋποθέσεις, </w:t>
      </w:r>
      <w:r w:rsidR="00A46088">
        <w:rPr>
          <w:rFonts w:ascii="Arial Unicode MS" w:eastAsia="Arial Unicode MS" w:hAnsi="Arial Unicode MS" w:cs="Arial Unicode MS"/>
          <w:sz w:val="22"/>
          <w:szCs w:val="22"/>
        </w:rPr>
        <w:t>εφόσον υπάρχουν</w:t>
      </w:r>
      <w:r w:rsidRPr="003277C1">
        <w:rPr>
          <w:rFonts w:ascii="Arial Unicode MS" w:eastAsia="Arial Unicode MS" w:hAnsi="Arial Unicode MS" w:cs="Arial Unicode MS"/>
          <w:sz w:val="22"/>
          <w:szCs w:val="22"/>
        </w:rPr>
        <w:t>, που διέπουν την έγκριση αυτή.</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αίτηση που προβλέπεται στο πρώτο εδάφιο υποβάλλεται στην αρχή εποπτείας του ομίλου.</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Τράπεζα της Ελλάδος, εφόσον δρα ως αρχή εποπτείας του ομίλου, ενημερώνει </w:t>
      </w:r>
      <w:r w:rsidR="009C3427">
        <w:rPr>
          <w:rFonts w:ascii="Arial Unicode MS" w:eastAsia="Arial Unicode MS" w:hAnsi="Arial Unicode MS" w:cs="Arial Unicode MS"/>
          <w:sz w:val="22"/>
          <w:szCs w:val="22"/>
        </w:rPr>
        <w:t xml:space="preserve">τα λοιπά μέλη του κολλεγίου εποπτικών αρχών και τους </w:t>
      </w:r>
      <w:r w:rsidR="00E121D5">
        <w:rPr>
          <w:rFonts w:ascii="Arial Unicode MS" w:eastAsia="Arial Unicode MS" w:hAnsi="Arial Unicode MS" w:cs="Arial Unicode MS"/>
          <w:sz w:val="22"/>
          <w:szCs w:val="22"/>
        </w:rPr>
        <w:t>διαβιβάζει</w:t>
      </w:r>
      <w:r w:rsidR="009C3427">
        <w:rPr>
          <w:rFonts w:ascii="Arial Unicode MS" w:eastAsia="Arial Unicode MS" w:hAnsi="Arial Unicode MS" w:cs="Arial Unicode MS"/>
          <w:sz w:val="22"/>
          <w:szCs w:val="22"/>
        </w:rPr>
        <w:t xml:space="preserve"> την πλήρη αίτηση</w:t>
      </w:r>
      <w:r w:rsidRPr="003277C1">
        <w:rPr>
          <w:rFonts w:ascii="Arial Unicode MS" w:eastAsia="Arial Unicode MS" w:hAnsi="Arial Unicode MS" w:cs="Arial Unicode MS"/>
          <w:sz w:val="22"/>
          <w:szCs w:val="22"/>
        </w:rPr>
        <w:t xml:space="preserve"> χωρίς καθυστέρηση.</w:t>
      </w:r>
    </w:p>
    <w:p w:rsidR="00655616"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w:t>
      </w:r>
      <w:r w:rsidR="00655616" w:rsidRPr="003277C1">
        <w:rPr>
          <w:rFonts w:ascii="Arial Unicode MS" w:eastAsia="Arial Unicode MS" w:hAnsi="Arial Unicode MS" w:cs="Arial Unicode MS"/>
          <w:sz w:val="22"/>
          <w:szCs w:val="22"/>
        </w:rPr>
        <w:t xml:space="preserve">Η Τράπεζα της </w:t>
      </w:r>
      <w:r w:rsidR="00655616" w:rsidRPr="003277C1">
        <w:rPr>
          <w:rFonts w:ascii="Arial Unicode MS" w:eastAsia="Arial Unicode MS" w:hAnsi="Arial Unicode MS" w:cs="Arial Unicode MS" w:hint="eastAsia"/>
          <w:sz w:val="22"/>
          <w:szCs w:val="22"/>
        </w:rPr>
        <w:t>Ελλάδος</w:t>
      </w:r>
      <w:r w:rsidR="00655616" w:rsidRPr="003277C1">
        <w:rPr>
          <w:rFonts w:ascii="Arial Unicode MS" w:eastAsia="Arial Unicode MS" w:hAnsi="Arial Unicode MS" w:cs="Arial Unicode MS"/>
          <w:sz w:val="22"/>
          <w:szCs w:val="22"/>
        </w:rPr>
        <w:t xml:space="preserve"> καταβάλλει κάθε δυνατή προσπάθεια προκειμένου </w:t>
      </w:r>
      <w:r w:rsidR="00655616" w:rsidRPr="003277C1">
        <w:rPr>
          <w:rFonts w:ascii="Arial Unicode MS" w:eastAsia="Arial Unicode MS" w:hAnsi="Arial Unicode MS" w:cs="Arial Unicode MS" w:hint="eastAsia"/>
          <w:sz w:val="22"/>
          <w:szCs w:val="22"/>
        </w:rPr>
        <w:t>εντός</w:t>
      </w:r>
      <w:r w:rsidR="00655616">
        <w:rPr>
          <w:rFonts w:ascii="Arial Unicode MS" w:eastAsia="Arial Unicode MS" w:hAnsi="Arial Unicode MS" w:cs="Arial Unicode MS"/>
          <w:sz w:val="22"/>
          <w:szCs w:val="22"/>
        </w:rPr>
        <w:t xml:space="preserve"> χρονικού διαστήματος</w:t>
      </w:r>
      <w:r w:rsidR="00655616" w:rsidRPr="003277C1">
        <w:rPr>
          <w:rFonts w:ascii="Arial Unicode MS" w:eastAsia="Arial Unicode MS" w:hAnsi="Arial Unicode MS" w:cs="Arial Unicode MS"/>
          <w:sz w:val="22"/>
          <w:szCs w:val="22"/>
        </w:rPr>
        <w:t xml:space="preserve"> έξι </w:t>
      </w:r>
      <w:r w:rsidR="00655616">
        <w:rPr>
          <w:rFonts w:ascii="Arial Unicode MS" w:eastAsia="Arial Unicode MS" w:hAnsi="Arial Unicode MS" w:cs="Arial Unicode MS"/>
          <w:sz w:val="22"/>
          <w:szCs w:val="22"/>
        </w:rPr>
        <w:t xml:space="preserve">(6) </w:t>
      </w:r>
      <w:r w:rsidR="00655616" w:rsidRPr="003277C1">
        <w:rPr>
          <w:rFonts w:ascii="Arial Unicode MS" w:eastAsia="Arial Unicode MS" w:hAnsi="Arial Unicode MS" w:cs="Arial Unicode MS"/>
          <w:sz w:val="22"/>
          <w:szCs w:val="22"/>
        </w:rPr>
        <w:t>μηνών από την ημερομηνία παρ</w:t>
      </w:r>
      <w:r w:rsidR="00655616" w:rsidRPr="003277C1">
        <w:rPr>
          <w:rFonts w:ascii="Arial Unicode MS" w:eastAsia="Arial Unicode MS" w:hAnsi="Arial Unicode MS" w:cs="Arial Unicode MS" w:hint="eastAsia"/>
          <w:sz w:val="22"/>
          <w:szCs w:val="22"/>
        </w:rPr>
        <w:t>αλαβής</w:t>
      </w:r>
      <w:r w:rsidR="00655616" w:rsidRPr="003277C1">
        <w:rPr>
          <w:rFonts w:ascii="Arial Unicode MS" w:eastAsia="Arial Unicode MS" w:hAnsi="Arial Unicode MS" w:cs="Arial Unicode MS"/>
          <w:sz w:val="22"/>
          <w:szCs w:val="22"/>
        </w:rPr>
        <w:t xml:space="preserve"> της </w:t>
      </w:r>
      <w:r w:rsidR="00655616" w:rsidRPr="003277C1">
        <w:rPr>
          <w:rFonts w:ascii="Arial Unicode MS" w:eastAsia="Arial Unicode MS" w:hAnsi="Arial Unicode MS" w:cs="Arial Unicode MS" w:hint="eastAsia"/>
          <w:sz w:val="22"/>
          <w:szCs w:val="22"/>
        </w:rPr>
        <w:t>πλήρους</w:t>
      </w:r>
      <w:r w:rsidR="00655616" w:rsidRPr="003277C1">
        <w:rPr>
          <w:rFonts w:ascii="Arial Unicode MS" w:eastAsia="Arial Unicode MS" w:hAnsi="Arial Unicode MS" w:cs="Arial Unicode MS"/>
          <w:sz w:val="22"/>
          <w:szCs w:val="22"/>
        </w:rPr>
        <w:t xml:space="preserve"> αίτησης από τ</w:t>
      </w:r>
      <w:r w:rsidR="00655616" w:rsidRPr="003277C1">
        <w:rPr>
          <w:rFonts w:ascii="Arial Unicode MS" w:eastAsia="Arial Unicode MS" w:hAnsi="Arial Unicode MS" w:cs="Arial Unicode MS" w:hint="eastAsia"/>
          <w:sz w:val="22"/>
          <w:szCs w:val="22"/>
        </w:rPr>
        <w:t>ην</w:t>
      </w:r>
      <w:r w:rsidR="00655616" w:rsidRPr="003277C1">
        <w:rPr>
          <w:rFonts w:ascii="Arial Unicode MS" w:eastAsia="Arial Unicode MS" w:hAnsi="Arial Unicode MS" w:cs="Arial Unicode MS"/>
          <w:sz w:val="22"/>
          <w:szCs w:val="22"/>
        </w:rPr>
        <w:t xml:space="preserve"> αρχή εποπτεί</w:t>
      </w:r>
      <w:r w:rsidR="00655616" w:rsidRPr="003277C1">
        <w:rPr>
          <w:rFonts w:ascii="Arial Unicode MS" w:eastAsia="Arial Unicode MS" w:hAnsi="Arial Unicode MS" w:cs="Arial Unicode MS" w:hint="eastAsia"/>
          <w:sz w:val="22"/>
          <w:szCs w:val="22"/>
        </w:rPr>
        <w:t>ας</w:t>
      </w:r>
      <w:r w:rsidR="00655616" w:rsidRPr="003277C1">
        <w:rPr>
          <w:rFonts w:ascii="Arial Unicode MS" w:eastAsia="Arial Unicode MS" w:hAnsi="Arial Unicode MS" w:cs="Arial Unicode MS"/>
          <w:sz w:val="22"/>
          <w:szCs w:val="22"/>
        </w:rPr>
        <w:t xml:space="preserve"> </w:t>
      </w:r>
      <w:r w:rsidR="00655616" w:rsidRPr="003277C1">
        <w:rPr>
          <w:rFonts w:ascii="Arial Unicode MS" w:eastAsia="Arial Unicode MS" w:hAnsi="Arial Unicode MS" w:cs="Arial Unicode MS" w:hint="eastAsia"/>
          <w:sz w:val="22"/>
          <w:szCs w:val="22"/>
        </w:rPr>
        <w:t>του</w:t>
      </w:r>
      <w:r w:rsidR="00655616" w:rsidRPr="003277C1">
        <w:rPr>
          <w:rFonts w:ascii="Arial Unicode MS" w:eastAsia="Arial Unicode MS" w:hAnsi="Arial Unicode MS" w:cs="Arial Unicode MS"/>
          <w:sz w:val="22"/>
          <w:szCs w:val="22"/>
        </w:rPr>
        <w:t xml:space="preserve"> ομίλου</w:t>
      </w:r>
      <w:r w:rsidR="00655616">
        <w:rPr>
          <w:rFonts w:ascii="Arial Unicode MS" w:eastAsia="Arial Unicode MS" w:hAnsi="Arial Unicode MS" w:cs="Arial Unicode MS"/>
          <w:sz w:val="22"/>
          <w:szCs w:val="22"/>
        </w:rPr>
        <w:t>,</w:t>
      </w:r>
      <w:r w:rsidR="00655616" w:rsidRPr="003277C1">
        <w:rPr>
          <w:rFonts w:ascii="Arial Unicode MS" w:eastAsia="Arial Unicode MS" w:hAnsi="Arial Unicode MS" w:cs="Arial Unicode MS"/>
          <w:sz w:val="22"/>
          <w:szCs w:val="22"/>
        </w:rPr>
        <w:t xml:space="preserve"> </w:t>
      </w:r>
      <w:r w:rsidR="00655616" w:rsidRPr="003277C1">
        <w:rPr>
          <w:rFonts w:ascii="Arial Unicode MS" w:eastAsia="Arial Unicode MS" w:hAnsi="Arial Unicode MS" w:cs="Arial Unicode MS" w:hint="eastAsia"/>
          <w:sz w:val="22"/>
          <w:szCs w:val="22"/>
        </w:rPr>
        <w:t>να</w:t>
      </w:r>
      <w:r w:rsidR="00655616" w:rsidRPr="003277C1">
        <w:rPr>
          <w:rFonts w:ascii="Arial Unicode MS" w:eastAsia="Arial Unicode MS" w:hAnsi="Arial Unicode MS" w:cs="Arial Unicode MS"/>
          <w:sz w:val="22"/>
          <w:szCs w:val="22"/>
        </w:rPr>
        <w:t xml:space="preserve"> </w:t>
      </w:r>
      <w:r w:rsidR="00655616">
        <w:rPr>
          <w:rFonts w:ascii="Arial Unicode MS" w:eastAsia="Arial Unicode MS" w:hAnsi="Arial Unicode MS" w:cs="Arial Unicode MS"/>
          <w:sz w:val="22"/>
          <w:szCs w:val="22"/>
        </w:rPr>
        <w:t xml:space="preserve">καταλήξει σε </w:t>
      </w:r>
      <w:r w:rsidR="00655616" w:rsidRPr="003277C1">
        <w:rPr>
          <w:rFonts w:ascii="Arial Unicode MS" w:eastAsia="Arial Unicode MS" w:hAnsi="Arial Unicode MS" w:cs="Arial Unicode MS"/>
          <w:sz w:val="22"/>
          <w:szCs w:val="22"/>
        </w:rPr>
        <w:t>κοινή απόφαση</w:t>
      </w:r>
      <w:r w:rsidR="00655616">
        <w:rPr>
          <w:rFonts w:ascii="Arial Unicode MS" w:eastAsia="Arial Unicode MS" w:hAnsi="Arial Unicode MS" w:cs="Arial Unicode MS"/>
          <w:sz w:val="22"/>
          <w:szCs w:val="22"/>
        </w:rPr>
        <w:t xml:space="preserve"> με τις λοιπές εποπτικές αρχές</w:t>
      </w:r>
      <w:r w:rsidR="00655616" w:rsidRPr="003277C1">
        <w:rPr>
          <w:rFonts w:ascii="Arial Unicode MS" w:eastAsia="Arial Unicode MS" w:hAnsi="Arial Unicode MS" w:cs="Arial Unicode MS"/>
          <w:sz w:val="22"/>
          <w:szCs w:val="22"/>
        </w:rPr>
        <w:t xml:space="preserve"> αν</w:t>
      </w:r>
      <w:r w:rsidR="00655616" w:rsidRPr="003277C1">
        <w:rPr>
          <w:rFonts w:ascii="Arial Unicode MS" w:eastAsia="Arial Unicode MS" w:hAnsi="Arial Unicode MS" w:cs="Arial Unicode MS" w:hint="eastAsia"/>
          <w:sz w:val="22"/>
          <w:szCs w:val="22"/>
        </w:rPr>
        <w:t>αφορικά</w:t>
      </w:r>
      <w:r w:rsidR="00655616" w:rsidRPr="003277C1">
        <w:rPr>
          <w:rFonts w:ascii="Arial Unicode MS" w:eastAsia="Arial Unicode MS" w:hAnsi="Arial Unicode MS" w:cs="Arial Unicode MS"/>
          <w:sz w:val="22"/>
          <w:szCs w:val="22"/>
        </w:rPr>
        <w:t xml:space="preserve"> με την αίτηση</w:t>
      </w:r>
      <w:r w:rsidR="00655616">
        <w:rPr>
          <w:rFonts w:ascii="Arial Unicode MS" w:eastAsia="Arial Unicode MS" w:hAnsi="Arial Unicode MS" w:cs="Arial Unicode MS"/>
          <w:sz w:val="22"/>
          <w:szCs w:val="22"/>
        </w:rPr>
        <w:t xml:space="preserve"> αυτή.</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3. Κατά τη διάρκεια της προθεσμίας που αναφέρεται στην παράγραφο </w:t>
      </w:r>
      <w:r w:rsidR="004B4848">
        <w:rPr>
          <w:rFonts w:ascii="Arial Unicode MS" w:eastAsia="Arial Unicode MS" w:hAnsi="Arial Unicode MS" w:cs="Arial Unicode MS"/>
          <w:sz w:val="22"/>
          <w:szCs w:val="22"/>
        </w:rPr>
        <w:t>2 του παρόντος</w:t>
      </w:r>
      <w:r w:rsidRPr="003277C1">
        <w:rPr>
          <w:rFonts w:ascii="Arial Unicode MS" w:eastAsia="Arial Unicode MS" w:hAnsi="Arial Unicode MS" w:cs="Arial Unicode MS"/>
          <w:sz w:val="22"/>
          <w:szCs w:val="22"/>
        </w:rPr>
        <w:t xml:space="preserve">, η Τράπεζα της Ελλάδος, εφόσον δρα ως αρχή εποπτείας του ομίλου ή ως απλά ενδιαφερόμενη εποπτική αρχή, μπορεί να </w:t>
      </w:r>
      <w:r w:rsidR="00BF260F">
        <w:rPr>
          <w:rFonts w:ascii="Arial Unicode MS" w:eastAsia="Arial Unicode MS" w:hAnsi="Arial Unicode MS" w:cs="Arial Unicode MS"/>
          <w:sz w:val="22"/>
          <w:szCs w:val="22"/>
        </w:rPr>
        <w:t xml:space="preserve">ζητήσει την σύμφωνα με το άρθρο 19 του Κανονισμού (ΕΕ) 1094/2010 συνδρομή της </w:t>
      </w:r>
      <w:r w:rsidR="00AE4A11">
        <w:rPr>
          <w:rFonts w:ascii="Arial Unicode MS" w:eastAsia="Arial Unicode MS" w:hAnsi="Arial Unicode MS" w:cs="Arial Unicode MS"/>
          <w:sz w:val="22"/>
          <w:szCs w:val="22"/>
        </w:rPr>
        <w:t>ΕΑΑΕΣ</w:t>
      </w:r>
      <w:r w:rsidR="00BF260F">
        <w:rPr>
          <w:rFonts w:ascii="Arial Unicode MS" w:eastAsia="Arial Unicode MS" w:hAnsi="Arial Unicode MS" w:cs="Arial Unicode MS"/>
          <w:sz w:val="22"/>
          <w:szCs w:val="22"/>
        </w:rPr>
        <w:t xml:space="preserve">. </w:t>
      </w:r>
    </w:p>
    <w:p w:rsidR="003F209E" w:rsidRDefault="00BF260F"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που </w:t>
      </w:r>
      <w:r w:rsidR="00E717BF">
        <w:rPr>
          <w:rFonts w:ascii="Arial Unicode MS" w:eastAsia="Arial Unicode MS" w:hAnsi="Arial Unicode MS" w:cs="Arial Unicode MS"/>
          <w:sz w:val="22"/>
          <w:szCs w:val="22"/>
        </w:rPr>
        <w:t xml:space="preserve">ενδιαφερόμενη </w:t>
      </w:r>
      <w:r>
        <w:rPr>
          <w:rFonts w:ascii="Arial Unicode MS" w:eastAsia="Arial Unicode MS" w:hAnsi="Arial Unicode MS" w:cs="Arial Unicode MS"/>
          <w:sz w:val="22"/>
          <w:szCs w:val="22"/>
        </w:rPr>
        <w:t xml:space="preserve">εποπτική αρχή έχει ζητήσει, κατά τη διάρκεια της προθεσμίας που αναφέρεται στην παράγραφο </w:t>
      </w:r>
      <w:r w:rsidR="004B4848">
        <w:rPr>
          <w:rFonts w:ascii="Arial Unicode MS" w:eastAsia="Arial Unicode MS" w:hAnsi="Arial Unicode MS" w:cs="Arial Unicode MS"/>
          <w:sz w:val="22"/>
          <w:szCs w:val="22"/>
        </w:rPr>
        <w:t>2 του παρόντος</w:t>
      </w:r>
      <w:r>
        <w:rPr>
          <w:rFonts w:ascii="Arial Unicode MS" w:eastAsia="Arial Unicode MS" w:hAnsi="Arial Unicode MS" w:cs="Arial Unicode MS"/>
          <w:sz w:val="22"/>
          <w:szCs w:val="22"/>
        </w:rPr>
        <w:t xml:space="preserve">, τη σύμφωνα με το άρθρο 19 του Κανονισμού (ΕΕ) 1094/2010 συνδρομή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η Τράπεζα της Ελλάδος, εφόσον δρα ως αρχή εποπτείας του ομίλου, αναβάλλει της απόφασή της, αναμένει την ενδεχόμενη έκδοση απόφασης από την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σύμφωνα με τις διατάξεις της παραγράφου 3 του άρθρου 19 του Κανονισμού (ΕΕ) 1094/2010 και λαμβάνει την απόφασή της σύμφωνα με την απόφαση της </w:t>
      </w:r>
      <w:r w:rsidR="00AE4A11">
        <w:rPr>
          <w:rFonts w:ascii="Arial Unicode MS" w:eastAsia="Arial Unicode MS" w:hAnsi="Arial Unicode MS" w:cs="Arial Unicode MS"/>
          <w:sz w:val="22"/>
          <w:szCs w:val="22"/>
        </w:rPr>
        <w:t>ΕΑΑΕΣ</w:t>
      </w:r>
      <w:r w:rsidR="00080A86">
        <w:rPr>
          <w:rFonts w:ascii="Arial Unicode MS" w:eastAsia="Arial Unicode MS" w:hAnsi="Arial Unicode MS" w:cs="Arial Unicode MS"/>
          <w:sz w:val="22"/>
          <w:szCs w:val="22"/>
        </w:rPr>
        <w:t xml:space="preserve">, η δε απόφαση αυτή αναγνωρίζεται ως καθοριστική και εφαρμόζεται από τις λοιπές </w:t>
      </w:r>
      <w:r w:rsidR="00E717BF">
        <w:rPr>
          <w:rFonts w:ascii="Arial Unicode MS" w:eastAsia="Arial Unicode MS" w:hAnsi="Arial Unicode MS" w:cs="Arial Unicode MS"/>
          <w:sz w:val="22"/>
          <w:szCs w:val="22"/>
        </w:rPr>
        <w:t>ενδιαφερόμ</w:t>
      </w:r>
      <w:r w:rsidR="00655616">
        <w:rPr>
          <w:rFonts w:ascii="Arial Unicode MS" w:eastAsia="Arial Unicode MS" w:hAnsi="Arial Unicode MS" w:cs="Arial Unicode MS"/>
          <w:sz w:val="22"/>
          <w:szCs w:val="22"/>
        </w:rPr>
        <w:t>ε</w:t>
      </w:r>
      <w:r w:rsidR="00E717BF">
        <w:rPr>
          <w:rFonts w:ascii="Arial Unicode MS" w:eastAsia="Arial Unicode MS" w:hAnsi="Arial Unicode MS" w:cs="Arial Unicode MS"/>
          <w:sz w:val="22"/>
          <w:szCs w:val="22"/>
        </w:rPr>
        <w:t xml:space="preserve">νες </w:t>
      </w:r>
      <w:r w:rsidR="00080A86">
        <w:rPr>
          <w:rFonts w:ascii="Arial Unicode MS" w:eastAsia="Arial Unicode MS" w:hAnsi="Arial Unicode MS" w:cs="Arial Unicode MS"/>
          <w:sz w:val="22"/>
          <w:szCs w:val="22"/>
        </w:rPr>
        <w:t>εποπτικές αρχές</w:t>
      </w:r>
      <w:r>
        <w:rPr>
          <w:rFonts w:ascii="Arial Unicode MS" w:eastAsia="Arial Unicode MS" w:hAnsi="Arial Unicode MS" w:cs="Arial Unicode MS"/>
          <w:sz w:val="22"/>
          <w:szCs w:val="22"/>
        </w:rPr>
        <w:t>.</w:t>
      </w:r>
    </w:p>
    <w:p w:rsidR="00BF260F" w:rsidRDefault="003F209E"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Απόφαση </w:t>
      </w:r>
      <w:r w:rsidR="00080A86">
        <w:rPr>
          <w:rFonts w:ascii="Arial Unicode MS" w:eastAsia="Arial Unicode MS" w:hAnsi="Arial Unicode MS" w:cs="Arial Unicode MS"/>
          <w:sz w:val="22"/>
          <w:szCs w:val="22"/>
        </w:rPr>
        <w:t xml:space="preserve">που έχει ληφθεί από την αρχή εποπτείας του ομίλου σε συμφωνία με απόφαση της </w:t>
      </w:r>
      <w:r w:rsidR="00AE4A11">
        <w:rPr>
          <w:rFonts w:ascii="Arial Unicode MS" w:eastAsia="Arial Unicode MS" w:hAnsi="Arial Unicode MS" w:cs="Arial Unicode MS"/>
          <w:sz w:val="22"/>
          <w:szCs w:val="22"/>
        </w:rPr>
        <w:t>ΕΑΑΕΣ</w:t>
      </w:r>
      <w:r w:rsidR="00080A86">
        <w:rPr>
          <w:rFonts w:ascii="Arial Unicode MS" w:eastAsia="Arial Unicode MS" w:hAnsi="Arial Unicode MS" w:cs="Arial Unicode MS"/>
          <w:sz w:val="22"/>
          <w:szCs w:val="22"/>
        </w:rPr>
        <w:t xml:space="preserve"> </w:t>
      </w:r>
      <w:r w:rsidR="00E717BF">
        <w:rPr>
          <w:rFonts w:ascii="Arial Unicode MS" w:eastAsia="Arial Unicode MS" w:hAnsi="Arial Unicode MS" w:cs="Arial Unicode MS"/>
          <w:sz w:val="22"/>
          <w:szCs w:val="22"/>
        </w:rPr>
        <w:t xml:space="preserve">η οποία </w:t>
      </w:r>
      <w:r w:rsidR="00080A86">
        <w:rPr>
          <w:rFonts w:ascii="Arial Unicode MS" w:eastAsia="Arial Unicode MS" w:hAnsi="Arial Unicode MS" w:cs="Arial Unicode MS"/>
          <w:sz w:val="22"/>
          <w:szCs w:val="22"/>
        </w:rPr>
        <w:t>έχει εκδοθεί σύμφωνα με τις διατάξεις της παραγράφου 3 του άρθρου 19 του Κανονισμού (ΕΕ) 1094/2010  αναγνωρίζεται ως καθοριστική και εφαρμόζεται από την Τράπεζα της Ελλάδος.</w:t>
      </w:r>
    </w:p>
    <w:p w:rsidR="009A36C9" w:rsidRDefault="009A36C9"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δεν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μετά την παρέλευση της εξάμηνης περιόδου</w:t>
      </w:r>
      <w:r w:rsidR="00655616">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ή μετά την λήψη της κοινής απόφασης.</w:t>
      </w:r>
    </w:p>
    <w:p w:rsidR="009A36C9" w:rsidRDefault="009A36C9"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Σε περίπτωση που η απόφαση που προτείνει η εσωτερική επιτροπή</w:t>
      </w:r>
      <w:r w:rsidR="00655616">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ή ομάδα του άρθρου 41 του Κανονισμού (ΕΕ) 1094/2010 απορριφθεί από το συμβούλιο εποπτών σύμφωνα με το άρθρο 44 του ιδίου Κανονισμού, η Τράπεζα της Ελλάδος, εφόσον δρα ως αρχή εποπτείας του ομίλου λαμβάνει την τελική απόφαση.</w:t>
      </w:r>
      <w:r w:rsidRPr="009A36C9">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Η απόφαση αυτή 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 xml:space="preserve">από τις λοιπές </w:t>
      </w:r>
      <w:r w:rsidR="00135BC4">
        <w:rPr>
          <w:rFonts w:ascii="Arial Unicode MS" w:eastAsia="Arial Unicode MS" w:hAnsi="Arial Unicode MS" w:cs="Arial Unicode MS"/>
          <w:sz w:val="22"/>
          <w:szCs w:val="22"/>
        </w:rPr>
        <w:t xml:space="preserve">ενδιαφερόμενες </w:t>
      </w:r>
      <w:r>
        <w:rPr>
          <w:rFonts w:ascii="Arial Unicode MS" w:eastAsia="Arial Unicode MS" w:hAnsi="Arial Unicode MS" w:cs="Arial Unicode MS"/>
          <w:sz w:val="22"/>
          <w:szCs w:val="22"/>
        </w:rPr>
        <w:t xml:space="preserve">εποπτικές αρχές.  </w:t>
      </w:r>
    </w:p>
    <w:p w:rsidR="002D37B5" w:rsidRDefault="00866530" w:rsidP="002D37B5">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που </w:t>
      </w:r>
      <w:r w:rsidR="002D37B5">
        <w:rPr>
          <w:rFonts w:ascii="Arial Unicode MS" w:eastAsia="Arial Unicode MS" w:hAnsi="Arial Unicode MS" w:cs="Arial Unicode MS"/>
          <w:sz w:val="22"/>
          <w:szCs w:val="22"/>
        </w:rPr>
        <w:t>η απόφαση που προτείνει η εσωτερική επιτροπή ή ομάδα του άρθρου 41 του Κανονισμού (ΕΕ) 1094/2010 έχει απορριφθεί από το συμβούλιο εποπτών σύμφωνα με το άρθρο 44 του ιδίου Κανονισμού</w:t>
      </w:r>
      <w:r>
        <w:rPr>
          <w:rFonts w:ascii="Arial Unicode MS" w:eastAsia="Arial Unicode MS" w:hAnsi="Arial Unicode MS" w:cs="Arial Unicode MS"/>
          <w:sz w:val="22"/>
          <w:szCs w:val="22"/>
        </w:rPr>
        <w:t xml:space="preserve">, η απόφαση που λαμβάνεται από την αρχή εποπτείας του ομίλου </w:t>
      </w:r>
      <w:r w:rsidR="002D37B5">
        <w:rPr>
          <w:rFonts w:ascii="Arial Unicode MS" w:eastAsia="Arial Unicode MS" w:hAnsi="Arial Unicode MS" w:cs="Arial Unicode MS"/>
          <w:sz w:val="22"/>
          <w:szCs w:val="22"/>
        </w:rPr>
        <w:t xml:space="preserve">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sidR="002D37B5">
        <w:rPr>
          <w:rFonts w:ascii="Arial Unicode MS" w:eastAsia="Arial Unicode MS" w:hAnsi="Arial Unicode MS" w:cs="Arial Unicode MS"/>
          <w:sz w:val="22"/>
          <w:szCs w:val="22"/>
        </w:rPr>
        <w:t>από την Τράπεζα της Ελλάδος.</w:t>
      </w:r>
    </w:p>
    <w:p w:rsidR="00866530" w:rsidRDefault="00866530"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Σε περίπτωση λήψης κοινής απόφασης σύμφωνα με την παράγραφο </w:t>
      </w:r>
      <w:r w:rsidR="004B4848">
        <w:rPr>
          <w:rFonts w:ascii="Arial Unicode MS" w:eastAsia="Arial Unicode MS" w:hAnsi="Arial Unicode MS" w:cs="Arial Unicode MS"/>
          <w:sz w:val="22"/>
          <w:szCs w:val="22"/>
        </w:rPr>
        <w:t>2 του παρόντος</w:t>
      </w:r>
      <w:r>
        <w:rPr>
          <w:rFonts w:ascii="Arial Unicode MS" w:eastAsia="Arial Unicode MS" w:hAnsi="Arial Unicode MS" w:cs="Arial Unicode MS"/>
          <w:sz w:val="22"/>
          <w:szCs w:val="22"/>
        </w:rPr>
        <w:t xml:space="preserve">, η Τράπεζα της Ελλάδος εφόσον δρα ως αρχή εποπτείας του ομίλου, διαβιβάζει στην αιτούσα επιχείρηση έγγραφο το οποίο περιέχει πλήρη αιτιολόγηση της απόφασης. </w:t>
      </w:r>
    </w:p>
    <w:p w:rsidR="00866530" w:rsidRDefault="00866530"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Σε περίπτωση </w:t>
      </w:r>
      <w:r w:rsidR="004D5CFA">
        <w:rPr>
          <w:rFonts w:ascii="Arial Unicode MS" w:eastAsia="Arial Unicode MS" w:hAnsi="Arial Unicode MS" w:cs="Arial Unicode MS"/>
          <w:sz w:val="22"/>
          <w:szCs w:val="22"/>
        </w:rPr>
        <w:t xml:space="preserve">απουσίας </w:t>
      </w:r>
      <w:r>
        <w:rPr>
          <w:rFonts w:ascii="Arial Unicode MS" w:eastAsia="Arial Unicode MS" w:hAnsi="Arial Unicode MS" w:cs="Arial Unicode MS"/>
          <w:sz w:val="22"/>
          <w:szCs w:val="22"/>
        </w:rPr>
        <w:t>κοινής απόφασης εντός έξ</w:t>
      </w:r>
      <w:r w:rsidR="00655616">
        <w:rPr>
          <w:rFonts w:ascii="Arial Unicode MS" w:eastAsia="Arial Unicode MS" w:hAnsi="Arial Unicode MS" w:cs="Arial Unicode MS"/>
          <w:sz w:val="22"/>
          <w:szCs w:val="22"/>
        </w:rPr>
        <w:t>ι (6)</w:t>
      </w:r>
      <w:r>
        <w:rPr>
          <w:rFonts w:ascii="Arial Unicode MS" w:eastAsia="Arial Unicode MS" w:hAnsi="Arial Unicode MS" w:cs="Arial Unicode MS"/>
          <w:sz w:val="22"/>
          <w:szCs w:val="22"/>
        </w:rPr>
        <w:t xml:space="preserve"> μηνών από την ημερομηνία λήψης της πλήρους αίτησης από την αρχή εποπτείας του ομίλου, η Τράπεζα της Ελλάδος, εφόσον δρα ως αρχή εποπτείας του ομίλου </w:t>
      </w:r>
      <w:r w:rsidR="004D5CFA">
        <w:rPr>
          <w:rFonts w:ascii="Arial Unicode MS" w:eastAsia="Arial Unicode MS" w:hAnsi="Arial Unicode MS" w:cs="Arial Unicode MS"/>
          <w:sz w:val="22"/>
          <w:szCs w:val="22"/>
        </w:rPr>
        <w:t>θα αποφασίζει η ίδια σχετικά με την αίτηση.</w:t>
      </w:r>
    </w:p>
    <w:p w:rsidR="004D5CFA" w:rsidRDefault="004D5CFA" w:rsidP="004D5CF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εφόσον δρα ως αρχή εποπτείας του ομίλου, λαμβάνει δεόντως υπόψη ενδεχόμενες απόψεις και επιφυλάξεις άλλων ενδιαφερόμενων εποπτικών αρχών οι οποίες διατυπώθηκαν εντός της εν λόγω εξάμηνης περιόδου και διαβιβάζει στην αιτούσα επιχείρηση και στις λοιπές ενδιαφερόμενες εποπτικές αρχές έγγραφο στο οποίο εκθέτει την πλήρως αιτιολογημένη απόφασή της, η δε απόφαση αυτή 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 xml:space="preserve">από τις λοιπές </w:t>
      </w:r>
      <w:r w:rsidR="00135BC4">
        <w:rPr>
          <w:rFonts w:ascii="Arial Unicode MS" w:eastAsia="Arial Unicode MS" w:hAnsi="Arial Unicode MS" w:cs="Arial Unicode MS"/>
          <w:sz w:val="22"/>
          <w:szCs w:val="22"/>
        </w:rPr>
        <w:t xml:space="preserve">ενδιαφερόμενες </w:t>
      </w:r>
      <w:r>
        <w:rPr>
          <w:rFonts w:ascii="Arial Unicode MS" w:eastAsia="Arial Unicode MS" w:hAnsi="Arial Unicode MS" w:cs="Arial Unicode MS"/>
          <w:sz w:val="22"/>
          <w:szCs w:val="22"/>
        </w:rPr>
        <w:t>εποπτικές αρχές.</w:t>
      </w:r>
    </w:p>
    <w:p w:rsidR="004D5CFA" w:rsidRDefault="004D5CFA" w:rsidP="004D5CF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Σε περίπτωση απουσίας κοινής απόφασης εντός έξ</w:t>
      </w:r>
      <w:r w:rsidR="00655616">
        <w:rPr>
          <w:rFonts w:ascii="Arial Unicode MS" w:eastAsia="Arial Unicode MS" w:hAnsi="Arial Unicode MS" w:cs="Arial Unicode MS"/>
          <w:sz w:val="22"/>
          <w:szCs w:val="22"/>
        </w:rPr>
        <w:t>ι (6)</w:t>
      </w:r>
      <w:r>
        <w:rPr>
          <w:rFonts w:ascii="Arial Unicode MS" w:eastAsia="Arial Unicode MS" w:hAnsi="Arial Unicode MS" w:cs="Arial Unicode MS"/>
          <w:sz w:val="22"/>
          <w:szCs w:val="22"/>
        </w:rPr>
        <w:t xml:space="preserve"> μηνών από την ημερομηνία λήψης της πλήρους αίτησης από την αρχή εποπτείας του ομίλου, η απόφαση που λαμβάνεται από την αρχή εποπτείας του ομίλου αναγνωρίζεται ως καθοριστική και εφαρμόζεται </w:t>
      </w:r>
      <w:r w:rsidR="00135BC4">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από την Τράπεζα της Ελλάδος.</w:t>
      </w:r>
    </w:p>
    <w:p w:rsidR="00EA1A9A" w:rsidRPr="003277C1" w:rsidRDefault="005D6C54"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EA1A9A" w:rsidRPr="003277C1">
        <w:rPr>
          <w:rFonts w:ascii="Arial Unicode MS" w:eastAsia="Arial Unicode MS" w:hAnsi="Arial Unicode MS" w:cs="Arial Unicode MS"/>
          <w:sz w:val="22"/>
          <w:szCs w:val="22"/>
        </w:rPr>
        <w:t>. Εάν η Τράπεζα της Ελλάδος θεωρήσει ότι το προφίλ κινδύνου ασφαλιστικής ή αντασφαλιστικής επιχείρησης</w:t>
      </w:r>
      <w:r w:rsidR="00655616">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που υπόκειται στην εποπτεία της αποκλίνει σημαντικά από τις παραδοχές στις οποίες βασίζεται το εσωτερικό υπόδειγμα που εγκρίθηκε σε επίπεδο ομίλου και εφόσον η επιχείρηση αυτή δεν έχει αντιμετωπίσει ικανοποιητικά τις ανησυχίες που έχουν εκφρασθεί από την Τράπεζα της Ελλάδος, η Τράπεζα της Ελλάδος μπορεί, σύμφωνα με το </w:t>
      </w:r>
      <w:r w:rsidR="00EA1A9A" w:rsidRPr="00C97302">
        <w:rPr>
          <w:rFonts w:ascii="Arial Unicode MS" w:eastAsia="Arial Unicode MS" w:hAnsi="Arial Unicode MS" w:cs="Arial Unicode MS"/>
          <w:sz w:val="22"/>
          <w:szCs w:val="22"/>
        </w:rPr>
        <w:t>άρθρο 2</w:t>
      </w:r>
      <w:r w:rsidR="004B61A5">
        <w:rPr>
          <w:rFonts w:ascii="Arial Unicode MS" w:eastAsia="Arial Unicode MS" w:hAnsi="Arial Unicode MS" w:cs="Arial Unicode MS"/>
          <w:sz w:val="22"/>
          <w:szCs w:val="22"/>
        </w:rPr>
        <w:t>6</w:t>
      </w:r>
      <w:r w:rsidR="00EA1A9A" w:rsidRPr="003277C1">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να επιβάλει πρόσθετη κεφαλαιακή απαίτηση </w:t>
      </w:r>
      <w:r w:rsidR="00135BC4">
        <w:rPr>
          <w:rFonts w:ascii="Arial Unicode MS" w:eastAsia="Arial Unicode MS" w:hAnsi="Arial Unicode MS" w:cs="Arial Unicode MS"/>
          <w:sz w:val="22"/>
          <w:szCs w:val="22"/>
        </w:rPr>
        <w:t xml:space="preserve">στην Κεφαλαιακή Απαίτηση Φερεγγυότητας </w:t>
      </w:r>
      <w:r w:rsidR="00EA1A9A" w:rsidRPr="003277C1">
        <w:rPr>
          <w:rFonts w:ascii="Arial Unicode MS" w:eastAsia="Arial Unicode MS" w:hAnsi="Arial Unicode MS" w:cs="Arial Unicode MS"/>
          <w:sz w:val="22"/>
          <w:szCs w:val="22"/>
        </w:rPr>
        <w:t>της ασφαλιστικής ή αντασφαλιστικής αυτής επιχείρησης που προκύπτ</w:t>
      </w:r>
      <w:r w:rsidR="00135BC4">
        <w:rPr>
          <w:rFonts w:ascii="Arial Unicode MS" w:eastAsia="Arial Unicode MS" w:hAnsi="Arial Unicode MS" w:cs="Arial Unicode MS"/>
          <w:sz w:val="22"/>
          <w:szCs w:val="22"/>
        </w:rPr>
        <w:t>ει</w:t>
      </w:r>
      <w:r w:rsidR="00EA1A9A" w:rsidRPr="003277C1">
        <w:rPr>
          <w:rFonts w:ascii="Arial Unicode MS" w:eastAsia="Arial Unicode MS" w:hAnsi="Arial Unicode MS" w:cs="Arial Unicode MS"/>
          <w:sz w:val="22"/>
          <w:szCs w:val="22"/>
        </w:rPr>
        <w:t xml:space="preserve"> από την εφαρμογή του εσωτερικού αυτού υποδείγματος.</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Σε εξαιρετικές περιστάσεις, εάν η πρόσθετη αυτή κεφαλαιακή απαίτηση δεν είναι ενδεδειγμένη, η Τράπεζα της Ελλάδος μπορεί να ζητήσει από την οικεία επιχείρηση να υπολογίζει </w:t>
      </w:r>
      <w:r w:rsidR="005D6C54">
        <w:rPr>
          <w:rFonts w:ascii="Arial Unicode MS" w:eastAsia="Arial Unicode MS" w:hAnsi="Arial Unicode MS" w:cs="Arial Unicode MS"/>
          <w:sz w:val="22"/>
          <w:szCs w:val="22"/>
        </w:rPr>
        <w:t>την κεφαλαιακή απαίτηση</w:t>
      </w:r>
      <w:r w:rsidRPr="003277C1">
        <w:rPr>
          <w:rFonts w:ascii="Arial Unicode MS" w:eastAsia="Arial Unicode MS" w:hAnsi="Arial Unicode MS" w:cs="Arial Unicode MS"/>
          <w:sz w:val="22"/>
          <w:szCs w:val="22"/>
        </w:rPr>
        <w:t xml:space="preserve"> φερεγγυότητάς της βάσει της τυποποιημένης μεθόδου που αναφέρεται </w:t>
      </w:r>
      <w:r w:rsidR="00F36384">
        <w:rPr>
          <w:rFonts w:ascii="Arial Unicode MS" w:eastAsia="Arial Unicode MS" w:hAnsi="Arial Unicode MS" w:cs="Arial Unicode MS"/>
          <w:sz w:val="22"/>
          <w:szCs w:val="22"/>
        </w:rPr>
        <w:t>στα Τμήματα</w:t>
      </w:r>
      <w:r>
        <w:rPr>
          <w:rFonts w:ascii="Arial Unicode MS" w:eastAsia="Arial Unicode MS" w:hAnsi="Arial Unicode MS" w:cs="Arial Unicode MS"/>
          <w:sz w:val="22"/>
          <w:szCs w:val="22"/>
        </w:rPr>
        <w:t xml:space="preserve"> 1 και 2 </w:t>
      </w:r>
      <w:r w:rsidR="00D11A4C">
        <w:rPr>
          <w:rFonts w:ascii="Arial Unicode MS" w:eastAsia="Arial Unicode MS" w:hAnsi="Arial Unicode MS" w:cs="Arial Unicode MS"/>
          <w:sz w:val="22"/>
          <w:szCs w:val="22"/>
        </w:rPr>
        <w:t>της Ενότητας</w:t>
      </w:r>
      <w:r>
        <w:rPr>
          <w:rFonts w:ascii="Arial Unicode MS" w:eastAsia="Arial Unicode MS" w:hAnsi="Arial Unicode MS" w:cs="Arial Unicode MS"/>
          <w:sz w:val="22"/>
          <w:szCs w:val="22"/>
        </w:rPr>
        <w:t xml:space="preserve"> </w:t>
      </w:r>
      <w:r w:rsidR="00135BC4">
        <w:rPr>
          <w:rFonts w:ascii="Arial Unicode MS" w:eastAsia="Arial Unicode MS" w:hAnsi="Arial Unicode MS" w:cs="Arial Unicode MS"/>
          <w:sz w:val="22"/>
          <w:szCs w:val="22"/>
        </w:rPr>
        <w:t xml:space="preserve">4 </w:t>
      </w:r>
      <w:r>
        <w:rPr>
          <w:rFonts w:ascii="Arial Unicode MS" w:eastAsia="Arial Unicode MS" w:hAnsi="Arial Unicode MS" w:cs="Arial Unicode MS"/>
          <w:sz w:val="22"/>
          <w:szCs w:val="22"/>
        </w:rPr>
        <w:t xml:space="preserve">του </w:t>
      </w:r>
      <w:r w:rsidR="008B4AD9">
        <w:rPr>
          <w:rFonts w:ascii="Arial Unicode MS" w:eastAsia="Arial Unicode MS" w:hAnsi="Arial Unicode MS" w:cs="Arial Unicode MS"/>
          <w:sz w:val="22"/>
          <w:szCs w:val="22"/>
        </w:rPr>
        <w:t xml:space="preserve">Κεφαλαίου ΣΤ’ </w:t>
      </w:r>
      <w:r w:rsidRPr="00F07C4F">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Pr="00F07C4F">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F07C4F">
        <w:rPr>
          <w:rFonts w:ascii="Arial Unicode MS" w:eastAsia="Arial Unicode MS" w:hAnsi="Arial Unicode MS" w:cs="Arial Unicode MS"/>
          <w:sz w:val="22"/>
          <w:szCs w:val="22"/>
        </w:rPr>
        <w:t xml:space="preserve">. Σύμφωνα με </w:t>
      </w:r>
      <w:r w:rsidR="008A40E5">
        <w:rPr>
          <w:rFonts w:ascii="Arial Unicode MS" w:eastAsia="Arial Unicode MS" w:hAnsi="Arial Unicode MS" w:cs="Arial Unicode MS"/>
          <w:sz w:val="22"/>
          <w:szCs w:val="22"/>
        </w:rPr>
        <w:t>τις περιπτώσεις</w:t>
      </w:r>
      <w:r w:rsidRPr="00F07C4F">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F07C4F">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F07C4F">
        <w:rPr>
          <w:rFonts w:ascii="Arial Unicode MS" w:eastAsia="Arial Unicode MS" w:hAnsi="Arial Unicode MS" w:cs="Arial Unicode MS"/>
          <w:sz w:val="22"/>
          <w:szCs w:val="22"/>
        </w:rPr>
        <w:t xml:space="preserve"> της παραγράφου 1 του άρθρου 2</w:t>
      </w:r>
      <w:r w:rsidR="004B61A5">
        <w:rPr>
          <w:rFonts w:ascii="Arial Unicode MS" w:eastAsia="Arial Unicode MS" w:hAnsi="Arial Unicode MS" w:cs="Arial Unicode MS"/>
          <w:sz w:val="22"/>
          <w:szCs w:val="22"/>
        </w:rPr>
        <w:t>6</w:t>
      </w:r>
      <w:r w:rsidRPr="00F07C4F">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F07C4F">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η Τράπεζα της Ελλάδος μπορεί να επιβάλει πρόσθετη κεφαλαιακή απαίτηση </w:t>
      </w:r>
      <w:r w:rsidR="00135BC4">
        <w:rPr>
          <w:rFonts w:ascii="Arial Unicode MS" w:eastAsia="Arial Unicode MS" w:hAnsi="Arial Unicode MS" w:cs="Arial Unicode MS"/>
          <w:sz w:val="22"/>
          <w:szCs w:val="22"/>
        </w:rPr>
        <w:t xml:space="preserve">στην Κεφαλαιακή Απαίτηση Φερεγγυότητας </w:t>
      </w:r>
      <w:r w:rsidRPr="003277C1">
        <w:rPr>
          <w:rFonts w:ascii="Arial Unicode MS" w:eastAsia="Arial Unicode MS" w:hAnsi="Arial Unicode MS" w:cs="Arial Unicode MS"/>
          <w:sz w:val="22"/>
          <w:szCs w:val="22"/>
        </w:rPr>
        <w:t>αυτής της ασφαλιστικής ή αντασφαλιστικής επιχείρησης που προκύπτ</w:t>
      </w:r>
      <w:r w:rsidR="00135BC4">
        <w:rPr>
          <w:rFonts w:ascii="Arial Unicode MS" w:eastAsia="Arial Unicode MS" w:hAnsi="Arial Unicode MS" w:cs="Arial Unicode MS"/>
          <w:sz w:val="22"/>
          <w:szCs w:val="22"/>
        </w:rPr>
        <w:t>ει</w:t>
      </w:r>
      <w:r w:rsidRPr="003277C1">
        <w:rPr>
          <w:rFonts w:ascii="Arial Unicode MS" w:eastAsia="Arial Unicode MS" w:hAnsi="Arial Unicode MS" w:cs="Arial Unicode MS"/>
          <w:sz w:val="22"/>
          <w:szCs w:val="22"/>
        </w:rPr>
        <w:t xml:space="preserve"> από την εφαρμογή της τυποποιημένης αυτής μεθόδου.</w:t>
      </w:r>
    </w:p>
    <w:p w:rsidR="005D6C54" w:rsidRPr="003277C1" w:rsidRDefault="005D6C54"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αιτιολογεί </w:t>
      </w:r>
      <w:r w:rsidR="00F32D81">
        <w:rPr>
          <w:rFonts w:ascii="Arial Unicode MS" w:eastAsia="Arial Unicode MS" w:hAnsi="Arial Unicode MS" w:cs="Arial Unicode MS"/>
          <w:sz w:val="22"/>
          <w:szCs w:val="22"/>
        </w:rPr>
        <w:t>κάθε απόφαση που λαμβάνει σύμφωνα με τις διατάξεις της παρούσας παραγράφου τόσο στην ασφαλιστική ή αντασφαλιστική επιχείρηση όσο και στα λοιπά μέλη του κολλεγίου εποπτικών αρχών.</w:t>
      </w:r>
    </w:p>
    <w:p w:rsidR="00EA1A9A" w:rsidRPr="003277C1" w:rsidRDefault="00EA1A9A" w:rsidP="00EA1A9A">
      <w:pPr>
        <w:pStyle w:val="Titrearticle"/>
        <w:spacing w:line="240" w:lineRule="auto"/>
        <w:rPr>
          <w:rFonts w:ascii="Arial Unicode MS" w:eastAsia="Arial Unicode MS" w:hAnsi="Arial Unicode MS" w:cs="Arial Unicode MS"/>
          <w:sz w:val="22"/>
          <w:szCs w:val="22"/>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t>0</w:t>
      </w:r>
      <w:r w:rsidRPr="003277C1">
        <w:rPr>
          <w:rFonts w:ascii="Arial Unicode MS" w:eastAsia="Arial Unicode MS" w:hAnsi="Arial Unicode MS" w:cs="Arial Unicode MS"/>
          <w:b/>
          <w:i w:val="0"/>
          <w:sz w:val="22"/>
          <w:szCs w:val="22"/>
        </w:rPr>
        <w:br/>
        <w:t>Πρόσθετη κεφαλαιακή απαίτηση ομίλου</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32</w:t>
      </w:r>
      <w:r>
        <w:rPr>
          <w:rFonts w:ascii="Arial Unicode MS" w:eastAsia="Arial Unicode MS" w:hAnsi="Arial Unicode MS" w:cs="Arial Unicode MS"/>
          <w:b/>
          <w:bCs/>
          <w:sz w:val="22"/>
          <w:szCs w:val="22"/>
        </w:rPr>
        <w:t xml:space="preserve"> της Οδηγίας 2009/138/ΕΚ</w:t>
      </w:r>
      <w:r w:rsidR="00243CAD" w:rsidRPr="00316B78">
        <w:rPr>
          <w:rFonts w:ascii="Arial Unicode MS" w:eastAsia="Arial Unicode MS" w:hAnsi="Arial Unicode MS" w:cs="Arial Unicode MS"/>
          <w:b/>
          <w:bCs/>
          <w:sz w:val="22"/>
          <w:szCs w:val="22"/>
        </w:rPr>
        <w:t xml:space="preserve">, </w:t>
      </w:r>
      <w:r w:rsidR="00243CAD">
        <w:rPr>
          <w:rFonts w:ascii="Arial Unicode MS" w:eastAsia="Arial Unicode MS" w:hAnsi="Arial Unicode MS" w:cs="Arial Unicode MS"/>
          <w:b/>
          <w:bCs/>
          <w:sz w:val="22"/>
          <w:szCs w:val="22"/>
        </w:rPr>
        <w:t>παράγραφοι 52 και 53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EA1A9A">
      <w:pPr>
        <w:tabs>
          <w:tab w:val="left" w:leader="underscore" w:pos="2268"/>
        </w:tab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Για να καθορισθεί εάν </w:t>
      </w:r>
      <w:r w:rsidR="00C2630A">
        <w:rPr>
          <w:rFonts w:ascii="Arial Unicode MS" w:eastAsia="Arial Unicode MS" w:hAnsi="Arial Unicode MS" w:cs="Arial Unicode MS"/>
          <w:sz w:val="22"/>
          <w:szCs w:val="22"/>
        </w:rPr>
        <w:t>η</w:t>
      </w:r>
      <w:r w:rsidRPr="003277C1">
        <w:rPr>
          <w:rFonts w:ascii="Arial Unicode MS" w:eastAsia="Arial Unicode MS" w:hAnsi="Arial Unicode MS" w:cs="Arial Unicode MS"/>
          <w:sz w:val="22"/>
          <w:szCs w:val="22"/>
        </w:rPr>
        <w:t xml:space="preserve"> ενοποιημέν</w:t>
      </w:r>
      <w:r w:rsidR="00C2630A">
        <w:rPr>
          <w:rFonts w:ascii="Arial Unicode MS" w:eastAsia="Arial Unicode MS" w:hAnsi="Arial Unicode MS" w:cs="Arial Unicode MS"/>
          <w:sz w:val="22"/>
          <w:szCs w:val="22"/>
        </w:rPr>
        <w:t xml:space="preserve">η Κεφαλαιακή Απαίτηση Φερεγγυότητας </w:t>
      </w:r>
      <w:r w:rsidRPr="003277C1">
        <w:rPr>
          <w:rFonts w:ascii="Arial Unicode MS" w:eastAsia="Arial Unicode MS" w:hAnsi="Arial Unicode MS" w:cs="Arial Unicode MS"/>
          <w:sz w:val="22"/>
          <w:szCs w:val="22"/>
        </w:rPr>
        <w:t>του ομίλου αντικατοπτρίζ</w:t>
      </w:r>
      <w:r w:rsidR="00C2630A">
        <w:rPr>
          <w:rFonts w:ascii="Arial Unicode MS" w:eastAsia="Arial Unicode MS" w:hAnsi="Arial Unicode MS" w:cs="Arial Unicode MS"/>
          <w:sz w:val="22"/>
          <w:szCs w:val="22"/>
        </w:rPr>
        <w:t>ει</w:t>
      </w:r>
      <w:r w:rsidRPr="003277C1">
        <w:rPr>
          <w:rFonts w:ascii="Arial Unicode MS" w:eastAsia="Arial Unicode MS" w:hAnsi="Arial Unicode MS" w:cs="Arial Unicode MS"/>
          <w:sz w:val="22"/>
          <w:szCs w:val="22"/>
        </w:rPr>
        <w:t xml:space="preserve"> κατάλληλα το προφίλ κινδύνου του ομίλου, η Τράπεζα της Ελλάδος εφόσον δρα ως αρμόδια αρχή εποπτείας του ομίλου, δίνει ιδιαίτερη προσοχή στις περιπτώσεις στις οποίες μπορεί να ανακύψουν οι περιστάσεις που αναφέρονται </w:t>
      </w:r>
      <w:r w:rsidR="008A40E5">
        <w:rPr>
          <w:rFonts w:ascii="Arial Unicode MS" w:eastAsia="Arial Unicode MS" w:hAnsi="Arial Unicode MS" w:cs="Arial Unicode MS"/>
          <w:sz w:val="22"/>
          <w:szCs w:val="22"/>
        </w:rPr>
        <w:t>στις περιπτώσεις</w:t>
      </w:r>
      <w:r w:rsidRPr="00F07C4F">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F07C4F">
        <w:rPr>
          <w:rFonts w:ascii="Arial Unicode MS" w:eastAsia="Arial Unicode MS" w:hAnsi="Arial Unicode MS" w:cs="Arial Unicode MS"/>
          <w:sz w:val="22"/>
          <w:szCs w:val="22"/>
        </w:rPr>
        <w:t xml:space="preserve"> έως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F07C4F">
        <w:rPr>
          <w:rFonts w:ascii="Arial Unicode MS" w:eastAsia="Arial Unicode MS" w:hAnsi="Arial Unicode MS" w:cs="Arial Unicode MS"/>
          <w:sz w:val="22"/>
          <w:szCs w:val="22"/>
        </w:rPr>
        <w:t xml:space="preserve"> της παραγράφου </w:t>
      </w:r>
      <w:r w:rsidR="005E68A7">
        <w:rPr>
          <w:rFonts w:ascii="Arial Unicode MS" w:eastAsia="Arial Unicode MS" w:hAnsi="Arial Unicode MS" w:cs="Arial Unicode MS"/>
          <w:sz w:val="22"/>
          <w:szCs w:val="22"/>
        </w:rPr>
        <w:t>2</w:t>
      </w:r>
      <w:r w:rsidRPr="00F07C4F">
        <w:rPr>
          <w:rFonts w:ascii="Arial Unicode MS" w:eastAsia="Arial Unicode MS" w:hAnsi="Arial Unicode MS" w:cs="Arial Unicode MS"/>
          <w:sz w:val="22"/>
          <w:szCs w:val="22"/>
        </w:rPr>
        <w:t xml:space="preserve"> του άρθρου 2</w:t>
      </w:r>
      <w:r w:rsidR="004B61A5">
        <w:rPr>
          <w:rFonts w:ascii="Arial Unicode MS" w:eastAsia="Arial Unicode MS" w:hAnsi="Arial Unicode MS" w:cs="Arial Unicode MS"/>
          <w:sz w:val="22"/>
          <w:szCs w:val="22"/>
        </w:rPr>
        <w:t>6</w:t>
      </w:r>
      <w:r w:rsidRPr="003277C1">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σε επίπεδο ομίλου, και ιδίως όταν:</w:t>
      </w:r>
    </w:p>
    <w:p w:rsidR="00EA1A9A" w:rsidRPr="003277C1" w:rsidRDefault="002D7EC2" w:rsidP="00243CAD">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243CAD">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τυχόν υφιστάμενοι ειδικοί κίνδυνοι σε επίπεδο ομίλου δεν καλύπτονται επαρκώς από την τυποποιημένη μέθοδο ή </w:t>
      </w:r>
      <w:r w:rsidR="008E2D76">
        <w:rPr>
          <w:rFonts w:ascii="Arial Unicode MS" w:eastAsia="Arial Unicode MS" w:hAnsi="Arial Unicode MS" w:cs="Arial Unicode MS"/>
          <w:sz w:val="22"/>
          <w:szCs w:val="22"/>
        </w:rPr>
        <w:t xml:space="preserve">από </w:t>
      </w:r>
      <w:r w:rsidR="00EA1A9A" w:rsidRPr="003277C1">
        <w:rPr>
          <w:rFonts w:ascii="Arial Unicode MS" w:eastAsia="Arial Unicode MS" w:hAnsi="Arial Unicode MS" w:cs="Arial Unicode MS"/>
          <w:sz w:val="22"/>
          <w:szCs w:val="22"/>
        </w:rPr>
        <w:t>το χρησιμοποιούμενο εσωτερικό υπόδειγμα, επειδή είναι δύσκολη η ποσοτικοποίησή τους.</w:t>
      </w:r>
    </w:p>
    <w:p w:rsidR="00EA1A9A" w:rsidRPr="003277C1" w:rsidRDefault="002D7EC2" w:rsidP="00243CAD">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43CAD">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επιβάλλεται από τις </w:t>
      </w:r>
      <w:r w:rsidR="008E2D76">
        <w:rPr>
          <w:rFonts w:ascii="Arial Unicode MS" w:eastAsia="Arial Unicode MS" w:hAnsi="Arial Unicode MS" w:cs="Arial Unicode MS"/>
          <w:sz w:val="22"/>
          <w:szCs w:val="22"/>
        </w:rPr>
        <w:t xml:space="preserve">ενδιαφερόμενες </w:t>
      </w:r>
      <w:r w:rsidR="00EA1A9A" w:rsidRPr="003277C1">
        <w:rPr>
          <w:rFonts w:ascii="Arial Unicode MS" w:eastAsia="Arial Unicode MS" w:hAnsi="Arial Unicode MS" w:cs="Arial Unicode MS"/>
          <w:sz w:val="22"/>
          <w:szCs w:val="22"/>
        </w:rPr>
        <w:t xml:space="preserve">εποπτικές αρχές τυχόν πρόσθετη κεφαλαιακή απαίτηση </w:t>
      </w:r>
      <w:r w:rsidR="008E2D76">
        <w:rPr>
          <w:rFonts w:ascii="Arial Unicode MS" w:eastAsia="Arial Unicode MS" w:hAnsi="Arial Unicode MS" w:cs="Arial Unicode MS"/>
          <w:sz w:val="22"/>
          <w:szCs w:val="22"/>
        </w:rPr>
        <w:t xml:space="preserve">στην Κεφαλαιακή Απαίτηση Φερεγγυότητας </w:t>
      </w:r>
      <w:r w:rsidR="00EA1A9A" w:rsidRPr="003277C1">
        <w:rPr>
          <w:rFonts w:ascii="Arial Unicode MS" w:eastAsia="Arial Unicode MS" w:hAnsi="Arial Unicode MS" w:cs="Arial Unicode MS"/>
          <w:sz w:val="22"/>
          <w:szCs w:val="22"/>
        </w:rPr>
        <w:t xml:space="preserve">των συνδεδεμένων ασφαλιστικών ή αντασφαλιστικών επιχειρήσεων, σύμφωνα </w:t>
      </w:r>
      <w:r w:rsidR="00EA1A9A" w:rsidRPr="00F07C4F">
        <w:rPr>
          <w:rFonts w:ascii="Arial Unicode MS" w:eastAsia="Arial Unicode MS" w:hAnsi="Arial Unicode MS" w:cs="Arial Unicode MS"/>
          <w:sz w:val="22"/>
          <w:szCs w:val="22"/>
        </w:rPr>
        <w:t xml:space="preserve">με το άρθρο 37 και την παράγραφο 7 του άρθρου 231 της Οδηγίας </w:t>
      </w:r>
      <w:r w:rsidR="005B2D9D">
        <w:rPr>
          <w:rFonts w:ascii="Arial Unicode MS" w:eastAsia="Arial Unicode MS" w:hAnsi="Arial Unicode MS" w:cs="Arial Unicode MS"/>
          <w:sz w:val="22"/>
          <w:szCs w:val="22"/>
        </w:rPr>
        <w:t>2009/138/ΕΚ</w:t>
      </w:r>
      <w:r w:rsidR="008E2D76">
        <w:rPr>
          <w:rFonts w:ascii="Arial Unicode MS" w:eastAsia="Arial Unicode MS" w:hAnsi="Arial Unicode MS" w:cs="Arial Unicode MS"/>
          <w:sz w:val="22"/>
          <w:szCs w:val="22"/>
        </w:rPr>
        <w:t xml:space="preserve"> ή με το άρθρο 2</w:t>
      </w:r>
      <w:r w:rsidR="004B61A5">
        <w:rPr>
          <w:rFonts w:ascii="Arial Unicode MS" w:eastAsia="Arial Unicode MS" w:hAnsi="Arial Unicode MS" w:cs="Arial Unicode MS"/>
          <w:sz w:val="22"/>
          <w:szCs w:val="22"/>
        </w:rPr>
        <w:t>6</w:t>
      </w:r>
      <w:r w:rsidR="008E2D76">
        <w:rPr>
          <w:rFonts w:ascii="Arial Unicode MS" w:eastAsia="Arial Unicode MS" w:hAnsi="Arial Unicode MS" w:cs="Arial Unicode MS"/>
          <w:sz w:val="22"/>
          <w:szCs w:val="22"/>
        </w:rPr>
        <w:t xml:space="preserve"> και την παράγραφο 6 του άρθρου </w:t>
      </w:r>
      <w:r w:rsidR="00BA762D">
        <w:rPr>
          <w:rFonts w:ascii="Arial Unicode MS" w:eastAsia="Arial Unicode MS" w:hAnsi="Arial Unicode MS" w:cs="Arial Unicode MS"/>
          <w:sz w:val="22"/>
          <w:szCs w:val="22"/>
        </w:rPr>
        <w:t xml:space="preserve">189 </w:t>
      </w:r>
      <w:r w:rsidR="008E2D76">
        <w:rPr>
          <w:rFonts w:ascii="Arial Unicode MS" w:eastAsia="Arial Unicode MS" w:hAnsi="Arial Unicode MS" w:cs="Arial Unicode MS"/>
          <w:sz w:val="22"/>
          <w:szCs w:val="22"/>
        </w:rPr>
        <w:t>του παρόντος</w:t>
      </w:r>
      <w:r w:rsidR="00EA1A9A" w:rsidRPr="00F07C4F">
        <w:rPr>
          <w:rFonts w:ascii="Arial Unicode MS" w:eastAsia="Arial Unicode MS" w:hAnsi="Arial Unicode MS" w:cs="Arial Unicode MS"/>
          <w:sz w:val="22"/>
          <w:szCs w:val="22"/>
        </w:rPr>
        <w:t>.</w:t>
      </w:r>
    </w:p>
    <w:p w:rsidR="00EA1A9A" w:rsidRPr="003277C1" w:rsidRDefault="00EA1A9A" w:rsidP="00EA1A9A">
      <w:pPr>
        <w:tabs>
          <w:tab w:val="left" w:leader="underscore" w:pos="2268"/>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Εάν το προφίλ κινδύνου του ομίλου δεν αντικατοπτρίζεται κατάλληλα, η Τράπεζα της Ελλάδος, εφόσον δρα ως αρμόδια αρχή εποπτείας του ομίλου, είναι δυνατόν να επιβάλει πρόσθετη κεφαλαιακή απαίτηση </w:t>
      </w:r>
      <w:r w:rsidR="008E2D76">
        <w:rPr>
          <w:rFonts w:ascii="Arial Unicode MS" w:eastAsia="Arial Unicode MS" w:hAnsi="Arial Unicode MS" w:cs="Arial Unicode MS"/>
          <w:sz w:val="22"/>
          <w:szCs w:val="22"/>
        </w:rPr>
        <w:t xml:space="preserve">στην ενοποιημένη Κεφαλαιακή Απαίτηση Φερεγγυότητας </w:t>
      </w:r>
      <w:r w:rsidRPr="003277C1">
        <w:rPr>
          <w:rFonts w:ascii="Arial Unicode MS" w:eastAsia="Arial Unicode MS" w:hAnsi="Arial Unicode MS" w:cs="Arial Unicode MS"/>
          <w:sz w:val="22"/>
          <w:szCs w:val="22"/>
        </w:rPr>
        <w:t>του ομίλου.</w:t>
      </w:r>
    </w:p>
    <w:p w:rsidR="00EA1A9A" w:rsidRDefault="00EA1A9A" w:rsidP="00EA1A9A">
      <w:pPr>
        <w:tabs>
          <w:tab w:val="left" w:leader="underscore" w:pos="2268"/>
        </w:tabs>
        <w:spacing w:line="240" w:lineRule="auto"/>
        <w:jc w:val="both"/>
        <w:rPr>
          <w:rFonts w:ascii="Arial Unicode MS" w:eastAsia="Arial Unicode MS" w:hAnsi="Arial Unicode MS" w:cs="Arial Unicode MS"/>
          <w:sz w:val="22"/>
          <w:szCs w:val="22"/>
        </w:rPr>
      </w:pPr>
      <w:r w:rsidRPr="00FE1927">
        <w:rPr>
          <w:rFonts w:ascii="Arial Unicode MS" w:eastAsia="Arial Unicode MS" w:hAnsi="Arial Unicode MS" w:cs="Arial Unicode MS"/>
          <w:sz w:val="22"/>
          <w:szCs w:val="22"/>
        </w:rPr>
        <w:t>Οι παράγραφοι 1 έως 5 του άρθρου 2</w:t>
      </w:r>
      <w:r w:rsidR="004B61A5">
        <w:rPr>
          <w:rFonts w:ascii="Arial Unicode MS" w:eastAsia="Arial Unicode MS" w:hAnsi="Arial Unicode MS" w:cs="Arial Unicode MS"/>
          <w:sz w:val="22"/>
          <w:szCs w:val="22"/>
        </w:rPr>
        <w:t>6</w:t>
      </w:r>
      <w:r w:rsidRPr="00FE1927">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FE1927">
        <w:rPr>
          <w:rFonts w:ascii="Arial Unicode MS" w:eastAsia="Arial Unicode MS" w:hAnsi="Arial Unicode MS" w:cs="Arial Unicode MS"/>
          <w:sz w:val="22"/>
          <w:szCs w:val="22"/>
        </w:rPr>
        <w:t xml:space="preserve">, σε συνδυασμό με </w:t>
      </w:r>
      <w:r w:rsidR="005E68A7">
        <w:rPr>
          <w:rFonts w:ascii="Arial Unicode MS" w:eastAsia="Arial Unicode MS" w:hAnsi="Arial Unicode MS" w:cs="Arial Unicode MS"/>
          <w:sz w:val="22"/>
          <w:szCs w:val="22"/>
        </w:rPr>
        <w:t>την απόφαση της Τράπεζας της Ελλάδος σύμφωνα με την παράγραφο 6 ιδίου άρθρου</w:t>
      </w:r>
      <w:r w:rsidR="00655616">
        <w:rPr>
          <w:rFonts w:ascii="Arial Unicode MS" w:eastAsia="Arial Unicode MS" w:hAnsi="Arial Unicode MS" w:cs="Arial Unicode MS"/>
          <w:sz w:val="22"/>
          <w:szCs w:val="22"/>
        </w:rPr>
        <w:t>,</w:t>
      </w:r>
      <w:r w:rsidR="005E68A7">
        <w:rPr>
          <w:rFonts w:ascii="Arial Unicode MS" w:eastAsia="Arial Unicode MS" w:hAnsi="Arial Unicode MS" w:cs="Arial Unicode MS"/>
          <w:sz w:val="22"/>
          <w:szCs w:val="22"/>
        </w:rPr>
        <w:t xml:space="preserve"> καθώς και </w:t>
      </w:r>
      <w:r w:rsidR="00D73D69">
        <w:rPr>
          <w:rFonts w:ascii="Arial Unicode MS" w:eastAsia="Arial Unicode MS" w:hAnsi="Arial Unicode MS" w:cs="Arial Unicode MS"/>
          <w:sz w:val="22"/>
          <w:szCs w:val="22"/>
        </w:rPr>
        <w:t xml:space="preserve">οι κατ’ εξουσιοδότηση πράξεις και </w:t>
      </w:r>
      <w:r w:rsidRPr="00FE1927">
        <w:rPr>
          <w:rFonts w:ascii="Arial Unicode MS" w:eastAsia="Arial Unicode MS" w:hAnsi="Arial Unicode MS" w:cs="Arial Unicode MS"/>
          <w:sz w:val="22"/>
          <w:szCs w:val="22"/>
        </w:rPr>
        <w:t xml:space="preserve">τα εκτελεστικά </w:t>
      </w:r>
      <w:r w:rsidR="00D73D69">
        <w:rPr>
          <w:rFonts w:ascii="Arial Unicode MS" w:eastAsia="Arial Unicode MS" w:hAnsi="Arial Unicode MS" w:cs="Arial Unicode MS"/>
          <w:sz w:val="22"/>
          <w:szCs w:val="22"/>
        </w:rPr>
        <w:t xml:space="preserve">τεχνικά πρότυπα </w:t>
      </w:r>
      <w:r w:rsidRPr="00FE1927">
        <w:rPr>
          <w:rFonts w:ascii="Arial Unicode MS" w:eastAsia="Arial Unicode MS" w:hAnsi="Arial Unicode MS" w:cs="Arial Unicode MS"/>
          <w:sz w:val="22"/>
          <w:szCs w:val="22"/>
        </w:rPr>
        <w:t xml:space="preserve">που λαμβάνονται σύμφωνα με </w:t>
      </w:r>
      <w:r w:rsidR="00292A61">
        <w:rPr>
          <w:rFonts w:ascii="Arial Unicode MS" w:eastAsia="Arial Unicode MS" w:hAnsi="Arial Unicode MS" w:cs="Arial Unicode MS"/>
          <w:sz w:val="22"/>
          <w:szCs w:val="22"/>
        </w:rPr>
        <w:t xml:space="preserve">τις παραγράφους 6, 7 και 8 </w:t>
      </w:r>
      <w:r w:rsidRPr="00FE1927">
        <w:rPr>
          <w:rFonts w:ascii="Arial Unicode MS" w:eastAsia="Arial Unicode MS" w:hAnsi="Arial Unicode MS" w:cs="Arial Unicode MS"/>
          <w:sz w:val="22"/>
          <w:szCs w:val="22"/>
        </w:rPr>
        <w:t xml:space="preserve">του άρθρου 37 της Οδηγίας </w:t>
      </w:r>
      <w:r w:rsidR="005B2D9D">
        <w:rPr>
          <w:rFonts w:ascii="Arial Unicode MS" w:eastAsia="Arial Unicode MS" w:hAnsi="Arial Unicode MS" w:cs="Arial Unicode MS"/>
          <w:sz w:val="22"/>
          <w:szCs w:val="22"/>
        </w:rPr>
        <w:t>2009/138/ΕΚ</w:t>
      </w:r>
      <w:r w:rsidRPr="00FE1927">
        <w:rPr>
          <w:rFonts w:ascii="Arial Unicode MS" w:eastAsia="Arial Unicode MS" w:hAnsi="Arial Unicode MS" w:cs="Arial Unicode MS"/>
          <w:sz w:val="22"/>
          <w:szCs w:val="22"/>
        </w:rPr>
        <w:t xml:space="preserve">, εφαρμόζονται </w:t>
      </w:r>
      <w:r w:rsidR="00D73D69">
        <w:rPr>
          <w:rFonts w:ascii="Arial Unicode MS" w:eastAsia="Arial Unicode MS" w:hAnsi="Arial Unicode MS" w:cs="Arial Unicode MS"/>
          <w:sz w:val="22"/>
          <w:szCs w:val="22"/>
        </w:rPr>
        <w:t>αναλόγως</w:t>
      </w:r>
      <w:r w:rsidRPr="00FE1927">
        <w:rPr>
          <w:rFonts w:ascii="Arial Unicode MS" w:eastAsia="Arial Unicode MS" w:hAnsi="Arial Unicode MS" w:cs="Arial Unicode MS"/>
          <w:sz w:val="22"/>
          <w:szCs w:val="22"/>
        </w:rPr>
        <w:t>.</w:t>
      </w:r>
    </w:p>
    <w:p w:rsidR="008E2D76" w:rsidRPr="003277C1" w:rsidRDefault="008E2D76" w:rsidP="00EA1A9A">
      <w:pPr>
        <w:tabs>
          <w:tab w:val="left" w:leader="underscore" w:pos="2268"/>
        </w:tabs>
        <w:spacing w:line="240" w:lineRule="auto"/>
        <w:jc w:val="both"/>
        <w:rPr>
          <w:rFonts w:ascii="Arial Unicode MS" w:eastAsia="Arial Unicode MS" w:hAnsi="Arial Unicode MS" w:cs="Arial Unicode MS"/>
          <w:sz w:val="22"/>
          <w:szCs w:val="22"/>
        </w:rPr>
      </w:pPr>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t>1</w:t>
      </w:r>
      <w:r w:rsidRPr="003277C1">
        <w:rPr>
          <w:rFonts w:ascii="Arial Unicode MS" w:eastAsia="Arial Unicode MS" w:hAnsi="Arial Unicode MS" w:cs="Arial Unicode MS"/>
          <w:b/>
          <w:i w:val="0"/>
          <w:sz w:val="22"/>
          <w:szCs w:val="22"/>
        </w:rPr>
        <w:br/>
        <w:t>Μέθοδος 2 (Εναλλακτική μέθοδος): Μέθοδος αφαίρεσης και άθροισης</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33</w:t>
      </w:r>
      <w:r>
        <w:rPr>
          <w:rFonts w:ascii="Arial Unicode MS" w:eastAsia="Arial Unicode MS" w:hAnsi="Arial Unicode MS" w:cs="Arial Unicode MS"/>
          <w:b/>
          <w:bCs/>
          <w:sz w:val="22"/>
          <w:szCs w:val="22"/>
        </w:rPr>
        <w:t xml:space="preserve"> της Οδηγίας 2009/138/ΕΚ</w:t>
      </w:r>
      <w:r w:rsidR="00453827" w:rsidRPr="00316B78">
        <w:rPr>
          <w:rFonts w:ascii="Arial Unicode MS" w:eastAsia="Arial Unicode MS" w:hAnsi="Arial Unicode MS" w:cs="Arial Unicode MS"/>
          <w:b/>
          <w:bCs/>
          <w:sz w:val="22"/>
          <w:szCs w:val="22"/>
        </w:rPr>
        <w:t xml:space="preserve">, </w:t>
      </w:r>
      <w:r w:rsidR="00453827">
        <w:rPr>
          <w:rFonts w:ascii="Arial Unicode MS" w:eastAsia="Arial Unicode MS" w:hAnsi="Arial Unicode MS" w:cs="Arial Unicode MS"/>
          <w:b/>
          <w:bCs/>
          <w:sz w:val="22"/>
          <w:szCs w:val="22"/>
        </w:rPr>
        <w:t>παράγραφος 9 του άρθρου 4 της Οδηγίας 2011/89/ΕΕ</w:t>
      </w:r>
      <w:r w:rsidR="00243CAD" w:rsidRPr="00316B78">
        <w:rPr>
          <w:rFonts w:ascii="Arial Unicode MS" w:eastAsia="Arial Unicode MS" w:hAnsi="Arial Unicode MS" w:cs="Arial Unicode MS"/>
          <w:b/>
          <w:bCs/>
          <w:sz w:val="22"/>
          <w:szCs w:val="22"/>
        </w:rPr>
        <w:t xml:space="preserve">, </w:t>
      </w:r>
      <w:r w:rsidR="00243CAD">
        <w:rPr>
          <w:rFonts w:ascii="Arial Unicode MS" w:eastAsia="Arial Unicode MS" w:hAnsi="Arial Unicode MS" w:cs="Arial Unicode MS"/>
          <w:b/>
          <w:bCs/>
          <w:sz w:val="22"/>
          <w:szCs w:val="22"/>
        </w:rPr>
        <w:t>παράγραφος 54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 Η φερεγγυότητα του ομίλου της συμμετέχουσας ασφαλιστικής ή αντασφαλιστικής επιχείρησης προκύπτει ως διαφορά μεταξύ των κατωτέρω:</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A1A9A" w:rsidRPr="003277C1">
        <w:rPr>
          <w:rFonts w:ascii="Arial Unicode MS" w:eastAsia="Arial Unicode MS" w:hAnsi="Arial Unicode MS" w:cs="Arial Unicode MS"/>
          <w:sz w:val="22"/>
          <w:szCs w:val="22"/>
        </w:rPr>
        <w:t xml:space="preserve"> των συνολικών επιλέξιμων ιδίων κεφαλαίων του ομίλου, όπως προβλέπεται στην παράγραφο </w:t>
      </w:r>
      <w:r w:rsidR="004B4848">
        <w:rPr>
          <w:rFonts w:ascii="Arial Unicode MS" w:eastAsia="Arial Unicode MS" w:hAnsi="Arial Unicode MS" w:cs="Arial Unicode MS"/>
          <w:sz w:val="22"/>
          <w:szCs w:val="22"/>
        </w:rPr>
        <w:t>2 του παρόντος</w:t>
      </w:r>
      <w:r w:rsidR="00EA1A9A" w:rsidRPr="003277C1">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A1A9A" w:rsidRPr="003277C1">
        <w:rPr>
          <w:rFonts w:ascii="Arial Unicode MS" w:eastAsia="Arial Unicode MS" w:hAnsi="Arial Unicode MS" w:cs="Arial Unicode MS"/>
          <w:sz w:val="22"/>
          <w:szCs w:val="22"/>
        </w:rPr>
        <w:t xml:space="preserve"> την αξία στη συμμετέχουσα ασφαλιστική ή αντασφαλιστική επιχείρηση των συνδεδεμένων ασφαλιστικών ή αντασφαλιστικών επιχειρήσεων και των συνολικών κεφαλαιακών απαιτήσεων φερεγγυότητας του ομίλου, όπως προβλέπεται στην παράγραφο </w:t>
      </w:r>
      <w:r w:rsidR="004B4848">
        <w:rPr>
          <w:rFonts w:ascii="Arial Unicode MS" w:eastAsia="Arial Unicode MS" w:hAnsi="Arial Unicode MS" w:cs="Arial Unicode MS"/>
          <w:sz w:val="22"/>
          <w:szCs w:val="22"/>
        </w:rPr>
        <w:t>3 του παρόντος</w:t>
      </w:r>
      <w:r w:rsidR="00EA1A9A" w:rsidRPr="003277C1">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 Τα συνολικά επιλέξιμα ίδια κεφάλαια του ομίλου είναι το άθροισμα των κατωτέρω:</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A1A9A" w:rsidRPr="003277C1">
        <w:rPr>
          <w:rFonts w:ascii="Arial Unicode MS" w:eastAsia="Arial Unicode MS" w:hAnsi="Arial Unicode MS" w:cs="Arial Unicode MS"/>
          <w:sz w:val="22"/>
          <w:szCs w:val="22"/>
        </w:rPr>
        <w:t xml:space="preserve"> των ιδίων κεφαλαίων που είναι επιλέξιμα για </w:t>
      </w:r>
      <w:r w:rsidR="00BB4A45">
        <w:rPr>
          <w:rFonts w:ascii="Arial Unicode MS" w:eastAsia="Arial Unicode MS" w:hAnsi="Arial Unicode MS" w:cs="Arial Unicode MS"/>
          <w:sz w:val="22"/>
          <w:szCs w:val="22"/>
        </w:rPr>
        <w:t>την Κεφαλαιακή Απαίτηση Φερεγγυότητας</w:t>
      </w:r>
      <w:r w:rsidR="00EA1A9A" w:rsidRPr="003277C1">
        <w:rPr>
          <w:rFonts w:ascii="Arial Unicode MS" w:eastAsia="Arial Unicode MS" w:hAnsi="Arial Unicode MS" w:cs="Arial Unicode MS"/>
          <w:sz w:val="22"/>
          <w:szCs w:val="22"/>
        </w:rPr>
        <w:t xml:space="preserve"> της συμμετέχουσας ασφαλιστικής ή αντασφαλιστικής επιχείρησης·</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A1A9A" w:rsidRPr="003277C1">
        <w:rPr>
          <w:rFonts w:ascii="Arial Unicode MS" w:eastAsia="Arial Unicode MS" w:hAnsi="Arial Unicode MS" w:cs="Arial Unicode MS"/>
          <w:sz w:val="22"/>
          <w:szCs w:val="22"/>
        </w:rPr>
        <w:t xml:space="preserve"> του αναλογικού μεριδίου της συμμετέχουσας ασφαλιστικής ή αντασφαλιστικής επιχείρησης στα ίδια κεφάλαια που είναι επιλέξιμα για </w:t>
      </w:r>
      <w:r w:rsidR="00BB4A45">
        <w:rPr>
          <w:rFonts w:ascii="Arial Unicode MS" w:eastAsia="Arial Unicode MS" w:hAnsi="Arial Unicode MS" w:cs="Arial Unicode MS"/>
          <w:sz w:val="22"/>
          <w:szCs w:val="22"/>
        </w:rPr>
        <w:t xml:space="preserve">την Κεφαλαιακή Απαίτηση Φερεγγυότητας </w:t>
      </w:r>
      <w:r w:rsidR="00EA1A9A" w:rsidRPr="003277C1">
        <w:rPr>
          <w:rFonts w:ascii="Arial Unicode MS" w:eastAsia="Arial Unicode MS" w:hAnsi="Arial Unicode MS" w:cs="Arial Unicode MS"/>
          <w:sz w:val="22"/>
          <w:szCs w:val="22"/>
        </w:rPr>
        <w:t>των συνδεδεμένων ασφαλιστικών ή αντασφαλιστικών επιχειρήσεων.</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3. Οι συνολικ</w:t>
      </w:r>
      <w:r w:rsidR="00BB4A45">
        <w:rPr>
          <w:rFonts w:ascii="Arial Unicode MS" w:eastAsia="Arial Unicode MS" w:hAnsi="Arial Unicode MS" w:cs="Arial Unicode MS"/>
          <w:sz w:val="22"/>
          <w:szCs w:val="22"/>
        </w:rPr>
        <w:t xml:space="preserve">ή Κεφαλαιακή Απαίτηση Φερεγγυότητας </w:t>
      </w:r>
      <w:r w:rsidRPr="003277C1">
        <w:rPr>
          <w:rFonts w:ascii="Arial Unicode MS" w:eastAsia="Arial Unicode MS" w:hAnsi="Arial Unicode MS" w:cs="Arial Unicode MS"/>
          <w:sz w:val="22"/>
          <w:szCs w:val="22"/>
        </w:rPr>
        <w:t>του ομίλου είναι άθροισμα των κατωτέρω:</w:t>
      </w:r>
    </w:p>
    <w:p w:rsidR="00EA1A9A" w:rsidRPr="003277C1" w:rsidRDefault="002D7EC2" w:rsidP="00243CAD">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243CAD">
        <w:rPr>
          <w:rFonts w:ascii="Arial Unicode MS" w:eastAsia="Arial Unicode MS" w:hAnsi="Arial Unicode MS" w:cs="Arial Unicode MS"/>
          <w:sz w:val="22"/>
          <w:szCs w:val="22"/>
        </w:rPr>
        <w:t xml:space="preserve"> </w:t>
      </w:r>
      <w:r w:rsidR="00BB4A45">
        <w:rPr>
          <w:rFonts w:ascii="Arial Unicode MS" w:eastAsia="Arial Unicode MS" w:hAnsi="Arial Unicode MS" w:cs="Arial Unicode MS"/>
          <w:sz w:val="22"/>
          <w:szCs w:val="22"/>
        </w:rPr>
        <w:t xml:space="preserve">της Κεφαλαιακής Απαίτησης Φερεγγυότητας </w:t>
      </w:r>
      <w:r w:rsidR="00EA1A9A" w:rsidRPr="003277C1">
        <w:rPr>
          <w:rFonts w:ascii="Arial Unicode MS" w:eastAsia="Arial Unicode MS" w:hAnsi="Arial Unicode MS" w:cs="Arial Unicode MS"/>
          <w:sz w:val="22"/>
          <w:szCs w:val="22"/>
        </w:rPr>
        <w:t>της συμμετέχουσας ασφαλιστικής ή αντασφαλιστικής επιχείρησης</w:t>
      </w:r>
      <w:r w:rsidR="00BB4A45">
        <w:rPr>
          <w:rFonts w:ascii="Arial Unicode MS" w:eastAsia="Arial Unicode MS" w:hAnsi="Arial Unicode MS" w:cs="Arial Unicode MS"/>
          <w:sz w:val="22"/>
          <w:szCs w:val="22"/>
        </w:rPr>
        <w:t>,</w:t>
      </w:r>
    </w:p>
    <w:p w:rsidR="00EA1A9A" w:rsidRPr="003277C1" w:rsidRDefault="002D7EC2" w:rsidP="00243CAD">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243CAD">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του αναλογικού μεριδίου </w:t>
      </w:r>
      <w:r w:rsidR="00BB4A45">
        <w:rPr>
          <w:rFonts w:ascii="Arial Unicode MS" w:eastAsia="Arial Unicode MS" w:hAnsi="Arial Unicode MS" w:cs="Arial Unicode MS"/>
          <w:sz w:val="22"/>
          <w:szCs w:val="22"/>
        </w:rPr>
        <w:t>της Κεφαλαιακής Απαίτησης Φερεγγυότητας</w:t>
      </w:r>
      <w:r w:rsidR="00EA1A9A" w:rsidRPr="003277C1">
        <w:rPr>
          <w:rFonts w:ascii="Arial Unicode MS" w:eastAsia="Arial Unicode MS" w:hAnsi="Arial Unicode MS" w:cs="Arial Unicode MS"/>
          <w:sz w:val="22"/>
          <w:szCs w:val="22"/>
        </w:rPr>
        <w:t xml:space="preserve"> των συνδεδεμένων ασφαλιστικών ή αντασφαλιστικών επιχειρήσεων.</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4. Οσάκις η συμμετοχή στις συνδεδεμένες ασφαλιστικές ή αντασφαλιστικές επιχειρήσεις συνίσταται, εξ ολοκλήρου ή εν μέρει, σε έμμεση κυριότητα, η αξία στη συμμετέχουσα ασφαλιστική ή αντασφαλιστική επιχείρηση των συνδεδεμένων ασφαλιστικών ή αντασφαλιστικών επιχειρήσεων ενσωματώνει την αξία της έμμεσης αυτής κυριότητας, με συνεκτίμηση των σχετικών διαδοχικών συμφερόντων και των στοιχείων που αναφέρονται στ</w:t>
      </w:r>
      <w:r w:rsidR="008D0AC2">
        <w:rPr>
          <w:rFonts w:ascii="Arial Unicode MS" w:eastAsia="Arial Unicode MS" w:hAnsi="Arial Unicode MS" w:cs="Arial Unicode MS"/>
          <w:sz w:val="22"/>
          <w:szCs w:val="22"/>
        </w:rPr>
        <w:t>ην περίπτωση</w:t>
      </w:r>
      <w:r w:rsidRPr="003277C1">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3277C1">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2 του παρόντος</w:t>
      </w:r>
      <w:r w:rsidRPr="003277C1">
        <w:rPr>
          <w:rFonts w:ascii="Arial Unicode MS" w:eastAsia="Arial Unicode MS" w:hAnsi="Arial Unicode MS" w:cs="Arial Unicode MS"/>
          <w:sz w:val="22"/>
          <w:szCs w:val="22"/>
        </w:rPr>
        <w:t xml:space="preserve"> και στ</w:t>
      </w:r>
      <w:r w:rsidR="008D0AC2">
        <w:rPr>
          <w:rFonts w:ascii="Arial Unicode MS" w:eastAsia="Arial Unicode MS" w:hAnsi="Arial Unicode MS" w:cs="Arial Unicode MS"/>
          <w:sz w:val="22"/>
          <w:szCs w:val="22"/>
        </w:rPr>
        <w:t>ην περίπτωση</w:t>
      </w:r>
      <w:r w:rsidRPr="003277C1">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3277C1">
        <w:rPr>
          <w:rFonts w:ascii="Arial Unicode MS" w:eastAsia="Arial Unicode MS" w:hAnsi="Arial Unicode MS" w:cs="Arial Unicode MS"/>
          <w:sz w:val="22"/>
          <w:szCs w:val="22"/>
        </w:rPr>
        <w:t xml:space="preserve"> της παραγράφου </w:t>
      </w:r>
      <w:r w:rsidR="004B4848">
        <w:rPr>
          <w:rFonts w:ascii="Arial Unicode MS" w:eastAsia="Arial Unicode MS" w:hAnsi="Arial Unicode MS" w:cs="Arial Unicode MS"/>
          <w:sz w:val="22"/>
          <w:szCs w:val="22"/>
        </w:rPr>
        <w:t>3 του παρόντος</w:t>
      </w:r>
      <w:r w:rsidRPr="003277C1">
        <w:rPr>
          <w:rFonts w:ascii="Arial Unicode MS" w:eastAsia="Arial Unicode MS" w:hAnsi="Arial Unicode MS" w:cs="Arial Unicode MS"/>
          <w:sz w:val="22"/>
          <w:szCs w:val="22"/>
        </w:rPr>
        <w:t xml:space="preserve">, τα οποία περιλαμβάνουν αντίστοιχα τα αναλογικά μερίδια των ιδίων κεφαλαίων που είναι επιλέξιμα για </w:t>
      </w:r>
      <w:r w:rsidR="00BB4A45">
        <w:rPr>
          <w:rFonts w:ascii="Arial Unicode MS" w:eastAsia="Arial Unicode MS" w:hAnsi="Arial Unicode MS" w:cs="Arial Unicode MS"/>
          <w:sz w:val="22"/>
          <w:szCs w:val="22"/>
        </w:rPr>
        <w:t>την Κεφαλαιακή Απαίτηση Φερεγγυότητας</w:t>
      </w:r>
      <w:r w:rsidRPr="003277C1">
        <w:rPr>
          <w:rFonts w:ascii="Arial Unicode MS" w:eastAsia="Arial Unicode MS" w:hAnsi="Arial Unicode MS" w:cs="Arial Unicode MS"/>
          <w:sz w:val="22"/>
          <w:szCs w:val="22"/>
        </w:rPr>
        <w:t xml:space="preserve"> των συνδεδεμένων ασφαλιστικών ή αντασφαλιστικών επιχειρήσεων και </w:t>
      </w:r>
      <w:r w:rsidR="00BB4A45">
        <w:rPr>
          <w:rFonts w:ascii="Arial Unicode MS" w:eastAsia="Arial Unicode MS" w:hAnsi="Arial Unicode MS" w:cs="Arial Unicode MS"/>
          <w:sz w:val="22"/>
          <w:szCs w:val="22"/>
        </w:rPr>
        <w:t>την Κεφαλαιακή Απαίτηση Φερεγγυότητας</w:t>
      </w:r>
      <w:r w:rsidRPr="003277C1">
        <w:rPr>
          <w:rFonts w:ascii="Arial Unicode MS" w:eastAsia="Arial Unicode MS" w:hAnsi="Arial Unicode MS" w:cs="Arial Unicode MS"/>
          <w:sz w:val="22"/>
          <w:szCs w:val="22"/>
        </w:rPr>
        <w:t xml:space="preserve"> των συνδεδεμένων ασφαλιστικών ή αντασφαλιστικών επιχειρήσεων, αντιστοίχως.</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5. Στην περίπτωση αίτησης έγκρισης υπολογισμού </w:t>
      </w:r>
      <w:r w:rsidR="00BB4A45">
        <w:rPr>
          <w:rFonts w:ascii="Arial Unicode MS" w:eastAsia="Arial Unicode MS" w:hAnsi="Arial Unicode MS" w:cs="Arial Unicode MS"/>
          <w:sz w:val="22"/>
          <w:szCs w:val="22"/>
        </w:rPr>
        <w:t>της Κεφαλαιακής Απαίτησης Φερεγγυότητας</w:t>
      </w:r>
      <w:r w:rsidRPr="003277C1">
        <w:rPr>
          <w:rFonts w:ascii="Arial Unicode MS" w:eastAsia="Arial Unicode MS" w:hAnsi="Arial Unicode MS" w:cs="Arial Unicode MS"/>
          <w:sz w:val="22"/>
          <w:szCs w:val="22"/>
        </w:rPr>
        <w:t xml:space="preserve"> ασφαλιστικών και αντασφαλιστικών επιχειρήσεων του ομίλου με βάση κάποιο εσωτερικό υπόδειγμα, που έχει υποβληθεί από ασφαλιστική ή αντασφαλιστική επιχείρηση και τις συνδεδεμένες επιχειρήσεις της, ή από κοινού από τις συνδεδεμένες επιχειρήσεις </w:t>
      </w:r>
      <w:r w:rsidR="00D03445">
        <w:rPr>
          <w:rFonts w:ascii="Arial Unicode MS" w:eastAsia="Arial Unicode MS" w:hAnsi="Arial Unicode MS" w:cs="Arial Unicode MS"/>
          <w:sz w:val="22"/>
          <w:szCs w:val="22"/>
        </w:rPr>
        <w:t>εταιρείας ασφαλιστικών συμμετοχών</w:t>
      </w:r>
      <w:r w:rsidR="00E147D3">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μικτής χρηματοοικονομική</w:t>
      </w:r>
      <w:r w:rsidR="00721DF0">
        <w:rPr>
          <w:rFonts w:ascii="Arial Unicode MS" w:eastAsia="Arial Unicode MS" w:hAnsi="Arial Unicode MS" w:cs="Arial Unicode MS"/>
          <w:sz w:val="22"/>
          <w:szCs w:val="22"/>
        </w:rPr>
        <w:t>ς</w:t>
      </w:r>
      <w:r w:rsidR="009204FC" w:rsidRPr="009204FC">
        <w:rPr>
          <w:rFonts w:ascii="Arial Unicode MS" w:eastAsia="Arial Unicode MS" w:hAnsi="Arial Unicode MS" w:cs="Arial Unicode MS"/>
          <w:sz w:val="22"/>
          <w:szCs w:val="22"/>
        </w:rPr>
        <w:t xml:space="preserve"> εταιρείας συμμετοχών</w:t>
      </w:r>
      <w:r w:rsidRPr="003277C1">
        <w:rPr>
          <w:rFonts w:ascii="Arial Unicode MS" w:eastAsia="Arial Unicode MS" w:hAnsi="Arial Unicode MS" w:cs="Arial Unicode MS"/>
          <w:sz w:val="22"/>
          <w:szCs w:val="22"/>
        </w:rPr>
        <w:t xml:space="preserve">, εφαρμόζεται αναλόγως το </w:t>
      </w:r>
      <w:r w:rsidRPr="00935C79">
        <w:rPr>
          <w:rFonts w:ascii="Arial Unicode MS" w:eastAsia="Arial Unicode MS" w:hAnsi="Arial Unicode MS" w:cs="Arial Unicode MS"/>
          <w:sz w:val="22"/>
          <w:szCs w:val="22"/>
        </w:rPr>
        <w:t xml:space="preserve">άρθρο </w:t>
      </w:r>
      <w:r w:rsidR="00BA762D">
        <w:rPr>
          <w:rFonts w:ascii="Arial Unicode MS" w:eastAsia="Arial Unicode MS" w:hAnsi="Arial Unicode MS" w:cs="Arial Unicode MS"/>
          <w:sz w:val="22"/>
          <w:szCs w:val="22"/>
        </w:rPr>
        <w:t>189</w:t>
      </w:r>
      <w:r w:rsidR="00BA762D" w:rsidRPr="003277C1">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6. Για να καθορισθεί εάν </w:t>
      </w:r>
      <w:r w:rsidR="00BB4A45">
        <w:rPr>
          <w:rFonts w:ascii="Arial Unicode MS" w:eastAsia="Arial Unicode MS" w:hAnsi="Arial Unicode MS" w:cs="Arial Unicode MS"/>
          <w:sz w:val="22"/>
          <w:szCs w:val="22"/>
        </w:rPr>
        <w:t>η συνολική Κεφαλαιακή Απαίτηση Φερεγγυότητας</w:t>
      </w:r>
      <w:r w:rsidRPr="003277C1">
        <w:rPr>
          <w:rFonts w:ascii="Arial Unicode MS" w:eastAsia="Arial Unicode MS" w:hAnsi="Arial Unicode MS" w:cs="Arial Unicode MS"/>
          <w:sz w:val="22"/>
          <w:szCs w:val="22"/>
        </w:rPr>
        <w:t xml:space="preserve"> του ομίλου, που έχ</w:t>
      </w:r>
      <w:r w:rsidR="00BB4A45">
        <w:rPr>
          <w:rFonts w:ascii="Arial Unicode MS" w:eastAsia="Arial Unicode MS" w:hAnsi="Arial Unicode MS" w:cs="Arial Unicode MS"/>
          <w:sz w:val="22"/>
          <w:szCs w:val="22"/>
        </w:rPr>
        <w:t>ει</w:t>
      </w:r>
      <w:r w:rsidRPr="003277C1">
        <w:rPr>
          <w:rFonts w:ascii="Arial Unicode MS" w:eastAsia="Arial Unicode MS" w:hAnsi="Arial Unicode MS" w:cs="Arial Unicode MS"/>
          <w:sz w:val="22"/>
          <w:szCs w:val="22"/>
        </w:rPr>
        <w:t xml:space="preserve"> υπολογιστεί όπως προβλέπεται στην παράγραφο </w:t>
      </w:r>
      <w:r w:rsidR="004B4848">
        <w:rPr>
          <w:rFonts w:ascii="Arial Unicode MS" w:eastAsia="Arial Unicode MS" w:hAnsi="Arial Unicode MS" w:cs="Arial Unicode MS"/>
          <w:sz w:val="22"/>
          <w:szCs w:val="22"/>
        </w:rPr>
        <w:t>3 του παρόντος</w:t>
      </w:r>
      <w:r w:rsidRPr="003277C1">
        <w:rPr>
          <w:rFonts w:ascii="Arial Unicode MS" w:eastAsia="Arial Unicode MS" w:hAnsi="Arial Unicode MS" w:cs="Arial Unicode MS"/>
          <w:sz w:val="22"/>
          <w:szCs w:val="22"/>
        </w:rPr>
        <w:t>, αντικατοπτρίζουν κατάλληλα το προφίλ κινδύνου του ομίλου, η Τράπεζα της Ελλάδος δίδει ιδιαίτερη προσοχή σε τυχόν ειδικούς κινδύνους που υφίστανται σε επίπεδο ομίλου, και οι οποίοι δεν καλύπτονται επαρκώς, επειδή είναι δύσκολη η ποσοτικοποίησή τους.</w:t>
      </w:r>
    </w:p>
    <w:p w:rsidR="00EA1A9A" w:rsidRPr="00935C79"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Εάν το προφίλ κινδύνου του ομίλου αποκλίνει σημαντικά από τις παραδοχές στις οποίες βασίζ</w:t>
      </w:r>
      <w:r w:rsidR="00BB4A45">
        <w:rPr>
          <w:rFonts w:ascii="Arial Unicode MS" w:eastAsia="Arial Unicode MS" w:hAnsi="Arial Unicode MS" w:cs="Arial Unicode MS"/>
          <w:sz w:val="22"/>
          <w:szCs w:val="22"/>
        </w:rPr>
        <w:t>εται η συνολική Κεφαλαιακή Απαίτηση Φερεγγυότητας</w:t>
      </w:r>
      <w:r w:rsidRPr="003277C1">
        <w:rPr>
          <w:rFonts w:ascii="Arial Unicode MS" w:eastAsia="Arial Unicode MS" w:hAnsi="Arial Unicode MS" w:cs="Arial Unicode MS"/>
          <w:sz w:val="22"/>
          <w:szCs w:val="22"/>
        </w:rPr>
        <w:t xml:space="preserve"> του ομίλου, η Τράπεζα της Ελλάδος, εφόσον δρα ως αρχή εποπτείας του ομίλου, μπορεί να επιβάλλει πρόσθετη </w:t>
      </w:r>
      <w:r w:rsidRPr="00935C79">
        <w:rPr>
          <w:rFonts w:ascii="Arial Unicode MS" w:eastAsia="Arial Unicode MS" w:hAnsi="Arial Unicode MS" w:cs="Arial Unicode MS"/>
          <w:sz w:val="22"/>
          <w:szCs w:val="22"/>
        </w:rPr>
        <w:t xml:space="preserve">κεφαλαιακή απαίτηση </w:t>
      </w:r>
      <w:r w:rsidR="00BB4A45">
        <w:rPr>
          <w:rFonts w:ascii="Arial Unicode MS" w:eastAsia="Arial Unicode MS" w:hAnsi="Arial Unicode MS" w:cs="Arial Unicode MS"/>
          <w:sz w:val="22"/>
          <w:szCs w:val="22"/>
        </w:rPr>
        <w:t>στην συνολική Κεφαλαιακή Απαίτηση Φερεγγυότητας του ομίλου</w:t>
      </w:r>
      <w:r w:rsidRPr="00935C79">
        <w:rPr>
          <w:rFonts w:ascii="Arial Unicode MS" w:eastAsia="Arial Unicode MS" w:hAnsi="Arial Unicode MS" w:cs="Arial Unicode MS"/>
          <w:sz w:val="22"/>
          <w:szCs w:val="22"/>
        </w:rPr>
        <w:t>.</w:t>
      </w:r>
    </w:p>
    <w:p w:rsidR="00D73D69" w:rsidRPr="003277C1" w:rsidRDefault="00D73D69" w:rsidP="00D73D69">
      <w:pPr>
        <w:tabs>
          <w:tab w:val="left" w:leader="underscore" w:pos="2268"/>
        </w:tabs>
        <w:spacing w:line="240" w:lineRule="auto"/>
        <w:jc w:val="both"/>
        <w:rPr>
          <w:rFonts w:ascii="Arial Unicode MS" w:eastAsia="Arial Unicode MS" w:hAnsi="Arial Unicode MS" w:cs="Arial Unicode MS"/>
          <w:sz w:val="22"/>
          <w:szCs w:val="22"/>
        </w:rPr>
      </w:pPr>
      <w:r w:rsidRPr="00FE1927">
        <w:rPr>
          <w:rFonts w:ascii="Arial Unicode MS" w:eastAsia="Arial Unicode MS" w:hAnsi="Arial Unicode MS" w:cs="Arial Unicode MS"/>
          <w:sz w:val="22"/>
          <w:szCs w:val="22"/>
        </w:rPr>
        <w:t>Οι παράγραφοι 1 έως 5 του άρθρου 2</w:t>
      </w:r>
      <w:r w:rsidR="004B61A5">
        <w:rPr>
          <w:rFonts w:ascii="Arial Unicode MS" w:eastAsia="Arial Unicode MS" w:hAnsi="Arial Unicode MS" w:cs="Arial Unicode MS"/>
          <w:sz w:val="22"/>
          <w:szCs w:val="22"/>
        </w:rPr>
        <w:t>6</w:t>
      </w:r>
      <w:r w:rsidRPr="00FE1927">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FE1927">
        <w:rPr>
          <w:rFonts w:ascii="Arial Unicode MS" w:eastAsia="Arial Unicode MS" w:hAnsi="Arial Unicode MS" w:cs="Arial Unicode MS"/>
          <w:sz w:val="22"/>
          <w:szCs w:val="22"/>
        </w:rPr>
        <w:t xml:space="preserve">, σε συνδυασμό με </w:t>
      </w:r>
      <w:r>
        <w:rPr>
          <w:rFonts w:ascii="Arial Unicode MS" w:eastAsia="Arial Unicode MS" w:hAnsi="Arial Unicode MS" w:cs="Arial Unicode MS"/>
          <w:sz w:val="22"/>
          <w:szCs w:val="22"/>
        </w:rPr>
        <w:t xml:space="preserve">την απόφαση της Τράπεζας της Ελλάδος σύμφωνα με την παράγραφο 6 ιδίου άρθρου καθώς και οι κατ’ εξουσιοδότηση πράξεις και </w:t>
      </w:r>
      <w:r w:rsidRPr="00FE1927">
        <w:rPr>
          <w:rFonts w:ascii="Arial Unicode MS" w:eastAsia="Arial Unicode MS" w:hAnsi="Arial Unicode MS" w:cs="Arial Unicode MS"/>
          <w:sz w:val="22"/>
          <w:szCs w:val="22"/>
        </w:rPr>
        <w:t xml:space="preserve">τα εκτελεστικά </w:t>
      </w:r>
      <w:r>
        <w:rPr>
          <w:rFonts w:ascii="Arial Unicode MS" w:eastAsia="Arial Unicode MS" w:hAnsi="Arial Unicode MS" w:cs="Arial Unicode MS"/>
          <w:sz w:val="22"/>
          <w:szCs w:val="22"/>
        </w:rPr>
        <w:t xml:space="preserve">τεχνικά πρότυπα </w:t>
      </w:r>
      <w:r w:rsidRPr="00FE1927">
        <w:rPr>
          <w:rFonts w:ascii="Arial Unicode MS" w:eastAsia="Arial Unicode MS" w:hAnsi="Arial Unicode MS" w:cs="Arial Unicode MS"/>
          <w:sz w:val="22"/>
          <w:szCs w:val="22"/>
        </w:rPr>
        <w:t xml:space="preserve">που λαμβάνονται σύμφωνα με </w:t>
      </w:r>
      <w:r>
        <w:rPr>
          <w:rFonts w:ascii="Arial Unicode MS" w:eastAsia="Arial Unicode MS" w:hAnsi="Arial Unicode MS" w:cs="Arial Unicode MS"/>
          <w:sz w:val="22"/>
          <w:szCs w:val="22"/>
        </w:rPr>
        <w:t xml:space="preserve">τις παραγράφους 6, 7 και 8 </w:t>
      </w:r>
      <w:r w:rsidRPr="00FE1927">
        <w:rPr>
          <w:rFonts w:ascii="Arial Unicode MS" w:eastAsia="Arial Unicode MS" w:hAnsi="Arial Unicode MS" w:cs="Arial Unicode MS"/>
          <w:sz w:val="22"/>
          <w:szCs w:val="22"/>
        </w:rPr>
        <w:t xml:space="preserve">του άρθρου 37 της Οδηγίας </w:t>
      </w:r>
      <w:r w:rsidR="005B2D9D">
        <w:rPr>
          <w:rFonts w:ascii="Arial Unicode MS" w:eastAsia="Arial Unicode MS" w:hAnsi="Arial Unicode MS" w:cs="Arial Unicode MS"/>
          <w:sz w:val="22"/>
          <w:szCs w:val="22"/>
        </w:rPr>
        <w:t>2009/138/ΕΚ</w:t>
      </w:r>
      <w:r>
        <w:rPr>
          <w:rFonts w:ascii="Arial Unicode MS" w:eastAsia="Arial Unicode MS" w:hAnsi="Arial Unicode MS" w:cs="Arial Unicode MS"/>
          <w:sz w:val="22"/>
          <w:szCs w:val="22"/>
        </w:rPr>
        <w:t>, εφαρμόζονται αναλόγως</w:t>
      </w:r>
      <w:r w:rsidRPr="00FE1927">
        <w:rPr>
          <w:rFonts w:ascii="Arial Unicode MS" w:eastAsia="Arial Unicode MS" w:hAnsi="Arial Unicode MS" w:cs="Arial Unicode MS"/>
          <w:sz w:val="22"/>
          <w:szCs w:val="22"/>
        </w:rPr>
        <w:t>.</w:t>
      </w:r>
    </w:p>
    <w:p w:rsidR="00EA1A9A" w:rsidRPr="003277C1" w:rsidRDefault="00EA1A9A" w:rsidP="00EA1A9A">
      <w:pPr>
        <w:pStyle w:val="SectionTitle"/>
        <w:spacing w:after="120" w:line="240" w:lineRule="auto"/>
        <w:rPr>
          <w:rFonts w:ascii="Arial Unicode MS" w:eastAsia="Arial Unicode MS" w:hAnsi="Arial Unicode MS" w:cs="Arial Unicode MS"/>
          <w:sz w:val="22"/>
          <w:szCs w:val="22"/>
        </w:rPr>
      </w:pPr>
    </w:p>
    <w:p w:rsidR="004A357D" w:rsidRPr="007158A6" w:rsidRDefault="00F36384" w:rsidP="007158A6">
      <w:pPr>
        <w:pStyle w:val="4"/>
        <w:jc w:val="center"/>
      </w:pPr>
      <w:r>
        <w:t>Τμήμα</w:t>
      </w:r>
      <w:r w:rsidR="00EA1A9A" w:rsidRPr="007158A6">
        <w:t xml:space="preserve"> 5</w:t>
      </w:r>
    </w:p>
    <w:p w:rsidR="00225DD4" w:rsidRPr="007158A6" w:rsidRDefault="00EA1A9A" w:rsidP="007158A6">
      <w:pPr>
        <w:pStyle w:val="4"/>
        <w:jc w:val="center"/>
      </w:pPr>
      <w:r w:rsidRPr="007158A6">
        <w:t>Εποπτεία φερεγγυότητας ομίλου ασφαλιστικών και αντασφαλιστικών επιχειρήσεων π</w:t>
      </w:r>
      <w:r w:rsidR="00E147D3" w:rsidRPr="007158A6">
        <w:t xml:space="preserve">ου είναι θυγατρικές </w:t>
      </w:r>
      <w:r w:rsidR="00D03445" w:rsidRPr="00D03445">
        <w:t>εταιρείας ασφαλιστικών συμμετοχών</w:t>
      </w:r>
      <w:r w:rsidR="00E147D3" w:rsidRPr="007158A6">
        <w:t xml:space="preserve"> </w:t>
      </w:r>
      <w:r w:rsidR="009204FC" w:rsidRPr="009204FC">
        <w:t>ή μικτής χρηματοοικονομικής εταιρείας συμμετοχών</w:t>
      </w:r>
    </w:p>
    <w:p w:rsidR="00EA1A9A" w:rsidRPr="003277C1" w:rsidRDefault="00EA1A9A" w:rsidP="00EA1A9A">
      <w:pPr>
        <w:pStyle w:val="Titrearticle"/>
        <w:spacing w:before="120" w:line="240" w:lineRule="auto"/>
        <w:rPr>
          <w:rFonts w:ascii="Arial Unicode MS" w:eastAsia="Arial Unicode MS" w:hAnsi="Arial Unicode MS" w:cs="Arial Unicode MS"/>
          <w:b/>
          <w:i w:val="0"/>
          <w:sz w:val="22"/>
          <w:szCs w:val="22"/>
        </w:rPr>
      </w:pP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t>2</w:t>
      </w:r>
      <w:r w:rsidRPr="003277C1">
        <w:rPr>
          <w:rFonts w:ascii="Arial Unicode MS" w:eastAsia="Arial Unicode MS" w:hAnsi="Arial Unicode MS" w:cs="Arial Unicode MS"/>
          <w:b/>
          <w:i w:val="0"/>
          <w:sz w:val="22"/>
          <w:szCs w:val="22"/>
        </w:rPr>
        <w:br/>
        <w:t xml:space="preserve">Φερεγγυότητα ομίλου </w:t>
      </w:r>
      <w:r w:rsidR="00E31E43" w:rsidRPr="00E31E43">
        <w:rPr>
          <w:rFonts w:ascii="Arial Unicode MS" w:eastAsia="Arial Unicode MS" w:hAnsi="Arial Unicode MS" w:cs="Arial Unicode MS"/>
          <w:b/>
          <w:i w:val="0"/>
          <w:sz w:val="22"/>
          <w:szCs w:val="22"/>
        </w:rPr>
        <w:t>εταιρείας ασφαλιστικών συμμετοχών</w:t>
      </w:r>
      <w:r w:rsidR="00DE3C86">
        <w:rPr>
          <w:rFonts w:ascii="Arial Unicode MS" w:eastAsia="Arial Unicode MS" w:hAnsi="Arial Unicode MS" w:cs="Arial Unicode MS"/>
          <w:b/>
          <w:i w:val="0"/>
          <w:sz w:val="22"/>
          <w:szCs w:val="22"/>
        </w:rPr>
        <w:t xml:space="preserve"> ή μικτής χρηματοοικονομικής εταιρείας συμμετοχών</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35</w:t>
      </w:r>
      <w:r>
        <w:rPr>
          <w:rFonts w:ascii="Arial Unicode MS" w:eastAsia="Arial Unicode MS" w:hAnsi="Arial Unicode MS" w:cs="Arial Unicode MS"/>
          <w:b/>
          <w:bCs/>
          <w:sz w:val="22"/>
          <w:szCs w:val="22"/>
        </w:rPr>
        <w:t xml:space="preserve"> της Οδηγίας 2009/138/ΕΚ</w:t>
      </w:r>
      <w:r w:rsidR="00453827" w:rsidRPr="00316B78">
        <w:rPr>
          <w:rFonts w:ascii="Arial Unicode MS" w:eastAsia="Arial Unicode MS" w:hAnsi="Arial Unicode MS" w:cs="Arial Unicode MS"/>
          <w:b/>
          <w:bCs/>
          <w:sz w:val="22"/>
          <w:szCs w:val="22"/>
        </w:rPr>
        <w:t xml:space="preserve">, </w:t>
      </w:r>
      <w:r w:rsidR="00453827">
        <w:rPr>
          <w:rFonts w:ascii="Arial Unicode MS" w:eastAsia="Arial Unicode MS" w:hAnsi="Arial Unicode MS" w:cs="Arial Unicode MS"/>
          <w:b/>
          <w:bCs/>
          <w:sz w:val="22"/>
          <w:szCs w:val="22"/>
        </w:rPr>
        <w:t>παράγραφος 11 του άρθρου 4 της Οδηγίας 2011/89/ΕΕ</w:t>
      </w:r>
      <w:r>
        <w:rPr>
          <w:rFonts w:ascii="Arial Unicode MS" w:eastAsia="Arial Unicode MS" w:hAnsi="Arial Unicode MS" w:cs="Arial Unicode MS"/>
          <w:b/>
          <w:bCs/>
          <w:sz w:val="22"/>
          <w:szCs w:val="22"/>
        </w:rPr>
        <w:t>)</w:t>
      </w:r>
    </w:p>
    <w:p w:rsidR="00EA1A9A" w:rsidRPr="003277C1" w:rsidRDefault="00EA1A9A" w:rsidP="00EA1A9A">
      <w:pPr>
        <w:tabs>
          <w:tab w:val="left" w:leader="underscore" w:pos="2268"/>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Όταν οι ασφαλιστικές και αντασφαλιστικές επιχειρήσεις είναι θυγατρικές </w:t>
      </w:r>
      <w:r w:rsidR="00D03445">
        <w:rPr>
          <w:rFonts w:ascii="Arial Unicode MS" w:eastAsia="Arial Unicode MS" w:hAnsi="Arial Unicode MS" w:cs="Arial Unicode MS"/>
          <w:sz w:val="22"/>
          <w:szCs w:val="22"/>
        </w:rPr>
        <w:t>εταιρείας ασφαλιστικών συμμετοχών</w:t>
      </w:r>
      <w:r w:rsidR="00086DF3">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μικτής χρηματοοικονομικής εταιρείας συμμετοχών</w:t>
      </w:r>
      <w:r w:rsidRPr="003277C1">
        <w:rPr>
          <w:rFonts w:ascii="Arial Unicode MS" w:eastAsia="Arial Unicode MS" w:hAnsi="Arial Unicode MS" w:cs="Arial Unicode MS"/>
          <w:sz w:val="22"/>
          <w:szCs w:val="22"/>
        </w:rPr>
        <w:t xml:space="preserve">, η Τράπεζα της Ελλάδος, εφόσον δρα ως αρχή εποπτείας του ομίλου, μεριμνά ώστε ο υπολογισμός της φερεγγυότητας του ομίλου να διεξάγεται στο επίπεδο της </w:t>
      </w:r>
      <w:r w:rsidR="00D03445">
        <w:rPr>
          <w:rFonts w:ascii="Arial Unicode MS" w:eastAsia="Arial Unicode MS" w:hAnsi="Arial Unicode MS" w:cs="Arial Unicode MS"/>
          <w:sz w:val="22"/>
          <w:szCs w:val="22"/>
        </w:rPr>
        <w:t>εταιρείας ασφαλιστικών συμμετοχών</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της μικτής χρηματοοικονομικής εταιρείας συμμετοχών</w:t>
      </w:r>
      <w:r w:rsidR="00086DF3"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σύμφωνα με τ</w:t>
      </w:r>
      <w:r>
        <w:rPr>
          <w:rFonts w:ascii="Arial Unicode MS" w:eastAsia="Arial Unicode MS" w:hAnsi="Arial Unicode MS" w:cs="Arial Unicode MS"/>
          <w:sz w:val="22"/>
          <w:szCs w:val="22"/>
        </w:rPr>
        <w:t xml:space="preserve">ην παράγραφο 2 του άρθρου </w:t>
      </w:r>
      <w:r w:rsidR="00BA762D">
        <w:rPr>
          <w:rFonts w:ascii="Arial Unicode MS" w:eastAsia="Arial Unicode MS" w:hAnsi="Arial Unicode MS" w:cs="Arial Unicode MS"/>
          <w:sz w:val="22"/>
          <w:szCs w:val="22"/>
        </w:rPr>
        <w:t xml:space="preserve">178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καθώς και τα άρθρα </w:t>
      </w:r>
      <w:r w:rsidR="00BA762D">
        <w:rPr>
          <w:rFonts w:ascii="Arial Unicode MS" w:eastAsia="Arial Unicode MS" w:hAnsi="Arial Unicode MS" w:cs="Arial Unicode MS"/>
          <w:sz w:val="22"/>
          <w:szCs w:val="22"/>
        </w:rPr>
        <w:t xml:space="preserve">179 </w:t>
      </w:r>
      <w:r>
        <w:rPr>
          <w:rFonts w:ascii="Arial Unicode MS" w:eastAsia="Arial Unicode MS" w:hAnsi="Arial Unicode MS" w:cs="Arial Unicode MS"/>
          <w:sz w:val="22"/>
          <w:szCs w:val="22"/>
        </w:rPr>
        <w:t xml:space="preserve">έως </w:t>
      </w:r>
      <w:r w:rsidR="00F37ABB">
        <w:rPr>
          <w:rFonts w:ascii="Arial Unicode MS" w:eastAsia="Arial Unicode MS" w:hAnsi="Arial Unicode MS" w:cs="Arial Unicode MS"/>
          <w:sz w:val="22"/>
          <w:szCs w:val="22"/>
        </w:rPr>
        <w:t xml:space="preserve">191 </w:t>
      </w:r>
      <w:r w:rsidR="001631C4">
        <w:rPr>
          <w:rFonts w:ascii="Arial Unicode MS" w:eastAsia="Arial Unicode MS" w:hAnsi="Arial Unicode MS" w:cs="Arial Unicode MS"/>
          <w:sz w:val="22"/>
          <w:szCs w:val="22"/>
        </w:rPr>
        <w:t>του παρόντος</w:t>
      </w:r>
    </w:p>
    <w:p w:rsidR="00EA1A9A" w:rsidRPr="003277C1" w:rsidRDefault="00EA1A9A" w:rsidP="00EA1A9A">
      <w:pPr>
        <w:tabs>
          <w:tab w:val="left" w:leader="underscore" w:pos="2268"/>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Για τους σκοπούς του υπολογισμού αυτού, η μητρική επιχείρηση αντιμετωπίζεται ως εάν να ήταν ασφαλιστική ή αντασφαλιστική επιχείρηση υποκείμενη στους κανόνες που ορίζονται</w:t>
      </w:r>
      <w:r w:rsidR="00820478">
        <w:rPr>
          <w:rFonts w:ascii="Arial Unicode MS" w:eastAsia="Arial Unicode MS" w:hAnsi="Arial Unicode MS" w:cs="Arial Unicode MS"/>
          <w:sz w:val="22"/>
          <w:szCs w:val="22"/>
        </w:rPr>
        <w:t xml:space="preserve"> </w:t>
      </w:r>
      <w:r w:rsidR="00F36384">
        <w:rPr>
          <w:rFonts w:ascii="Arial Unicode MS" w:eastAsia="Arial Unicode MS" w:hAnsi="Arial Unicode MS" w:cs="Arial Unicode MS"/>
          <w:sz w:val="22"/>
          <w:szCs w:val="22"/>
        </w:rPr>
        <w:t>στα Τμήματα</w:t>
      </w:r>
      <w:r w:rsidR="00820478">
        <w:rPr>
          <w:rFonts w:ascii="Arial Unicode MS" w:eastAsia="Arial Unicode MS" w:hAnsi="Arial Unicode MS" w:cs="Arial Unicode MS"/>
          <w:sz w:val="22"/>
          <w:szCs w:val="22"/>
        </w:rPr>
        <w:t xml:space="preserve"> 1, 2 και 3 της Ενότητας 4 του Κεφαλαίου ΣΤ’ του Πρώτου Μέρους του παρόντος</w:t>
      </w:r>
      <w:r w:rsidRPr="003277C1">
        <w:rPr>
          <w:rFonts w:ascii="Arial Unicode MS" w:eastAsia="Arial Unicode MS" w:hAnsi="Arial Unicode MS" w:cs="Arial Unicode MS"/>
          <w:sz w:val="22"/>
          <w:szCs w:val="22"/>
        </w:rPr>
        <w:t xml:space="preserve"> όσον αφορά </w:t>
      </w:r>
      <w:r w:rsidR="00820478">
        <w:rPr>
          <w:rFonts w:ascii="Arial Unicode MS" w:eastAsia="Arial Unicode MS" w:hAnsi="Arial Unicode MS" w:cs="Arial Unicode MS"/>
          <w:sz w:val="22"/>
          <w:szCs w:val="22"/>
        </w:rPr>
        <w:t>στην Κεφαλαιακή Απαίτηση Φερεγγυότητας</w:t>
      </w:r>
      <w:r w:rsidRPr="003277C1">
        <w:rPr>
          <w:rFonts w:ascii="Arial Unicode MS" w:eastAsia="Arial Unicode MS" w:hAnsi="Arial Unicode MS" w:cs="Arial Unicode MS"/>
          <w:sz w:val="22"/>
          <w:szCs w:val="22"/>
        </w:rPr>
        <w:t xml:space="preserve"> και στις ίδιες προϋποθέσεις που προβλέπονται </w:t>
      </w:r>
      <w:r w:rsidR="00F36384">
        <w:rPr>
          <w:rFonts w:ascii="Arial Unicode MS" w:eastAsia="Arial Unicode MS" w:hAnsi="Arial Unicode MS" w:cs="Arial Unicode MS"/>
          <w:sz w:val="22"/>
          <w:szCs w:val="22"/>
        </w:rPr>
        <w:t>στα Τμήματα</w:t>
      </w:r>
      <w:r w:rsidR="00820478">
        <w:rPr>
          <w:rFonts w:ascii="Arial Unicode MS" w:eastAsia="Arial Unicode MS" w:hAnsi="Arial Unicode MS" w:cs="Arial Unicode MS"/>
          <w:sz w:val="22"/>
          <w:szCs w:val="22"/>
        </w:rPr>
        <w:t xml:space="preserve"> 1, 2 και 3 της Ενότητας 3 του Κεφαλαίου ΣΤ’ του Πρώτου Μέρους τους παρόντος</w:t>
      </w:r>
      <w:r w:rsidRPr="003277C1">
        <w:rPr>
          <w:rFonts w:ascii="Arial Unicode MS" w:eastAsia="Arial Unicode MS" w:hAnsi="Arial Unicode MS" w:cs="Arial Unicode MS"/>
          <w:sz w:val="22"/>
          <w:szCs w:val="22"/>
        </w:rPr>
        <w:t xml:space="preserve"> όσον αφορά </w:t>
      </w:r>
      <w:r>
        <w:rPr>
          <w:rFonts w:ascii="Arial Unicode MS" w:eastAsia="Arial Unicode MS" w:hAnsi="Arial Unicode MS" w:cs="Arial Unicode MS"/>
          <w:sz w:val="22"/>
          <w:szCs w:val="22"/>
        </w:rPr>
        <w:t>σ</w:t>
      </w:r>
      <w:r w:rsidRPr="003277C1">
        <w:rPr>
          <w:rFonts w:ascii="Arial Unicode MS" w:eastAsia="Arial Unicode MS" w:hAnsi="Arial Unicode MS" w:cs="Arial Unicode MS"/>
          <w:sz w:val="22"/>
          <w:szCs w:val="22"/>
        </w:rPr>
        <w:t xml:space="preserve">τα ίδια κεφάλαια που είναι επιλέξιμα για </w:t>
      </w:r>
      <w:r w:rsidR="00820478">
        <w:rPr>
          <w:rFonts w:ascii="Arial Unicode MS" w:eastAsia="Arial Unicode MS" w:hAnsi="Arial Unicode MS" w:cs="Arial Unicode MS"/>
          <w:sz w:val="22"/>
          <w:szCs w:val="22"/>
        </w:rPr>
        <w:t>την Κεφαλαιακή Απαίτηση Φερεγγυότητας</w:t>
      </w:r>
      <w:r w:rsidRPr="003277C1">
        <w:rPr>
          <w:rFonts w:ascii="Arial Unicode MS" w:eastAsia="Arial Unicode MS" w:hAnsi="Arial Unicode MS" w:cs="Arial Unicode MS"/>
          <w:sz w:val="22"/>
          <w:szCs w:val="22"/>
        </w:rPr>
        <w:t>.</w:t>
      </w:r>
    </w:p>
    <w:p w:rsidR="00EA1A9A" w:rsidRPr="003277C1" w:rsidRDefault="00EA1A9A" w:rsidP="00EA1A9A">
      <w:pPr>
        <w:pStyle w:val="SectionTitle"/>
        <w:spacing w:line="240" w:lineRule="auto"/>
        <w:rPr>
          <w:rFonts w:ascii="Arial Unicode MS" w:eastAsia="Arial Unicode MS" w:hAnsi="Arial Unicode MS" w:cs="Arial Unicode MS"/>
          <w:sz w:val="22"/>
          <w:szCs w:val="22"/>
        </w:rPr>
      </w:pPr>
    </w:p>
    <w:p w:rsidR="004A357D" w:rsidRPr="007158A6" w:rsidRDefault="00F36384" w:rsidP="007158A6">
      <w:pPr>
        <w:pStyle w:val="4"/>
        <w:jc w:val="center"/>
      </w:pPr>
      <w:r>
        <w:t>Τμήμα</w:t>
      </w:r>
      <w:r w:rsidR="00EA1A9A" w:rsidRPr="007158A6">
        <w:t xml:space="preserve"> 6</w:t>
      </w:r>
    </w:p>
    <w:p w:rsidR="00225DD4" w:rsidRPr="007158A6" w:rsidRDefault="00EA1A9A" w:rsidP="007158A6">
      <w:pPr>
        <w:pStyle w:val="4"/>
        <w:jc w:val="center"/>
      </w:pPr>
      <w:r w:rsidRPr="007158A6">
        <w:t>Εποπτεία φερεγγυότητα</w:t>
      </w:r>
      <w:r w:rsidR="003103A1" w:rsidRPr="007158A6">
        <w:t>ς</w:t>
      </w:r>
      <w:r w:rsidRPr="007158A6">
        <w:t xml:space="preserve"> ομίλου για ομίλους με κεντρική διαχείριση κινδύνου</w:t>
      </w:r>
    </w:p>
    <w:p w:rsidR="004A357D" w:rsidRDefault="004A357D" w:rsidP="00EC7E61">
      <w:pPr>
        <w:pStyle w:val="Titrearticle"/>
        <w:spacing w:before="120" w:line="240" w:lineRule="auto"/>
        <w:rPr>
          <w:rFonts w:ascii="Arial Unicode MS" w:eastAsia="Arial Unicode MS" w:hAnsi="Arial Unicode MS" w:cs="Arial Unicode MS"/>
          <w:b/>
          <w:i w:val="0"/>
          <w:sz w:val="22"/>
          <w:szCs w:val="22"/>
        </w:rPr>
      </w:pPr>
    </w:p>
    <w:p w:rsidR="00EA1A9A" w:rsidRDefault="00EA1A9A" w:rsidP="00EC7E61">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t>3</w:t>
      </w:r>
      <w:r w:rsidRPr="003277C1">
        <w:rPr>
          <w:rFonts w:ascii="Arial Unicode MS" w:eastAsia="Arial Unicode MS" w:hAnsi="Arial Unicode MS" w:cs="Arial Unicode MS"/>
          <w:b/>
          <w:i w:val="0"/>
          <w:sz w:val="22"/>
          <w:szCs w:val="22"/>
        </w:rPr>
        <w:br/>
        <w:t>Θυγατρικές ασφαλιστικής ή αντασφαλιστικής επιχείρησης: προϋποθέσεις</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36</w:t>
      </w:r>
      <w:r>
        <w:rPr>
          <w:rFonts w:ascii="Arial Unicode MS" w:eastAsia="Arial Unicode MS" w:hAnsi="Arial Unicode MS" w:cs="Arial Unicode MS"/>
          <w:b/>
          <w:bCs/>
          <w:sz w:val="22"/>
          <w:szCs w:val="22"/>
        </w:rPr>
        <w:t xml:space="preserve"> της Οδηγίας 2009/138/ΕΚ)</w:t>
      </w:r>
    </w:p>
    <w:p w:rsidR="00EA1A9A" w:rsidRPr="003277C1" w:rsidRDefault="00EA1A9A" w:rsidP="00EC7E61">
      <w:pPr>
        <w:tabs>
          <w:tab w:val="left" w:leader="underscore" w:pos="2268"/>
        </w:tab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Οι κανόνες που ορίζονται στα </w:t>
      </w:r>
      <w:r w:rsidR="00A46088">
        <w:rPr>
          <w:rFonts w:ascii="Arial Unicode MS" w:eastAsia="Arial Unicode MS" w:hAnsi="Arial Unicode MS" w:cs="Arial Unicode MS"/>
          <w:sz w:val="22"/>
          <w:szCs w:val="22"/>
        </w:rPr>
        <w:t xml:space="preserve">άρθρα </w:t>
      </w:r>
      <w:r>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5 και 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6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εφαρμόζονται σε οποιαδήποτε ασφαλιστική ή αντασφαλιστική επιχείρηση η οποία είναι θυγατρική ασφαλιστικής ή αντασφαλιστικής επιχείρησης, εφόσον πληρούνται όλες οι ακόλουθες προϋποθέσεις:</w:t>
      </w:r>
    </w:p>
    <w:p w:rsidR="00EA1A9A" w:rsidRPr="003277C1" w:rsidRDefault="002D7EC2" w:rsidP="00A46088">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DA4C8E">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η θυγατρική, σε σχέση με την οποία η αρχή εποπτείας του ομίλου δεν έχει λάβει κάποια απόφαση δυνάμει </w:t>
      </w:r>
      <w:r w:rsidR="00EA1A9A">
        <w:rPr>
          <w:rFonts w:ascii="Arial Unicode MS" w:eastAsia="Arial Unicode MS" w:hAnsi="Arial Unicode MS" w:cs="Arial Unicode MS"/>
          <w:sz w:val="22"/>
          <w:szCs w:val="22"/>
        </w:rPr>
        <w:t xml:space="preserve">της παραγράφου 2 </w:t>
      </w:r>
      <w:r w:rsidR="00EA1A9A" w:rsidRPr="003277C1">
        <w:rPr>
          <w:rFonts w:ascii="Arial Unicode MS" w:eastAsia="Arial Unicode MS" w:hAnsi="Arial Unicode MS" w:cs="Arial Unicode MS"/>
          <w:sz w:val="22"/>
          <w:szCs w:val="22"/>
        </w:rPr>
        <w:t xml:space="preserve">του </w:t>
      </w:r>
      <w:r w:rsidR="00EA1A9A" w:rsidRPr="00F95AB8">
        <w:rPr>
          <w:rFonts w:ascii="Arial Unicode MS" w:eastAsia="Arial Unicode MS" w:hAnsi="Arial Unicode MS" w:cs="Arial Unicode MS"/>
          <w:sz w:val="22"/>
          <w:szCs w:val="22"/>
        </w:rPr>
        <w:t xml:space="preserve">άρθρου 214 της Οδηγίας </w:t>
      </w:r>
      <w:r w:rsidR="005B2D9D">
        <w:rPr>
          <w:rFonts w:ascii="Arial Unicode MS" w:eastAsia="Arial Unicode MS" w:hAnsi="Arial Unicode MS" w:cs="Arial Unicode MS"/>
          <w:sz w:val="22"/>
          <w:szCs w:val="22"/>
        </w:rPr>
        <w:t>2009/138/ΕΚ</w:t>
      </w:r>
      <w:r w:rsidR="00EC7666">
        <w:rPr>
          <w:rFonts w:ascii="Arial Unicode MS" w:eastAsia="Arial Unicode MS" w:hAnsi="Arial Unicode MS" w:cs="Arial Unicode MS"/>
          <w:sz w:val="22"/>
          <w:szCs w:val="22"/>
        </w:rPr>
        <w:t xml:space="preserve"> ή της παραγράφου 2 του άρθρου </w:t>
      </w:r>
      <w:r w:rsidR="00B66BE9">
        <w:rPr>
          <w:rFonts w:ascii="Arial Unicode MS" w:eastAsia="Arial Unicode MS" w:hAnsi="Arial Unicode MS" w:cs="Arial Unicode MS"/>
          <w:sz w:val="22"/>
          <w:szCs w:val="22"/>
        </w:rPr>
        <w:t xml:space="preserve">172 </w:t>
      </w:r>
      <w:r w:rsidR="00EC7666">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περιλαμβάνεται στην εποπτεία του ομίλου που ασκείται από την αρμόδια αρχή εποπτείας ομίλου στο επίπεδο της μητρικής επιχείρησης σύμφωνα </w:t>
      </w:r>
      <w:r w:rsidR="00D27074">
        <w:rPr>
          <w:rFonts w:ascii="Arial Unicode MS" w:eastAsia="Arial Unicode MS" w:hAnsi="Arial Unicode MS" w:cs="Arial Unicode MS"/>
          <w:sz w:val="22"/>
          <w:szCs w:val="22"/>
        </w:rPr>
        <w:t>με το παρόν</w:t>
      </w:r>
      <w:r w:rsidR="00EA1A9A" w:rsidRPr="00F95AB8">
        <w:rPr>
          <w:rFonts w:ascii="Arial Unicode MS" w:eastAsia="Arial Unicode MS" w:hAnsi="Arial Unicode MS" w:cs="Arial Unicode MS"/>
          <w:sz w:val="22"/>
          <w:szCs w:val="22"/>
        </w:rPr>
        <w:t xml:space="preserve"> </w:t>
      </w:r>
      <w:r w:rsidR="00D27074">
        <w:rPr>
          <w:rFonts w:ascii="Arial Unicode MS" w:eastAsia="Arial Unicode MS" w:hAnsi="Arial Unicode MS" w:cs="Arial Unicode MS"/>
          <w:sz w:val="22"/>
          <w:szCs w:val="22"/>
        </w:rPr>
        <w:t>Μέρος,</w:t>
      </w:r>
    </w:p>
    <w:p w:rsidR="00EA1A9A" w:rsidRPr="003277C1" w:rsidRDefault="002D7EC2" w:rsidP="00A46088">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DA4C8E">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οι διαδικασίες διαχείρισης του κινδύνου και οι μηχανισμοί εσωτερικού ελέγχου της μητρικής επιχείρησης καλύπτουν τη θυγατρική και η μητρική επιχείρηση ικανοποιεί την Τράπεζα της Ελλάδος και τις λοιπές ενδιαφερόμενες εποπτικές αρχές όσον αφορά </w:t>
      </w:r>
      <w:r w:rsidR="00EC7666">
        <w:rPr>
          <w:rFonts w:ascii="Arial Unicode MS" w:eastAsia="Arial Unicode MS" w:hAnsi="Arial Unicode MS" w:cs="Arial Unicode MS"/>
          <w:sz w:val="22"/>
          <w:szCs w:val="22"/>
        </w:rPr>
        <w:t>σ</w:t>
      </w:r>
      <w:r w:rsidR="00EA1A9A" w:rsidRPr="003277C1">
        <w:rPr>
          <w:rFonts w:ascii="Arial Unicode MS" w:eastAsia="Arial Unicode MS" w:hAnsi="Arial Unicode MS" w:cs="Arial Unicode MS"/>
          <w:sz w:val="22"/>
          <w:szCs w:val="22"/>
        </w:rPr>
        <w:t>τη σ</w:t>
      </w:r>
      <w:r w:rsidR="00D27074">
        <w:rPr>
          <w:rFonts w:ascii="Arial Unicode MS" w:eastAsia="Arial Unicode MS" w:hAnsi="Arial Unicode MS" w:cs="Arial Unicode MS"/>
          <w:sz w:val="22"/>
          <w:szCs w:val="22"/>
        </w:rPr>
        <w:t>υνετή διαχείριση της θυγατρικής,</w:t>
      </w:r>
    </w:p>
    <w:p w:rsidR="00EA1A9A" w:rsidRPr="003277C1" w:rsidRDefault="002D7EC2" w:rsidP="00A46088">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DA4C8E">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η μητρική επιχείρηση έχει λάβει τη </w:t>
      </w:r>
      <w:r w:rsidR="00EC7666">
        <w:rPr>
          <w:rFonts w:ascii="Arial Unicode MS" w:eastAsia="Arial Unicode MS" w:hAnsi="Arial Unicode MS" w:cs="Arial Unicode MS"/>
          <w:sz w:val="22"/>
          <w:szCs w:val="22"/>
        </w:rPr>
        <w:t xml:space="preserve">σύμφωνη γνώμη </w:t>
      </w:r>
      <w:r w:rsidR="00EA1A9A" w:rsidRPr="003277C1">
        <w:rPr>
          <w:rFonts w:ascii="Arial Unicode MS" w:eastAsia="Arial Unicode MS" w:hAnsi="Arial Unicode MS" w:cs="Arial Unicode MS"/>
          <w:sz w:val="22"/>
          <w:szCs w:val="22"/>
        </w:rPr>
        <w:t xml:space="preserve">που αναφέρεται στο τρίτο εδάφιο </w:t>
      </w:r>
      <w:r w:rsidR="00EA1A9A">
        <w:rPr>
          <w:rFonts w:ascii="Arial Unicode MS" w:eastAsia="Arial Unicode MS" w:hAnsi="Arial Unicode MS" w:cs="Arial Unicode MS"/>
          <w:sz w:val="22"/>
          <w:szCs w:val="22"/>
        </w:rPr>
        <w:t xml:space="preserve">της παραγράφου 4 </w:t>
      </w:r>
      <w:r w:rsidR="00EA1A9A" w:rsidRPr="003277C1">
        <w:rPr>
          <w:rFonts w:ascii="Arial Unicode MS" w:eastAsia="Arial Unicode MS" w:hAnsi="Arial Unicode MS" w:cs="Arial Unicode MS"/>
          <w:sz w:val="22"/>
          <w:szCs w:val="22"/>
        </w:rPr>
        <w:t xml:space="preserve">του άρθρου </w:t>
      </w:r>
      <w:r w:rsidR="00EA1A9A" w:rsidRPr="00F95AB8">
        <w:rPr>
          <w:rFonts w:ascii="Arial Unicode MS" w:eastAsia="Arial Unicode MS" w:hAnsi="Arial Unicode MS" w:cs="Arial Unicode MS"/>
          <w:sz w:val="22"/>
          <w:szCs w:val="22"/>
        </w:rPr>
        <w:t xml:space="preserve">246 της Οδηγίας </w:t>
      </w:r>
      <w:r w:rsidR="005B2D9D">
        <w:rPr>
          <w:rFonts w:ascii="Arial Unicode MS" w:eastAsia="Arial Unicode MS" w:hAnsi="Arial Unicode MS" w:cs="Arial Unicode MS"/>
          <w:sz w:val="22"/>
          <w:szCs w:val="22"/>
        </w:rPr>
        <w:t>2009/138/ΕΚ</w:t>
      </w:r>
      <w:r w:rsidR="00655616">
        <w:rPr>
          <w:rFonts w:ascii="Arial Unicode MS" w:eastAsia="Arial Unicode MS" w:hAnsi="Arial Unicode MS" w:cs="Arial Unicode MS"/>
          <w:sz w:val="22"/>
          <w:szCs w:val="22"/>
        </w:rPr>
        <w:t>,</w:t>
      </w:r>
      <w:r w:rsidR="00EC7666">
        <w:rPr>
          <w:rFonts w:ascii="Arial Unicode MS" w:eastAsia="Arial Unicode MS" w:hAnsi="Arial Unicode MS" w:cs="Arial Unicode MS"/>
          <w:sz w:val="22"/>
          <w:szCs w:val="22"/>
        </w:rPr>
        <w:t xml:space="preserve"> ή του τρίτου εδαφίου της παραγράφου 4 του άρθρου </w:t>
      </w:r>
      <w:r w:rsidR="00F37ABB">
        <w:rPr>
          <w:rFonts w:ascii="Arial Unicode MS" w:eastAsia="Arial Unicode MS" w:hAnsi="Arial Unicode MS" w:cs="Arial Unicode MS"/>
          <w:sz w:val="22"/>
          <w:szCs w:val="22"/>
        </w:rPr>
        <w:t xml:space="preserve">201 </w:t>
      </w:r>
      <w:r w:rsidR="00EC7666">
        <w:rPr>
          <w:rFonts w:ascii="Arial Unicode MS" w:eastAsia="Arial Unicode MS" w:hAnsi="Arial Unicode MS" w:cs="Arial Unicode MS"/>
          <w:sz w:val="22"/>
          <w:szCs w:val="22"/>
        </w:rPr>
        <w:t>του παρόντος</w:t>
      </w:r>
      <w:r w:rsidR="00D27074">
        <w:rPr>
          <w:rFonts w:ascii="Arial Unicode MS" w:eastAsia="Arial Unicode MS" w:hAnsi="Arial Unicode MS" w:cs="Arial Unicode MS"/>
          <w:sz w:val="22"/>
          <w:szCs w:val="22"/>
        </w:rPr>
        <w:t>,</w:t>
      </w:r>
    </w:p>
    <w:p w:rsidR="00EA1A9A" w:rsidRPr="003277C1" w:rsidRDefault="002D7EC2" w:rsidP="00A46088">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DA4C8E">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η μητρική επιχείρηση έχει λάβει τη </w:t>
      </w:r>
      <w:r w:rsidR="00EC7666">
        <w:rPr>
          <w:rFonts w:ascii="Arial Unicode MS" w:eastAsia="Arial Unicode MS" w:hAnsi="Arial Unicode MS" w:cs="Arial Unicode MS"/>
          <w:sz w:val="22"/>
          <w:szCs w:val="22"/>
        </w:rPr>
        <w:t>σύμφωνη γνώμη</w:t>
      </w:r>
      <w:r w:rsidR="00EA1A9A" w:rsidRPr="003277C1">
        <w:rPr>
          <w:rFonts w:ascii="Arial Unicode MS" w:eastAsia="Arial Unicode MS" w:hAnsi="Arial Unicode MS" w:cs="Arial Unicode MS"/>
          <w:sz w:val="22"/>
          <w:szCs w:val="22"/>
        </w:rPr>
        <w:t xml:space="preserve"> που αναφέρεται </w:t>
      </w:r>
      <w:r w:rsidR="00EC7666">
        <w:rPr>
          <w:rFonts w:ascii="Arial Unicode MS" w:eastAsia="Arial Unicode MS" w:hAnsi="Arial Unicode MS" w:cs="Arial Unicode MS"/>
          <w:sz w:val="22"/>
          <w:szCs w:val="22"/>
        </w:rPr>
        <w:t>στην παράγραφο 2 του άρθρου</w:t>
      </w:r>
      <w:r w:rsidR="00EA1A9A" w:rsidRPr="003277C1">
        <w:rPr>
          <w:rFonts w:ascii="Arial Unicode MS" w:eastAsia="Arial Unicode MS" w:hAnsi="Arial Unicode MS" w:cs="Arial Unicode MS"/>
          <w:sz w:val="22"/>
          <w:szCs w:val="22"/>
        </w:rPr>
        <w:t xml:space="preserve"> </w:t>
      </w:r>
      <w:r w:rsidR="00EA1A9A" w:rsidRPr="00F95AB8">
        <w:rPr>
          <w:rFonts w:ascii="Arial Unicode MS" w:eastAsia="Arial Unicode MS" w:hAnsi="Arial Unicode MS" w:cs="Arial Unicode MS"/>
          <w:sz w:val="22"/>
          <w:szCs w:val="22"/>
        </w:rPr>
        <w:t xml:space="preserve">256 της Οδηγίας </w:t>
      </w:r>
      <w:r w:rsidR="005B2D9D">
        <w:rPr>
          <w:rFonts w:ascii="Arial Unicode MS" w:eastAsia="Arial Unicode MS" w:hAnsi="Arial Unicode MS" w:cs="Arial Unicode MS"/>
          <w:sz w:val="22"/>
          <w:szCs w:val="22"/>
        </w:rPr>
        <w:t>2009/138/ΕΚ</w:t>
      </w:r>
      <w:r w:rsidR="00655616">
        <w:rPr>
          <w:rFonts w:ascii="Arial Unicode MS" w:eastAsia="Arial Unicode MS" w:hAnsi="Arial Unicode MS" w:cs="Arial Unicode MS"/>
          <w:sz w:val="22"/>
          <w:szCs w:val="22"/>
        </w:rPr>
        <w:t>,</w:t>
      </w:r>
      <w:r w:rsidR="00EC7666">
        <w:rPr>
          <w:rFonts w:ascii="Arial Unicode MS" w:eastAsia="Arial Unicode MS" w:hAnsi="Arial Unicode MS" w:cs="Arial Unicode MS"/>
          <w:sz w:val="22"/>
          <w:szCs w:val="22"/>
        </w:rPr>
        <w:t xml:space="preserve"> ή της παραγράφου 2 του άρθρου 2</w:t>
      </w:r>
      <w:r w:rsidR="00384DDE">
        <w:rPr>
          <w:rFonts w:ascii="Arial Unicode MS" w:eastAsia="Arial Unicode MS" w:hAnsi="Arial Unicode MS" w:cs="Arial Unicode MS"/>
          <w:sz w:val="22"/>
          <w:szCs w:val="22"/>
        </w:rPr>
        <w:t>1</w:t>
      </w:r>
      <w:r w:rsidR="00EC7666">
        <w:rPr>
          <w:rFonts w:ascii="Arial Unicode MS" w:eastAsia="Arial Unicode MS" w:hAnsi="Arial Unicode MS" w:cs="Arial Unicode MS"/>
          <w:sz w:val="22"/>
          <w:szCs w:val="22"/>
        </w:rPr>
        <w:t>1 του παρόντος</w:t>
      </w:r>
      <w:r w:rsidR="00D27074">
        <w:rPr>
          <w:rFonts w:ascii="Arial Unicode MS" w:eastAsia="Arial Unicode MS" w:hAnsi="Arial Unicode MS" w:cs="Arial Unicode MS"/>
          <w:sz w:val="22"/>
          <w:szCs w:val="22"/>
        </w:rPr>
        <w:t>,</w:t>
      </w:r>
    </w:p>
    <w:p w:rsidR="00EA1A9A" w:rsidRPr="003277C1" w:rsidRDefault="002D7EC2" w:rsidP="00A46088">
      <w:pPr>
        <w:pStyle w:val="Point0"/>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DA4C8E">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έχει υποβληθεί αίτηση για έγκριση υπαγωγής στα άρθρα </w:t>
      </w:r>
      <w:r w:rsidR="00EA1A9A" w:rsidRPr="00F95AB8">
        <w:rPr>
          <w:rFonts w:ascii="Arial Unicode MS" w:eastAsia="Arial Unicode MS" w:hAnsi="Arial Unicode MS" w:cs="Arial Unicode MS"/>
          <w:sz w:val="22"/>
          <w:szCs w:val="22"/>
        </w:rPr>
        <w:t xml:space="preserve">238 και 239 της Οδηγίας </w:t>
      </w:r>
      <w:r w:rsidR="005B2D9D">
        <w:rPr>
          <w:rFonts w:ascii="Arial Unicode MS" w:eastAsia="Arial Unicode MS" w:hAnsi="Arial Unicode MS" w:cs="Arial Unicode MS"/>
          <w:sz w:val="22"/>
          <w:szCs w:val="22"/>
        </w:rPr>
        <w:t>2009/138/ΕΚ</w:t>
      </w:r>
      <w:r w:rsidR="00EA1A9A">
        <w:rPr>
          <w:rFonts w:ascii="Arial Unicode MS" w:eastAsia="Arial Unicode MS" w:hAnsi="Arial Unicode MS" w:cs="Arial Unicode MS"/>
          <w:sz w:val="22"/>
          <w:szCs w:val="22"/>
        </w:rPr>
        <w:t xml:space="preserve"> </w:t>
      </w:r>
      <w:r w:rsidR="00EC7666">
        <w:rPr>
          <w:rFonts w:ascii="Arial Unicode MS" w:eastAsia="Arial Unicode MS" w:hAnsi="Arial Unicode MS" w:cs="Arial Unicode MS"/>
          <w:sz w:val="22"/>
          <w:szCs w:val="22"/>
        </w:rPr>
        <w:t>ή στα άρθρα 1</w:t>
      </w:r>
      <w:r w:rsidR="00F37ABB">
        <w:rPr>
          <w:rFonts w:ascii="Arial Unicode MS" w:eastAsia="Arial Unicode MS" w:hAnsi="Arial Unicode MS" w:cs="Arial Unicode MS"/>
          <w:sz w:val="22"/>
          <w:szCs w:val="22"/>
        </w:rPr>
        <w:t>9</w:t>
      </w:r>
      <w:r w:rsidR="00EC7666">
        <w:rPr>
          <w:rFonts w:ascii="Arial Unicode MS" w:eastAsia="Arial Unicode MS" w:hAnsi="Arial Unicode MS" w:cs="Arial Unicode MS"/>
          <w:sz w:val="22"/>
          <w:szCs w:val="22"/>
        </w:rPr>
        <w:t>5 και 1</w:t>
      </w:r>
      <w:r w:rsidR="00F37ABB">
        <w:rPr>
          <w:rFonts w:ascii="Arial Unicode MS" w:eastAsia="Arial Unicode MS" w:hAnsi="Arial Unicode MS" w:cs="Arial Unicode MS"/>
          <w:sz w:val="22"/>
          <w:szCs w:val="22"/>
        </w:rPr>
        <w:t>9</w:t>
      </w:r>
      <w:r w:rsidR="00EC7666">
        <w:rPr>
          <w:rFonts w:ascii="Arial Unicode MS" w:eastAsia="Arial Unicode MS" w:hAnsi="Arial Unicode MS" w:cs="Arial Unicode MS"/>
          <w:sz w:val="22"/>
          <w:szCs w:val="22"/>
        </w:rPr>
        <w:t xml:space="preserve">6 του παρόντος </w:t>
      </w:r>
      <w:r w:rsidR="00EA1A9A" w:rsidRPr="003277C1">
        <w:rPr>
          <w:rFonts w:ascii="Arial Unicode MS" w:eastAsia="Arial Unicode MS" w:hAnsi="Arial Unicode MS" w:cs="Arial Unicode MS"/>
          <w:sz w:val="22"/>
          <w:szCs w:val="22"/>
        </w:rPr>
        <w:t xml:space="preserve">από τη μητρική επιχείρηση και έχει ληφθεί θετική απόφαση επί της αιτήσεως αυτής σύμφωνα με τη διαδικασία που προβλέπεται στο άρθρο </w:t>
      </w:r>
      <w:r w:rsidR="00EA1A9A" w:rsidRPr="00F95AB8">
        <w:rPr>
          <w:rFonts w:ascii="Arial Unicode MS" w:eastAsia="Arial Unicode MS" w:hAnsi="Arial Unicode MS" w:cs="Arial Unicode MS"/>
          <w:sz w:val="22"/>
          <w:szCs w:val="22"/>
        </w:rPr>
        <w:t xml:space="preserve">237 της Οδηγίας </w:t>
      </w:r>
      <w:r w:rsidR="005B2D9D">
        <w:rPr>
          <w:rFonts w:ascii="Arial Unicode MS" w:eastAsia="Arial Unicode MS" w:hAnsi="Arial Unicode MS" w:cs="Arial Unicode MS"/>
          <w:sz w:val="22"/>
          <w:szCs w:val="22"/>
        </w:rPr>
        <w:t>2009/138/ΕΚ</w:t>
      </w:r>
      <w:r w:rsidR="00655616">
        <w:rPr>
          <w:rFonts w:ascii="Arial Unicode MS" w:eastAsia="Arial Unicode MS" w:hAnsi="Arial Unicode MS" w:cs="Arial Unicode MS"/>
          <w:sz w:val="22"/>
          <w:szCs w:val="22"/>
        </w:rPr>
        <w:t>,</w:t>
      </w:r>
      <w:r w:rsidR="00EC7666">
        <w:rPr>
          <w:rFonts w:ascii="Arial Unicode MS" w:eastAsia="Arial Unicode MS" w:hAnsi="Arial Unicode MS" w:cs="Arial Unicode MS"/>
          <w:sz w:val="22"/>
          <w:szCs w:val="22"/>
        </w:rPr>
        <w:t xml:space="preserve"> ή στο άρθρο 1</w:t>
      </w:r>
      <w:r w:rsidR="00F37ABB">
        <w:rPr>
          <w:rFonts w:ascii="Arial Unicode MS" w:eastAsia="Arial Unicode MS" w:hAnsi="Arial Unicode MS" w:cs="Arial Unicode MS"/>
          <w:sz w:val="22"/>
          <w:szCs w:val="22"/>
        </w:rPr>
        <w:t>9</w:t>
      </w:r>
      <w:r w:rsidR="00EC7666">
        <w:rPr>
          <w:rFonts w:ascii="Arial Unicode MS" w:eastAsia="Arial Unicode MS" w:hAnsi="Arial Unicode MS" w:cs="Arial Unicode MS"/>
          <w:sz w:val="22"/>
          <w:szCs w:val="22"/>
        </w:rPr>
        <w:t>4 του παρόντος</w:t>
      </w:r>
      <w:r w:rsidR="00EA1A9A" w:rsidRPr="003277C1">
        <w:rPr>
          <w:rFonts w:ascii="Arial Unicode MS" w:eastAsia="Arial Unicode MS" w:hAnsi="Arial Unicode MS" w:cs="Arial Unicode MS"/>
          <w:sz w:val="22"/>
          <w:szCs w:val="22"/>
        </w:rPr>
        <w:t>.</w:t>
      </w:r>
    </w:p>
    <w:p w:rsidR="00EA1A9A" w:rsidRPr="003277C1" w:rsidRDefault="00EA1A9A" w:rsidP="00EA1A9A">
      <w:pPr>
        <w:pStyle w:val="Point0"/>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Τράπεζα της Ελλάδος, οσάκις εκφράζει σοβαρούς</w:t>
      </w:r>
      <w:r>
        <w:rPr>
          <w:rFonts w:ascii="Arial Unicode MS" w:eastAsia="Arial Unicode MS" w:hAnsi="Arial Unicode MS" w:cs="Arial Unicode MS"/>
          <w:sz w:val="22"/>
          <w:szCs w:val="22"/>
        </w:rPr>
        <w:t xml:space="preserve"> προβληματισμούς </w:t>
      </w:r>
      <w:r w:rsidRPr="003277C1">
        <w:rPr>
          <w:rFonts w:ascii="Arial Unicode MS" w:eastAsia="Arial Unicode MS" w:hAnsi="Arial Unicode MS" w:cs="Arial Unicode MS"/>
          <w:sz w:val="22"/>
          <w:szCs w:val="22"/>
        </w:rPr>
        <w:t>με τη συνεχιζόμενη συ</w:t>
      </w:r>
      <w:r w:rsidR="00DA4C8E">
        <w:rPr>
          <w:rFonts w:ascii="Arial Unicode MS" w:eastAsia="Arial Unicode MS" w:hAnsi="Arial Unicode MS" w:cs="Arial Unicode MS"/>
          <w:sz w:val="22"/>
          <w:szCs w:val="22"/>
        </w:rPr>
        <w:t>μμόρφωση με τις προϋποθέσεις των περιπτώσεων</w:t>
      </w:r>
      <w:r w:rsidRPr="003277C1">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3277C1">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3277C1">
        <w:rPr>
          <w:rFonts w:ascii="Arial Unicode MS" w:eastAsia="Arial Unicode MS" w:hAnsi="Arial Unicode MS" w:cs="Arial Unicode MS"/>
          <w:sz w:val="22"/>
          <w:szCs w:val="22"/>
        </w:rPr>
        <w:t xml:space="preserve"> και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Pr="003277C1">
        <w:rPr>
          <w:rFonts w:ascii="Arial Unicode MS" w:eastAsia="Arial Unicode MS" w:hAnsi="Arial Unicode MS" w:cs="Arial Unicode MS"/>
          <w:sz w:val="22"/>
          <w:szCs w:val="22"/>
        </w:rPr>
        <w:t xml:space="preserve"> του παρόντος, αιτείται </w:t>
      </w:r>
      <w:r w:rsidR="00DA4C8E" w:rsidRPr="003277C1">
        <w:rPr>
          <w:rFonts w:ascii="Arial Unicode MS" w:eastAsia="Arial Unicode MS" w:hAnsi="Arial Unicode MS" w:cs="Arial Unicode MS"/>
          <w:sz w:val="22"/>
          <w:szCs w:val="22"/>
        </w:rPr>
        <w:t>αμελλητί</w:t>
      </w:r>
      <w:r w:rsidRPr="003277C1">
        <w:rPr>
          <w:rFonts w:ascii="Arial Unicode MS" w:eastAsia="Arial Unicode MS" w:hAnsi="Arial Unicode MS" w:cs="Arial Unicode MS"/>
          <w:sz w:val="22"/>
          <w:szCs w:val="22"/>
        </w:rPr>
        <w:t xml:space="preserve"> στην αρχή εποπτείας του ομίλου την εξακρίβωση αυτή.</w:t>
      </w:r>
    </w:p>
    <w:p w:rsidR="00EA1A9A" w:rsidRPr="003277C1" w:rsidRDefault="00EA1A9A" w:rsidP="00EA1A9A">
      <w:pPr>
        <w:pStyle w:val="Point0"/>
        <w:spacing w:line="240" w:lineRule="auto"/>
        <w:ind w:left="0" w:firstLine="0"/>
        <w:rPr>
          <w:rFonts w:ascii="Arial Unicode MS" w:eastAsia="Arial Unicode MS" w:hAnsi="Arial Unicode MS" w:cs="Arial Unicode MS"/>
          <w:sz w:val="22"/>
          <w:szCs w:val="22"/>
        </w:rPr>
      </w:pPr>
    </w:p>
    <w:p w:rsidR="00EA1A9A" w:rsidRDefault="00EA1A9A" w:rsidP="00EC7E61">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t>4</w:t>
      </w:r>
      <w:r w:rsidRPr="003277C1">
        <w:rPr>
          <w:rFonts w:ascii="Arial Unicode MS" w:eastAsia="Arial Unicode MS" w:hAnsi="Arial Unicode MS" w:cs="Arial Unicode MS"/>
          <w:b/>
          <w:i w:val="0"/>
          <w:sz w:val="22"/>
          <w:szCs w:val="22"/>
        </w:rPr>
        <w:br/>
        <w:t>Θυγατρικές ασφαλιστικής ή αντασφαλιστικής επιχείρησης: απόφαση επί της αιτήσεως</w:t>
      </w:r>
    </w:p>
    <w:p w:rsidR="00EC7E61" w:rsidRPr="00EC7E61" w:rsidRDefault="00EC7E61" w:rsidP="00EC7E61">
      <w:pPr>
        <w:spacing w:line="240" w:lineRule="auto"/>
        <w:jc w:val="center"/>
        <w:rPr>
          <w:rFonts w:eastAsia="Arial Unicode MS"/>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37</w:t>
      </w:r>
      <w:r>
        <w:rPr>
          <w:rFonts w:ascii="Arial Unicode MS" w:eastAsia="Arial Unicode MS" w:hAnsi="Arial Unicode MS" w:cs="Arial Unicode MS"/>
          <w:b/>
          <w:bCs/>
          <w:sz w:val="22"/>
          <w:szCs w:val="22"/>
        </w:rPr>
        <w:t xml:space="preserve"> της Οδηγίας 2009/138/ΕΚ</w:t>
      </w:r>
      <w:r w:rsidR="00243CAD" w:rsidRPr="00316B78">
        <w:rPr>
          <w:rFonts w:ascii="Arial Unicode MS" w:eastAsia="Arial Unicode MS" w:hAnsi="Arial Unicode MS" w:cs="Arial Unicode MS"/>
          <w:b/>
          <w:bCs/>
          <w:sz w:val="22"/>
          <w:szCs w:val="22"/>
        </w:rPr>
        <w:t xml:space="preserve">, </w:t>
      </w:r>
      <w:r w:rsidR="00243CAD">
        <w:rPr>
          <w:rFonts w:ascii="Arial Unicode MS" w:eastAsia="Arial Unicode MS" w:hAnsi="Arial Unicode MS" w:cs="Arial Unicode MS"/>
          <w:b/>
          <w:bCs/>
          <w:sz w:val="22"/>
          <w:szCs w:val="22"/>
        </w:rPr>
        <w:t>παράγραφος 56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EC7E61">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Στην περίπτωση αιτήσεων για έγκριση υπαγωγής στους κανόνες που προβλέπονται </w:t>
      </w:r>
      <w:r w:rsidR="00FA718C" w:rsidRPr="003277C1">
        <w:rPr>
          <w:rFonts w:ascii="Arial Unicode MS" w:eastAsia="Arial Unicode MS" w:hAnsi="Arial Unicode MS" w:cs="Arial Unicode MS"/>
          <w:sz w:val="22"/>
          <w:szCs w:val="22"/>
        </w:rPr>
        <w:t xml:space="preserve">στα άρθρα </w:t>
      </w:r>
      <w:r w:rsidR="00FA718C" w:rsidRPr="00F95AB8">
        <w:rPr>
          <w:rFonts w:ascii="Arial Unicode MS" w:eastAsia="Arial Unicode MS" w:hAnsi="Arial Unicode MS" w:cs="Arial Unicode MS"/>
          <w:sz w:val="22"/>
          <w:szCs w:val="22"/>
        </w:rPr>
        <w:t xml:space="preserve">238 και 239 της Οδηγίας </w:t>
      </w:r>
      <w:r w:rsidR="00FA718C">
        <w:rPr>
          <w:rFonts w:ascii="Arial Unicode MS" w:eastAsia="Arial Unicode MS" w:hAnsi="Arial Unicode MS" w:cs="Arial Unicode MS"/>
          <w:sz w:val="22"/>
          <w:szCs w:val="22"/>
        </w:rPr>
        <w:t xml:space="preserve">2009/138/ΕΚ ή </w:t>
      </w:r>
      <w:r w:rsidR="00A46088">
        <w:rPr>
          <w:rFonts w:ascii="Arial Unicode MS" w:eastAsia="Arial Unicode MS" w:hAnsi="Arial Unicode MS" w:cs="Arial Unicode MS"/>
          <w:sz w:val="22"/>
          <w:szCs w:val="22"/>
        </w:rPr>
        <w:t>στα άρθρα 1</w:t>
      </w:r>
      <w:r w:rsidR="00F37ABB">
        <w:rPr>
          <w:rFonts w:ascii="Arial Unicode MS" w:eastAsia="Arial Unicode MS" w:hAnsi="Arial Unicode MS" w:cs="Arial Unicode MS"/>
          <w:sz w:val="22"/>
          <w:szCs w:val="22"/>
        </w:rPr>
        <w:t>9</w:t>
      </w:r>
      <w:r w:rsidR="00A46088">
        <w:rPr>
          <w:rFonts w:ascii="Arial Unicode MS" w:eastAsia="Arial Unicode MS" w:hAnsi="Arial Unicode MS" w:cs="Arial Unicode MS"/>
          <w:sz w:val="22"/>
          <w:szCs w:val="22"/>
        </w:rPr>
        <w:t>5 και 1</w:t>
      </w:r>
      <w:r w:rsidR="00F37ABB">
        <w:rPr>
          <w:rFonts w:ascii="Arial Unicode MS" w:eastAsia="Arial Unicode MS" w:hAnsi="Arial Unicode MS" w:cs="Arial Unicode MS"/>
          <w:sz w:val="22"/>
          <w:szCs w:val="22"/>
        </w:rPr>
        <w:t>9</w:t>
      </w:r>
      <w:r w:rsidR="00A46088">
        <w:rPr>
          <w:rFonts w:ascii="Arial Unicode MS" w:eastAsia="Arial Unicode MS" w:hAnsi="Arial Unicode MS" w:cs="Arial Unicode MS"/>
          <w:sz w:val="22"/>
          <w:szCs w:val="22"/>
        </w:rPr>
        <w:t xml:space="preserve">6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η Τράπεζα της Ελλάδος </w:t>
      </w:r>
      <w:r w:rsidR="00FA718C">
        <w:rPr>
          <w:rFonts w:ascii="Arial Unicode MS" w:eastAsia="Arial Unicode MS" w:hAnsi="Arial Unicode MS" w:cs="Arial Unicode MS"/>
          <w:sz w:val="22"/>
          <w:szCs w:val="22"/>
        </w:rPr>
        <w:t>εργάζεται από κοινού</w:t>
      </w:r>
      <w:r w:rsidRPr="003277C1">
        <w:rPr>
          <w:rFonts w:ascii="Arial Unicode MS" w:eastAsia="Arial Unicode MS" w:hAnsi="Arial Unicode MS" w:cs="Arial Unicode MS"/>
          <w:sz w:val="22"/>
          <w:szCs w:val="22"/>
        </w:rPr>
        <w:t xml:space="preserve"> με τις </w:t>
      </w:r>
      <w:r w:rsidR="00992807">
        <w:rPr>
          <w:rFonts w:ascii="Arial Unicode MS" w:eastAsia="Arial Unicode MS" w:hAnsi="Arial Unicode MS" w:cs="Arial Unicode MS"/>
          <w:sz w:val="22"/>
          <w:szCs w:val="22"/>
        </w:rPr>
        <w:t>ενδιαφερόμενες</w:t>
      </w:r>
      <w:r w:rsidRPr="003277C1">
        <w:rPr>
          <w:rFonts w:ascii="Arial Unicode MS" w:eastAsia="Arial Unicode MS" w:hAnsi="Arial Unicode MS" w:cs="Arial Unicode MS"/>
          <w:sz w:val="22"/>
          <w:szCs w:val="22"/>
        </w:rPr>
        <w:t xml:space="preserve"> εποπτικές αρχές στο πλαίσιο του Κολλεγίου των εποπτικών αρχών, σε πλήρη </w:t>
      </w:r>
      <w:r w:rsidR="00A46088">
        <w:rPr>
          <w:rFonts w:ascii="Arial Unicode MS" w:eastAsia="Arial Unicode MS" w:hAnsi="Arial Unicode MS" w:cs="Arial Unicode MS"/>
          <w:sz w:val="22"/>
          <w:szCs w:val="22"/>
        </w:rPr>
        <w:t>συνεργασία</w:t>
      </w:r>
      <w:r w:rsidRPr="003277C1">
        <w:rPr>
          <w:rFonts w:ascii="Arial Unicode MS" w:eastAsia="Arial Unicode MS" w:hAnsi="Arial Unicode MS" w:cs="Arial Unicode MS"/>
          <w:sz w:val="22"/>
          <w:szCs w:val="22"/>
        </w:rPr>
        <w:t xml:space="preserve">, προκειμένου να αποφασίσει για τη χορήγηση ή μη της </w:t>
      </w:r>
      <w:r w:rsidR="00A46088">
        <w:rPr>
          <w:rFonts w:ascii="Arial Unicode MS" w:eastAsia="Arial Unicode MS" w:hAnsi="Arial Unicode MS" w:cs="Arial Unicode MS"/>
          <w:sz w:val="22"/>
          <w:szCs w:val="22"/>
        </w:rPr>
        <w:t xml:space="preserve">ζητούμενης </w:t>
      </w:r>
      <w:r w:rsidRPr="003277C1">
        <w:rPr>
          <w:rFonts w:ascii="Arial Unicode MS" w:eastAsia="Arial Unicode MS" w:hAnsi="Arial Unicode MS" w:cs="Arial Unicode MS"/>
          <w:sz w:val="22"/>
          <w:szCs w:val="22"/>
        </w:rPr>
        <w:t xml:space="preserve">έγκρισης και για </w:t>
      </w:r>
      <w:r w:rsidR="00FA718C">
        <w:rPr>
          <w:rFonts w:ascii="Arial Unicode MS" w:eastAsia="Arial Unicode MS" w:hAnsi="Arial Unicode MS" w:cs="Arial Unicode MS"/>
          <w:sz w:val="22"/>
          <w:szCs w:val="22"/>
        </w:rPr>
        <w:t>λοιπούς</w:t>
      </w:r>
      <w:r w:rsidRPr="003277C1">
        <w:rPr>
          <w:rFonts w:ascii="Arial Unicode MS" w:eastAsia="Arial Unicode MS" w:hAnsi="Arial Unicode MS" w:cs="Arial Unicode MS"/>
          <w:sz w:val="22"/>
          <w:szCs w:val="22"/>
        </w:rPr>
        <w:t xml:space="preserve"> όρους και προϋποθέσεις, εφόσον υπάρχουν, </w:t>
      </w:r>
      <w:r w:rsidR="00A46088">
        <w:rPr>
          <w:rFonts w:ascii="Arial Unicode MS" w:eastAsia="Arial Unicode MS" w:hAnsi="Arial Unicode MS" w:cs="Arial Unicode MS"/>
          <w:sz w:val="22"/>
          <w:szCs w:val="22"/>
        </w:rPr>
        <w:t>που διέπουν την έγκριση αυτή</w:t>
      </w:r>
      <w:r w:rsidRPr="003277C1">
        <w:rPr>
          <w:rFonts w:ascii="Arial Unicode MS" w:eastAsia="Arial Unicode MS" w:hAnsi="Arial Unicode MS" w:cs="Arial Unicode MS"/>
          <w:sz w:val="22"/>
          <w:szCs w:val="22"/>
        </w:rPr>
        <w:t>.</w:t>
      </w:r>
    </w:p>
    <w:p w:rsidR="00EA1A9A" w:rsidRPr="003277C1" w:rsidRDefault="00E121D5"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αίτηση του</w:t>
      </w:r>
      <w:r w:rsidR="00EA1A9A" w:rsidRPr="003277C1">
        <w:rPr>
          <w:rFonts w:ascii="Arial Unicode MS" w:eastAsia="Arial Unicode MS" w:hAnsi="Arial Unicode MS" w:cs="Arial Unicode MS"/>
          <w:sz w:val="22"/>
          <w:szCs w:val="22"/>
        </w:rPr>
        <w:t xml:space="preserve"> το πρώτο</w:t>
      </w:r>
      <w:r>
        <w:rPr>
          <w:rFonts w:ascii="Arial Unicode MS" w:eastAsia="Arial Unicode MS" w:hAnsi="Arial Unicode MS" w:cs="Arial Unicode MS"/>
          <w:sz w:val="22"/>
          <w:szCs w:val="22"/>
        </w:rPr>
        <w:t>υ</w:t>
      </w:r>
      <w:r w:rsidR="00EA1A9A"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εδαφίου</w:t>
      </w:r>
      <w:r w:rsidRPr="003277C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του παρόντος άρθρου </w:t>
      </w:r>
      <w:r>
        <w:rPr>
          <w:rFonts w:ascii="Arial Unicode MS" w:eastAsia="Arial Unicode MS" w:hAnsi="Arial Unicode MS" w:cs="Arial Unicode MS"/>
          <w:sz w:val="22"/>
          <w:szCs w:val="22"/>
        </w:rPr>
        <w:t xml:space="preserve">υποβάλλεται </w:t>
      </w:r>
      <w:r w:rsidR="00EA1A9A" w:rsidRPr="003277C1">
        <w:rPr>
          <w:rFonts w:ascii="Arial Unicode MS" w:eastAsia="Arial Unicode MS" w:hAnsi="Arial Unicode MS" w:cs="Arial Unicode MS"/>
          <w:sz w:val="22"/>
          <w:szCs w:val="22"/>
        </w:rPr>
        <w:t xml:space="preserve">μόνον στην εποπτική αρχή που έχει χορηγήσει άδεια στη θυγατρική. </w:t>
      </w:r>
      <w:r w:rsidRPr="003277C1">
        <w:rPr>
          <w:rFonts w:ascii="Arial Unicode MS" w:eastAsia="Arial Unicode MS" w:hAnsi="Arial Unicode MS" w:cs="Arial Unicode MS"/>
          <w:sz w:val="22"/>
          <w:szCs w:val="22"/>
        </w:rPr>
        <w:t xml:space="preserve">Η Τράπεζα της Ελλάδος, εφόσον </w:t>
      </w:r>
      <w:r w:rsidR="00FA718C">
        <w:rPr>
          <w:rFonts w:ascii="Arial Unicode MS" w:eastAsia="Arial Unicode MS" w:hAnsi="Arial Unicode MS" w:cs="Arial Unicode MS"/>
          <w:sz w:val="22"/>
          <w:szCs w:val="22"/>
        </w:rPr>
        <w:t>είναι η εποπτική αρχή που έχει χορηγήσει άδεια στη θυγατρική,</w:t>
      </w:r>
      <w:r w:rsidRPr="003277C1">
        <w:rPr>
          <w:rFonts w:ascii="Arial Unicode MS" w:eastAsia="Arial Unicode MS" w:hAnsi="Arial Unicode MS" w:cs="Arial Unicode MS"/>
          <w:sz w:val="22"/>
          <w:szCs w:val="22"/>
        </w:rPr>
        <w:t xml:space="preserve"> ενημερώνει </w:t>
      </w:r>
      <w:r>
        <w:rPr>
          <w:rFonts w:ascii="Arial Unicode MS" w:eastAsia="Arial Unicode MS" w:hAnsi="Arial Unicode MS" w:cs="Arial Unicode MS"/>
          <w:sz w:val="22"/>
          <w:szCs w:val="22"/>
        </w:rPr>
        <w:t>τα λοιπά μέλη του κολλεγίου εποπτικών αρχών και τους διαβιβάζει την πλήρη αίτηση</w:t>
      </w:r>
      <w:r w:rsidR="00EA1A9A" w:rsidRPr="003277C1">
        <w:rPr>
          <w:rFonts w:ascii="Arial Unicode MS" w:eastAsia="Arial Unicode MS" w:hAnsi="Arial Unicode MS" w:cs="Arial Unicode MS"/>
          <w:sz w:val="22"/>
          <w:szCs w:val="22"/>
        </w:rPr>
        <w:t xml:space="preserve"> χωρίς καθυστέρηση.</w:t>
      </w:r>
    </w:p>
    <w:p w:rsidR="009E0F99" w:rsidRPr="003277C1" w:rsidRDefault="00EA1A9A" w:rsidP="009E0F99">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w:t>
      </w:r>
      <w:r w:rsidR="009E0F99" w:rsidRPr="003277C1">
        <w:rPr>
          <w:rFonts w:ascii="Arial Unicode MS" w:eastAsia="Arial Unicode MS" w:hAnsi="Arial Unicode MS" w:cs="Arial Unicode MS"/>
          <w:sz w:val="22"/>
          <w:szCs w:val="22"/>
        </w:rPr>
        <w:t>Η Τράπεζα της Ελλ</w:t>
      </w:r>
      <w:r w:rsidR="009E0F99" w:rsidRPr="003277C1">
        <w:rPr>
          <w:rFonts w:ascii="Arial Unicode MS" w:eastAsia="Arial Unicode MS" w:hAnsi="Arial Unicode MS" w:cs="Arial Unicode MS" w:hint="eastAsia"/>
          <w:sz w:val="22"/>
          <w:szCs w:val="22"/>
        </w:rPr>
        <w:t>άδος</w:t>
      </w:r>
      <w:r w:rsidR="009E0F99" w:rsidRPr="003277C1">
        <w:rPr>
          <w:rFonts w:ascii="Arial Unicode MS" w:eastAsia="Arial Unicode MS" w:hAnsi="Arial Unicode MS" w:cs="Arial Unicode MS"/>
          <w:sz w:val="22"/>
          <w:szCs w:val="22"/>
        </w:rPr>
        <w:t xml:space="preserve"> καταβάλλει κάθε δυνατή προσπάθεια προκειμένο</w:t>
      </w:r>
      <w:r w:rsidR="009E0F99" w:rsidRPr="003277C1">
        <w:rPr>
          <w:rFonts w:ascii="Arial Unicode MS" w:eastAsia="Arial Unicode MS" w:hAnsi="Arial Unicode MS" w:cs="Arial Unicode MS" w:hint="eastAsia"/>
          <w:sz w:val="22"/>
          <w:szCs w:val="22"/>
        </w:rPr>
        <w:t>υ</w:t>
      </w:r>
      <w:r w:rsidR="009E0F99">
        <w:rPr>
          <w:rFonts w:ascii="Arial Unicode MS" w:eastAsia="Arial Unicode MS" w:hAnsi="Arial Unicode MS" w:cs="Arial Unicode MS"/>
          <w:sz w:val="22"/>
          <w:szCs w:val="22"/>
        </w:rPr>
        <w:t>,</w:t>
      </w:r>
      <w:r w:rsidR="009E0F99" w:rsidRPr="003277C1">
        <w:rPr>
          <w:rFonts w:ascii="Arial Unicode MS" w:eastAsia="Arial Unicode MS" w:hAnsi="Arial Unicode MS" w:cs="Arial Unicode MS"/>
          <w:sz w:val="22"/>
          <w:szCs w:val="22"/>
        </w:rPr>
        <w:t xml:space="preserve"> </w:t>
      </w:r>
      <w:r w:rsidR="009E0F99" w:rsidRPr="003277C1">
        <w:rPr>
          <w:rFonts w:ascii="Arial Unicode MS" w:eastAsia="Arial Unicode MS" w:hAnsi="Arial Unicode MS" w:cs="Arial Unicode MS" w:hint="eastAsia"/>
          <w:sz w:val="22"/>
          <w:szCs w:val="22"/>
        </w:rPr>
        <w:t>εντός</w:t>
      </w:r>
      <w:r w:rsidR="009E0F99" w:rsidRPr="003277C1">
        <w:rPr>
          <w:rFonts w:ascii="Arial Unicode MS" w:eastAsia="Arial Unicode MS" w:hAnsi="Arial Unicode MS" w:cs="Arial Unicode MS"/>
          <w:sz w:val="22"/>
          <w:szCs w:val="22"/>
        </w:rPr>
        <w:t xml:space="preserve"> τριών μηνών από την ημερο</w:t>
      </w:r>
      <w:r w:rsidR="009E0F99" w:rsidRPr="003277C1">
        <w:rPr>
          <w:rFonts w:ascii="Arial Unicode MS" w:eastAsia="Arial Unicode MS" w:hAnsi="Arial Unicode MS" w:cs="Arial Unicode MS" w:hint="eastAsia"/>
          <w:sz w:val="22"/>
          <w:szCs w:val="22"/>
        </w:rPr>
        <w:t>μηνία</w:t>
      </w:r>
      <w:r w:rsidR="009E0F99" w:rsidRPr="003277C1">
        <w:rPr>
          <w:rFonts w:ascii="Arial Unicode MS" w:eastAsia="Arial Unicode MS" w:hAnsi="Arial Unicode MS" w:cs="Arial Unicode MS"/>
          <w:sz w:val="22"/>
          <w:szCs w:val="22"/>
        </w:rPr>
        <w:t xml:space="preserve"> παραλαβής της πλήρους αίτησης από όλες τις εποπτικέ</w:t>
      </w:r>
      <w:r w:rsidR="009E0F99" w:rsidRPr="003277C1">
        <w:rPr>
          <w:rFonts w:ascii="Arial Unicode MS" w:eastAsia="Arial Unicode MS" w:hAnsi="Arial Unicode MS" w:cs="Arial Unicode MS" w:hint="eastAsia"/>
          <w:sz w:val="22"/>
          <w:szCs w:val="22"/>
        </w:rPr>
        <w:t>ς</w:t>
      </w:r>
      <w:r w:rsidR="009E0F99" w:rsidRPr="003277C1">
        <w:rPr>
          <w:rFonts w:ascii="Arial Unicode MS" w:eastAsia="Arial Unicode MS" w:hAnsi="Arial Unicode MS" w:cs="Arial Unicode MS"/>
          <w:sz w:val="22"/>
          <w:szCs w:val="22"/>
        </w:rPr>
        <w:t xml:space="preserve"> αρχές στο πλαίσιο </w:t>
      </w:r>
      <w:r w:rsidR="009E0F99" w:rsidRPr="003277C1">
        <w:rPr>
          <w:rFonts w:ascii="Arial Unicode MS" w:eastAsia="Arial Unicode MS" w:hAnsi="Arial Unicode MS" w:cs="Arial Unicode MS" w:hint="eastAsia"/>
          <w:sz w:val="22"/>
          <w:szCs w:val="22"/>
        </w:rPr>
        <w:t>του</w:t>
      </w:r>
      <w:r w:rsidR="009E0F99" w:rsidRPr="003277C1">
        <w:rPr>
          <w:rFonts w:ascii="Arial Unicode MS" w:eastAsia="Arial Unicode MS" w:hAnsi="Arial Unicode MS" w:cs="Arial Unicode MS"/>
          <w:sz w:val="22"/>
          <w:szCs w:val="22"/>
        </w:rPr>
        <w:t xml:space="preserve"> Κολλεγίου των εποπτικών αρχών</w:t>
      </w:r>
      <w:r w:rsidR="009E0F99">
        <w:rPr>
          <w:rFonts w:ascii="Arial Unicode MS" w:eastAsia="Arial Unicode MS" w:hAnsi="Arial Unicode MS" w:cs="Arial Unicode MS"/>
          <w:sz w:val="22"/>
          <w:szCs w:val="22"/>
        </w:rPr>
        <w:t xml:space="preserve">, να υπάρξει </w:t>
      </w:r>
      <w:r w:rsidR="009E0F99" w:rsidRPr="003277C1">
        <w:rPr>
          <w:rFonts w:ascii="Arial Unicode MS" w:eastAsia="Arial Unicode MS" w:hAnsi="Arial Unicode MS" w:cs="Arial Unicode MS"/>
          <w:sz w:val="22"/>
          <w:szCs w:val="22"/>
        </w:rPr>
        <w:t xml:space="preserve"> κοινή απόφαση με τις λοιπέ</w:t>
      </w:r>
      <w:r w:rsidR="009E0F99" w:rsidRPr="003277C1">
        <w:rPr>
          <w:rFonts w:ascii="Arial Unicode MS" w:eastAsia="Arial Unicode MS" w:hAnsi="Arial Unicode MS" w:cs="Arial Unicode MS" w:hint="eastAsia"/>
          <w:sz w:val="22"/>
          <w:szCs w:val="22"/>
        </w:rPr>
        <w:t>ς</w:t>
      </w:r>
      <w:r w:rsidR="009E0F99" w:rsidRPr="003277C1">
        <w:rPr>
          <w:rFonts w:ascii="Arial Unicode MS" w:eastAsia="Arial Unicode MS" w:hAnsi="Arial Unicode MS" w:cs="Arial Unicode MS"/>
          <w:sz w:val="22"/>
          <w:szCs w:val="22"/>
        </w:rPr>
        <w:t xml:space="preserve"> </w:t>
      </w:r>
      <w:r w:rsidR="009E0F99">
        <w:rPr>
          <w:rFonts w:ascii="Arial Unicode MS" w:eastAsia="Arial Unicode MS" w:hAnsi="Arial Unicode MS" w:cs="Arial Unicode MS" w:hint="eastAsia"/>
          <w:sz w:val="22"/>
          <w:szCs w:val="22"/>
        </w:rPr>
        <w:t>ενδιαφερόμενες</w:t>
      </w:r>
      <w:r w:rsidR="009E0F99" w:rsidRPr="003277C1">
        <w:rPr>
          <w:rFonts w:ascii="Arial Unicode MS" w:eastAsia="Arial Unicode MS" w:hAnsi="Arial Unicode MS" w:cs="Arial Unicode MS"/>
          <w:sz w:val="22"/>
          <w:szCs w:val="22"/>
        </w:rPr>
        <w:t xml:space="preserve"> </w:t>
      </w:r>
      <w:r w:rsidR="009E0F99" w:rsidRPr="003277C1">
        <w:rPr>
          <w:rFonts w:ascii="Arial Unicode MS" w:eastAsia="Arial Unicode MS" w:hAnsi="Arial Unicode MS" w:cs="Arial Unicode MS" w:hint="eastAsia"/>
          <w:sz w:val="22"/>
          <w:szCs w:val="22"/>
        </w:rPr>
        <w:t>εποπτικές</w:t>
      </w:r>
      <w:r w:rsidR="009E0F99" w:rsidRPr="003277C1">
        <w:rPr>
          <w:rFonts w:ascii="Arial Unicode MS" w:eastAsia="Arial Unicode MS" w:hAnsi="Arial Unicode MS" w:cs="Arial Unicode MS"/>
          <w:sz w:val="22"/>
          <w:szCs w:val="22"/>
        </w:rPr>
        <w:t xml:space="preserve"> αρχές σχετικά με την αίτηση</w:t>
      </w:r>
      <w:r w:rsidR="009E0F99">
        <w:rPr>
          <w:rFonts w:ascii="Arial Unicode MS" w:eastAsia="Arial Unicode MS" w:hAnsi="Arial Unicode MS" w:cs="Arial Unicode MS"/>
          <w:sz w:val="22"/>
          <w:szCs w:val="22"/>
        </w:rPr>
        <w:t xml:space="preserve"> αυ</w:t>
      </w:r>
      <w:r w:rsidR="009E0F99">
        <w:rPr>
          <w:rFonts w:ascii="Arial Unicode MS" w:eastAsia="Arial Unicode MS" w:hAnsi="Arial Unicode MS" w:cs="Arial Unicode MS" w:hint="eastAsia"/>
          <w:sz w:val="22"/>
          <w:szCs w:val="22"/>
        </w:rPr>
        <w:t>τήν</w:t>
      </w:r>
      <w:r w:rsidR="009E0F99">
        <w:rPr>
          <w:rFonts w:ascii="Arial Unicode MS" w:eastAsia="Arial Unicode MS" w:hAnsi="Arial Unicode MS" w:cs="Arial Unicode MS"/>
          <w:sz w:val="22"/>
          <w:szCs w:val="22"/>
        </w:rPr>
        <w:t>.</w:t>
      </w:r>
      <w:r w:rsidR="009E0F99" w:rsidRPr="003277C1">
        <w:rPr>
          <w:rFonts w:ascii="Arial Unicode MS" w:eastAsia="Arial Unicode MS" w:hAnsi="Arial Unicode MS" w:cs="Arial Unicode MS"/>
          <w:sz w:val="22"/>
          <w:szCs w:val="22"/>
        </w:rPr>
        <w:t xml:space="preserve"> </w:t>
      </w:r>
    </w:p>
    <w:p w:rsidR="00E121D5" w:rsidRPr="003277C1" w:rsidRDefault="00E121D5" w:rsidP="00E121D5">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3. Κατά τη διάρκεια της προθεσμίας που αναφέρεται στην παράγραφο </w:t>
      </w:r>
      <w:r w:rsidR="004B4848">
        <w:rPr>
          <w:rFonts w:ascii="Arial Unicode MS" w:eastAsia="Arial Unicode MS" w:hAnsi="Arial Unicode MS" w:cs="Arial Unicode MS"/>
          <w:sz w:val="22"/>
          <w:szCs w:val="22"/>
        </w:rPr>
        <w:t>2 του παρόντος</w:t>
      </w:r>
      <w:r w:rsidRPr="003277C1">
        <w:rPr>
          <w:rFonts w:ascii="Arial Unicode MS" w:eastAsia="Arial Unicode MS" w:hAnsi="Arial Unicode MS" w:cs="Arial Unicode MS"/>
          <w:sz w:val="22"/>
          <w:szCs w:val="22"/>
        </w:rPr>
        <w:t xml:space="preserve">, η Τράπεζα της Ελλάδος, εφόσον δρα ως αρχή εποπτείας του ομίλου ή ως απλά ενδιαφερόμενη εποπτική αρχή, μπορεί να </w:t>
      </w:r>
      <w:r>
        <w:rPr>
          <w:rFonts w:ascii="Arial Unicode MS" w:eastAsia="Arial Unicode MS" w:hAnsi="Arial Unicode MS" w:cs="Arial Unicode MS"/>
          <w:sz w:val="22"/>
          <w:szCs w:val="22"/>
        </w:rPr>
        <w:t xml:space="preserve">ζητήσει την σύμφωνα με το άρθρο 19 του Κανονισμού (ΕΕ) 1094/2010 συνδρομή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w:t>
      </w:r>
    </w:p>
    <w:p w:rsidR="00E121D5" w:rsidRDefault="00E121D5" w:rsidP="00E121D5">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που αρμόδια εποπτική αρχή έχει ζητήσει, κατά τη διάρκεια της προθεσμίας που αναφέρεται στην παράγραφο </w:t>
      </w:r>
      <w:r w:rsidR="004B4848">
        <w:rPr>
          <w:rFonts w:ascii="Arial Unicode MS" w:eastAsia="Arial Unicode MS" w:hAnsi="Arial Unicode MS" w:cs="Arial Unicode MS"/>
          <w:sz w:val="22"/>
          <w:szCs w:val="22"/>
        </w:rPr>
        <w:t>2 του παρόντος</w:t>
      </w:r>
      <w:r>
        <w:rPr>
          <w:rFonts w:ascii="Arial Unicode MS" w:eastAsia="Arial Unicode MS" w:hAnsi="Arial Unicode MS" w:cs="Arial Unicode MS"/>
          <w:sz w:val="22"/>
          <w:szCs w:val="22"/>
        </w:rPr>
        <w:t xml:space="preserve">, τη σύμφωνα με το άρθρο 19 του Κανονισμού (ΕΕ) 1094/2010 συνδρομή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η Τράπεζα της Ελλάδος, εφόσον δρα ως αρχή εποπτείας του ομίλου, αναβάλλει της απόφασή της, αναμένει την ενδεχόμενη έκδοση απόφασης από την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σύμφωνα με τις διατάξεις της παραγράφου 3 του άρθρου 19 του Κανονισμού (ΕΕ) 1094/2010 και λαμβάνει την απόφασή της σύμφωνα με την απόφαση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η δε απόφαση αυτή 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από τις λοιπές αρμόδιες εποπτικές αρχές.</w:t>
      </w:r>
    </w:p>
    <w:p w:rsidR="00E121D5" w:rsidRDefault="00E121D5" w:rsidP="00E121D5">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Απόφαση που έχει ληφθεί από την αρχή εποπτείας του ομίλου σε συμφωνία με απόφαση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που έχει εκδοθεί σύμφωνα με τις διατάξεις της παραγράφου 3 του άρθρου 19 του Κανονισμού (ΕΕ) 1094/2010  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από την Τράπεζα της Ελλάδος.</w:t>
      </w:r>
    </w:p>
    <w:p w:rsidR="00E121D5" w:rsidRDefault="00E121D5" w:rsidP="00E121D5">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δεν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μετά την παρέλευση της </w:t>
      </w:r>
      <w:r w:rsidR="00920A62">
        <w:rPr>
          <w:rFonts w:ascii="Arial Unicode MS" w:eastAsia="Arial Unicode MS" w:hAnsi="Arial Unicode MS" w:cs="Arial Unicode MS"/>
          <w:sz w:val="22"/>
          <w:szCs w:val="22"/>
        </w:rPr>
        <w:t>τρίμηνης</w:t>
      </w:r>
      <w:r>
        <w:rPr>
          <w:rFonts w:ascii="Arial Unicode MS" w:eastAsia="Arial Unicode MS" w:hAnsi="Arial Unicode MS" w:cs="Arial Unicode MS"/>
          <w:sz w:val="22"/>
          <w:szCs w:val="22"/>
        </w:rPr>
        <w:t xml:space="preserve"> περιόδου</w:t>
      </w:r>
      <w:r w:rsidR="009E0F99">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ή μετά την λήψη της κοινής απόφασης.</w:t>
      </w:r>
    </w:p>
    <w:p w:rsidR="00E121D5" w:rsidRDefault="00E121D5" w:rsidP="00E121D5">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Σε περίπτωση που η απόφαση που προτείνει η εσωτερική επιτροπή ή ομάδα του άρθρου 41 του Κανονισμού (ΕΕ) 1094/2010 απορριφθεί από το συμβούλιο εποπτών σύμφωνα με το άρθρο 44 του ιδίου Κανονισμού, η Τράπεζα της Ελλάδος, εφόσον δρα ως αρχή εποπτείας του ομίλου λαμβάνει την τελική απόφαση.</w:t>
      </w:r>
      <w:r w:rsidRPr="009A36C9">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Η απόφαση αυτή 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 xml:space="preserve">από τις λοιπές αρμόδιες εποπτικές αρχές.  </w:t>
      </w:r>
    </w:p>
    <w:p w:rsidR="00E121D5" w:rsidRDefault="00E121D5" w:rsidP="00E121D5">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που η απόφαση που προτείνει η εσωτερική επιτροπή ή ομάδα του άρθρου 41 του Κανονισμού (ΕΕ) 1094/2010 έχει απορριφθεί από το συμβούλιο εποπτών σύμφωνα με το άρθρο 44 του ιδίου Κανονισμού, η απόφαση που λαμβάνεται από την αρχή εποπτείας του ομίλου 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από την Τράπεζα της Ελλάδος.</w:t>
      </w:r>
    </w:p>
    <w:p w:rsidR="00920A62" w:rsidRDefault="00920A62" w:rsidP="00920A6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Σε περίπτωση λήψης κοινής απόφασης σύμφωνα με την παράγραφο </w:t>
      </w:r>
      <w:r w:rsidR="004B4848">
        <w:rPr>
          <w:rFonts w:ascii="Arial Unicode MS" w:eastAsia="Arial Unicode MS" w:hAnsi="Arial Unicode MS" w:cs="Arial Unicode MS"/>
          <w:sz w:val="22"/>
          <w:szCs w:val="22"/>
        </w:rPr>
        <w:t>2 του παρόντος</w:t>
      </w:r>
      <w:r>
        <w:rPr>
          <w:rFonts w:ascii="Arial Unicode MS" w:eastAsia="Arial Unicode MS" w:hAnsi="Arial Unicode MS" w:cs="Arial Unicode MS"/>
          <w:sz w:val="22"/>
          <w:szCs w:val="22"/>
        </w:rPr>
        <w:t xml:space="preserve">, η Τράπεζα της Ελλάδος διαβιβάζει στην αιτούσα </w:t>
      </w:r>
      <w:r w:rsidR="00C84893">
        <w:rPr>
          <w:rFonts w:ascii="Arial Unicode MS" w:eastAsia="Arial Unicode MS" w:hAnsi="Arial Unicode MS" w:cs="Arial Unicode MS"/>
          <w:sz w:val="22"/>
          <w:szCs w:val="22"/>
        </w:rPr>
        <w:t xml:space="preserve">θυγατρική </w:t>
      </w:r>
      <w:r>
        <w:rPr>
          <w:rFonts w:ascii="Arial Unicode MS" w:eastAsia="Arial Unicode MS" w:hAnsi="Arial Unicode MS" w:cs="Arial Unicode MS"/>
          <w:sz w:val="22"/>
          <w:szCs w:val="22"/>
        </w:rPr>
        <w:t xml:space="preserve">επιχείρηση </w:t>
      </w:r>
      <w:r w:rsidR="00C84893">
        <w:rPr>
          <w:rFonts w:ascii="Arial Unicode MS" w:eastAsia="Arial Unicode MS" w:hAnsi="Arial Unicode MS" w:cs="Arial Unicode MS"/>
          <w:sz w:val="22"/>
          <w:szCs w:val="22"/>
        </w:rPr>
        <w:t>την απόφαση με πλήρη αιτιολόγηση</w:t>
      </w:r>
      <w:r>
        <w:rPr>
          <w:rFonts w:ascii="Arial Unicode MS" w:eastAsia="Arial Unicode MS" w:hAnsi="Arial Unicode MS" w:cs="Arial Unicode MS"/>
          <w:sz w:val="22"/>
          <w:szCs w:val="22"/>
        </w:rPr>
        <w:t xml:space="preserve">. </w:t>
      </w:r>
      <w:r w:rsidR="00C84893">
        <w:rPr>
          <w:rFonts w:ascii="Arial Unicode MS" w:eastAsia="Arial Unicode MS" w:hAnsi="Arial Unicode MS" w:cs="Arial Unicode MS"/>
          <w:sz w:val="22"/>
          <w:szCs w:val="22"/>
        </w:rPr>
        <w:t>Η κοινή απόφαση αναγνωρίζεται ως καθοριστική και εφαρμόζεται από όλες τις αρμόδιες εποπτικές αρχές, της Τράπεζας της Ελλάδος συμπεριλαμβανομένης.</w:t>
      </w:r>
    </w:p>
    <w:p w:rsidR="00C84893" w:rsidRDefault="00C84893" w:rsidP="00C84893">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 Σε περίπτωση απουσίας κοινής απόφασης εντός τριών μηνών από την ημερομηνία λήψης της πλήρους αίτησης από την αρχή εποπτείας του ομίλου, η Τράπεζα της Ελλάδος, εφόσον δρα ως αρχή εποπτείας του ομίλου θα αποφασίζει η ίδια σχετικά με την αίτηση.</w:t>
      </w:r>
    </w:p>
    <w:p w:rsidR="00C84893" w:rsidRDefault="00C84893" w:rsidP="00A94C99">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εφόσον δρα ως αρχή εποπτείας του ομίλου, λαμβάνει δεόντως υπόψη ενδεχόμενες απόψεις και επιφυλάξεις των ενδιαφερόμενων εποπτικών αρχών καθώς και τις επιφυλάξεις των λοιπών εποπτικών αρχών που είναι μέλη του κολλεγίου εποπτικών αρχών και διαβιβάζει στην αιτούσα επιχείρηση και στις λοιπές ενδιαφερόμενες εποπτικές αρχές αντίγραφο της απόφασης. Η απόφαση περιέχει πλήρη αιτιολόγηση και επεξήγηση κάθε σημαντικής απόκλισης από τις επιφυλάξεις των λοιπών ενδιαφερόμενων εποπτικών αρχών, η δε απόφαση αυτή 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 xml:space="preserve">από </w:t>
      </w:r>
      <w:r w:rsidR="00A94C99">
        <w:rPr>
          <w:rFonts w:ascii="Arial Unicode MS" w:eastAsia="Arial Unicode MS" w:hAnsi="Arial Unicode MS" w:cs="Arial Unicode MS"/>
          <w:sz w:val="22"/>
          <w:szCs w:val="22"/>
        </w:rPr>
        <w:t>τις ενδιαφερόμενες</w:t>
      </w:r>
      <w:r>
        <w:rPr>
          <w:rFonts w:ascii="Arial Unicode MS" w:eastAsia="Arial Unicode MS" w:hAnsi="Arial Unicode MS" w:cs="Arial Unicode MS"/>
          <w:sz w:val="22"/>
          <w:szCs w:val="22"/>
        </w:rPr>
        <w:t xml:space="preserve"> εποπτικές αρχές.</w:t>
      </w:r>
    </w:p>
    <w:p w:rsidR="00E121D5" w:rsidRDefault="00C84893" w:rsidP="00C84893">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απουσίας κοινής απόφασης εντός </w:t>
      </w:r>
      <w:r w:rsidR="0053193E">
        <w:rPr>
          <w:rFonts w:ascii="Arial Unicode MS" w:eastAsia="Arial Unicode MS" w:hAnsi="Arial Unicode MS" w:cs="Arial Unicode MS"/>
          <w:sz w:val="22"/>
          <w:szCs w:val="22"/>
        </w:rPr>
        <w:t xml:space="preserve">τριών </w:t>
      </w:r>
      <w:r>
        <w:rPr>
          <w:rFonts w:ascii="Arial Unicode MS" w:eastAsia="Arial Unicode MS" w:hAnsi="Arial Unicode MS" w:cs="Arial Unicode MS"/>
          <w:sz w:val="22"/>
          <w:szCs w:val="22"/>
        </w:rPr>
        <w:t xml:space="preserve">μηνών από την ημερομηνία λήψης της πλήρους αίτησης από την αρχή εποπτείας του ομίλου, η απόφαση που λαμβάνεται από την αρχή εποπτείας του ομίλου αναγνωρίζεται ως καθοριστική και εφαρμόζεται </w:t>
      </w:r>
      <w:r w:rsidR="00FA718C">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από την Τράπεζα της Ελλάδος.</w:t>
      </w:r>
    </w:p>
    <w:p w:rsidR="00243CAD" w:rsidRDefault="00243CAD" w:rsidP="00EC7E61">
      <w:pPr>
        <w:pStyle w:val="Titrearticle"/>
        <w:spacing w:before="120" w:line="240" w:lineRule="auto"/>
        <w:rPr>
          <w:rFonts w:ascii="Arial Unicode MS" w:eastAsia="Arial Unicode MS" w:hAnsi="Arial Unicode MS" w:cs="Arial Unicode MS"/>
          <w:sz w:val="22"/>
          <w:szCs w:val="22"/>
        </w:rPr>
      </w:pPr>
    </w:p>
    <w:p w:rsidR="00EA1A9A" w:rsidRDefault="00EA1A9A" w:rsidP="00EC7E61">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t>5</w:t>
      </w:r>
      <w:r w:rsidRPr="003277C1">
        <w:rPr>
          <w:rFonts w:ascii="Arial Unicode MS" w:eastAsia="Arial Unicode MS" w:hAnsi="Arial Unicode MS" w:cs="Arial Unicode MS"/>
          <w:b/>
          <w:i w:val="0"/>
          <w:sz w:val="22"/>
          <w:szCs w:val="22"/>
        </w:rPr>
        <w:br/>
        <w:t>Θυγατρικές ασφαλιστικής ή αντασφαλιστικής επιχείρησης:</w:t>
      </w:r>
      <w:r w:rsidRPr="003277C1">
        <w:rPr>
          <w:rFonts w:ascii="Arial Unicode MS" w:eastAsia="Arial Unicode MS" w:hAnsi="Arial Unicode MS" w:cs="Arial Unicode MS"/>
          <w:b/>
          <w:i w:val="0"/>
          <w:sz w:val="22"/>
          <w:szCs w:val="22"/>
        </w:rPr>
        <w:br/>
        <w:t>προσδιορισμός των κεφαλαιακών απαιτήσεων φερεγγυότητας</w:t>
      </w:r>
    </w:p>
    <w:p w:rsidR="00EC7E61" w:rsidRPr="00EC7E61" w:rsidRDefault="00EC7E61" w:rsidP="00EC7E61">
      <w:pPr>
        <w:spacing w:line="240" w:lineRule="auto"/>
        <w:jc w:val="center"/>
        <w:rPr>
          <w:rFonts w:eastAsia="Arial Unicode MS"/>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38</w:t>
      </w:r>
      <w:r>
        <w:rPr>
          <w:rFonts w:ascii="Arial Unicode MS" w:eastAsia="Arial Unicode MS" w:hAnsi="Arial Unicode MS" w:cs="Arial Unicode MS"/>
          <w:b/>
          <w:bCs/>
          <w:sz w:val="22"/>
          <w:szCs w:val="22"/>
        </w:rPr>
        <w:t xml:space="preserve"> της Οδηγίας 2009/138/ΕΚ</w:t>
      </w:r>
      <w:r w:rsidR="00243CAD" w:rsidRPr="00316B78">
        <w:rPr>
          <w:rFonts w:ascii="Arial Unicode MS" w:eastAsia="Arial Unicode MS" w:hAnsi="Arial Unicode MS" w:cs="Arial Unicode MS"/>
          <w:b/>
          <w:bCs/>
          <w:sz w:val="22"/>
          <w:szCs w:val="22"/>
        </w:rPr>
        <w:t xml:space="preserve">, </w:t>
      </w:r>
      <w:r w:rsidR="00243CAD">
        <w:rPr>
          <w:rFonts w:ascii="Arial Unicode MS" w:eastAsia="Arial Unicode MS" w:hAnsi="Arial Unicode MS" w:cs="Arial Unicode MS"/>
          <w:b/>
          <w:bCs/>
          <w:sz w:val="22"/>
          <w:szCs w:val="22"/>
        </w:rPr>
        <w:t>παράγραφοι 57 και 58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EC7E61">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Με την επιφύλαξη του </w:t>
      </w:r>
      <w:r w:rsidR="00992807">
        <w:rPr>
          <w:rFonts w:ascii="Arial Unicode MS" w:eastAsia="Arial Unicode MS" w:hAnsi="Arial Unicode MS" w:cs="Arial Unicode MS"/>
          <w:sz w:val="22"/>
          <w:szCs w:val="22"/>
        </w:rPr>
        <w:t xml:space="preserve">άρθρου </w:t>
      </w:r>
      <w:r w:rsidR="00BA762D">
        <w:rPr>
          <w:rFonts w:ascii="Arial Unicode MS" w:eastAsia="Arial Unicode MS" w:hAnsi="Arial Unicode MS" w:cs="Arial Unicode MS"/>
          <w:sz w:val="22"/>
          <w:szCs w:val="22"/>
        </w:rPr>
        <w:t xml:space="preserve">189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οι κεφαλαιακές απαιτήσεις φερεγγυότητας της θυγατρικής υπολογίζονται σύμφωνα με τις παραγράφους </w:t>
      </w:r>
      <w:r w:rsidR="00E93782" w:rsidRPr="00E93782">
        <w:rPr>
          <w:rFonts w:ascii="Arial Unicode MS" w:eastAsia="Arial Unicode MS" w:hAnsi="Arial Unicode MS" w:cs="Arial Unicode MS"/>
          <w:sz w:val="22"/>
          <w:szCs w:val="22"/>
        </w:rPr>
        <w:t>2, 4 και 5 του παρόντος</w:t>
      </w:r>
      <w:r w:rsidRPr="003277C1">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Εάν οι κεφαλαιακές απαιτήσεις φερεγγυότητας της θυγατρικής υπολογίζονται με βάση εσωτερικό υπόδειγμα που έχει εγκριθεί σε επίπεδο ομίλου σύμφωνα με το </w:t>
      </w:r>
      <w:r w:rsidR="00E70716">
        <w:rPr>
          <w:rFonts w:ascii="Arial Unicode MS" w:eastAsia="Arial Unicode MS" w:hAnsi="Arial Unicode MS" w:cs="Arial Unicode MS"/>
          <w:sz w:val="22"/>
          <w:szCs w:val="22"/>
        </w:rPr>
        <w:t xml:space="preserve">άρθρο </w:t>
      </w:r>
      <w:r w:rsidR="00BA762D">
        <w:rPr>
          <w:rFonts w:ascii="Arial Unicode MS" w:eastAsia="Arial Unicode MS" w:hAnsi="Arial Unicode MS" w:cs="Arial Unicode MS"/>
          <w:sz w:val="22"/>
          <w:szCs w:val="22"/>
        </w:rPr>
        <w:t>189</w:t>
      </w:r>
      <w:r w:rsidR="00E70716">
        <w:rPr>
          <w:rFonts w:ascii="Arial Unicode MS" w:eastAsia="Arial Unicode MS" w:hAnsi="Arial Unicode MS" w:cs="Arial Unicode MS"/>
          <w:sz w:val="22"/>
          <w:szCs w:val="22"/>
        </w:rPr>
        <w:t xml:space="preserve"> του παρόντος</w:t>
      </w:r>
      <w:r w:rsidR="009E0F99">
        <w:rPr>
          <w:rFonts w:ascii="Arial Unicode MS" w:eastAsia="Arial Unicode MS" w:hAnsi="Arial Unicode MS" w:cs="Arial Unicode MS"/>
          <w:sz w:val="22"/>
          <w:szCs w:val="22"/>
        </w:rPr>
        <w:t>,</w:t>
      </w:r>
      <w:r w:rsidR="00E70716">
        <w:rPr>
          <w:rFonts w:ascii="Arial Unicode MS" w:eastAsia="Arial Unicode MS" w:hAnsi="Arial Unicode MS" w:cs="Arial Unicode MS"/>
          <w:sz w:val="22"/>
          <w:szCs w:val="22"/>
        </w:rPr>
        <w:t xml:space="preserve"> ή το </w:t>
      </w:r>
      <w:r w:rsidR="00E93782" w:rsidRPr="00E93782">
        <w:rPr>
          <w:rFonts w:ascii="Arial Unicode MS" w:eastAsia="Arial Unicode MS" w:hAnsi="Arial Unicode MS" w:cs="Arial Unicode MS"/>
          <w:sz w:val="22"/>
          <w:szCs w:val="22"/>
        </w:rPr>
        <w:t xml:space="preserve">άρθρο 231 της Οδηγίας </w:t>
      </w:r>
      <w:r w:rsidR="005B2D9D">
        <w:rPr>
          <w:rFonts w:ascii="Arial Unicode MS" w:eastAsia="Arial Unicode MS" w:hAnsi="Arial Unicode MS" w:cs="Arial Unicode MS"/>
          <w:sz w:val="22"/>
          <w:szCs w:val="22"/>
        </w:rPr>
        <w:t>2009/138/ΕΚ</w:t>
      </w:r>
      <w:r w:rsidRPr="003277C1">
        <w:rPr>
          <w:rFonts w:ascii="Arial Unicode MS" w:eastAsia="Arial Unicode MS" w:hAnsi="Arial Unicode MS" w:cs="Arial Unicode MS"/>
          <w:sz w:val="22"/>
          <w:szCs w:val="22"/>
        </w:rPr>
        <w:t xml:space="preserve"> και η Τράπεζα της Ελλάδος θεωρεί ότι το προφίλ κινδύνου της αποκλίνει σημαντικά από το εσωτερικό αυτό υπόδειγμα, εφόσον δε η επιχείρηση αυτή δεν έχει αντιμετωπίσει ικανοποιητικά τις ανησυχίες που έχουν εκφρασθεί από την Τράπεζα της Ελλάδος, η Τράπεζα της Ελλάδος δύναται, στις περιπτώσεις που αναφέρονται στο </w:t>
      </w:r>
      <w:r>
        <w:rPr>
          <w:rFonts w:ascii="Arial Unicode MS" w:eastAsia="Arial Unicode MS" w:hAnsi="Arial Unicode MS" w:cs="Arial Unicode MS"/>
          <w:sz w:val="22"/>
          <w:szCs w:val="22"/>
        </w:rPr>
        <w:t>2</w:t>
      </w:r>
      <w:r w:rsidR="004B61A5">
        <w:rPr>
          <w:rFonts w:ascii="Arial Unicode MS" w:eastAsia="Arial Unicode MS" w:hAnsi="Arial Unicode MS" w:cs="Arial Unicode MS"/>
          <w:sz w:val="22"/>
          <w:szCs w:val="22"/>
        </w:rPr>
        <w:t>6</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να προτείνει στην αρχή εποπτείας του ομίλου</w:t>
      </w:r>
      <w:r>
        <w:rPr>
          <w:rFonts w:ascii="Arial Unicode MS" w:eastAsia="Arial Unicode MS" w:hAnsi="Arial Unicode MS" w:cs="Arial Unicode MS"/>
          <w:sz w:val="22"/>
          <w:szCs w:val="22"/>
        </w:rPr>
        <w:t>, εφόσον δεν δρα η ίδια ως τέτοια,</w:t>
      </w:r>
      <w:r w:rsidRPr="003277C1">
        <w:rPr>
          <w:rFonts w:ascii="Arial Unicode MS" w:eastAsia="Arial Unicode MS" w:hAnsi="Arial Unicode MS" w:cs="Arial Unicode MS"/>
          <w:sz w:val="22"/>
          <w:szCs w:val="22"/>
        </w:rPr>
        <w:t xml:space="preserve"> τον καθορισμό πρόσθετης κεφαλαιακής απαίτησης στις κεφαλαιακές απαιτήσεις φερεγγυότητας της θυγατρικής αυτής που προκύπτουν από την εφαρμογή του υποδείγματος ή, σε εξαιρετικές περιστάσεις, στις οποίες μια τέτοια πρόσθετη κεφαλαιακή απαίτηση θα κρινόταν ακατάλληλη, να απαιτήσει από την επιχείρηση να υπολογίσει τις κεφαλαιακές απαιτήσεις φερεγγυότητας με βάση την τυποποιημένη μέθοδο. Η Τράπεζα της Ελλάδος συζητεί την πρόταση στο Κολλέγιο των εποπτικών αρχών και ανακοινώνει την αιτιολόγηση των προτάσεων αυτών τόσο στη θυγατρική</w:t>
      </w:r>
      <w:r w:rsidR="009E0F99">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όσο και στο Κολλέγιο των εποπτικών αρχών.</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3. Εάν οι κεφαλαιακές απαιτήσεις φερεγγυότητας της θυγατρικής υπολογίζονται με βάση την τυπική προσέγγιση και η Τράπεζα της Ελλάδος θεωρεί ότι το προφίλ κινδύνου της αποκλίνει σημαντικά από της υποκείμενες παραδοχές της τυπικής προσέγγισης, εφόσον δε η επιχείρηση αυτή δεν έχει αντιμετωπίσει ικανοποιητικά τις ανησυχίες που έχουν εκφρασθεί από την Τράπεζα της Ελλάδος, η Τράπεζα της Ελλάδος δύναται, σε εξαιρετικές περιστάσεις, να προτείνει στην αρχή εποπτείας του ομίλου</w:t>
      </w:r>
      <w:r>
        <w:rPr>
          <w:rFonts w:ascii="Arial Unicode MS" w:eastAsia="Arial Unicode MS" w:hAnsi="Arial Unicode MS" w:cs="Arial Unicode MS"/>
          <w:sz w:val="22"/>
          <w:szCs w:val="22"/>
        </w:rPr>
        <w:t>, εφόσον δεν δρα η ίδια ως τέτοια,</w:t>
      </w:r>
      <w:r w:rsidRPr="003277C1">
        <w:rPr>
          <w:rFonts w:ascii="Arial Unicode MS" w:eastAsia="Arial Unicode MS" w:hAnsi="Arial Unicode MS" w:cs="Arial Unicode MS"/>
          <w:sz w:val="22"/>
          <w:szCs w:val="22"/>
        </w:rPr>
        <w:t xml:space="preserve"> να αντικαταστήσει ένα υποσύνολο των παραμέτρων που χρησιμοποιούνται στον υπολογισμό με βάση την τυποποιημένη μέθοδο από παραμέτρους που χρησιμοποιούνται ειδικά για την εν λόγω επιχείρηση κατά τον υπολογισμό των ενοτήτων που αφορούν τον αναλαμβανόμενο κίνδυνο </w:t>
      </w:r>
      <w:r w:rsidR="00C44AD1">
        <w:rPr>
          <w:rFonts w:ascii="Arial Unicode MS" w:eastAsia="Arial Unicode MS" w:hAnsi="Arial Unicode MS" w:cs="Arial Unicode MS"/>
          <w:sz w:val="22"/>
          <w:szCs w:val="22"/>
        </w:rPr>
        <w:t xml:space="preserve">ασφαλίσεων </w:t>
      </w:r>
      <w:r w:rsidRPr="003277C1">
        <w:rPr>
          <w:rFonts w:ascii="Arial Unicode MS" w:eastAsia="Arial Unicode MS" w:hAnsi="Arial Unicode MS" w:cs="Arial Unicode MS"/>
          <w:sz w:val="22"/>
          <w:szCs w:val="22"/>
        </w:rPr>
        <w:t xml:space="preserve"> ζωής, </w:t>
      </w:r>
      <w:r w:rsidR="00C44AD1">
        <w:rPr>
          <w:rFonts w:ascii="Arial Unicode MS" w:eastAsia="Arial Unicode MS" w:hAnsi="Arial Unicode MS" w:cs="Arial Unicode MS"/>
          <w:sz w:val="22"/>
          <w:szCs w:val="22"/>
        </w:rPr>
        <w:t xml:space="preserve">κατά </w:t>
      </w:r>
      <w:r w:rsidRPr="003277C1">
        <w:rPr>
          <w:rFonts w:ascii="Arial Unicode MS" w:eastAsia="Arial Unicode MS" w:hAnsi="Arial Unicode MS" w:cs="Arial Unicode MS"/>
          <w:sz w:val="22"/>
          <w:szCs w:val="22"/>
        </w:rPr>
        <w:t xml:space="preserve">ζημιών και ασθενείας, κατά τα οριζόμενα στο </w:t>
      </w:r>
      <w:r w:rsidR="00A70584">
        <w:rPr>
          <w:rFonts w:ascii="Arial Unicode MS" w:eastAsia="Arial Unicode MS" w:hAnsi="Arial Unicode MS" w:cs="Arial Unicode MS"/>
          <w:sz w:val="22"/>
          <w:szCs w:val="22"/>
        </w:rPr>
        <w:t>86</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ή, στις περιπτώσεις που αναφέρονται στο </w:t>
      </w:r>
      <w:r w:rsidR="00254612" w:rsidRPr="004B61A5">
        <w:rPr>
          <w:rFonts w:ascii="Arial Unicode MS" w:eastAsia="Arial Unicode MS" w:hAnsi="Arial Unicode MS" w:cs="Arial Unicode MS"/>
          <w:sz w:val="22"/>
          <w:szCs w:val="22"/>
        </w:rPr>
        <w:t>άρθρο 2</w:t>
      </w:r>
      <w:r w:rsidR="004B61A5">
        <w:rPr>
          <w:rFonts w:ascii="Arial Unicode MS" w:eastAsia="Arial Unicode MS" w:hAnsi="Arial Unicode MS" w:cs="Arial Unicode MS"/>
          <w:sz w:val="22"/>
          <w:szCs w:val="22"/>
        </w:rPr>
        <w:t>6</w:t>
      </w:r>
      <w:r w:rsidR="00254612" w:rsidRPr="004B61A5">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να καθορίσει </w:t>
      </w:r>
      <w:r w:rsidR="00C44AD1">
        <w:rPr>
          <w:rFonts w:ascii="Arial Unicode MS" w:eastAsia="Arial Unicode MS" w:hAnsi="Arial Unicode MS" w:cs="Arial Unicode MS"/>
          <w:sz w:val="22"/>
          <w:szCs w:val="22"/>
        </w:rPr>
        <w:t>επι</w:t>
      </w:r>
      <w:r w:rsidRPr="003277C1">
        <w:rPr>
          <w:rFonts w:ascii="Arial Unicode MS" w:eastAsia="Arial Unicode MS" w:hAnsi="Arial Unicode MS" w:cs="Arial Unicode MS"/>
          <w:sz w:val="22"/>
          <w:szCs w:val="22"/>
        </w:rPr>
        <w:t xml:space="preserve">πρόσθετη </w:t>
      </w:r>
      <w:r w:rsidR="00C44AD1">
        <w:rPr>
          <w:rFonts w:ascii="Arial Unicode MS" w:eastAsia="Arial Unicode MS" w:hAnsi="Arial Unicode MS" w:cs="Arial Unicode MS"/>
          <w:sz w:val="22"/>
          <w:szCs w:val="22"/>
        </w:rPr>
        <w:t xml:space="preserve">της Κεφαλαιακής Απαίτησης Φερεγγυότητας </w:t>
      </w:r>
      <w:r w:rsidR="00C44AD1" w:rsidRPr="003277C1">
        <w:rPr>
          <w:rFonts w:ascii="Arial Unicode MS" w:eastAsia="Arial Unicode MS" w:hAnsi="Arial Unicode MS" w:cs="Arial Unicode MS"/>
          <w:sz w:val="22"/>
          <w:szCs w:val="22"/>
        </w:rPr>
        <w:t xml:space="preserve">της θυγατρικής αυτής </w:t>
      </w:r>
      <w:r w:rsidRPr="003277C1">
        <w:rPr>
          <w:rFonts w:ascii="Arial Unicode MS" w:eastAsia="Arial Unicode MS" w:hAnsi="Arial Unicode MS" w:cs="Arial Unicode MS"/>
          <w:sz w:val="22"/>
          <w:szCs w:val="22"/>
        </w:rPr>
        <w:t>κεφαλαιακή απαίτηση.</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Τράπεζα της Ελλάδος συζητεί την πρόταση στο Κολλέγιο των εποπτικών αρχών και κοινοποιεί τους λόγους για την πρόταση αυτή τόσο στη θυγατρική όσο και στο Κολλέγιο των εποπτικών αρχών.</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4. Η Τράπεζα της Ελλάδος, στο πλαίσιο του Κολλεγίου εποπτικών αρχών καταβάλει κάθε δυνατή προσπάθεια για την επίτευξη συμφωνίας</w:t>
      </w:r>
      <w:r w:rsidR="004F7A03">
        <w:rPr>
          <w:rFonts w:ascii="Arial Unicode MS" w:eastAsia="Arial Unicode MS" w:hAnsi="Arial Unicode MS" w:cs="Arial Unicode MS"/>
          <w:sz w:val="22"/>
          <w:szCs w:val="22"/>
        </w:rPr>
        <w:t xml:space="preserve"> επί τη βάσει της πρότασης</w:t>
      </w:r>
      <w:r w:rsidR="009E0F99">
        <w:rPr>
          <w:rFonts w:ascii="Arial Unicode MS" w:eastAsia="Arial Unicode MS" w:hAnsi="Arial Unicode MS" w:cs="Arial Unicode MS"/>
          <w:sz w:val="22"/>
          <w:szCs w:val="22"/>
        </w:rPr>
        <w:t>,</w:t>
      </w:r>
      <w:r w:rsidR="004F7A03">
        <w:rPr>
          <w:rFonts w:ascii="Arial Unicode MS" w:eastAsia="Arial Unicode MS" w:hAnsi="Arial Unicode MS" w:cs="Arial Unicode MS"/>
          <w:sz w:val="22"/>
          <w:szCs w:val="22"/>
        </w:rPr>
        <w:t xml:space="preserve"> ή για τη λήψη άλλων</w:t>
      </w:r>
      <w:r w:rsidRPr="003277C1">
        <w:rPr>
          <w:rFonts w:ascii="Arial Unicode MS" w:eastAsia="Arial Unicode MS" w:hAnsi="Arial Unicode MS" w:cs="Arial Unicode MS"/>
          <w:sz w:val="22"/>
          <w:szCs w:val="22"/>
        </w:rPr>
        <w:t xml:space="preserve"> δυνατών μέτρων.</w:t>
      </w:r>
    </w:p>
    <w:p w:rsidR="00EA1A9A" w:rsidRDefault="00B15F40"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θυγατρικής άλλου κράτους μέλους, </w:t>
      </w:r>
      <w:r w:rsidR="00EA1A9A" w:rsidRPr="003277C1">
        <w:rPr>
          <w:rFonts w:ascii="Arial Unicode MS" w:eastAsia="Arial Unicode MS" w:hAnsi="Arial Unicode MS" w:cs="Arial Unicode MS"/>
          <w:sz w:val="22"/>
          <w:szCs w:val="22"/>
        </w:rPr>
        <w:t>η Τράπεζα της Ελλάδος, στο πλαίσιο του Κολλεγίου εποπτικών αρχών καταβάλει κάθε δυνατή προσπάθεια για την επίτευξη συμφωνίας σχετικά με την πρόταση της εποπτικής αρχής που έχει χορηγήσει άδεια στη θυγατρική, περιλαμβανομένων και άλλων δυνατών μέτρων.</w:t>
      </w:r>
      <w:r w:rsidRPr="00B15F40">
        <w:rPr>
          <w:rFonts w:ascii="Arial Unicode MS" w:eastAsia="Arial Unicode MS" w:hAnsi="Arial Unicode MS" w:cs="Arial Unicode MS"/>
          <w:sz w:val="22"/>
          <w:szCs w:val="22"/>
        </w:rPr>
        <w:t xml:space="preserve"> </w:t>
      </w:r>
    </w:p>
    <w:p w:rsidR="004F7A03" w:rsidRPr="004F7A03" w:rsidRDefault="004F7A03" w:rsidP="004F7A03">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εν λόγω </w:t>
      </w:r>
      <w:r w:rsidR="006C36B2">
        <w:rPr>
          <w:rFonts w:ascii="Arial Unicode MS" w:eastAsia="Arial Unicode MS" w:hAnsi="Arial Unicode MS" w:cs="Arial Unicode MS"/>
          <w:sz w:val="22"/>
          <w:szCs w:val="22"/>
        </w:rPr>
        <w:t>συμφωνία</w:t>
      </w:r>
      <w:r>
        <w:rPr>
          <w:rFonts w:ascii="Arial Unicode MS" w:eastAsia="Arial Unicode MS" w:hAnsi="Arial Unicode MS" w:cs="Arial Unicode MS"/>
          <w:sz w:val="22"/>
          <w:szCs w:val="22"/>
        </w:rPr>
        <w:t xml:space="preserve"> αναγνωρίζεται ως καθοριστική και εφαρμόζεται </w:t>
      </w:r>
      <w:r w:rsidR="00C44AD1">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από τις εποπτικές αρχές, της Τράπεζας της Ελλάδος συμπεριλαμβανομένης.</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5. Εφόσον η Τράπεζα της Ελλάδα δεν συμφωνεί με την αρχή εποπτείας του ομίλου</w:t>
      </w:r>
      <w:r w:rsidR="009E0F99">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είτε εφόσον η Τράπεζα της Ελλάδος δρ</w:t>
      </w:r>
      <w:r w:rsidR="00D245E0">
        <w:rPr>
          <w:rFonts w:ascii="Arial Unicode MS" w:eastAsia="Arial Unicode MS" w:hAnsi="Arial Unicode MS" w:cs="Arial Unicode MS"/>
          <w:sz w:val="22"/>
          <w:szCs w:val="22"/>
        </w:rPr>
        <w:t>ούσα</w:t>
      </w:r>
      <w:r w:rsidRPr="003277C1">
        <w:rPr>
          <w:rFonts w:ascii="Arial Unicode MS" w:eastAsia="Arial Unicode MS" w:hAnsi="Arial Unicode MS" w:cs="Arial Unicode MS"/>
          <w:sz w:val="22"/>
          <w:szCs w:val="22"/>
        </w:rPr>
        <w:t xml:space="preserve"> ως αρχή εποπτείας του ομίλου δεν συμφωνεί με την εποπτική αρχή που έχει χορηγήσει άδεια στη θυγατρική, </w:t>
      </w:r>
      <w:r w:rsidR="004F7A03">
        <w:rPr>
          <w:rFonts w:ascii="Arial Unicode MS" w:eastAsia="Arial Unicode MS" w:hAnsi="Arial Unicode MS" w:cs="Arial Unicode MS"/>
          <w:sz w:val="22"/>
          <w:szCs w:val="22"/>
        </w:rPr>
        <w:t xml:space="preserve">η Τράπεζα της Ελλάδος μπορεί να </w:t>
      </w:r>
      <w:r w:rsidR="00A60CA7">
        <w:rPr>
          <w:rFonts w:ascii="Arial Unicode MS" w:eastAsia="Arial Unicode MS" w:hAnsi="Arial Unicode MS" w:cs="Arial Unicode MS"/>
          <w:sz w:val="22"/>
          <w:szCs w:val="22"/>
        </w:rPr>
        <w:t xml:space="preserve">απευθύνεται </w:t>
      </w:r>
      <w:r w:rsidR="004F7A03">
        <w:rPr>
          <w:rFonts w:ascii="Arial Unicode MS" w:eastAsia="Arial Unicode MS" w:hAnsi="Arial Unicode MS" w:cs="Arial Unicode MS"/>
          <w:sz w:val="22"/>
          <w:szCs w:val="22"/>
        </w:rPr>
        <w:t xml:space="preserve"> </w:t>
      </w:r>
      <w:r w:rsidR="004F7A03" w:rsidRPr="003277C1">
        <w:rPr>
          <w:rFonts w:ascii="Arial Unicode MS" w:eastAsia="Arial Unicode MS" w:hAnsi="Arial Unicode MS" w:cs="Arial Unicode MS"/>
          <w:sz w:val="22"/>
          <w:szCs w:val="22"/>
        </w:rPr>
        <w:t xml:space="preserve"> εντός ενός μηνός από την ανωτέρω πρόταση</w:t>
      </w:r>
      <w:r w:rsidR="004F7A03">
        <w:rPr>
          <w:rFonts w:ascii="Arial Unicode MS" w:eastAsia="Arial Unicode MS" w:hAnsi="Arial Unicode MS" w:cs="Arial Unicode MS"/>
          <w:sz w:val="22"/>
          <w:szCs w:val="22"/>
        </w:rPr>
        <w:t xml:space="preserve"> στην </w:t>
      </w:r>
      <w:r w:rsidR="00AE4A11">
        <w:rPr>
          <w:rFonts w:ascii="Arial Unicode MS" w:eastAsia="Arial Unicode MS" w:hAnsi="Arial Unicode MS" w:cs="Arial Unicode MS"/>
          <w:sz w:val="22"/>
          <w:szCs w:val="22"/>
        </w:rPr>
        <w:t>ΕΑΑΕΣ</w:t>
      </w:r>
      <w:r w:rsidR="004F7A03">
        <w:rPr>
          <w:rFonts w:ascii="Arial Unicode MS" w:eastAsia="Arial Unicode MS" w:hAnsi="Arial Unicode MS" w:cs="Arial Unicode MS"/>
          <w:sz w:val="22"/>
          <w:szCs w:val="22"/>
        </w:rPr>
        <w:t xml:space="preserve"> και να ζητήσει την σύμφωνα με το άρθρο 19 του Κανονισμού (ΕΕ) </w:t>
      </w:r>
      <w:r w:rsidR="00C44AD1">
        <w:rPr>
          <w:rFonts w:ascii="Arial Unicode MS" w:eastAsia="Arial Unicode MS" w:hAnsi="Arial Unicode MS" w:cs="Arial Unicode MS"/>
          <w:sz w:val="22"/>
          <w:szCs w:val="22"/>
        </w:rPr>
        <w:t xml:space="preserve">αριθ. </w:t>
      </w:r>
      <w:r w:rsidR="004F7A03">
        <w:rPr>
          <w:rFonts w:ascii="Arial Unicode MS" w:eastAsia="Arial Unicode MS" w:hAnsi="Arial Unicode MS" w:cs="Arial Unicode MS"/>
          <w:sz w:val="22"/>
          <w:szCs w:val="22"/>
        </w:rPr>
        <w:t>1094/2010 συνδρομή της.</w:t>
      </w:r>
    </w:p>
    <w:p w:rsidR="00D245E0" w:rsidRDefault="00D245E0" w:rsidP="00D245E0">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δεν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μετά την παρέλευση της μηνιαίας περιόδου που αναφέρεται στην παρούσα παράγραφο ή μετά την επίτευξη συμφωνίας στο πλαίσιο του κολλεγίου εποπτικών αρχών σύμφωνα με την παράγραφο </w:t>
      </w:r>
      <w:r w:rsidR="004B4848">
        <w:rPr>
          <w:rFonts w:ascii="Arial Unicode MS" w:eastAsia="Arial Unicode MS" w:hAnsi="Arial Unicode MS" w:cs="Arial Unicode MS"/>
          <w:sz w:val="22"/>
          <w:szCs w:val="22"/>
        </w:rPr>
        <w:t>4 του παρόντος</w:t>
      </w:r>
      <w:r>
        <w:rPr>
          <w:rFonts w:ascii="Arial Unicode MS" w:eastAsia="Arial Unicode MS" w:hAnsi="Arial Unicode MS" w:cs="Arial Unicode MS"/>
          <w:sz w:val="22"/>
          <w:szCs w:val="22"/>
        </w:rPr>
        <w:t>.</w:t>
      </w:r>
    </w:p>
    <w:p w:rsidR="00D245E0" w:rsidRDefault="00D245E0" w:rsidP="00D245E0">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w:t>
      </w:r>
      <w:r w:rsidR="00F448C1">
        <w:rPr>
          <w:rFonts w:ascii="Arial Unicode MS" w:eastAsia="Arial Unicode MS" w:hAnsi="Arial Unicode MS" w:cs="Arial Unicode MS"/>
          <w:sz w:val="22"/>
          <w:szCs w:val="22"/>
        </w:rPr>
        <w:t>, εφόσον είναι η εποπτική αρχή που έχει χορηγήσει άδεια την θυγατρική,</w:t>
      </w:r>
      <w:r>
        <w:rPr>
          <w:rFonts w:ascii="Arial Unicode MS" w:eastAsia="Arial Unicode MS" w:hAnsi="Arial Unicode MS" w:cs="Arial Unicode MS"/>
          <w:sz w:val="22"/>
          <w:szCs w:val="22"/>
        </w:rPr>
        <w:t xml:space="preserve"> αναβάλλει της απόφασή </w:t>
      </w:r>
      <w:r w:rsidR="00F448C1">
        <w:rPr>
          <w:rFonts w:ascii="Arial Unicode MS" w:eastAsia="Arial Unicode MS" w:hAnsi="Arial Unicode MS" w:cs="Arial Unicode MS"/>
          <w:sz w:val="22"/>
          <w:szCs w:val="22"/>
        </w:rPr>
        <w:t>της σε σχέση με την εν λόγω θυγατρική και</w:t>
      </w:r>
      <w:r>
        <w:rPr>
          <w:rFonts w:ascii="Arial Unicode MS" w:eastAsia="Arial Unicode MS" w:hAnsi="Arial Unicode MS" w:cs="Arial Unicode MS"/>
          <w:sz w:val="22"/>
          <w:szCs w:val="22"/>
        </w:rPr>
        <w:t xml:space="preserve"> αναμένει την ενδεχόμενη έκδοση απόφασης από την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σύμφωνα με τις διατάξεις </w:t>
      </w:r>
      <w:r w:rsidR="00F448C1">
        <w:rPr>
          <w:rFonts w:ascii="Arial Unicode MS" w:eastAsia="Arial Unicode MS" w:hAnsi="Arial Unicode MS" w:cs="Arial Unicode MS"/>
          <w:sz w:val="22"/>
          <w:szCs w:val="22"/>
        </w:rPr>
        <w:t xml:space="preserve">του </w:t>
      </w:r>
      <w:r>
        <w:rPr>
          <w:rFonts w:ascii="Arial Unicode MS" w:eastAsia="Arial Unicode MS" w:hAnsi="Arial Unicode MS" w:cs="Arial Unicode MS"/>
          <w:sz w:val="22"/>
          <w:szCs w:val="22"/>
        </w:rPr>
        <w:t xml:space="preserve">άρθρου 19 του Κανονισμού (ΕΕ) </w:t>
      </w:r>
      <w:r w:rsidR="00C44AD1">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1094/2010</w:t>
      </w:r>
      <w:r w:rsidR="00F448C1">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λαμβάνει την απόφασή της σύμφωνα με την απόφαση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w:t>
      </w:r>
      <w:r w:rsidR="00F448C1">
        <w:rPr>
          <w:rFonts w:ascii="Arial Unicode MS" w:eastAsia="Arial Unicode MS" w:hAnsi="Arial Unicode MS" w:cs="Arial Unicode MS"/>
          <w:sz w:val="22"/>
          <w:szCs w:val="22"/>
        </w:rPr>
        <w:t xml:space="preserve">τη διαβιβάζει στην εν λόγω θυγατρική και στο κολλέγιο εποπτικών αρχών, </w:t>
      </w:r>
      <w:r>
        <w:rPr>
          <w:rFonts w:ascii="Arial Unicode MS" w:eastAsia="Arial Unicode MS" w:hAnsi="Arial Unicode MS" w:cs="Arial Unicode MS"/>
          <w:sz w:val="22"/>
          <w:szCs w:val="22"/>
        </w:rPr>
        <w:t xml:space="preserve">η δε απόφαση αυτή αναγνωρίζεται ως καθοριστική και εφαρμόζεται </w:t>
      </w:r>
      <w:r w:rsidR="00C44AD1">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 xml:space="preserve">από τις </w:t>
      </w:r>
      <w:r w:rsidR="00F448C1">
        <w:rPr>
          <w:rFonts w:ascii="Arial Unicode MS" w:eastAsia="Arial Unicode MS" w:hAnsi="Arial Unicode MS" w:cs="Arial Unicode MS"/>
          <w:sz w:val="22"/>
          <w:szCs w:val="22"/>
        </w:rPr>
        <w:t>ενδιαφερόμενες</w:t>
      </w:r>
      <w:r>
        <w:rPr>
          <w:rFonts w:ascii="Arial Unicode MS" w:eastAsia="Arial Unicode MS" w:hAnsi="Arial Unicode MS" w:cs="Arial Unicode MS"/>
          <w:sz w:val="22"/>
          <w:szCs w:val="22"/>
        </w:rPr>
        <w:t xml:space="preserve"> εποπτικές αρχές.</w:t>
      </w:r>
      <w:r w:rsidR="00F448C1">
        <w:rPr>
          <w:rFonts w:ascii="Arial Unicode MS" w:eastAsia="Arial Unicode MS" w:hAnsi="Arial Unicode MS" w:cs="Arial Unicode MS"/>
          <w:sz w:val="22"/>
          <w:szCs w:val="22"/>
        </w:rPr>
        <w:t xml:space="preserve"> Η απόφαση συνοδεύεται από πλήρη αιτιολόγηση.</w:t>
      </w:r>
    </w:p>
    <w:p w:rsidR="00F448C1" w:rsidRDefault="00B15F40" w:rsidP="00F448C1">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Σε περίπτωση θυγατρικής που έχει λάβει άδεια σε άλλο κράτος μέλος, α</w:t>
      </w:r>
      <w:r w:rsidR="00F448C1">
        <w:rPr>
          <w:rFonts w:ascii="Arial Unicode MS" w:eastAsia="Arial Unicode MS" w:hAnsi="Arial Unicode MS" w:cs="Arial Unicode MS"/>
          <w:sz w:val="22"/>
          <w:szCs w:val="22"/>
        </w:rPr>
        <w:t xml:space="preserve">πόφαση που έχει ληφθεί από την εποπτική αρχή που έχει χορηγήσει άδεια στην </w:t>
      </w:r>
      <w:r>
        <w:rPr>
          <w:rFonts w:ascii="Arial Unicode MS" w:eastAsia="Arial Unicode MS" w:hAnsi="Arial Unicode MS" w:cs="Arial Unicode MS"/>
          <w:sz w:val="22"/>
          <w:szCs w:val="22"/>
        </w:rPr>
        <w:t xml:space="preserve">εν λόγω </w:t>
      </w:r>
      <w:r w:rsidR="00F448C1">
        <w:rPr>
          <w:rFonts w:ascii="Arial Unicode MS" w:eastAsia="Arial Unicode MS" w:hAnsi="Arial Unicode MS" w:cs="Arial Unicode MS"/>
          <w:sz w:val="22"/>
          <w:szCs w:val="22"/>
        </w:rPr>
        <w:t xml:space="preserve">θυγατρική </w:t>
      </w:r>
      <w:r>
        <w:rPr>
          <w:rFonts w:ascii="Arial Unicode MS" w:eastAsia="Arial Unicode MS" w:hAnsi="Arial Unicode MS" w:cs="Arial Unicode MS"/>
          <w:sz w:val="22"/>
          <w:szCs w:val="22"/>
        </w:rPr>
        <w:t xml:space="preserve">σε </w:t>
      </w:r>
      <w:r w:rsidR="00F448C1">
        <w:rPr>
          <w:rFonts w:ascii="Arial Unicode MS" w:eastAsia="Arial Unicode MS" w:hAnsi="Arial Unicode MS" w:cs="Arial Unicode MS"/>
          <w:sz w:val="22"/>
          <w:szCs w:val="22"/>
        </w:rPr>
        <w:t xml:space="preserve">συμφωνία με απόφαση της </w:t>
      </w:r>
      <w:r w:rsidR="00AE4A11">
        <w:rPr>
          <w:rFonts w:ascii="Arial Unicode MS" w:eastAsia="Arial Unicode MS" w:hAnsi="Arial Unicode MS" w:cs="Arial Unicode MS"/>
          <w:sz w:val="22"/>
          <w:szCs w:val="22"/>
        </w:rPr>
        <w:t>ΕΑΑΕΣ</w:t>
      </w:r>
      <w:r w:rsidR="00F448C1">
        <w:rPr>
          <w:rFonts w:ascii="Arial Unicode MS" w:eastAsia="Arial Unicode MS" w:hAnsi="Arial Unicode MS" w:cs="Arial Unicode MS"/>
          <w:sz w:val="22"/>
          <w:szCs w:val="22"/>
        </w:rPr>
        <w:t xml:space="preserve"> που έχει εκδοθεί σύμφωνα με τις διατάξεις του άρθρου 19 του Κανονισμού (ΕΕ) </w:t>
      </w:r>
      <w:r w:rsidR="00C44AD1">
        <w:rPr>
          <w:rFonts w:ascii="Arial Unicode MS" w:eastAsia="Arial Unicode MS" w:hAnsi="Arial Unicode MS" w:cs="Arial Unicode MS"/>
          <w:sz w:val="22"/>
          <w:szCs w:val="22"/>
        </w:rPr>
        <w:t xml:space="preserve">αριθ. </w:t>
      </w:r>
      <w:r w:rsidR="00F448C1">
        <w:rPr>
          <w:rFonts w:ascii="Arial Unicode MS" w:eastAsia="Arial Unicode MS" w:hAnsi="Arial Unicode MS" w:cs="Arial Unicode MS"/>
          <w:sz w:val="22"/>
          <w:szCs w:val="22"/>
        </w:rPr>
        <w:t xml:space="preserve">1094/2010  αναγνωρίζεται ως καθοριστική και εφαρμόζεται </w:t>
      </w:r>
      <w:r w:rsidR="00C44AD1">
        <w:rPr>
          <w:rFonts w:ascii="Arial Unicode MS" w:eastAsia="Arial Unicode MS" w:hAnsi="Arial Unicode MS" w:cs="Arial Unicode MS"/>
          <w:sz w:val="22"/>
          <w:szCs w:val="22"/>
        </w:rPr>
        <w:t xml:space="preserve">υποχρεωτικά </w:t>
      </w:r>
      <w:r w:rsidR="00F448C1">
        <w:rPr>
          <w:rFonts w:ascii="Arial Unicode MS" w:eastAsia="Arial Unicode MS" w:hAnsi="Arial Unicode MS" w:cs="Arial Unicode MS"/>
          <w:sz w:val="22"/>
          <w:szCs w:val="22"/>
        </w:rPr>
        <w:t>από την Τράπεζα της Ελλάδος</w:t>
      </w:r>
      <w:r w:rsidR="00786136">
        <w:rPr>
          <w:rFonts w:ascii="Arial Unicode MS" w:eastAsia="Arial Unicode MS" w:hAnsi="Arial Unicode MS" w:cs="Arial Unicode MS"/>
          <w:sz w:val="22"/>
          <w:szCs w:val="22"/>
        </w:rPr>
        <w:t>, εφόσον συνοδεύεται από πλήρη αιτιολόγηση</w:t>
      </w:r>
      <w:r w:rsidR="00F448C1">
        <w:rPr>
          <w:rFonts w:ascii="Arial Unicode MS" w:eastAsia="Arial Unicode MS" w:hAnsi="Arial Unicode MS" w:cs="Arial Unicode MS"/>
          <w:sz w:val="22"/>
          <w:szCs w:val="22"/>
        </w:rPr>
        <w:t>.</w:t>
      </w:r>
    </w:p>
    <w:p w:rsidR="00EA1A9A" w:rsidRPr="003277C1" w:rsidRDefault="00EA1A9A" w:rsidP="00EA1A9A">
      <w:pPr>
        <w:pStyle w:val="Titrearticle"/>
        <w:spacing w:before="120" w:line="240" w:lineRule="auto"/>
        <w:rPr>
          <w:rFonts w:ascii="Arial Unicode MS" w:eastAsia="Arial Unicode MS" w:hAnsi="Arial Unicode MS" w:cs="Arial Unicode MS"/>
          <w:sz w:val="22"/>
          <w:szCs w:val="22"/>
        </w:rPr>
      </w:pP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t>6</w:t>
      </w:r>
      <w:r w:rsidRPr="003277C1">
        <w:rPr>
          <w:rFonts w:ascii="Arial Unicode MS" w:eastAsia="Arial Unicode MS" w:hAnsi="Arial Unicode MS" w:cs="Arial Unicode MS"/>
          <w:b/>
          <w:i w:val="0"/>
          <w:sz w:val="22"/>
          <w:szCs w:val="22"/>
        </w:rPr>
        <w:br/>
        <w:t>Θυγατρικές ασφαλιστικής ή αντασφαλιστικής επιχείρησης:</w:t>
      </w:r>
      <w:r w:rsidRPr="003277C1">
        <w:rPr>
          <w:rFonts w:ascii="Arial Unicode MS" w:eastAsia="Arial Unicode MS" w:hAnsi="Arial Unicode MS" w:cs="Arial Unicode MS"/>
          <w:b/>
          <w:i w:val="0"/>
          <w:sz w:val="22"/>
          <w:szCs w:val="22"/>
        </w:rPr>
        <w:br/>
        <w:t>μη συμμόρφωση προς τις κεφαλαιακές απαιτήσεις φερεγγυότητας</w:t>
      </w:r>
    </w:p>
    <w:p w:rsidR="00EC7E61" w:rsidRPr="00EC7E61" w:rsidRDefault="00EC7E61" w:rsidP="00EC7E61">
      <w:pPr>
        <w:spacing w:line="240" w:lineRule="auto"/>
        <w:jc w:val="center"/>
        <w:rPr>
          <w:rFonts w:eastAsia="Arial Unicode MS"/>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39</w:t>
      </w:r>
      <w:r>
        <w:rPr>
          <w:rFonts w:ascii="Arial Unicode MS" w:eastAsia="Arial Unicode MS" w:hAnsi="Arial Unicode MS" w:cs="Arial Unicode MS"/>
          <w:b/>
          <w:bCs/>
          <w:sz w:val="22"/>
          <w:szCs w:val="22"/>
        </w:rPr>
        <w:t xml:space="preserve"> της Οδηγίας 2009/138/ΕΚ</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59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Σε περίπτωση μη συμμόρφωσης προς </w:t>
      </w:r>
      <w:r w:rsidR="00C44AD1">
        <w:rPr>
          <w:rFonts w:ascii="Arial Unicode MS" w:eastAsia="Arial Unicode MS" w:hAnsi="Arial Unicode MS" w:cs="Arial Unicode MS"/>
          <w:sz w:val="22"/>
          <w:szCs w:val="22"/>
        </w:rPr>
        <w:t xml:space="preserve">την Κεφαλαιακή Απαίτηση Φερεγγυότητας </w:t>
      </w:r>
      <w:r w:rsidRPr="003277C1">
        <w:rPr>
          <w:rFonts w:ascii="Arial Unicode MS" w:eastAsia="Arial Unicode MS" w:hAnsi="Arial Unicode MS" w:cs="Arial Unicode MS"/>
          <w:sz w:val="22"/>
          <w:szCs w:val="22"/>
        </w:rPr>
        <w:t xml:space="preserve">και με την επιφύλαξη </w:t>
      </w:r>
      <w:r w:rsidRPr="00A16D4F">
        <w:rPr>
          <w:rFonts w:ascii="Arial Unicode MS" w:eastAsia="Arial Unicode MS" w:hAnsi="Arial Unicode MS" w:cs="Arial Unicode MS"/>
          <w:sz w:val="22"/>
          <w:szCs w:val="22"/>
        </w:rPr>
        <w:t>του άρθρου 10</w:t>
      </w:r>
      <w:r w:rsidR="00451AAF">
        <w:rPr>
          <w:rFonts w:ascii="Arial Unicode MS" w:eastAsia="Arial Unicode MS" w:hAnsi="Arial Unicode MS" w:cs="Arial Unicode MS"/>
          <w:sz w:val="22"/>
          <w:szCs w:val="22"/>
        </w:rPr>
        <w:t>9</w:t>
      </w:r>
      <w:r w:rsidRPr="00A16D4F">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η </w:t>
      </w:r>
      <w:r w:rsidRPr="003277C1">
        <w:rPr>
          <w:rFonts w:ascii="Arial Unicode MS" w:eastAsia="Arial Unicode MS" w:hAnsi="Arial Unicode MS" w:cs="Arial Unicode MS"/>
          <w:sz w:val="22"/>
          <w:szCs w:val="22"/>
        </w:rPr>
        <w:t xml:space="preserve">Τράπεζα της Ελλάδος, διαβιβάζει το συντομότερο δυνατόν στο Κολλέγιο εποπτικών αρχών το σχέδιο ανάκαμψης που έχει υποβάλει η θυγατρική, προκειμένου να επιτευχθεί, εντός έξι μηνών από τότε που διαπιστώθηκε η μη συμμόρφωση με </w:t>
      </w:r>
      <w:r w:rsidR="00C44AD1">
        <w:rPr>
          <w:rFonts w:ascii="Arial Unicode MS" w:eastAsia="Arial Unicode MS" w:hAnsi="Arial Unicode MS" w:cs="Arial Unicode MS"/>
          <w:sz w:val="22"/>
          <w:szCs w:val="22"/>
        </w:rPr>
        <w:t>την Κεφαλαιακή Απαίτηση Φερεγγυότητας</w:t>
      </w:r>
      <w:r w:rsidRPr="003277C1">
        <w:rPr>
          <w:rFonts w:ascii="Arial Unicode MS" w:eastAsia="Arial Unicode MS" w:hAnsi="Arial Unicode MS" w:cs="Arial Unicode MS"/>
          <w:sz w:val="22"/>
          <w:szCs w:val="22"/>
        </w:rPr>
        <w:t xml:space="preserve">, η αποκατάσταση του επιπέδου επιλέξιμων ιδίων κεφαλαίων ή η μείωση του προφίλ κινδύνου της, ώστε να εξασφαλισθεί </w:t>
      </w:r>
      <w:r>
        <w:rPr>
          <w:rFonts w:ascii="Arial Unicode MS" w:eastAsia="Arial Unicode MS" w:hAnsi="Arial Unicode MS" w:cs="Arial Unicode MS"/>
          <w:sz w:val="22"/>
          <w:szCs w:val="22"/>
        </w:rPr>
        <w:t xml:space="preserve">η </w:t>
      </w:r>
      <w:r w:rsidRPr="003277C1">
        <w:rPr>
          <w:rFonts w:ascii="Arial Unicode MS" w:eastAsia="Arial Unicode MS" w:hAnsi="Arial Unicode MS" w:cs="Arial Unicode MS"/>
          <w:sz w:val="22"/>
          <w:szCs w:val="22"/>
        </w:rPr>
        <w:t xml:space="preserve">συμμόρφωση προς </w:t>
      </w:r>
      <w:r w:rsidR="00C44AD1">
        <w:rPr>
          <w:rFonts w:ascii="Arial Unicode MS" w:eastAsia="Arial Unicode MS" w:hAnsi="Arial Unicode MS" w:cs="Arial Unicode MS"/>
          <w:sz w:val="22"/>
          <w:szCs w:val="22"/>
        </w:rPr>
        <w:t>την Κεφαλαιακή Απαίτηση Φερεγγυότητας</w:t>
      </w:r>
      <w:r w:rsidRPr="003277C1">
        <w:rPr>
          <w:rFonts w:ascii="Arial Unicode MS" w:eastAsia="Arial Unicode MS" w:hAnsi="Arial Unicode MS" w:cs="Arial Unicode MS"/>
          <w:sz w:val="22"/>
          <w:szCs w:val="22"/>
        </w:rPr>
        <w:t>.</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Τράπεζα της Ελλάδος καταβάλλει κάθε δυνατή προσπάθεια για την επίτευξη συμφωνίας στο πλαίσιο του Κολλεγίου Εποπτικών Αρχών</w:t>
      </w:r>
      <w:r w:rsidR="009E0F99">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σχετικά με την πρότασ</w:t>
      </w:r>
      <w:r w:rsidR="00E34BEB">
        <w:rPr>
          <w:rFonts w:ascii="Arial Unicode MS" w:eastAsia="Arial Unicode MS" w:hAnsi="Arial Unicode MS" w:cs="Arial Unicode MS"/>
          <w:sz w:val="22"/>
          <w:szCs w:val="22"/>
        </w:rPr>
        <w:t>ή της</w:t>
      </w:r>
      <w:r w:rsidRPr="003277C1">
        <w:rPr>
          <w:rFonts w:ascii="Arial Unicode MS" w:eastAsia="Arial Unicode MS" w:hAnsi="Arial Unicode MS" w:cs="Arial Unicode MS"/>
          <w:sz w:val="22"/>
          <w:szCs w:val="22"/>
        </w:rPr>
        <w:t xml:space="preserve"> όσον αφορά </w:t>
      </w:r>
      <w:r w:rsidR="00E34BEB">
        <w:rPr>
          <w:rFonts w:ascii="Arial Unicode MS" w:eastAsia="Arial Unicode MS" w:hAnsi="Arial Unicode MS" w:cs="Arial Unicode MS"/>
          <w:sz w:val="22"/>
          <w:szCs w:val="22"/>
        </w:rPr>
        <w:t>σ</w:t>
      </w:r>
      <w:r w:rsidRPr="003277C1">
        <w:rPr>
          <w:rFonts w:ascii="Arial Unicode MS" w:eastAsia="Arial Unicode MS" w:hAnsi="Arial Unicode MS" w:cs="Arial Unicode MS"/>
          <w:sz w:val="22"/>
          <w:szCs w:val="22"/>
        </w:rPr>
        <w:t xml:space="preserve">την έγκριση </w:t>
      </w:r>
      <w:r w:rsidR="00C44AD1">
        <w:rPr>
          <w:rFonts w:ascii="Arial Unicode MS" w:eastAsia="Arial Unicode MS" w:hAnsi="Arial Unicode MS" w:cs="Arial Unicode MS"/>
          <w:sz w:val="22"/>
          <w:szCs w:val="22"/>
        </w:rPr>
        <w:t xml:space="preserve">ή μη </w:t>
      </w:r>
      <w:r w:rsidRPr="003277C1">
        <w:rPr>
          <w:rFonts w:ascii="Arial Unicode MS" w:eastAsia="Arial Unicode MS" w:hAnsi="Arial Unicode MS" w:cs="Arial Unicode MS"/>
          <w:sz w:val="22"/>
          <w:szCs w:val="22"/>
        </w:rPr>
        <w:t xml:space="preserve">του σχεδίου ανάκαμψης μέσα σε τέσσερεις μήνες από την ημερομηνία κατά την οποία διαπιστώθηκε η μη συμμόρφωση προς </w:t>
      </w:r>
      <w:r w:rsidR="00031D43">
        <w:rPr>
          <w:rFonts w:ascii="Arial Unicode MS" w:eastAsia="Arial Unicode MS" w:hAnsi="Arial Unicode MS" w:cs="Arial Unicode MS"/>
          <w:sz w:val="22"/>
          <w:szCs w:val="22"/>
        </w:rPr>
        <w:t>την Κεφαλαιακή Απαίτηση Φερεγγυότητας</w:t>
      </w:r>
      <w:r w:rsidRPr="003277C1">
        <w:rPr>
          <w:rFonts w:ascii="Arial Unicode MS" w:eastAsia="Arial Unicode MS" w:hAnsi="Arial Unicode MS" w:cs="Arial Unicode MS"/>
          <w:sz w:val="22"/>
          <w:szCs w:val="22"/>
        </w:rPr>
        <w:t>.</w:t>
      </w:r>
    </w:p>
    <w:p w:rsidR="00E34BEB" w:rsidRPr="003277C1" w:rsidRDefault="00E34BEB"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Σε περίπτωση </w:t>
      </w:r>
      <w:r w:rsidR="00B15F40">
        <w:rPr>
          <w:rFonts w:ascii="Arial Unicode MS" w:eastAsia="Arial Unicode MS" w:hAnsi="Arial Unicode MS" w:cs="Arial Unicode MS"/>
          <w:sz w:val="22"/>
          <w:szCs w:val="22"/>
        </w:rPr>
        <w:t xml:space="preserve">θυγατρικής που έχει λάβει άδεια σε άλλο κράτος μέλος, </w:t>
      </w:r>
      <w:r w:rsidRPr="003277C1">
        <w:rPr>
          <w:rFonts w:ascii="Arial Unicode MS" w:eastAsia="Arial Unicode MS" w:hAnsi="Arial Unicode MS" w:cs="Arial Unicode MS"/>
          <w:sz w:val="22"/>
          <w:szCs w:val="22"/>
        </w:rPr>
        <w:t>η Τράπεζα της Ελλάδος, στο πλαίσιο του Κολλεγίου εποπτικών αρχών καταβάλει κάθε δυνατή προσπάθεια για την επίτευξη συμφωνίας</w:t>
      </w:r>
      <w:r w:rsidR="00B15F40">
        <w:rPr>
          <w:rFonts w:ascii="Arial Unicode MS" w:eastAsia="Arial Unicode MS" w:hAnsi="Arial Unicode MS" w:cs="Arial Unicode MS"/>
          <w:sz w:val="22"/>
          <w:szCs w:val="22"/>
        </w:rPr>
        <w:t>, εντός τεσσάρων μηνών από την ημερομηνία κατά την οποία διαπιστώθηκε η μη συμμόρφωση προς τις κεφαλαιακές απαιτήσεις, επί τη βάσει της πρότασης της εποπτικής αρχής που έχει χορηγήσει άδεια στην εν λόγω θυγατρικής όσον αφορά στην έγκριση του σχεδίου ανάκαμψης</w:t>
      </w:r>
      <w:r w:rsidRPr="003277C1">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Εάν δεν επιτευχθεί τέτοια συμφωνία, η Τράπεζα της Ελλάδος, εφόσον είναι η εποπτική αρχή που έχει χορηγήσει άδεια στη θυγατρική, λαμβάνει η ίδια απόφαση σχετικά με την έγκριση του σχεδίου ανάκαμψης, λαμβάνοντας δεόντως υπόψη της τις απόψεις των άλλων εποπτικών αρχών που συμμετέχουν στο Κολλέγιο εποπτικών αρχών.</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 Αν η Τράπεζα της Ελλάδος διαπιστώσει, σύμφωνα με το</w:t>
      </w:r>
      <w:r w:rsidR="001226F2">
        <w:rPr>
          <w:rFonts w:ascii="Arial Unicode MS" w:eastAsia="Arial Unicode MS" w:hAnsi="Arial Unicode MS" w:cs="Arial Unicode MS"/>
          <w:sz w:val="22"/>
          <w:szCs w:val="22"/>
        </w:rPr>
        <w:t xml:space="preserve"> 107</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επιδείνωση των οικονομικών συνθηκών, ενημερώνει αμέσως το Κολλέγιο εποπτικών αρχών. Με εξαίρεση καταστάσεις έκτακτης ανάγκης, τα μέτρα που λαμβάνονται συζητούνται προηγουμένως στο Κολλέγιο εποπτικών αρχών.</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Τράπεζα της Ελλάδος στο πλαίσιο του Κολλεγίου εποπτικών αρχών καταβάλει κάθε δυνατή προσπάθεια για την επίτευξη συμφωνίας σχετικά με την πρότασ</w:t>
      </w:r>
      <w:r w:rsidR="006C36B2">
        <w:rPr>
          <w:rFonts w:ascii="Arial Unicode MS" w:eastAsia="Arial Unicode MS" w:hAnsi="Arial Unicode MS" w:cs="Arial Unicode MS"/>
          <w:sz w:val="22"/>
          <w:szCs w:val="22"/>
        </w:rPr>
        <w:t>ή</w:t>
      </w:r>
      <w:r w:rsidRPr="003277C1">
        <w:rPr>
          <w:rFonts w:ascii="Arial Unicode MS" w:eastAsia="Arial Unicode MS" w:hAnsi="Arial Unicode MS" w:cs="Arial Unicode MS"/>
          <w:sz w:val="22"/>
          <w:szCs w:val="22"/>
        </w:rPr>
        <w:t xml:space="preserve"> </w:t>
      </w:r>
      <w:r w:rsidR="009E0F99">
        <w:rPr>
          <w:rFonts w:ascii="Arial Unicode MS" w:eastAsia="Arial Unicode MS" w:hAnsi="Arial Unicode MS" w:cs="Arial Unicode MS"/>
          <w:sz w:val="22"/>
          <w:szCs w:val="22"/>
        </w:rPr>
        <w:t>της,</w:t>
      </w:r>
      <w:r w:rsidRPr="003277C1">
        <w:rPr>
          <w:rFonts w:ascii="Arial Unicode MS" w:eastAsia="Arial Unicode MS" w:hAnsi="Arial Unicode MS" w:cs="Arial Unicode MS"/>
          <w:sz w:val="22"/>
          <w:szCs w:val="22"/>
        </w:rPr>
        <w:t xml:space="preserve"> όσον αφορά τα μέτρα που πρέπει να ληφθούν, μέσα σε ένα μήνα από την </w:t>
      </w:r>
      <w:r>
        <w:rPr>
          <w:rFonts w:ascii="Arial Unicode MS" w:eastAsia="Arial Unicode MS" w:hAnsi="Arial Unicode MS" w:cs="Arial Unicode MS"/>
          <w:sz w:val="22"/>
          <w:szCs w:val="22"/>
        </w:rPr>
        <w:t>ενημέρωση του Κολλεγίου</w:t>
      </w:r>
      <w:r w:rsidRPr="003277C1">
        <w:rPr>
          <w:rFonts w:ascii="Arial Unicode MS" w:eastAsia="Arial Unicode MS" w:hAnsi="Arial Unicode MS" w:cs="Arial Unicode MS"/>
          <w:sz w:val="22"/>
          <w:szCs w:val="22"/>
        </w:rPr>
        <w:t>.</w:t>
      </w:r>
    </w:p>
    <w:p w:rsidR="00B15F40" w:rsidRDefault="00B15F40" w:rsidP="006C36B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Σε περίπτωση θυγατρικής που έχει λάβει άδεια σε άλλο κράτος μέλος</w:t>
      </w:r>
      <w:r w:rsidR="004145FE">
        <w:rPr>
          <w:rFonts w:ascii="Arial Unicode MS" w:eastAsia="Arial Unicode MS" w:hAnsi="Arial Unicode MS" w:cs="Arial Unicode MS"/>
          <w:sz w:val="22"/>
          <w:szCs w:val="22"/>
        </w:rPr>
        <w:t xml:space="preserve"> </w:t>
      </w:r>
      <w:r w:rsidR="004145FE" w:rsidRPr="003277C1">
        <w:rPr>
          <w:rFonts w:ascii="Arial Unicode MS" w:eastAsia="Arial Unicode MS" w:hAnsi="Arial Unicode MS" w:cs="Arial Unicode MS"/>
          <w:sz w:val="22"/>
          <w:szCs w:val="22"/>
        </w:rPr>
        <w:t>η Τράπεζα της Ελλάδος, στο πλαίσιο του Κολλεγίου εποπτικών αρχών καταβάλει κάθε δυνατή προσπάθεια για την επίτευξη συμφωνίας</w:t>
      </w:r>
      <w:r w:rsidR="004145FE">
        <w:rPr>
          <w:rFonts w:ascii="Arial Unicode MS" w:eastAsia="Arial Unicode MS" w:hAnsi="Arial Unicode MS" w:cs="Arial Unicode MS"/>
          <w:sz w:val="22"/>
          <w:szCs w:val="22"/>
        </w:rPr>
        <w:t>,</w:t>
      </w:r>
      <w:r w:rsidR="004145FE" w:rsidRPr="003277C1">
        <w:rPr>
          <w:rFonts w:ascii="Arial Unicode MS" w:eastAsia="Arial Unicode MS" w:hAnsi="Arial Unicode MS" w:cs="Arial Unicode MS"/>
          <w:sz w:val="22"/>
          <w:szCs w:val="22"/>
        </w:rPr>
        <w:t xml:space="preserve"> </w:t>
      </w:r>
      <w:r w:rsidR="004145FE">
        <w:rPr>
          <w:rFonts w:ascii="Arial Unicode MS" w:eastAsia="Arial Unicode MS" w:hAnsi="Arial Unicode MS" w:cs="Arial Unicode MS"/>
          <w:sz w:val="22"/>
          <w:szCs w:val="22"/>
        </w:rPr>
        <w:t xml:space="preserve">εντός ενός μηνός από την ενημέρωση του κολλεγίου, </w:t>
      </w:r>
      <w:r w:rsidR="004145FE" w:rsidRPr="003277C1">
        <w:rPr>
          <w:rFonts w:ascii="Arial Unicode MS" w:eastAsia="Arial Unicode MS" w:hAnsi="Arial Unicode MS" w:cs="Arial Unicode MS"/>
          <w:sz w:val="22"/>
          <w:szCs w:val="22"/>
        </w:rPr>
        <w:t xml:space="preserve">σχετικά με την πρόταση </w:t>
      </w:r>
      <w:r w:rsidR="004145FE">
        <w:rPr>
          <w:rFonts w:ascii="Arial Unicode MS" w:eastAsia="Arial Unicode MS" w:hAnsi="Arial Unicode MS" w:cs="Arial Unicode MS"/>
          <w:sz w:val="22"/>
          <w:szCs w:val="22"/>
        </w:rPr>
        <w:t xml:space="preserve">της </w:t>
      </w:r>
      <w:r w:rsidR="004145FE" w:rsidRPr="003277C1">
        <w:rPr>
          <w:rFonts w:ascii="Arial Unicode MS" w:eastAsia="Arial Unicode MS" w:hAnsi="Arial Unicode MS" w:cs="Arial Unicode MS"/>
          <w:sz w:val="22"/>
          <w:szCs w:val="22"/>
        </w:rPr>
        <w:t xml:space="preserve">εποπτικής αρχής </w:t>
      </w:r>
      <w:r w:rsidR="004145FE">
        <w:rPr>
          <w:rFonts w:ascii="Arial Unicode MS" w:eastAsia="Arial Unicode MS" w:hAnsi="Arial Unicode MS" w:cs="Arial Unicode MS"/>
          <w:sz w:val="22"/>
          <w:szCs w:val="22"/>
        </w:rPr>
        <w:t>που έχει χορηγήσει την άδεια στη θυγατρικής όσον αφορά στα μέτρα που πρέπει να ληφθούν.</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Εάν δεν επιτευχθεί τέτοια συμφωνία, η Τράπεζα της Ελλάδος εφόσον είναι η εποπτική αρχή που έχει χορηγήσει άδεια στη θυγατρική αποφασίζει η ίδια, λαμβάνοντας δεόντως υπόψη τις απόψεις </w:t>
      </w:r>
      <w:r w:rsidR="004145FE">
        <w:rPr>
          <w:rFonts w:ascii="Arial Unicode MS" w:eastAsia="Arial Unicode MS" w:hAnsi="Arial Unicode MS" w:cs="Arial Unicode MS"/>
          <w:sz w:val="22"/>
          <w:szCs w:val="22"/>
        </w:rPr>
        <w:t xml:space="preserve">και επιφυλάξεις </w:t>
      </w:r>
      <w:r w:rsidRPr="003277C1">
        <w:rPr>
          <w:rFonts w:ascii="Arial Unicode MS" w:eastAsia="Arial Unicode MS" w:hAnsi="Arial Unicode MS" w:cs="Arial Unicode MS"/>
          <w:sz w:val="22"/>
          <w:szCs w:val="22"/>
        </w:rPr>
        <w:t>των άλλων εποπτικών αρχών που συμμετέχουν στο Κολλέγιο εποπτικών αρχών.</w:t>
      </w:r>
    </w:p>
    <w:p w:rsid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3. Σε περίπτωση μη συμμόρφωσης προς </w:t>
      </w:r>
      <w:r w:rsidR="00B22D24">
        <w:rPr>
          <w:rFonts w:ascii="Arial Unicode MS" w:eastAsia="Arial Unicode MS" w:hAnsi="Arial Unicode MS" w:cs="Arial Unicode MS"/>
          <w:sz w:val="22"/>
          <w:szCs w:val="22"/>
        </w:rPr>
        <w:t xml:space="preserve">την Ελάχιστη Κεφαλαιακή Απαίτηση </w:t>
      </w:r>
      <w:r w:rsidRPr="003277C1">
        <w:rPr>
          <w:rFonts w:ascii="Arial Unicode MS" w:eastAsia="Arial Unicode MS" w:hAnsi="Arial Unicode MS" w:cs="Arial Unicode MS"/>
          <w:sz w:val="22"/>
          <w:szCs w:val="22"/>
        </w:rPr>
        <w:t xml:space="preserve">και με την επιφύλαξη του άρθρου </w:t>
      </w:r>
      <w:r>
        <w:rPr>
          <w:rFonts w:ascii="Arial Unicode MS" w:eastAsia="Arial Unicode MS" w:hAnsi="Arial Unicode MS" w:cs="Arial Unicode MS"/>
          <w:sz w:val="22"/>
          <w:szCs w:val="22"/>
        </w:rPr>
        <w:t>1</w:t>
      </w:r>
      <w:r w:rsidR="00616052">
        <w:rPr>
          <w:rFonts w:ascii="Arial Unicode MS" w:eastAsia="Arial Unicode MS" w:hAnsi="Arial Unicode MS" w:cs="Arial Unicode MS"/>
          <w:sz w:val="22"/>
          <w:szCs w:val="22"/>
        </w:rPr>
        <w:t>10</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η Τράπεζα της Ελλάδος,  διαβιβάζει, το συντομότερο δυνατόν, στο Κολλέγιο εποπτικών αρχών, το σχέδιο ανάκαμψης που έχει υποβάλει η θυγατρική, προκειμένου να επιτευχθεί, μέσα σε τρεις μήνες από την ημερομηνία κατά την οποία διαπιστώθηκε η μη συμμόρφωση προς </w:t>
      </w:r>
      <w:r w:rsidR="00B22D24">
        <w:rPr>
          <w:rFonts w:ascii="Arial Unicode MS" w:eastAsia="Arial Unicode MS" w:hAnsi="Arial Unicode MS" w:cs="Arial Unicode MS"/>
          <w:sz w:val="22"/>
          <w:szCs w:val="22"/>
        </w:rPr>
        <w:t>την Ελάχιστη Κεφαλαιακή Απαίτηση</w:t>
      </w:r>
      <w:r w:rsidRPr="003277C1">
        <w:rPr>
          <w:rFonts w:ascii="Arial Unicode MS" w:eastAsia="Arial Unicode MS" w:hAnsi="Arial Unicode MS" w:cs="Arial Unicode MS"/>
          <w:sz w:val="22"/>
          <w:szCs w:val="22"/>
        </w:rPr>
        <w:t xml:space="preserve">, η αποκατάσταση του επιπέδου επιλέξιμων ιδίων κεφαλαίων για την κάλυψη </w:t>
      </w:r>
      <w:r w:rsidR="00031D43">
        <w:rPr>
          <w:rFonts w:ascii="Arial Unicode MS" w:eastAsia="Arial Unicode MS" w:hAnsi="Arial Unicode MS" w:cs="Arial Unicode MS"/>
          <w:sz w:val="22"/>
          <w:szCs w:val="22"/>
        </w:rPr>
        <w:t>της Ελάχιστης Κεφαλαιακής Απαίτησης</w:t>
      </w:r>
      <w:r w:rsidR="009E0F99">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ή η μείωση του προφίλ κινδύνου της, ώστε να εξασφαλισθεί συμμόρφωση προς </w:t>
      </w:r>
      <w:r w:rsidR="00031D43">
        <w:rPr>
          <w:rFonts w:ascii="Arial Unicode MS" w:eastAsia="Arial Unicode MS" w:hAnsi="Arial Unicode MS" w:cs="Arial Unicode MS"/>
          <w:sz w:val="22"/>
          <w:szCs w:val="22"/>
        </w:rPr>
        <w:t>την Ελάχιστη Κεφαλαιακή Απαίτηση</w:t>
      </w:r>
      <w:r w:rsidRPr="003277C1">
        <w:rPr>
          <w:rFonts w:ascii="Arial Unicode MS" w:eastAsia="Arial Unicode MS" w:hAnsi="Arial Unicode MS" w:cs="Arial Unicode MS"/>
          <w:sz w:val="22"/>
          <w:szCs w:val="22"/>
        </w:rPr>
        <w:t>. Το Κολλέγιο εποπτικών αρχών ενημερώνεται επίσης σχετικά με οποιοδήποτε μέτρο λαμβάνε</w:t>
      </w:r>
      <w:r w:rsidR="004145FE">
        <w:rPr>
          <w:rFonts w:ascii="Arial Unicode MS" w:eastAsia="Arial Unicode MS" w:hAnsi="Arial Unicode MS" w:cs="Arial Unicode MS"/>
          <w:sz w:val="22"/>
          <w:szCs w:val="22"/>
        </w:rPr>
        <w:t>ι</w:t>
      </w:r>
      <w:r w:rsidRPr="003277C1">
        <w:rPr>
          <w:rFonts w:ascii="Arial Unicode MS" w:eastAsia="Arial Unicode MS" w:hAnsi="Arial Unicode MS" w:cs="Arial Unicode MS"/>
          <w:sz w:val="22"/>
          <w:szCs w:val="22"/>
        </w:rPr>
        <w:t xml:space="preserve"> </w:t>
      </w:r>
      <w:r w:rsidR="004145FE">
        <w:rPr>
          <w:rFonts w:ascii="Arial Unicode MS" w:eastAsia="Arial Unicode MS" w:hAnsi="Arial Unicode MS" w:cs="Arial Unicode MS"/>
          <w:sz w:val="22"/>
          <w:szCs w:val="22"/>
        </w:rPr>
        <w:t xml:space="preserve">η Τράπεζα της Ελλάδος </w:t>
      </w:r>
      <w:r w:rsidRPr="003277C1">
        <w:rPr>
          <w:rFonts w:ascii="Arial Unicode MS" w:eastAsia="Arial Unicode MS" w:hAnsi="Arial Unicode MS" w:cs="Arial Unicode MS"/>
          <w:sz w:val="22"/>
          <w:szCs w:val="22"/>
        </w:rPr>
        <w:t xml:space="preserve">για την ενίσχυση </w:t>
      </w:r>
      <w:r w:rsidR="00031D43">
        <w:rPr>
          <w:rFonts w:ascii="Arial Unicode MS" w:eastAsia="Arial Unicode MS" w:hAnsi="Arial Unicode MS" w:cs="Arial Unicode MS"/>
          <w:sz w:val="22"/>
          <w:szCs w:val="22"/>
        </w:rPr>
        <w:t>της Ελάχιστης Κεφαλαιακής Απαίτησης</w:t>
      </w:r>
      <w:r w:rsidRPr="003277C1">
        <w:rPr>
          <w:rFonts w:ascii="Arial Unicode MS" w:eastAsia="Arial Unicode MS" w:hAnsi="Arial Unicode MS" w:cs="Arial Unicode MS"/>
          <w:sz w:val="22"/>
          <w:szCs w:val="22"/>
        </w:rPr>
        <w:t xml:space="preserve"> στο επίπεδο της θυγατρικής.</w:t>
      </w:r>
    </w:p>
    <w:p w:rsidR="0046472C" w:rsidRDefault="0046472C" w:rsidP="0046472C">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Pr="003277C1">
        <w:rPr>
          <w:rFonts w:ascii="Arial Unicode MS" w:eastAsia="Arial Unicode MS" w:hAnsi="Arial Unicode MS" w:cs="Arial Unicode MS"/>
          <w:sz w:val="22"/>
          <w:szCs w:val="22"/>
        </w:rPr>
        <w:t>Εφόσον η Τράπεζα της Ελλάδα δεν συμφωνεί με την αρχή εποπτείας του ομίλου</w:t>
      </w:r>
      <w:r w:rsidR="009E0F99">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είτε εφόσον η Τράπεζα της Ελλάδος δρ</w:t>
      </w:r>
      <w:r>
        <w:rPr>
          <w:rFonts w:ascii="Arial Unicode MS" w:eastAsia="Arial Unicode MS" w:hAnsi="Arial Unicode MS" w:cs="Arial Unicode MS"/>
          <w:sz w:val="22"/>
          <w:szCs w:val="22"/>
        </w:rPr>
        <w:t>ούσα</w:t>
      </w:r>
      <w:r w:rsidRPr="003277C1">
        <w:rPr>
          <w:rFonts w:ascii="Arial Unicode MS" w:eastAsia="Arial Unicode MS" w:hAnsi="Arial Unicode MS" w:cs="Arial Unicode MS"/>
          <w:sz w:val="22"/>
          <w:szCs w:val="22"/>
        </w:rPr>
        <w:t xml:space="preserve"> ως αρχή εποπτείας του ομίλου δεν συμφωνεί με την εποπτική αρχή που έχει χορηγήσει άδεια στη θυγατρική, </w:t>
      </w:r>
      <w:r>
        <w:rPr>
          <w:rFonts w:ascii="Arial Unicode MS" w:eastAsia="Arial Unicode MS" w:hAnsi="Arial Unicode MS" w:cs="Arial Unicode MS"/>
          <w:sz w:val="22"/>
          <w:szCs w:val="22"/>
        </w:rPr>
        <w:t xml:space="preserve">η Τράπεζα της Ελλάδος μπορεί να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και να ζητήσει την σύμφωνα με το άρθρο 19 του Κανονισμού (ΕΕ) 1094/2010</w:t>
      </w:r>
      <w:r w:rsidR="00A60CA7">
        <w:rPr>
          <w:rFonts w:ascii="Arial Unicode MS" w:eastAsia="Arial Unicode MS" w:hAnsi="Arial Unicode MS" w:cs="Arial Unicode MS"/>
          <w:sz w:val="22"/>
          <w:szCs w:val="22"/>
        </w:rPr>
        <w:t xml:space="preserve"> συνδρομή της</w:t>
      </w:r>
      <w:r>
        <w:rPr>
          <w:rFonts w:ascii="Arial Unicode MS" w:eastAsia="Arial Unicode MS" w:hAnsi="Arial Unicode MS" w:cs="Arial Unicode MS"/>
          <w:sz w:val="22"/>
          <w:szCs w:val="22"/>
        </w:rPr>
        <w:t>, εφόσον η διαφωνία αφορά στα ακόλουθα:</w:t>
      </w:r>
    </w:p>
    <w:p w:rsidR="0046472C" w:rsidRDefault="002D7EC2" w:rsidP="0046472C">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46472C">
        <w:rPr>
          <w:rFonts w:ascii="Arial Unicode MS" w:eastAsia="Arial Unicode MS" w:hAnsi="Arial Unicode MS" w:cs="Arial Unicode MS"/>
          <w:sz w:val="22"/>
          <w:szCs w:val="22"/>
        </w:rPr>
        <w:t xml:space="preserve"> την έγκριση του σχεδίου ανάκαμψης, συμπεριλαμβανομένης οποιασδήποτε παράτασης της περιόδου ανάκαμψης, εντός της τετράμηνης περιόδου που αναφέρεται στην παράγραφο </w:t>
      </w:r>
      <w:r w:rsidR="004B4848">
        <w:rPr>
          <w:rFonts w:ascii="Arial Unicode MS" w:eastAsia="Arial Unicode MS" w:hAnsi="Arial Unicode MS" w:cs="Arial Unicode MS"/>
          <w:sz w:val="22"/>
          <w:szCs w:val="22"/>
        </w:rPr>
        <w:t>1 του παρόντος</w:t>
      </w:r>
      <w:r w:rsidR="0046472C">
        <w:rPr>
          <w:rFonts w:ascii="Arial Unicode MS" w:eastAsia="Arial Unicode MS" w:hAnsi="Arial Unicode MS" w:cs="Arial Unicode MS"/>
          <w:sz w:val="22"/>
          <w:szCs w:val="22"/>
        </w:rPr>
        <w:t>,</w:t>
      </w:r>
    </w:p>
    <w:p w:rsidR="0046472C" w:rsidRPr="0046472C" w:rsidRDefault="002D7EC2" w:rsidP="0046472C">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6472C">
        <w:rPr>
          <w:rFonts w:ascii="Arial Unicode MS" w:eastAsia="Arial Unicode MS" w:hAnsi="Arial Unicode MS" w:cs="Arial Unicode MS"/>
          <w:sz w:val="22"/>
          <w:szCs w:val="22"/>
        </w:rPr>
        <w:t xml:space="preserve"> την έγκριση των προτεινόμενων μέτρων εντός </w:t>
      </w:r>
      <w:r w:rsidR="00786136">
        <w:rPr>
          <w:rFonts w:ascii="Arial Unicode MS" w:eastAsia="Arial Unicode MS" w:hAnsi="Arial Unicode MS" w:cs="Arial Unicode MS"/>
          <w:sz w:val="22"/>
          <w:szCs w:val="22"/>
        </w:rPr>
        <w:t xml:space="preserve">της μηνιαίας περιόδου που αναφέρεται στην παράγραφο </w:t>
      </w:r>
      <w:r w:rsidR="004B4848">
        <w:rPr>
          <w:rFonts w:ascii="Arial Unicode MS" w:eastAsia="Arial Unicode MS" w:hAnsi="Arial Unicode MS" w:cs="Arial Unicode MS"/>
          <w:sz w:val="22"/>
          <w:szCs w:val="22"/>
        </w:rPr>
        <w:t>2 του παρόντος</w:t>
      </w:r>
      <w:r w:rsidR="00786136">
        <w:rPr>
          <w:rFonts w:ascii="Arial Unicode MS" w:eastAsia="Arial Unicode MS" w:hAnsi="Arial Unicode MS" w:cs="Arial Unicode MS"/>
          <w:sz w:val="22"/>
          <w:szCs w:val="22"/>
        </w:rPr>
        <w:t>.</w:t>
      </w:r>
    </w:p>
    <w:p w:rsidR="0046472C" w:rsidRDefault="0046472C" w:rsidP="00786136">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δεν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μετά την παρέλευση της </w:t>
      </w:r>
      <w:r w:rsidR="00786136">
        <w:rPr>
          <w:rFonts w:ascii="Arial Unicode MS" w:eastAsia="Arial Unicode MS" w:hAnsi="Arial Unicode MS" w:cs="Arial Unicode MS"/>
          <w:sz w:val="22"/>
          <w:szCs w:val="22"/>
        </w:rPr>
        <w:t xml:space="preserve">τετράμηνης ή μηνιαίας περιόδου των </w:t>
      </w:r>
      <w:r w:rsidR="00E669C0">
        <w:rPr>
          <w:rFonts w:ascii="Arial Unicode MS" w:eastAsia="Arial Unicode MS" w:hAnsi="Arial Unicode MS" w:cs="Arial Unicode MS"/>
          <w:sz w:val="22"/>
          <w:szCs w:val="22"/>
        </w:rPr>
        <w:t>περιπτώσεων (</w:t>
      </w:r>
      <w:r w:rsidR="002D7EC2">
        <w:rPr>
          <w:rFonts w:ascii="Arial Unicode MS" w:eastAsia="Arial Unicode MS" w:hAnsi="Arial Unicode MS" w:cs="Arial Unicode MS"/>
          <w:sz w:val="22"/>
          <w:szCs w:val="22"/>
        </w:rPr>
        <w:t>α)</w:t>
      </w:r>
      <w:r w:rsidR="00786136">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786136">
        <w:rPr>
          <w:rFonts w:ascii="Arial Unicode MS" w:eastAsia="Arial Unicode MS" w:hAnsi="Arial Unicode MS" w:cs="Arial Unicode MS"/>
          <w:sz w:val="22"/>
          <w:szCs w:val="22"/>
        </w:rPr>
        <w:t xml:space="preserve"> της παρούσας παραγράφου αντίστοιχα</w:t>
      </w:r>
      <w:r w:rsidR="009E0F99">
        <w:rPr>
          <w:rFonts w:ascii="Arial Unicode MS" w:eastAsia="Arial Unicode MS" w:hAnsi="Arial Unicode MS" w:cs="Arial Unicode MS"/>
          <w:sz w:val="22"/>
          <w:szCs w:val="22"/>
        </w:rPr>
        <w:t>,</w:t>
      </w:r>
      <w:r w:rsidR="00786136">
        <w:rPr>
          <w:rFonts w:ascii="Arial Unicode MS" w:eastAsia="Arial Unicode MS" w:hAnsi="Arial Unicode MS" w:cs="Arial Unicode MS"/>
          <w:sz w:val="22"/>
          <w:szCs w:val="22"/>
        </w:rPr>
        <w:t xml:space="preserve"> ή </w:t>
      </w:r>
      <w:r>
        <w:rPr>
          <w:rFonts w:ascii="Arial Unicode MS" w:eastAsia="Arial Unicode MS" w:hAnsi="Arial Unicode MS" w:cs="Arial Unicode MS"/>
          <w:sz w:val="22"/>
          <w:szCs w:val="22"/>
        </w:rPr>
        <w:t>μετά την επίτευξη συμφωνίας στο πλαίσιο του κολλεγίου εποπτικών αρχών σ</w:t>
      </w:r>
      <w:r w:rsidR="00786136">
        <w:rPr>
          <w:rFonts w:ascii="Arial Unicode MS" w:eastAsia="Arial Unicode MS" w:hAnsi="Arial Unicode MS" w:cs="Arial Unicode MS"/>
          <w:sz w:val="22"/>
          <w:szCs w:val="22"/>
        </w:rPr>
        <w:t>ύμφωνα με τις</w:t>
      </w:r>
      <w:r>
        <w:rPr>
          <w:rFonts w:ascii="Arial Unicode MS" w:eastAsia="Arial Unicode MS" w:hAnsi="Arial Unicode MS" w:cs="Arial Unicode MS"/>
          <w:sz w:val="22"/>
          <w:szCs w:val="22"/>
        </w:rPr>
        <w:t xml:space="preserve"> παρ</w:t>
      </w:r>
      <w:r w:rsidR="00786136">
        <w:rPr>
          <w:rFonts w:ascii="Arial Unicode MS" w:eastAsia="Arial Unicode MS" w:hAnsi="Arial Unicode MS" w:cs="Arial Unicode MS"/>
          <w:sz w:val="22"/>
          <w:szCs w:val="22"/>
        </w:rPr>
        <w:t>αγράφους</w:t>
      </w:r>
      <w:r>
        <w:rPr>
          <w:rFonts w:ascii="Arial Unicode MS" w:eastAsia="Arial Unicode MS" w:hAnsi="Arial Unicode MS" w:cs="Arial Unicode MS"/>
          <w:sz w:val="22"/>
          <w:szCs w:val="22"/>
        </w:rPr>
        <w:t xml:space="preserve"> </w:t>
      </w:r>
      <w:r w:rsidR="00786136">
        <w:rPr>
          <w:rFonts w:ascii="Arial Unicode MS" w:eastAsia="Arial Unicode MS" w:hAnsi="Arial Unicode MS" w:cs="Arial Unicode MS"/>
          <w:sz w:val="22"/>
          <w:szCs w:val="22"/>
        </w:rPr>
        <w:t xml:space="preserve">1 ή </w:t>
      </w:r>
      <w:r w:rsidR="004B4848">
        <w:rPr>
          <w:rFonts w:ascii="Arial Unicode MS" w:eastAsia="Arial Unicode MS" w:hAnsi="Arial Unicode MS" w:cs="Arial Unicode MS"/>
          <w:sz w:val="22"/>
          <w:szCs w:val="22"/>
        </w:rPr>
        <w:t>2 του παρόντος</w:t>
      </w:r>
      <w:r w:rsidR="009E0F99">
        <w:rPr>
          <w:rFonts w:ascii="Arial Unicode MS" w:eastAsia="Arial Unicode MS" w:hAnsi="Arial Unicode MS" w:cs="Arial Unicode MS"/>
          <w:sz w:val="22"/>
          <w:szCs w:val="22"/>
        </w:rPr>
        <w:t>,</w:t>
      </w:r>
      <w:r w:rsidR="00786136">
        <w:rPr>
          <w:rFonts w:ascii="Arial Unicode MS" w:eastAsia="Arial Unicode MS" w:hAnsi="Arial Unicode MS" w:cs="Arial Unicode MS"/>
          <w:sz w:val="22"/>
          <w:szCs w:val="22"/>
        </w:rPr>
        <w:t xml:space="preserve"> ή στις περιπτώσεις καταστάσεων έκτακτης ανάγκης της παραγράφου </w:t>
      </w:r>
      <w:r w:rsidR="004B4848">
        <w:rPr>
          <w:rFonts w:ascii="Arial Unicode MS" w:eastAsia="Arial Unicode MS" w:hAnsi="Arial Unicode MS" w:cs="Arial Unicode MS"/>
          <w:sz w:val="22"/>
          <w:szCs w:val="22"/>
        </w:rPr>
        <w:t>2 του παρόντος</w:t>
      </w:r>
      <w:r>
        <w:rPr>
          <w:rFonts w:ascii="Arial Unicode MS" w:eastAsia="Arial Unicode MS" w:hAnsi="Arial Unicode MS" w:cs="Arial Unicode MS"/>
          <w:sz w:val="22"/>
          <w:szCs w:val="22"/>
        </w:rPr>
        <w:t>.</w:t>
      </w:r>
    </w:p>
    <w:p w:rsidR="0046472C" w:rsidRDefault="0046472C" w:rsidP="0046472C">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εφόσον είναι η εποπτική αρχή που έχει χορηγήσει άδεια </w:t>
      </w:r>
      <w:r w:rsidR="009E0F99">
        <w:rPr>
          <w:rFonts w:ascii="Arial Unicode MS" w:eastAsia="Arial Unicode MS" w:hAnsi="Arial Unicode MS" w:cs="Arial Unicode MS"/>
          <w:sz w:val="22"/>
          <w:szCs w:val="22"/>
        </w:rPr>
        <w:t>σ</w:t>
      </w:r>
      <w:r>
        <w:rPr>
          <w:rFonts w:ascii="Arial Unicode MS" w:eastAsia="Arial Unicode MS" w:hAnsi="Arial Unicode MS" w:cs="Arial Unicode MS"/>
          <w:sz w:val="22"/>
          <w:szCs w:val="22"/>
        </w:rPr>
        <w:t xml:space="preserve">την θυγατρική, αναβάλλει της απόφασή της σε σχέση με την εν λόγω θυγατρική και αναμένει την ενδεχόμενη έκδοση απόφασης από την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σύμφωνα με τις διατάξεις </w:t>
      </w:r>
      <w:r w:rsidR="00786136">
        <w:rPr>
          <w:rFonts w:ascii="Arial Unicode MS" w:eastAsia="Arial Unicode MS" w:hAnsi="Arial Unicode MS" w:cs="Arial Unicode MS"/>
          <w:sz w:val="22"/>
          <w:szCs w:val="22"/>
        </w:rPr>
        <w:t>της παραγράφου 3 τ</w:t>
      </w:r>
      <w:r>
        <w:rPr>
          <w:rFonts w:ascii="Arial Unicode MS" w:eastAsia="Arial Unicode MS" w:hAnsi="Arial Unicode MS" w:cs="Arial Unicode MS"/>
          <w:sz w:val="22"/>
          <w:szCs w:val="22"/>
        </w:rPr>
        <w:t xml:space="preserve">ου άρθρου 19 του Κανονισμού (ΕΕ) </w:t>
      </w:r>
      <w:r w:rsidR="00031D43">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 xml:space="preserve">1094/2010, λαμβάνει την απόφασή της σύμφωνα με την απόφαση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τη διαβιβάζει στην εν λόγω θυγατρική και στο κολλέγιο εποπτικών αρχών, η δε απόφαση αυτή αναγνωρίζεται ως καθοριστική και εφαρμόζεται</w:t>
      </w:r>
      <w:r w:rsidR="00031D43">
        <w:rPr>
          <w:rFonts w:ascii="Arial Unicode MS" w:eastAsia="Arial Unicode MS" w:hAnsi="Arial Unicode MS" w:cs="Arial Unicode MS"/>
          <w:sz w:val="22"/>
          <w:szCs w:val="22"/>
        </w:rPr>
        <w:t xml:space="preserve"> υποχρεωτικά</w:t>
      </w:r>
      <w:r>
        <w:rPr>
          <w:rFonts w:ascii="Arial Unicode MS" w:eastAsia="Arial Unicode MS" w:hAnsi="Arial Unicode MS" w:cs="Arial Unicode MS"/>
          <w:sz w:val="22"/>
          <w:szCs w:val="22"/>
        </w:rPr>
        <w:t xml:space="preserve"> από τις ενδιαφερόμενες εποπτικές αρχές. Η απόφαση συνοδεύεται από πλήρη αιτιολόγηση.</w:t>
      </w:r>
    </w:p>
    <w:p w:rsidR="0046472C" w:rsidRDefault="0046472C" w:rsidP="0046472C">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θυγατρικής που έχει λάβει άδεια σε άλλο κράτος μέλος, απόφαση που έχει ληφθεί από την εποπτική αρχή που έχει χορηγήσει άδεια στην εν λόγω θυγατρική σε συμφωνία με απόφαση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που έχει εκδοθεί σύμφωνα με τις διατάξεις του άρθρου 19 του Κανονισμού (ΕΕ) </w:t>
      </w:r>
      <w:r w:rsidR="00031D43">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 xml:space="preserve">1094/2010  αναγνωρίζεται ως καθοριστική και εφαρμόζεται </w:t>
      </w:r>
      <w:r w:rsidR="00031D43">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από την Τράπεζα της Ελλάδος</w:t>
      </w:r>
      <w:r w:rsidR="00786136">
        <w:rPr>
          <w:rFonts w:ascii="Arial Unicode MS" w:eastAsia="Arial Unicode MS" w:hAnsi="Arial Unicode MS" w:cs="Arial Unicode MS"/>
          <w:sz w:val="22"/>
          <w:szCs w:val="22"/>
        </w:rPr>
        <w:t>, εφόσον συνοδεύεται από πλήρη αιτιολόγηση</w:t>
      </w:r>
      <w:r>
        <w:rPr>
          <w:rFonts w:ascii="Arial Unicode MS" w:eastAsia="Arial Unicode MS" w:hAnsi="Arial Unicode MS" w:cs="Arial Unicode MS"/>
          <w:sz w:val="22"/>
          <w:szCs w:val="22"/>
        </w:rPr>
        <w:t>.</w:t>
      </w:r>
    </w:p>
    <w:p w:rsidR="004145FE" w:rsidRPr="004145FE" w:rsidRDefault="004145FE" w:rsidP="004145FE">
      <w:pPr>
        <w:pStyle w:val="ManualNumPar1"/>
        <w:spacing w:line="240" w:lineRule="auto"/>
        <w:ind w:left="0" w:firstLine="0"/>
        <w:jc w:val="both"/>
        <w:rPr>
          <w:rFonts w:ascii="Arial Unicode MS" w:eastAsia="Arial Unicode MS" w:hAnsi="Arial Unicode MS" w:cs="Arial Unicode MS"/>
          <w:sz w:val="22"/>
          <w:szCs w:val="22"/>
        </w:rPr>
      </w:pPr>
    </w:p>
    <w:p w:rsidR="00EA1A9A" w:rsidRDefault="00EA1A9A" w:rsidP="00EC7E61">
      <w:pPr>
        <w:pStyle w:val="Titrearticle"/>
        <w:spacing w:before="120" w:line="240" w:lineRule="auto"/>
        <w:rPr>
          <w:rFonts w:ascii="Arial Unicode MS" w:eastAsia="Arial Unicode MS" w:hAnsi="Arial Unicode MS" w:cs="Arial Unicode MS"/>
          <w:b/>
          <w:i w:val="0"/>
          <w:sz w:val="22"/>
          <w:szCs w:val="22"/>
        </w:rPr>
      </w:pPr>
      <w:r w:rsidRPr="003277C1">
        <w:rPr>
          <w:rFonts w:ascii="Arial Unicode MS" w:eastAsia="Arial Unicode MS" w:hAnsi="Arial Unicode MS" w:cs="Arial Unicode MS"/>
          <w:b/>
          <w:i w:val="0"/>
          <w:sz w:val="22"/>
          <w:szCs w:val="22"/>
        </w:rPr>
        <w:t>Άρθρο 1</w:t>
      </w:r>
      <w:r w:rsidR="00BA762D">
        <w:rPr>
          <w:rFonts w:ascii="Arial Unicode MS" w:eastAsia="Arial Unicode MS" w:hAnsi="Arial Unicode MS" w:cs="Arial Unicode MS"/>
          <w:b/>
          <w:i w:val="0"/>
          <w:sz w:val="22"/>
          <w:szCs w:val="22"/>
        </w:rPr>
        <w:t>9</w:t>
      </w:r>
      <w:r w:rsidRPr="003277C1">
        <w:rPr>
          <w:rFonts w:ascii="Arial Unicode MS" w:eastAsia="Arial Unicode MS" w:hAnsi="Arial Unicode MS" w:cs="Arial Unicode MS"/>
          <w:b/>
          <w:i w:val="0"/>
          <w:sz w:val="22"/>
          <w:szCs w:val="22"/>
        </w:rPr>
        <w:t>7</w:t>
      </w:r>
      <w:r w:rsidRPr="003277C1">
        <w:rPr>
          <w:rFonts w:ascii="Arial Unicode MS" w:eastAsia="Arial Unicode MS" w:hAnsi="Arial Unicode MS" w:cs="Arial Unicode MS"/>
          <w:b/>
          <w:i w:val="0"/>
          <w:sz w:val="22"/>
          <w:szCs w:val="22"/>
        </w:rPr>
        <w:br/>
        <w:t>Θυγατρικές ασφαλιστικής ή αντασφαλιστικής επιχείρησης:</w:t>
      </w:r>
      <w:r w:rsidRPr="003277C1">
        <w:rPr>
          <w:rFonts w:ascii="Arial Unicode MS" w:eastAsia="Arial Unicode MS" w:hAnsi="Arial Unicode MS" w:cs="Arial Unicode MS"/>
          <w:b/>
          <w:i w:val="0"/>
          <w:sz w:val="22"/>
          <w:szCs w:val="22"/>
        </w:rPr>
        <w:br/>
        <w:t>λήξη των παρεκκλίσεων για θυγατρικές</w:t>
      </w:r>
    </w:p>
    <w:p w:rsidR="00EC7E61" w:rsidRPr="00EC7E61" w:rsidRDefault="00EC7E61" w:rsidP="00EC7E61">
      <w:pPr>
        <w:spacing w:line="240" w:lineRule="auto"/>
        <w:jc w:val="center"/>
        <w:rPr>
          <w:rFonts w:eastAsia="Arial Unicode MS"/>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40</w:t>
      </w:r>
      <w:r>
        <w:rPr>
          <w:rFonts w:ascii="Arial Unicode MS" w:eastAsia="Arial Unicode MS" w:hAnsi="Arial Unicode MS" w:cs="Arial Unicode MS"/>
          <w:b/>
          <w:bCs/>
          <w:sz w:val="22"/>
          <w:szCs w:val="22"/>
        </w:rPr>
        <w:t xml:space="preserve"> της Οδηγίας 2009/138/ΕΚ)</w:t>
      </w:r>
    </w:p>
    <w:p w:rsidR="00EA1A9A" w:rsidRPr="003277C1" w:rsidRDefault="00EA1A9A" w:rsidP="00EC7E61">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Οι κανόνες που προβλέπονται στα </w:t>
      </w:r>
      <w:r>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5 και 1</w:t>
      </w:r>
      <w:r w:rsidR="00F37ABB">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6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παύουν να ισχύουν στις ακόλουθες περιπτώσεις:</w:t>
      </w:r>
    </w:p>
    <w:p w:rsidR="00EA1A9A" w:rsidRPr="003277C1" w:rsidRDefault="002D7EC2" w:rsidP="00726CE5">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726CE5">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δεν πληρ</w:t>
      </w:r>
      <w:r w:rsidR="002C218E">
        <w:rPr>
          <w:rFonts w:ascii="Arial Unicode MS" w:eastAsia="Arial Unicode MS" w:hAnsi="Arial Unicode MS" w:cs="Arial Unicode MS"/>
          <w:sz w:val="22"/>
          <w:szCs w:val="22"/>
        </w:rPr>
        <w:t xml:space="preserve">ούται </w:t>
      </w:r>
      <w:r w:rsidR="00EA1A9A" w:rsidRPr="003277C1">
        <w:rPr>
          <w:rFonts w:ascii="Arial Unicode MS" w:eastAsia="Arial Unicode MS" w:hAnsi="Arial Unicode MS" w:cs="Arial Unicode MS"/>
          <w:sz w:val="22"/>
          <w:szCs w:val="22"/>
        </w:rPr>
        <w:t xml:space="preserve"> πλέον η προϋπόθεση που αναφέρεται</w:t>
      </w:r>
      <w:r w:rsidR="00E669C0">
        <w:rPr>
          <w:rFonts w:ascii="Arial Unicode MS" w:eastAsia="Arial Unicode MS" w:hAnsi="Arial Unicode MS" w:cs="Arial Unicode MS"/>
          <w:sz w:val="22"/>
          <w:szCs w:val="22"/>
        </w:rPr>
        <w:t xml:space="preserve"> στην περίπτωση</w:t>
      </w:r>
      <w:r w:rsidR="00EA1A9A">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α)</w:t>
      </w:r>
      <w:r w:rsidR="00EA1A9A">
        <w:rPr>
          <w:rFonts w:ascii="Arial Unicode MS" w:eastAsia="Arial Unicode MS" w:hAnsi="Arial Unicode MS" w:cs="Arial Unicode MS"/>
          <w:sz w:val="22"/>
          <w:szCs w:val="22"/>
        </w:rPr>
        <w:t xml:space="preserve"> του </w:t>
      </w:r>
      <w:r w:rsidR="00EA1A9A" w:rsidRPr="00712E5D">
        <w:rPr>
          <w:rFonts w:ascii="Arial Unicode MS" w:eastAsia="Arial Unicode MS" w:hAnsi="Arial Unicode MS" w:cs="Arial Unicode MS"/>
          <w:sz w:val="22"/>
          <w:szCs w:val="22"/>
        </w:rPr>
        <w:t>άρθρου 1</w:t>
      </w:r>
      <w:r w:rsidR="00F37ABB">
        <w:rPr>
          <w:rFonts w:ascii="Arial Unicode MS" w:eastAsia="Arial Unicode MS" w:hAnsi="Arial Unicode MS" w:cs="Arial Unicode MS"/>
          <w:sz w:val="22"/>
          <w:szCs w:val="22"/>
        </w:rPr>
        <w:t>9</w:t>
      </w:r>
      <w:r w:rsidR="00EA1A9A" w:rsidRPr="00712E5D">
        <w:rPr>
          <w:rFonts w:ascii="Arial Unicode MS" w:eastAsia="Arial Unicode MS" w:hAnsi="Arial Unicode MS" w:cs="Arial Unicode MS"/>
          <w:sz w:val="22"/>
          <w:szCs w:val="22"/>
        </w:rPr>
        <w:t xml:space="preserve">3 </w:t>
      </w:r>
      <w:r w:rsidR="001631C4">
        <w:rPr>
          <w:rFonts w:ascii="Arial Unicode MS" w:eastAsia="Arial Unicode MS" w:hAnsi="Arial Unicode MS" w:cs="Arial Unicode MS"/>
          <w:sz w:val="22"/>
          <w:szCs w:val="22"/>
        </w:rPr>
        <w:t>του παρόντος</w:t>
      </w:r>
      <w:r w:rsidR="008D0AC2">
        <w:rPr>
          <w:rFonts w:ascii="Arial Unicode MS" w:eastAsia="Arial Unicode MS" w:hAnsi="Arial Unicode MS" w:cs="Arial Unicode MS"/>
          <w:sz w:val="22"/>
          <w:szCs w:val="22"/>
        </w:rPr>
        <w:t>,</w:t>
      </w:r>
    </w:p>
    <w:p w:rsidR="00EA1A9A" w:rsidRPr="003277C1" w:rsidRDefault="002D7EC2" w:rsidP="00726CE5">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726CE5">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δεν πληρ</w:t>
      </w:r>
      <w:r w:rsidR="002C218E">
        <w:rPr>
          <w:rFonts w:ascii="Arial Unicode MS" w:eastAsia="Arial Unicode MS" w:hAnsi="Arial Unicode MS" w:cs="Arial Unicode MS"/>
          <w:sz w:val="22"/>
          <w:szCs w:val="22"/>
        </w:rPr>
        <w:t>ούται</w:t>
      </w:r>
      <w:r w:rsidR="00EA1A9A" w:rsidRPr="003277C1">
        <w:rPr>
          <w:rFonts w:ascii="Arial Unicode MS" w:eastAsia="Arial Unicode MS" w:hAnsi="Arial Unicode MS" w:cs="Arial Unicode MS"/>
          <w:sz w:val="22"/>
          <w:szCs w:val="22"/>
        </w:rPr>
        <w:t xml:space="preserve"> πλέον η προϋπόθεση που αναφέρεται </w:t>
      </w:r>
      <w:r w:rsidR="0002791D">
        <w:rPr>
          <w:rFonts w:ascii="Arial Unicode MS" w:eastAsia="Arial Unicode MS" w:hAnsi="Arial Unicode MS" w:cs="Arial Unicode MS"/>
          <w:sz w:val="22"/>
          <w:szCs w:val="22"/>
        </w:rPr>
        <w:t>στην περίπτωση</w:t>
      </w:r>
      <w:r w:rsid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β)</w:t>
      </w:r>
      <w:r w:rsidR="00EA1A9A">
        <w:rPr>
          <w:rFonts w:ascii="Arial Unicode MS" w:eastAsia="Arial Unicode MS" w:hAnsi="Arial Unicode MS" w:cs="Arial Unicode MS"/>
          <w:sz w:val="22"/>
          <w:szCs w:val="22"/>
        </w:rPr>
        <w:t xml:space="preserve"> του </w:t>
      </w:r>
      <w:r w:rsidR="00EA1A9A" w:rsidRPr="00712E5D">
        <w:rPr>
          <w:rFonts w:ascii="Arial Unicode MS" w:eastAsia="Arial Unicode MS" w:hAnsi="Arial Unicode MS" w:cs="Arial Unicode MS"/>
          <w:sz w:val="22"/>
          <w:szCs w:val="22"/>
        </w:rPr>
        <w:t xml:space="preserve">άρθρου </w:t>
      </w:r>
      <w:r w:rsidR="00F37ABB" w:rsidRPr="00712E5D">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F37ABB" w:rsidRPr="00712E5D">
        <w:rPr>
          <w:rFonts w:ascii="Arial Unicode MS" w:eastAsia="Arial Unicode MS" w:hAnsi="Arial Unicode MS" w:cs="Arial Unicode MS"/>
          <w:sz w:val="22"/>
          <w:szCs w:val="22"/>
        </w:rPr>
        <w:t>3</w:t>
      </w:r>
      <w:r w:rsidR="00EA1A9A" w:rsidRPr="00712E5D">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και ο όμιλος δεν αποκαθιστά τη συμμόρφωση με την προϋπόθεση αυτή εντός της </w:t>
      </w:r>
      <w:r w:rsidR="008D0AC2">
        <w:rPr>
          <w:rFonts w:ascii="Arial Unicode MS" w:eastAsia="Arial Unicode MS" w:hAnsi="Arial Unicode MS" w:cs="Arial Unicode MS"/>
          <w:sz w:val="22"/>
          <w:szCs w:val="22"/>
        </w:rPr>
        <w:t>ενδεδειγμένης χρονικής περιόδου,</w:t>
      </w:r>
    </w:p>
    <w:p w:rsidR="00EA1A9A" w:rsidRPr="003277C1" w:rsidRDefault="002D7EC2" w:rsidP="00726CE5">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726CE5">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δεν πληρούνται πλέον οι προϋποθέσεις </w:t>
      </w:r>
      <w:r w:rsidR="00EA1A9A">
        <w:rPr>
          <w:rFonts w:ascii="Arial Unicode MS" w:eastAsia="Arial Unicode MS" w:hAnsi="Arial Unicode MS" w:cs="Arial Unicode MS"/>
          <w:sz w:val="22"/>
          <w:szCs w:val="22"/>
        </w:rPr>
        <w:t xml:space="preserve">των </w:t>
      </w:r>
      <w:r w:rsidR="008D0AC2">
        <w:rPr>
          <w:rFonts w:ascii="Arial Unicode MS" w:eastAsia="Arial Unicode MS" w:hAnsi="Arial Unicode MS" w:cs="Arial Unicode MS"/>
          <w:sz w:val="22"/>
          <w:szCs w:val="22"/>
        </w:rPr>
        <w:t>περιπτώσεων</w:t>
      </w:r>
      <w:r w:rsidR="00EA1A9A">
        <w:rPr>
          <w:rFonts w:ascii="Arial Unicode MS" w:eastAsia="Arial Unicode MS" w:hAnsi="Arial Unicode MS" w:cs="Arial Unicode MS"/>
          <w:sz w:val="22"/>
          <w:szCs w:val="22"/>
        </w:rPr>
        <w:t xml:space="preserve"> </w:t>
      </w:r>
      <w:r w:rsidR="00B7065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γ)</w:t>
      </w:r>
      <w:r w:rsidR="00EA1A9A">
        <w:rPr>
          <w:rFonts w:ascii="Arial Unicode MS" w:eastAsia="Arial Unicode MS" w:hAnsi="Arial Unicode MS" w:cs="Arial Unicode MS"/>
          <w:sz w:val="22"/>
          <w:szCs w:val="22"/>
        </w:rPr>
        <w:t xml:space="preserve"> και </w:t>
      </w:r>
      <w:r w:rsidR="00B7065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δ)</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w:t>
      </w:r>
      <w:r w:rsidR="00EA1A9A">
        <w:rPr>
          <w:rFonts w:ascii="Arial Unicode MS" w:eastAsia="Arial Unicode MS" w:hAnsi="Arial Unicode MS" w:cs="Arial Unicode MS"/>
          <w:sz w:val="22"/>
          <w:szCs w:val="22"/>
        </w:rPr>
        <w:t>ου</w:t>
      </w:r>
      <w:r w:rsidR="00EA1A9A" w:rsidRPr="003277C1">
        <w:rPr>
          <w:rFonts w:ascii="Arial Unicode MS" w:eastAsia="Arial Unicode MS" w:hAnsi="Arial Unicode MS" w:cs="Arial Unicode MS"/>
          <w:sz w:val="22"/>
          <w:szCs w:val="22"/>
        </w:rPr>
        <w:t xml:space="preserve"> άρθρο</w:t>
      </w:r>
      <w:r w:rsidR="00EA1A9A">
        <w:rPr>
          <w:rFonts w:ascii="Arial Unicode MS" w:eastAsia="Arial Unicode MS" w:hAnsi="Arial Unicode MS" w:cs="Arial Unicode MS"/>
          <w:sz w:val="22"/>
          <w:szCs w:val="22"/>
        </w:rPr>
        <w:t>υ</w:t>
      </w:r>
      <w:r w:rsidR="00EA1A9A" w:rsidRPr="003277C1">
        <w:rPr>
          <w:rFonts w:ascii="Arial Unicode MS" w:eastAsia="Arial Unicode MS" w:hAnsi="Arial Unicode MS" w:cs="Arial Unicode MS"/>
          <w:sz w:val="22"/>
          <w:szCs w:val="22"/>
        </w:rPr>
        <w:t xml:space="preserve"> </w:t>
      </w:r>
      <w:r w:rsidR="00F37ABB" w:rsidRPr="00712E5D">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F37ABB" w:rsidRPr="00712E5D">
        <w:rPr>
          <w:rFonts w:ascii="Arial Unicode MS" w:eastAsia="Arial Unicode MS" w:hAnsi="Arial Unicode MS" w:cs="Arial Unicode MS"/>
          <w:sz w:val="22"/>
          <w:szCs w:val="22"/>
        </w:rPr>
        <w:t>3</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8D0AC2">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Στην περίπτωση που αναφέρεται </w:t>
      </w:r>
      <w:r w:rsidRPr="00712E5D">
        <w:rPr>
          <w:rFonts w:ascii="Arial Unicode MS" w:eastAsia="Arial Unicode MS" w:hAnsi="Arial Unicode MS" w:cs="Arial Unicode MS"/>
          <w:sz w:val="22"/>
          <w:szCs w:val="22"/>
        </w:rPr>
        <w:t>στ</w:t>
      </w:r>
      <w:r w:rsidR="008D0AC2">
        <w:rPr>
          <w:rFonts w:ascii="Arial Unicode MS" w:eastAsia="Arial Unicode MS" w:hAnsi="Arial Unicode MS" w:cs="Arial Unicode MS"/>
          <w:sz w:val="22"/>
          <w:szCs w:val="22"/>
        </w:rPr>
        <w:t>ην περίπτωση</w:t>
      </w:r>
      <w:r w:rsidRPr="00712E5D">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008D0AC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της παρούσας</w:t>
      </w:r>
      <w:r w:rsidRPr="003277C1">
        <w:rPr>
          <w:rFonts w:ascii="Arial Unicode MS" w:eastAsia="Arial Unicode MS" w:hAnsi="Arial Unicode MS" w:cs="Arial Unicode MS"/>
          <w:sz w:val="22"/>
          <w:szCs w:val="22"/>
        </w:rPr>
        <w:t>, όταν η Τράπεζα της Ελλάδος εφόσον δρα ως αρχή εποπτείας του ομίλου, αποφασίζει, μετά από διαβούλευση με το Κολλέγιο εποπτικών αρχών, να μην συμπεριλάβει πλέον τη θυγατρική στην εποπτεία που πραγματοποιεί, ενημερώνει άμεσα την αρμόδια εποπτική αρχή και τη μητρική επιχείρηση.</w:t>
      </w:r>
    </w:p>
    <w:p w:rsidR="00956837" w:rsidRDefault="00956837"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εφόσον είναι ενδιαφερόμενη εποπτική αρχή, </w:t>
      </w:r>
      <w:r w:rsidR="003728BA">
        <w:rPr>
          <w:rFonts w:ascii="Arial Unicode MS" w:eastAsia="Arial Unicode MS" w:hAnsi="Arial Unicode MS" w:cs="Arial Unicode MS"/>
          <w:sz w:val="22"/>
          <w:szCs w:val="22"/>
        </w:rPr>
        <w:t>δύνατα</w:t>
      </w:r>
      <w:r w:rsidR="009E0F99">
        <w:rPr>
          <w:rFonts w:ascii="Arial Unicode MS" w:eastAsia="Arial Unicode MS" w:hAnsi="Arial Unicode MS" w:cs="Arial Unicode MS"/>
          <w:sz w:val="22"/>
          <w:szCs w:val="22"/>
        </w:rPr>
        <w:t>ι</w:t>
      </w:r>
      <w:r w:rsidR="003728BA">
        <w:rPr>
          <w:rFonts w:ascii="Arial Unicode MS" w:eastAsia="Arial Unicode MS" w:hAnsi="Arial Unicode MS" w:cs="Arial Unicode MS"/>
          <w:sz w:val="22"/>
          <w:szCs w:val="22"/>
        </w:rPr>
        <w:t xml:space="preserve"> να </w:t>
      </w:r>
      <w:r>
        <w:rPr>
          <w:rFonts w:ascii="Arial Unicode MS" w:eastAsia="Arial Unicode MS" w:hAnsi="Arial Unicode MS" w:cs="Arial Unicode MS"/>
          <w:sz w:val="22"/>
          <w:szCs w:val="22"/>
        </w:rPr>
        <w:t>παρέχει την γνώμη της αναφορικά με τη συμπερίληψη θυγατρικής στην εποπτεία της αρχής εποπτείας του ομίλου.</w:t>
      </w:r>
    </w:p>
    <w:p w:rsidR="00EA1A9A" w:rsidRPr="003277C1" w:rsidRDefault="00FB5190"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EA1A9A" w:rsidRPr="003277C1">
        <w:rPr>
          <w:rFonts w:ascii="Arial Unicode MS" w:eastAsia="Arial Unicode MS" w:hAnsi="Arial Unicode MS" w:cs="Arial Unicode MS"/>
          <w:sz w:val="22"/>
          <w:szCs w:val="22"/>
        </w:rPr>
        <w:t xml:space="preserve">Για τους σκοπούς </w:t>
      </w:r>
      <w:r w:rsidR="00EA1A9A">
        <w:rPr>
          <w:rFonts w:ascii="Arial Unicode MS" w:eastAsia="Arial Unicode MS" w:hAnsi="Arial Unicode MS" w:cs="Arial Unicode MS"/>
          <w:sz w:val="22"/>
          <w:szCs w:val="22"/>
        </w:rPr>
        <w:t xml:space="preserve">των </w:t>
      </w:r>
      <w:r w:rsidR="008D0AC2">
        <w:rPr>
          <w:rFonts w:ascii="Arial Unicode MS" w:eastAsia="Arial Unicode MS" w:hAnsi="Arial Unicode MS" w:cs="Arial Unicode MS"/>
          <w:sz w:val="22"/>
          <w:szCs w:val="22"/>
        </w:rPr>
        <w:t>περιπτώσεων</w:t>
      </w:r>
      <w:r w:rsid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00EA1A9A">
        <w:rPr>
          <w:rFonts w:ascii="Arial Unicode MS" w:eastAsia="Arial Unicode MS" w:hAnsi="Arial Unicode MS" w:cs="Arial Unicode MS"/>
          <w:sz w:val="22"/>
          <w:szCs w:val="22"/>
        </w:rPr>
        <w:t xml:space="preserve"> και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του </w:t>
      </w:r>
      <w:r w:rsidR="00EA1A9A" w:rsidRPr="00712E5D">
        <w:rPr>
          <w:rFonts w:ascii="Arial Unicode MS" w:eastAsia="Arial Unicode MS" w:hAnsi="Arial Unicode MS" w:cs="Arial Unicode MS"/>
          <w:sz w:val="22"/>
          <w:szCs w:val="22"/>
        </w:rPr>
        <w:t xml:space="preserve">άρθρου </w:t>
      </w:r>
      <w:r w:rsidR="00F37ABB" w:rsidRPr="00712E5D">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F37ABB" w:rsidRPr="00712E5D">
        <w:rPr>
          <w:rFonts w:ascii="Arial Unicode MS" w:eastAsia="Arial Unicode MS" w:hAnsi="Arial Unicode MS" w:cs="Arial Unicode MS"/>
          <w:sz w:val="22"/>
          <w:szCs w:val="22"/>
        </w:rPr>
        <w:t>3</w:t>
      </w:r>
      <w:r w:rsidR="00EA1A9A" w:rsidRPr="00712E5D">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712E5D">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η μητρική επιχείρηση είναι υπεύθυνη να εξασφαλίσει ότι οι προϋποθέσεις πληρούνται σε συνεχή βάση. Σε περίπτωση μη συμμόρφωσης ενημερώνει αμελλητί την αρχή εποπτείας του ομίλου και την </w:t>
      </w:r>
      <w:r>
        <w:rPr>
          <w:rFonts w:ascii="Arial Unicode MS" w:eastAsia="Arial Unicode MS" w:hAnsi="Arial Unicode MS" w:cs="Arial Unicode MS"/>
          <w:sz w:val="22"/>
          <w:szCs w:val="22"/>
        </w:rPr>
        <w:t xml:space="preserve">εποπτική </w:t>
      </w:r>
      <w:r w:rsidR="00EA1A9A" w:rsidRPr="003277C1">
        <w:rPr>
          <w:rFonts w:ascii="Arial Unicode MS" w:eastAsia="Arial Unicode MS" w:hAnsi="Arial Unicode MS" w:cs="Arial Unicode MS"/>
          <w:sz w:val="22"/>
          <w:szCs w:val="22"/>
        </w:rPr>
        <w:t>αρχή της οικείας θυγατρικής εταιρείας. Η μητρική επιχείρηση υποβάλλει σχέδιο αποκατάστασης της συμμόρφωσης εντός της κατάλληλης χρονικής περιόδου.</w:t>
      </w:r>
    </w:p>
    <w:p w:rsidR="00EA1A9A" w:rsidRPr="003277C1" w:rsidRDefault="00FB5190"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EA1A9A" w:rsidRPr="003277C1">
        <w:rPr>
          <w:rFonts w:ascii="Arial Unicode MS" w:eastAsia="Arial Unicode MS" w:hAnsi="Arial Unicode MS" w:cs="Arial Unicode MS"/>
          <w:sz w:val="22"/>
          <w:szCs w:val="22"/>
        </w:rPr>
        <w:t xml:space="preserve">Με την επιφύλαξη </w:t>
      </w:r>
      <w:r>
        <w:rPr>
          <w:rFonts w:ascii="Arial Unicode MS" w:eastAsia="Arial Unicode MS" w:hAnsi="Arial Unicode MS" w:cs="Arial Unicode MS"/>
          <w:sz w:val="22"/>
          <w:szCs w:val="22"/>
        </w:rPr>
        <w:t>της παραγράφου 2</w:t>
      </w:r>
      <w:r w:rsidR="008D0AC2">
        <w:rPr>
          <w:rFonts w:ascii="Arial Unicode MS" w:eastAsia="Arial Unicode MS" w:hAnsi="Arial Unicode MS" w:cs="Arial Unicode MS"/>
          <w:sz w:val="22"/>
          <w:szCs w:val="22"/>
        </w:rPr>
        <w:t xml:space="preserve"> της παρούσας</w:t>
      </w:r>
      <w:r w:rsidR="00EA1A9A" w:rsidRPr="003277C1">
        <w:rPr>
          <w:rFonts w:ascii="Arial Unicode MS" w:eastAsia="Arial Unicode MS" w:hAnsi="Arial Unicode MS" w:cs="Arial Unicode MS"/>
          <w:sz w:val="22"/>
          <w:szCs w:val="22"/>
        </w:rPr>
        <w:t xml:space="preserve">, η Τράπεζα της Ελλάδος εφόσον δρα ως αρχή εποπτείας του ομίλου, εξακριβώνει, τουλάχιστον σε ετήσια βάση, με δική της πρωτοβουλία, ότι εξακολουθούν να πληρούνται οι προϋποθέσεις </w:t>
      </w:r>
      <w:r w:rsidR="00EA1A9A">
        <w:rPr>
          <w:rFonts w:ascii="Arial Unicode MS" w:eastAsia="Arial Unicode MS" w:hAnsi="Arial Unicode MS" w:cs="Arial Unicode MS"/>
          <w:sz w:val="22"/>
          <w:szCs w:val="22"/>
        </w:rPr>
        <w:t xml:space="preserve">των </w:t>
      </w:r>
      <w:r w:rsidR="008D0AC2">
        <w:rPr>
          <w:rFonts w:ascii="Arial Unicode MS" w:eastAsia="Arial Unicode MS" w:hAnsi="Arial Unicode MS" w:cs="Arial Unicode MS"/>
          <w:sz w:val="22"/>
          <w:szCs w:val="22"/>
        </w:rPr>
        <w:t>περιπτώσεων</w:t>
      </w:r>
      <w:r w:rsid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00EA1A9A">
        <w:rPr>
          <w:rFonts w:ascii="Arial Unicode MS" w:eastAsia="Arial Unicode MS" w:hAnsi="Arial Unicode MS" w:cs="Arial Unicode MS"/>
          <w:sz w:val="22"/>
          <w:szCs w:val="22"/>
        </w:rPr>
        <w:t xml:space="preserve"> και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του άρθρου </w:t>
      </w:r>
      <w:r w:rsidR="00F37ABB" w:rsidRPr="00712E5D">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F37ABB" w:rsidRPr="00712E5D">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του παρόντος</w:t>
      </w:r>
      <w:r w:rsidR="00EA1A9A" w:rsidRPr="003277C1">
        <w:rPr>
          <w:rFonts w:ascii="Arial Unicode MS" w:eastAsia="Arial Unicode MS" w:hAnsi="Arial Unicode MS" w:cs="Arial Unicode MS"/>
          <w:sz w:val="22"/>
          <w:szCs w:val="22"/>
        </w:rPr>
        <w:t>. Η Τράπεζα της Ελλάδος</w:t>
      </w:r>
      <w:r w:rsidR="00B5677E">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εφόσον δρα ως αρχή εποπτείας του ομίλου, προβαίνει επίσης στην εξακρίβωση αυτή μετά από αίτημα της </w:t>
      </w:r>
      <w:r>
        <w:rPr>
          <w:rFonts w:ascii="Arial Unicode MS" w:eastAsia="Arial Unicode MS" w:hAnsi="Arial Unicode MS" w:cs="Arial Unicode MS"/>
          <w:sz w:val="22"/>
          <w:szCs w:val="22"/>
        </w:rPr>
        <w:t>ενδιαφερόμενης</w:t>
      </w:r>
      <w:r w:rsidR="00EA1A9A" w:rsidRPr="003277C1">
        <w:rPr>
          <w:rFonts w:ascii="Arial Unicode MS" w:eastAsia="Arial Unicode MS" w:hAnsi="Arial Unicode MS" w:cs="Arial Unicode MS"/>
          <w:sz w:val="22"/>
          <w:szCs w:val="22"/>
        </w:rPr>
        <w:t xml:space="preserve"> εποπτικής αρχής, οσάκις η τελευταία εκφράζει σοβαρούς ενδοιασμούς αναφορικά με τη συνεχιζόμενη συμμόρφωση με την εν λόγω προϋπόθεση.</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Εάν από την εξακρίβωση προκύπτουν ελλείψεις, η Τράπεζα της Ελλάδος εφόσον δρα ως αρχή εποπτείας του ομίλου, ζητεί από τη μητρική επιχείρηση να υποβάλει σχέδιο αποκατάστασης της συμμόρφωσης εντός της ενδεδειγμένης χρονικής περιόδου.</w:t>
      </w:r>
    </w:p>
    <w:p w:rsidR="00EA1A9A" w:rsidRDefault="00956837"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00EA1A9A" w:rsidRPr="003277C1">
        <w:rPr>
          <w:rFonts w:ascii="Arial Unicode MS" w:eastAsia="Arial Unicode MS" w:hAnsi="Arial Unicode MS" w:cs="Arial Unicode MS"/>
          <w:sz w:val="22"/>
          <w:szCs w:val="22"/>
        </w:rPr>
        <w:t>Εάν, μετά από διαβούλευση με το Κολλέγιο εποπτικών αρχών, η Τράπεζα της Ελλάδος</w:t>
      </w:r>
      <w:r w:rsidR="00B5677E">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εφόσον δρα ως αρχή εποπτείας του ομίλου, αποφανθεί ότι το σχέδιο </w:t>
      </w:r>
      <w:r>
        <w:rPr>
          <w:rFonts w:ascii="Arial Unicode MS" w:eastAsia="Arial Unicode MS" w:hAnsi="Arial Unicode MS" w:cs="Arial Unicode MS"/>
          <w:sz w:val="22"/>
          <w:szCs w:val="22"/>
        </w:rPr>
        <w:t>των παραγράφων 2 και 3 του παρόντος</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είναι ανεπαρκές ή στη συνέχεια ότι δεν εφαρμόζεται εντός της συμφωνηθείσας χρονικής περιόδου, η Τράπεζα της Ελλάδος</w:t>
      </w:r>
      <w:r w:rsidR="00FB5190">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εφόσον δρα ως αρχή εποπτείας του ομίλου</w:t>
      </w:r>
      <w:r w:rsidR="00FB5190">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καταλήγει στο συμπέρασμα ότι οι προϋποθέσεις </w:t>
      </w:r>
      <w:r w:rsidR="00DA4C8E">
        <w:rPr>
          <w:rFonts w:ascii="Arial Unicode MS" w:eastAsia="Arial Unicode MS" w:hAnsi="Arial Unicode MS" w:cs="Arial Unicode MS"/>
          <w:sz w:val="22"/>
          <w:szCs w:val="22"/>
        </w:rPr>
        <w:t>των περιπτώσεων</w:t>
      </w:r>
      <w:r w:rsid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00EA1A9A">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00EA1A9A">
        <w:rPr>
          <w:rFonts w:ascii="Arial Unicode MS" w:eastAsia="Arial Unicode MS" w:hAnsi="Arial Unicode MS" w:cs="Arial Unicode MS"/>
          <w:sz w:val="22"/>
          <w:szCs w:val="22"/>
        </w:rPr>
        <w:t xml:space="preserve"> και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δ)</w:t>
      </w:r>
      <w:r w:rsidR="00EA1A9A">
        <w:rPr>
          <w:rFonts w:ascii="Arial Unicode MS" w:eastAsia="Arial Unicode MS" w:hAnsi="Arial Unicode MS" w:cs="Arial Unicode MS"/>
          <w:sz w:val="22"/>
          <w:szCs w:val="22"/>
        </w:rPr>
        <w:t xml:space="preserve"> του άρθρου </w:t>
      </w:r>
      <w:r w:rsidR="00F37ABB" w:rsidRPr="00712E5D">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F37ABB" w:rsidRPr="00712E5D">
        <w:rPr>
          <w:rFonts w:ascii="Arial Unicode MS" w:eastAsia="Arial Unicode MS" w:hAnsi="Arial Unicode MS" w:cs="Arial Unicode MS"/>
          <w:sz w:val="22"/>
          <w:szCs w:val="22"/>
        </w:rPr>
        <w:t>3</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δεν πληρούνται πλέον και ενημερώνει άμεσα την </w:t>
      </w:r>
      <w:r>
        <w:rPr>
          <w:rFonts w:ascii="Arial Unicode MS" w:eastAsia="Arial Unicode MS" w:hAnsi="Arial Unicode MS" w:cs="Arial Unicode MS"/>
          <w:sz w:val="22"/>
          <w:szCs w:val="22"/>
        </w:rPr>
        <w:t>ενδιαφερόμενη</w:t>
      </w:r>
      <w:r w:rsidRPr="003277C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εποπτική αρχή.</w:t>
      </w:r>
    </w:p>
    <w:p w:rsidR="00956837" w:rsidRPr="003277C1" w:rsidRDefault="00956837"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εφόσον είναι ενδιαφερόμενη εποπτική αρχή, </w:t>
      </w:r>
      <w:r w:rsidR="003728BA">
        <w:rPr>
          <w:rFonts w:ascii="Arial Unicode MS" w:eastAsia="Arial Unicode MS" w:hAnsi="Arial Unicode MS" w:cs="Arial Unicode MS"/>
          <w:sz w:val="22"/>
          <w:szCs w:val="22"/>
        </w:rPr>
        <w:t xml:space="preserve">δύναται να </w:t>
      </w:r>
      <w:r>
        <w:rPr>
          <w:rFonts w:ascii="Arial Unicode MS" w:eastAsia="Arial Unicode MS" w:hAnsi="Arial Unicode MS" w:cs="Arial Unicode MS"/>
          <w:sz w:val="22"/>
          <w:szCs w:val="22"/>
        </w:rPr>
        <w:t xml:space="preserve">παρέχει την γνώμη της αναφορικά με </w:t>
      </w:r>
      <w:r w:rsidRPr="003277C1">
        <w:rPr>
          <w:rFonts w:ascii="Arial Unicode MS" w:eastAsia="Arial Unicode MS" w:hAnsi="Arial Unicode MS" w:cs="Arial Unicode MS"/>
          <w:sz w:val="22"/>
          <w:szCs w:val="22"/>
        </w:rPr>
        <w:t xml:space="preserve">το σχέδιο που αναφέρεται </w:t>
      </w:r>
      <w:r>
        <w:rPr>
          <w:rFonts w:ascii="Arial Unicode MS" w:eastAsia="Arial Unicode MS" w:hAnsi="Arial Unicode MS" w:cs="Arial Unicode MS"/>
          <w:sz w:val="22"/>
          <w:szCs w:val="22"/>
        </w:rPr>
        <w:t xml:space="preserve">στις παραγράφους 2 και </w:t>
      </w:r>
      <w:r w:rsidR="003728BA">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του παρόντος ή την εφαρμογή του σχεδίου αυτού </w:t>
      </w:r>
      <w:r w:rsidRPr="003277C1">
        <w:rPr>
          <w:rFonts w:ascii="Arial Unicode MS" w:eastAsia="Arial Unicode MS" w:hAnsi="Arial Unicode MS" w:cs="Arial Unicode MS"/>
          <w:sz w:val="22"/>
          <w:szCs w:val="22"/>
        </w:rPr>
        <w:t>εντός της συμφωνηθείσας χρονικής περιόδου</w:t>
      </w:r>
    </w:p>
    <w:p w:rsidR="00EA1A9A" w:rsidRPr="003277C1" w:rsidRDefault="00956837"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EA1A9A" w:rsidRPr="003277C1">
        <w:rPr>
          <w:rFonts w:ascii="Arial Unicode MS" w:eastAsia="Arial Unicode MS" w:hAnsi="Arial Unicode MS" w:cs="Arial Unicode MS"/>
          <w:sz w:val="22"/>
          <w:szCs w:val="22"/>
        </w:rPr>
        <w:t xml:space="preserve">. Το καθεστώς που </w:t>
      </w:r>
      <w:r w:rsidR="00EA1A9A" w:rsidRPr="00712E5D">
        <w:rPr>
          <w:rFonts w:ascii="Arial Unicode MS" w:eastAsia="Arial Unicode MS" w:hAnsi="Arial Unicode MS" w:cs="Arial Unicode MS"/>
          <w:sz w:val="22"/>
          <w:szCs w:val="22"/>
        </w:rPr>
        <w:t>προβλέπεται στα άρθρα 1</w:t>
      </w:r>
      <w:r w:rsidR="00F37ABB">
        <w:rPr>
          <w:rFonts w:ascii="Arial Unicode MS" w:eastAsia="Arial Unicode MS" w:hAnsi="Arial Unicode MS" w:cs="Arial Unicode MS"/>
          <w:sz w:val="22"/>
          <w:szCs w:val="22"/>
        </w:rPr>
        <w:t>9</w:t>
      </w:r>
      <w:r w:rsidR="00EA1A9A" w:rsidRPr="00712E5D">
        <w:rPr>
          <w:rFonts w:ascii="Arial Unicode MS" w:eastAsia="Arial Unicode MS" w:hAnsi="Arial Unicode MS" w:cs="Arial Unicode MS"/>
          <w:sz w:val="22"/>
          <w:szCs w:val="22"/>
        </w:rPr>
        <w:t>5 και 1</w:t>
      </w:r>
      <w:r w:rsidR="00F37ABB">
        <w:rPr>
          <w:rFonts w:ascii="Arial Unicode MS" w:eastAsia="Arial Unicode MS" w:hAnsi="Arial Unicode MS" w:cs="Arial Unicode MS"/>
          <w:sz w:val="22"/>
          <w:szCs w:val="22"/>
        </w:rPr>
        <w:t>9</w:t>
      </w:r>
      <w:r w:rsidR="00EA1A9A" w:rsidRPr="00712E5D">
        <w:rPr>
          <w:rFonts w:ascii="Arial Unicode MS" w:eastAsia="Arial Unicode MS" w:hAnsi="Arial Unicode MS" w:cs="Arial Unicode MS"/>
          <w:sz w:val="22"/>
          <w:szCs w:val="22"/>
        </w:rPr>
        <w:t xml:space="preserve">6  </w:t>
      </w:r>
      <w:r w:rsidR="001631C4">
        <w:rPr>
          <w:rFonts w:ascii="Arial Unicode MS" w:eastAsia="Arial Unicode MS" w:hAnsi="Arial Unicode MS" w:cs="Arial Unicode MS"/>
          <w:sz w:val="22"/>
          <w:szCs w:val="22"/>
        </w:rPr>
        <w:t>του παρόντος</w:t>
      </w:r>
      <w:r w:rsidR="00EA1A9A" w:rsidRPr="00712E5D">
        <w:rPr>
          <w:rFonts w:ascii="Arial Unicode MS" w:eastAsia="Arial Unicode MS" w:hAnsi="Arial Unicode MS" w:cs="Arial Unicode MS"/>
          <w:sz w:val="22"/>
          <w:szCs w:val="22"/>
        </w:rPr>
        <w:t xml:space="preserve"> εφαρμόζεται εκ νέου εάν </w:t>
      </w:r>
      <w:r w:rsidR="00EA1A9A" w:rsidRPr="003277C1">
        <w:rPr>
          <w:rFonts w:ascii="Arial Unicode MS" w:eastAsia="Arial Unicode MS" w:hAnsi="Arial Unicode MS" w:cs="Arial Unicode MS"/>
          <w:sz w:val="22"/>
          <w:szCs w:val="22"/>
        </w:rPr>
        <w:t xml:space="preserve">η μητρική επιχείρηση υποβάλει νέα αίτηση και επιτύχει ευνοϊκή απόφαση </w:t>
      </w:r>
      <w:r w:rsidR="00EA1A9A" w:rsidRPr="00712E5D">
        <w:rPr>
          <w:rFonts w:ascii="Arial Unicode MS" w:eastAsia="Arial Unicode MS" w:hAnsi="Arial Unicode MS" w:cs="Arial Unicode MS"/>
          <w:sz w:val="22"/>
          <w:szCs w:val="22"/>
        </w:rPr>
        <w:t xml:space="preserve">σύμφωνα με τη διαδικασία που ορίζεται στο άρθρο </w:t>
      </w:r>
      <w:r w:rsidR="00EA1A9A">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EA1A9A">
        <w:rPr>
          <w:rFonts w:ascii="Arial Unicode MS" w:eastAsia="Arial Unicode MS" w:hAnsi="Arial Unicode MS" w:cs="Arial Unicode MS"/>
          <w:sz w:val="22"/>
          <w:szCs w:val="22"/>
        </w:rPr>
        <w:t>4</w:t>
      </w:r>
      <w:r w:rsidR="00EA1A9A" w:rsidRPr="00712E5D">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Pr>
          <w:rFonts w:ascii="Arial Unicode MS" w:eastAsia="Arial Unicode MS" w:hAnsi="Arial Unicode MS" w:cs="Arial Unicode MS"/>
          <w:sz w:val="22"/>
          <w:szCs w:val="22"/>
        </w:rPr>
        <w:t>.</w:t>
      </w:r>
    </w:p>
    <w:p w:rsidR="00EA1A9A" w:rsidRPr="003277C1" w:rsidRDefault="00EA1A9A" w:rsidP="00EA1A9A">
      <w:pPr>
        <w:tabs>
          <w:tab w:val="left" w:leader="underscore" w:pos="2268"/>
        </w:tabs>
        <w:spacing w:line="240" w:lineRule="auto"/>
        <w:rPr>
          <w:rFonts w:ascii="Arial Unicode MS" w:eastAsia="Arial Unicode MS" w:hAnsi="Arial Unicode MS" w:cs="Arial Unicode MS"/>
          <w:sz w:val="22"/>
          <w:szCs w:val="22"/>
        </w:rPr>
      </w:pPr>
    </w:p>
    <w:p w:rsidR="00225DD4" w:rsidRDefault="00100C52" w:rsidP="004A357D">
      <w:pPr>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Άρθρο 1</w:t>
      </w:r>
      <w:r w:rsidR="00BA762D">
        <w:rPr>
          <w:rFonts w:ascii="Arial Unicode MS" w:eastAsia="Arial Unicode MS" w:hAnsi="Arial Unicode MS" w:cs="Arial Unicode MS"/>
          <w:b/>
          <w:sz w:val="22"/>
          <w:szCs w:val="22"/>
        </w:rPr>
        <w:t>9</w:t>
      </w:r>
      <w:r w:rsidRPr="00100C52">
        <w:rPr>
          <w:rFonts w:ascii="Arial Unicode MS" w:eastAsia="Arial Unicode MS" w:hAnsi="Arial Unicode MS" w:cs="Arial Unicode MS"/>
          <w:b/>
          <w:sz w:val="22"/>
          <w:szCs w:val="22"/>
        </w:rPr>
        <w:t>8</w:t>
      </w:r>
      <w:r w:rsidRPr="00100C52">
        <w:rPr>
          <w:rFonts w:ascii="Arial Unicode MS" w:eastAsia="Arial Unicode MS" w:hAnsi="Arial Unicode MS" w:cs="Arial Unicode MS"/>
          <w:b/>
          <w:sz w:val="22"/>
          <w:szCs w:val="22"/>
        </w:rPr>
        <w:br/>
        <w:t xml:space="preserve">Θυγατρικές </w:t>
      </w:r>
      <w:r w:rsidR="00D03445" w:rsidRPr="00D03445">
        <w:rPr>
          <w:rFonts w:ascii="Arial Unicode MS" w:eastAsia="Arial Unicode MS" w:hAnsi="Arial Unicode MS" w:cs="Arial Unicode MS"/>
          <w:b/>
          <w:sz w:val="22"/>
          <w:szCs w:val="22"/>
        </w:rPr>
        <w:t>εταιρείας ασφαλιστικών συμμετοχών</w:t>
      </w:r>
      <w:r w:rsidR="007A01DF">
        <w:rPr>
          <w:rFonts w:ascii="Arial Unicode MS" w:eastAsia="Arial Unicode MS" w:hAnsi="Arial Unicode MS" w:cs="Arial Unicode MS"/>
          <w:b/>
          <w:sz w:val="22"/>
          <w:szCs w:val="22"/>
        </w:rPr>
        <w:t xml:space="preserve"> ή μικτής χρηματοοικονομικής εταιρείας συμμετοχών</w:t>
      </w:r>
    </w:p>
    <w:p w:rsidR="00EC7E61" w:rsidRPr="00EC7E61" w:rsidRDefault="00EC7E61" w:rsidP="004A357D">
      <w:pPr>
        <w:spacing w:line="240" w:lineRule="auto"/>
        <w:jc w:val="center"/>
        <w:rPr>
          <w:rFonts w:eastAsia="Arial Unicode MS"/>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43</w:t>
      </w:r>
      <w:r>
        <w:rPr>
          <w:rFonts w:ascii="Arial Unicode MS" w:eastAsia="Arial Unicode MS" w:hAnsi="Arial Unicode MS" w:cs="Arial Unicode MS"/>
          <w:b/>
          <w:bCs/>
          <w:sz w:val="22"/>
          <w:szCs w:val="22"/>
        </w:rPr>
        <w:t xml:space="preserve"> της Οδηγίας 2009/138/ΕΚ</w:t>
      </w:r>
      <w:r w:rsidR="00B0344F" w:rsidRPr="00316B78">
        <w:rPr>
          <w:rFonts w:ascii="Arial Unicode MS" w:eastAsia="Arial Unicode MS" w:hAnsi="Arial Unicode MS" w:cs="Arial Unicode MS"/>
          <w:b/>
          <w:bCs/>
          <w:sz w:val="22"/>
          <w:szCs w:val="22"/>
        </w:rPr>
        <w:t xml:space="preserve">, </w:t>
      </w:r>
      <w:r w:rsidR="00B0344F">
        <w:rPr>
          <w:rFonts w:ascii="Arial Unicode MS" w:eastAsia="Arial Unicode MS" w:hAnsi="Arial Unicode MS" w:cs="Arial Unicode MS"/>
          <w:b/>
          <w:bCs/>
          <w:sz w:val="22"/>
          <w:szCs w:val="22"/>
        </w:rPr>
        <w:t>παράγραφος 12 του άρθρου 4 της Οδηγίας 2011/89/ΕΕ</w:t>
      </w:r>
      <w:r>
        <w:rPr>
          <w:rFonts w:ascii="Arial Unicode MS" w:eastAsia="Arial Unicode MS" w:hAnsi="Arial Unicode MS" w:cs="Arial Unicode MS"/>
          <w:b/>
          <w:bCs/>
          <w:sz w:val="22"/>
          <w:szCs w:val="22"/>
        </w:rPr>
        <w:t>)</w:t>
      </w:r>
    </w:p>
    <w:p w:rsidR="00225DD4" w:rsidRPr="00721DF0" w:rsidRDefault="00100C52">
      <w:pPr>
        <w:spacing w:line="240" w:lineRule="auto"/>
        <w:jc w:val="both"/>
        <w:rPr>
          <w:rFonts w:ascii="Arial Unicode MS" w:eastAsia="Arial Unicode MS" w:hAnsi="Arial Unicode MS" w:cs="Arial Unicode MS"/>
          <w:sz w:val="22"/>
          <w:szCs w:val="22"/>
        </w:rPr>
      </w:pPr>
      <w:r w:rsidRPr="00100C52">
        <w:rPr>
          <w:rFonts w:ascii="Arial Unicode MS" w:eastAsia="Arial Unicode MS" w:hAnsi="Arial Unicode MS" w:cs="Arial Unicode MS"/>
          <w:sz w:val="22"/>
          <w:szCs w:val="22"/>
        </w:rPr>
        <w:t xml:space="preserve">Τα άρθρα </w:t>
      </w:r>
      <w:r w:rsidR="00F37ABB" w:rsidRPr="00712E5D">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F37ABB" w:rsidRPr="00712E5D">
        <w:rPr>
          <w:rFonts w:ascii="Arial Unicode MS" w:eastAsia="Arial Unicode MS" w:hAnsi="Arial Unicode MS" w:cs="Arial Unicode MS"/>
          <w:sz w:val="22"/>
          <w:szCs w:val="22"/>
        </w:rPr>
        <w:t>3</w:t>
      </w:r>
      <w:r w:rsidRPr="00100C52">
        <w:rPr>
          <w:rFonts w:ascii="Arial Unicode MS" w:eastAsia="Arial Unicode MS" w:hAnsi="Arial Unicode MS" w:cs="Arial Unicode MS"/>
          <w:sz w:val="22"/>
          <w:szCs w:val="22"/>
        </w:rPr>
        <w:t xml:space="preserve"> έως 1</w:t>
      </w:r>
      <w:r w:rsidR="00F37ABB">
        <w:rPr>
          <w:rFonts w:ascii="Arial Unicode MS" w:eastAsia="Arial Unicode MS" w:hAnsi="Arial Unicode MS" w:cs="Arial Unicode MS"/>
          <w:sz w:val="22"/>
          <w:szCs w:val="22"/>
        </w:rPr>
        <w:t>9</w:t>
      </w:r>
      <w:r w:rsidRPr="00100C52">
        <w:rPr>
          <w:rFonts w:ascii="Arial Unicode MS" w:eastAsia="Arial Unicode MS" w:hAnsi="Arial Unicode MS" w:cs="Arial Unicode MS"/>
          <w:sz w:val="22"/>
          <w:szCs w:val="22"/>
        </w:rPr>
        <w:t xml:space="preserve">7 </w:t>
      </w:r>
      <w:r w:rsidR="001631C4">
        <w:rPr>
          <w:rFonts w:ascii="Arial Unicode MS" w:eastAsia="Arial Unicode MS" w:hAnsi="Arial Unicode MS" w:cs="Arial Unicode MS"/>
          <w:sz w:val="22"/>
          <w:szCs w:val="22"/>
        </w:rPr>
        <w:t>του παρόντος</w:t>
      </w:r>
      <w:r w:rsidRPr="00100C52">
        <w:rPr>
          <w:rFonts w:ascii="Arial Unicode MS" w:eastAsia="Arial Unicode MS" w:hAnsi="Arial Unicode MS" w:cs="Arial Unicode MS"/>
          <w:sz w:val="22"/>
          <w:szCs w:val="22"/>
        </w:rPr>
        <w:t xml:space="preserve"> εφαρμόζονται </w:t>
      </w:r>
      <w:r w:rsidR="005A3EFB">
        <w:rPr>
          <w:rFonts w:ascii="Arial Unicode MS" w:eastAsia="Arial Unicode MS" w:hAnsi="Arial Unicode MS" w:cs="Arial Unicode MS"/>
          <w:sz w:val="22"/>
          <w:szCs w:val="22"/>
        </w:rPr>
        <w:t xml:space="preserve">αναλόγως </w:t>
      </w:r>
      <w:r w:rsidRPr="00100C52">
        <w:rPr>
          <w:rFonts w:ascii="Arial Unicode MS" w:eastAsia="Arial Unicode MS" w:hAnsi="Arial Unicode MS" w:cs="Arial Unicode MS"/>
          <w:sz w:val="22"/>
          <w:szCs w:val="22"/>
        </w:rPr>
        <w:t xml:space="preserve">σε ασφαλιστικές και αντασφαλιστικές επιχειρήσεις, οι οποίες είναι θυγατρικές </w:t>
      </w:r>
      <w:r w:rsidR="00D03445">
        <w:rPr>
          <w:rFonts w:ascii="Arial Unicode MS" w:eastAsia="Arial Unicode MS" w:hAnsi="Arial Unicode MS" w:cs="Arial Unicode MS"/>
          <w:sz w:val="22"/>
          <w:szCs w:val="22"/>
        </w:rPr>
        <w:t>εταιρείας ασφαλιστικών συμμετοχών</w:t>
      </w:r>
      <w:r w:rsidR="00B5677E">
        <w:rPr>
          <w:rFonts w:ascii="Arial Unicode MS" w:eastAsia="Arial Unicode MS" w:hAnsi="Arial Unicode MS" w:cs="Arial Unicode MS"/>
          <w:sz w:val="22"/>
          <w:szCs w:val="22"/>
        </w:rPr>
        <w:t>,</w:t>
      </w:r>
      <w:r w:rsidR="009204FC" w:rsidRPr="009204FC">
        <w:rPr>
          <w:rFonts w:ascii="Arial Unicode MS" w:eastAsia="Arial Unicode MS" w:hAnsi="Arial Unicode MS" w:cs="Arial Unicode MS"/>
          <w:sz w:val="22"/>
          <w:szCs w:val="22"/>
        </w:rPr>
        <w:t xml:space="preserve"> ή μικτής χρηματοοικονομικής εταιρείας συμμετοχών.</w:t>
      </w:r>
    </w:p>
    <w:p w:rsidR="00EA1A9A" w:rsidRPr="003277C1" w:rsidRDefault="00EA1A9A" w:rsidP="00EA1A9A">
      <w:pPr>
        <w:tabs>
          <w:tab w:val="left" w:leader="underscore" w:pos="2268"/>
        </w:tabs>
        <w:spacing w:line="240" w:lineRule="auto"/>
        <w:outlineLvl w:val="0"/>
        <w:rPr>
          <w:rFonts w:ascii="Arial Unicode MS" w:eastAsia="Arial Unicode MS" w:hAnsi="Arial Unicode MS" w:cs="Arial Unicode MS"/>
          <w:sz w:val="22"/>
          <w:szCs w:val="22"/>
        </w:rPr>
      </w:pPr>
    </w:p>
    <w:p w:rsidR="004A357D" w:rsidRPr="007158A6" w:rsidRDefault="001133D5" w:rsidP="007158A6">
      <w:pPr>
        <w:pStyle w:val="3"/>
        <w:jc w:val="center"/>
      </w:pPr>
      <w:bookmarkStart w:id="93" w:name="_Toc413144846"/>
      <w:r>
        <w:t>Ενότητα</w:t>
      </w:r>
      <w:r w:rsidR="00EA1A9A" w:rsidRPr="007158A6">
        <w:t xml:space="preserve"> 2</w:t>
      </w:r>
      <w:bookmarkEnd w:id="93"/>
    </w:p>
    <w:p w:rsidR="00225DD4" w:rsidRPr="007158A6" w:rsidRDefault="00EA1A9A" w:rsidP="007158A6">
      <w:pPr>
        <w:pStyle w:val="3"/>
        <w:jc w:val="center"/>
      </w:pPr>
      <w:bookmarkStart w:id="94" w:name="_Toc413144847"/>
      <w:r w:rsidRPr="007158A6">
        <w:t>Συγκέντρωση κινδύνων και συναλλαγές εντός του ομίλου</w:t>
      </w:r>
      <w:bookmarkEnd w:id="94"/>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164270">
        <w:rPr>
          <w:rFonts w:ascii="Arial Unicode MS" w:eastAsia="Arial Unicode MS" w:hAnsi="Arial Unicode MS" w:cs="Arial Unicode MS"/>
          <w:b/>
          <w:i w:val="0"/>
          <w:sz w:val="22"/>
          <w:szCs w:val="22"/>
        </w:rPr>
        <w:t xml:space="preserve">Άρθρο </w:t>
      </w:r>
      <w:r>
        <w:rPr>
          <w:rFonts w:ascii="Arial Unicode MS" w:eastAsia="Arial Unicode MS" w:hAnsi="Arial Unicode MS" w:cs="Arial Unicode MS"/>
          <w:b/>
          <w:i w:val="0"/>
          <w:sz w:val="22"/>
          <w:szCs w:val="22"/>
        </w:rPr>
        <w:t>1</w:t>
      </w:r>
      <w:r w:rsidR="00BA762D">
        <w:rPr>
          <w:rFonts w:ascii="Arial Unicode MS" w:eastAsia="Arial Unicode MS" w:hAnsi="Arial Unicode MS" w:cs="Arial Unicode MS"/>
          <w:b/>
          <w:i w:val="0"/>
          <w:sz w:val="22"/>
          <w:szCs w:val="22"/>
        </w:rPr>
        <w:t>9</w:t>
      </w:r>
      <w:r>
        <w:rPr>
          <w:rFonts w:ascii="Arial Unicode MS" w:eastAsia="Arial Unicode MS" w:hAnsi="Arial Unicode MS" w:cs="Arial Unicode MS"/>
          <w:b/>
          <w:i w:val="0"/>
          <w:sz w:val="22"/>
          <w:szCs w:val="22"/>
        </w:rPr>
        <w:t>9</w:t>
      </w:r>
      <w:r w:rsidRPr="00164270">
        <w:rPr>
          <w:rFonts w:ascii="Arial Unicode MS" w:eastAsia="Arial Unicode MS" w:hAnsi="Arial Unicode MS" w:cs="Arial Unicode MS"/>
          <w:b/>
          <w:i w:val="0"/>
          <w:sz w:val="22"/>
          <w:szCs w:val="22"/>
        </w:rPr>
        <w:br/>
        <w:t>Εποπτεία της συγκέντρωσης κινδύνων</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44</w:t>
      </w:r>
      <w:r>
        <w:rPr>
          <w:rFonts w:ascii="Arial Unicode MS" w:eastAsia="Arial Unicode MS" w:hAnsi="Arial Unicode MS" w:cs="Arial Unicode MS"/>
          <w:b/>
          <w:bCs/>
          <w:sz w:val="22"/>
          <w:szCs w:val="22"/>
        </w:rPr>
        <w:t xml:space="preserve"> της Οδηγίας 2009/138/ΕΚ</w:t>
      </w:r>
      <w:r w:rsidR="00B0344F" w:rsidRPr="00316B78">
        <w:rPr>
          <w:rFonts w:ascii="Arial Unicode MS" w:eastAsia="Arial Unicode MS" w:hAnsi="Arial Unicode MS" w:cs="Arial Unicode MS"/>
          <w:b/>
          <w:bCs/>
          <w:sz w:val="22"/>
          <w:szCs w:val="22"/>
        </w:rPr>
        <w:t xml:space="preserve">, </w:t>
      </w:r>
      <w:r w:rsidR="00B0344F">
        <w:rPr>
          <w:rFonts w:ascii="Arial Unicode MS" w:eastAsia="Arial Unicode MS" w:hAnsi="Arial Unicode MS" w:cs="Arial Unicode MS"/>
          <w:b/>
          <w:bCs/>
          <w:sz w:val="22"/>
          <w:szCs w:val="22"/>
        </w:rPr>
        <w:t>παράγραφος 13 του άρθρου 4 της Οδηγίας 2011/89/ΕΕ</w:t>
      </w:r>
      <w:r>
        <w:rPr>
          <w:rFonts w:ascii="Arial Unicode MS" w:eastAsia="Arial Unicode MS" w:hAnsi="Arial Unicode MS" w:cs="Arial Unicode MS"/>
          <w:b/>
          <w:bC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Η εποπτεία της συγκέντρωσης κινδύνων σε επίπεδο ομίλου ασκείται σύμφωνα με τις </w:t>
      </w:r>
      <w:r w:rsidRPr="001D4C13">
        <w:rPr>
          <w:rFonts w:ascii="Arial Unicode MS" w:eastAsia="Arial Unicode MS" w:hAnsi="Arial Unicode MS" w:cs="Arial Unicode MS"/>
          <w:sz w:val="22"/>
          <w:szCs w:val="22"/>
        </w:rPr>
        <w:t xml:space="preserve">παραγράφους 2 και </w:t>
      </w:r>
      <w:r w:rsidR="004B4848">
        <w:rPr>
          <w:rFonts w:ascii="Arial Unicode MS" w:eastAsia="Arial Unicode MS" w:hAnsi="Arial Unicode MS" w:cs="Arial Unicode MS"/>
          <w:sz w:val="22"/>
          <w:szCs w:val="22"/>
        </w:rPr>
        <w:t>3 του παρόντος</w:t>
      </w:r>
      <w:r w:rsidRPr="001D4C13">
        <w:rPr>
          <w:rFonts w:ascii="Arial Unicode MS" w:eastAsia="Arial Unicode MS" w:hAnsi="Arial Unicode MS" w:cs="Arial Unicode MS"/>
          <w:sz w:val="22"/>
          <w:szCs w:val="22"/>
        </w:rPr>
        <w:t xml:space="preserve">, με το άρθρο </w:t>
      </w:r>
      <w:r w:rsidR="00F37ABB">
        <w:rPr>
          <w:rFonts w:ascii="Arial Unicode MS" w:eastAsia="Arial Unicode MS" w:hAnsi="Arial Unicode MS" w:cs="Arial Unicode MS"/>
          <w:sz w:val="22"/>
          <w:szCs w:val="22"/>
        </w:rPr>
        <w:t>201</w:t>
      </w:r>
      <w:r w:rsidR="00F37ABB" w:rsidRPr="001D4C13">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1D4C13">
        <w:rPr>
          <w:rFonts w:ascii="Arial Unicode MS" w:eastAsia="Arial Unicode MS" w:hAnsi="Arial Unicode MS" w:cs="Arial Unicode MS"/>
          <w:sz w:val="22"/>
          <w:szCs w:val="22"/>
        </w:rPr>
        <w:t xml:space="preserve"> και με το Κεφάλαιο </w:t>
      </w:r>
      <w:r w:rsidR="008B4AD9">
        <w:rPr>
          <w:rFonts w:ascii="Arial Unicode MS" w:eastAsia="Arial Unicode MS" w:hAnsi="Arial Unicode MS" w:cs="Arial Unicode MS"/>
          <w:sz w:val="22"/>
          <w:szCs w:val="22"/>
        </w:rPr>
        <w:t>Γ’</w:t>
      </w:r>
      <w:r w:rsidRPr="001D4C13">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1D4C13">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Οι ασφαλιστικές και αντασφαλιστικές επιχειρήσεις</w:t>
      </w:r>
      <w:r w:rsidR="00A029F4">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οι </w:t>
      </w:r>
      <w:r w:rsidR="00D03445">
        <w:rPr>
          <w:rFonts w:ascii="Arial Unicode MS" w:eastAsia="Arial Unicode MS" w:hAnsi="Arial Unicode MS" w:cs="Arial Unicode MS"/>
          <w:sz w:val="22"/>
          <w:szCs w:val="22"/>
        </w:rPr>
        <w:t>εταιρείες ασφαλιστικών συμμετοχών</w:t>
      </w:r>
      <w:r w:rsidRPr="003277C1">
        <w:rPr>
          <w:rFonts w:ascii="Arial Unicode MS" w:eastAsia="Arial Unicode MS" w:hAnsi="Arial Unicode MS" w:cs="Arial Unicode MS"/>
          <w:sz w:val="22"/>
          <w:szCs w:val="22"/>
        </w:rPr>
        <w:t xml:space="preserve"> </w:t>
      </w:r>
      <w:r w:rsidR="00A029F4">
        <w:rPr>
          <w:rFonts w:ascii="Arial Unicode MS" w:eastAsia="Arial Unicode MS" w:hAnsi="Arial Unicode MS" w:cs="Arial Unicode MS"/>
          <w:sz w:val="22"/>
          <w:szCs w:val="22"/>
        </w:rPr>
        <w:t xml:space="preserve">καθώς </w:t>
      </w:r>
      <w:r w:rsidR="009204FC" w:rsidRPr="009204FC">
        <w:rPr>
          <w:rFonts w:ascii="Arial Unicode MS" w:eastAsia="Arial Unicode MS" w:hAnsi="Arial Unicode MS" w:cs="Arial Unicode MS"/>
          <w:sz w:val="22"/>
          <w:szCs w:val="22"/>
        </w:rPr>
        <w:t>και οι μικτές χρηματοοικονομικές εταιρείες συμμετοχών</w:t>
      </w:r>
      <w:r w:rsidR="000C0723">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αναφέρουν, σε τακτική βάση, και τουλάχιστον ετησίως, στην αρχή εποπτείας του ομίλου οποιαδήποτε σημαντική συγκέντρωση κινδύνων στο επίπεδο του ομίλου.</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Οι αναγκαίες πληροφορίες υποβάλλονται στην αρχή εποπτείας του ομίλου από την ασφαλιστική ή την αντασφαλιστική επιχείρηση η οποία ηγείται του ομίλου ή, εάν του ομίλου δεν ηγείται ασφαλιστική ή αντασφαλιστική επιχείρηση, από την </w:t>
      </w:r>
      <w:r w:rsidR="00D03445">
        <w:rPr>
          <w:rFonts w:ascii="Arial Unicode MS" w:eastAsia="Arial Unicode MS" w:hAnsi="Arial Unicode MS" w:cs="Arial Unicode MS"/>
          <w:sz w:val="22"/>
          <w:szCs w:val="22"/>
        </w:rPr>
        <w:t>εταιρεία ασφαλιστικών συμμετοχών</w:t>
      </w:r>
      <w:r w:rsidR="000C0723">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από την μικτή χρηματοοικονομική εταιρεία συμμετοχών</w:t>
      </w:r>
      <w:r w:rsidR="000C0723">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ή από την ασφαλιστική ή αντασφαλιστική επιχείρηση στον όμιλο που έχει καθορισθεί από την </w:t>
      </w:r>
      <w:r w:rsidR="00B5677E">
        <w:rPr>
          <w:rFonts w:ascii="Arial Unicode MS" w:eastAsia="Arial Unicode MS" w:hAnsi="Arial Unicode MS" w:cs="Arial Unicode MS"/>
          <w:sz w:val="22"/>
          <w:szCs w:val="22"/>
        </w:rPr>
        <w:t xml:space="preserve">Τράπεζα της Ελλάδος, εφόσον δρα ως αρχή εποπτείας του ομίλου, άλλως από την </w:t>
      </w:r>
      <w:r w:rsidRPr="003277C1">
        <w:rPr>
          <w:rFonts w:ascii="Arial Unicode MS" w:eastAsia="Arial Unicode MS" w:hAnsi="Arial Unicode MS" w:cs="Arial Unicode MS"/>
          <w:sz w:val="22"/>
          <w:szCs w:val="22"/>
        </w:rPr>
        <w:t>αρχή εποπτείας του ομίλου</w:t>
      </w:r>
      <w:r w:rsidR="00B5677E">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μετά από διαβουλεύσεις με τις λοιπές ενδιαφερόμενες εποπτικές αρχές και με τον όμιλο.</w:t>
      </w:r>
    </w:p>
    <w:p w:rsidR="00B5677E" w:rsidRPr="003277C1" w:rsidRDefault="00B5677E"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Όταν</w:t>
      </w:r>
      <w:r>
        <w:rPr>
          <w:rFonts w:ascii="Arial Unicode MS" w:eastAsia="Arial Unicode MS" w:hAnsi="Arial Unicode MS" w:cs="Arial Unicode MS"/>
          <w:sz w:val="22"/>
          <w:szCs w:val="22"/>
        </w:rPr>
        <w:t xml:space="preserve"> η Τρ</w:t>
      </w:r>
      <w:r>
        <w:rPr>
          <w:rFonts w:ascii="Arial Unicode MS" w:eastAsia="Arial Unicode MS" w:hAnsi="Arial Unicode MS" w:cs="Arial Unicode MS" w:hint="eastAsia"/>
          <w:sz w:val="22"/>
          <w:szCs w:val="22"/>
        </w:rPr>
        <w:t>άπεζα</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της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Ελλάδος</w:t>
      </w:r>
      <w:r>
        <w:rPr>
          <w:rFonts w:ascii="Arial Unicode MS" w:eastAsia="Arial Unicode MS" w:hAnsi="Arial Unicode MS" w:cs="Arial Unicode MS"/>
          <w:sz w:val="22"/>
          <w:szCs w:val="22"/>
        </w:rPr>
        <w:t xml:space="preserve"> τυγχ</w:t>
      </w:r>
      <w:r>
        <w:rPr>
          <w:rFonts w:ascii="Arial Unicode MS" w:eastAsia="Arial Unicode MS" w:hAnsi="Arial Unicode MS" w:cs="Arial Unicode MS" w:hint="eastAsia"/>
          <w:sz w:val="22"/>
          <w:szCs w:val="22"/>
        </w:rPr>
        <w:t>άνει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w:t>
      </w:r>
      <w:r>
        <w:rPr>
          <w:rFonts w:ascii="Arial Unicode MS" w:eastAsia="Arial Unicode MS" w:hAnsi="Arial Unicode MS" w:cs="Arial Unicode MS"/>
          <w:sz w:val="22"/>
          <w:szCs w:val="22"/>
        </w:rPr>
        <w:t xml:space="preserve">ην </w:t>
      </w:r>
      <w:r>
        <w:rPr>
          <w:rFonts w:ascii="Arial Unicode MS" w:eastAsia="Arial Unicode MS" w:hAnsi="Arial Unicode MS" w:cs="Arial Unicode MS" w:hint="eastAsia"/>
          <w:sz w:val="22"/>
          <w:szCs w:val="22"/>
        </w:rPr>
        <w:t>περ</w:t>
      </w:r>
      <w:r>
        <w:rPr>
          <w:rFonts w:ascii="Arial Unicode MS" w:eastAsia="Arial Unicode MS" w:hAnsi="Arial Unicode MS" w:cs="Arial Unicode MS"/>
          <w:sz w:val="22"/>
          <w:szCs w:val="22"/>
        </w:rPr>
        <w:t xml:space="preserve">ίπτωση </w:t>
      </w:r>
      <w:r>
        <w:rPr>
          <w:rFonts w:ascii="Arial Unicode MS" w:eastAsia="Arial Unicode MS" w:hAnsi="Arial Unicode MS" w:cs="Arial Unicode MS" w:hint="eastAsia"/>
          <w:sz w:val="22"/>
          <w:szCs w:val="22"/>
        </w:rPr>
        <w:t>της</w:t>
      </w:r>
      <w:r>
        <w:rPr>
          <w:rFonts w:ascii="Arial Unicode MS" w:eastAsia="Arial Unicode MS" w:hAnsi="Arial Unicode MS" w:cs="Arial Unicode MS"/>
          <w:sz w:val="22"/>
          <w:szCs w:val="22"/>
        </w:rPr>
        <w:t xml:space="preserve"> παρούσας </w:t>
      </w:r>
      <w:r>
        <w:rPr>
          <w:rFonts w:ascii="Arial Unicode MS" w:eastAsia="Arial Unicode MS" w:hAnsi="Arial Unicode MS" w:cs="Arial Unicode MS" w:hint="eastAsia"/>
          <w:sz w:val="22"/>
          <w:szCs w:val="22"/>
        </w:rPr>
        <w:t>παραγράφου</w:t>
      </w:r>
      <w:r>
        <w:rPr>
          <w:rFonts w:ascii="Arial Unicode MS" w:eastAsia="Arial Unicode MS" w:hAnsi="Arial Unicode MS" w:cs="Arial Unicode MS"/>
          <w:sz w:val="22"/>
          <w:szCs w:val="22"/>
        </w:rPr>
        <w:t>, ενδιαφερ</w:t>
      </w:r>
      <w:r>
        <w:rPr>
          <w:rFonts w:ascii="Arial Unicode MS" w:eastAsia="Arial Unicode MS" w:hAnsi="Arial Unicode MS" w:cs="Arial Unicode MS" w:hint="eastAsia"/>
          <w:sz w:val="22"/>
          <w:szCs w:val="22"/>
        </w:rPr>
        <w:t>όμενη</w:t>
      </w:r>
      <w:r>
        <w:rPr>
          <w:rFonts w:ascii="Arial Unicode MS" w:eastAsia="Arial Unicode MS" w:hAnsi="Arial Unicode MS" w:cs="Arial Unicode MS"/>
          <w:sz w:val="22"/>
          <w:szCs w:val="22"/>
        </w:rPr>
        <w:t xml:space="preserve"> εποπτικ</w:t>
      </w:r>
      <w:r>
        <w:rPr>
          <w:rFonts w:ascii="Arial Unicode MS" w:eastAsia="Arial Unicode MS" w:hAnsi="Arial Unicode MS" w:cs="Arial Unicode MS" w:hint="eastAsia"/>
          <w:sz w:val="22"/>
          <w:szCs w:val="22"/>
        </w:rPr>
        <w:t>ή</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αρχή</w:t>
      </w:r>
      <w:r>
        <w:rPr>
          <w:rFonts w:ascii="Arial Unicode MS" w:eastAsia="Arial Unicode MS" w:hAnsi="Arial Unicode MS" w:cs="Arial Unicode MS"/>
          <w:sz w:val="22"/>
          <w:szCs w:val="22"/>
        </w:rPr>
        <w:t>, συμμετ</w:t>
      </w:r>
      <w:r>
        <w:rPr>
          <w:rFonts w:ascii="Arial Unicode MS" w:eastAsia="Arial Unicode MS" w:hAnsi="Arial Unicode MS" w:cs="Arial Unicode MS" w:hint="eastAsia"/>
          <w:sz w:val="22"/>
          <w:szCs w:val="22"/>
        </w:rPr>
        <w:t>έχει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στις</w:t>
      </w:r>
      <w:r>
        <w:rPr>
          <w:rFonts w:ascii="Arial Unicode MS" w:eastAsia="Arial Unicode MS" w:hAnsi="Arial Unicode MS" w:cs="Arial Unicode MS"/>
          <w:sz w:val="22"/>
          <w:szCs w:val="22"/>
        </w:rPr>
        <w:t xml:space="preserve"> αντ</w:t>
      </w:r>
      <w:r>
        <w:rPr>
          <w:rFonts w:ascii="Arial Unicode MS" w:eastAsia="Arial Unicode MS" w:hAnsi="Arial Unicode MS" w:cs="Arial Unicode MS" w:hint="eastAsia"/>
          <w:sz w:val="22"/>
          <w:szCs w:val="22"/>
        </w:rPr>
        <w:t>ίστοιχες</w:t>
      </w:r>
      <w:r>
        <w:rPr>
          <w:rFonts w:ascii="Arial Unicode MS" w:eastAsia="Arial Unicode MS" w:hAnsi="Arial Unicode MS" w:cs="Arial Unicode MS"/>
          <w:sz w:val="22"/>
          <w:szCs w:val="22"/>
        </w:rPr>
        <w:t xml:space="preserve"> διαβουλε</w:t>
      </w:r>
      <w:r>
        <w:rPr>
          <w:rFonts w:ascii="Arial Unicode MS" w:eastAsia="Arial Unicode MS" w:hAnsi="Arial Unicode MS" w:cs="Arial Unicode MS" w:hint="eastAsia"/>
          <w:sz w:val="22"/>
          <w:szCs w:val="22"/>
        </w:rPr>
        <w:t>ύσεις</w:t>
      </w:r>
      <w:r>
        <w:rPr>
          <w:rFonts w:ascii="Arial Unicode MS" w:eastAsia="Arial Unicode MS" w:hAnsi="Arial Unicode MS" w:cs="Arial Unicode MS"/>
          <w:sz w:val="22"/>
          <w:szCs w:val="22"/>
        </w:rPr>
        <w:t xml:space="preserve"> με </w:t>
      </w:r>
      <w:r>
        <w:rPr>
          <w:rFonts w:ascii="Arial Unicode MS" w:eastAsia="Arial Unicode MS" w:hAnsi="Arial Unicode MS" w:cs="Arial Unicode MS" w:hint="eastAsia"/>
          <w:sz w:val="22"/>
          <w:szCs w:val="22"/>
        </w:rPr>
        <w:t>τις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λοιπές</w:t>
      </w:r>
      <w:r>
        <w:rPr>
          <w:rFonts w:ascii="Arial Unicode MS" w:eastAsia="Arial Unicode MS" w:hAnsi="Arial Unicode MS" w:cs="Arial Unicode MS"/>
          <w:sz w:val="22"/>
          <w:szCs w:val="22"/>
        </w:rPr>
        <w:t xml:space="preserve"> ενδιαφερ</w:t>
      </w:r>
      <w:r>
        <w:rPr>
          <w:rFonts w:ascii="Arial Unicode MS" w:eastAsia="Arial Unicode MS" w:hAnsi="Arial Unicode MS" w:cs="Arial Unicode MS" w:hint="eastAsia"/>
          <w:sz w:val="22"/>
          <w:szCs w:val="22"/>
        </w:rPr>
        <w:t>όμενες</w:t>
      </w:r>
      <w:r>
        <w:rPr>
          <w:rFonts w:ascii="Arial Unicode MS" w:eastAsia="Arial Unicode MS" w:hAnsi="Arial Unicode MS" w:cs="Arial Unicode MS"/>
          <w:sz w:val="22"/>
          <w:szCs w:val="22"/>
        </w:rPr>
        <w:t xml:space="preserve"> εποπτικ</w:t>
      </w:r>
      <w:r>
        <w:rPr>
          <w:rFonts w:ascii="Arial Unicode MS" w:eastAsia="Arial Unicode MS" w:hAnsi="Arial Unicode MS" w:cs="Arial Unicode MS" w:hint="eastAsia"/>
          <w:sz w:val="22"/>
          <w:szCs w:val="22"/>
        </w:rPr>
        <w:t>ές</w:t>
      </w:r>
      <w:r>
        <w:rPr>
          <w:rFonts w:ascii="Arial Unicode MS" w:eastAsia="Arial Unicode MS" w:hAnsi="Arial Unicode MS" w:cs="Arial Unicode MS"/>
          <w:sz w:val="22"/>
          <w:szCs w:val="22"/>
        </w:rPr>
        <w:t xml:space="preserve"> αρχ</w:t>
      </w:r>
      <w:r>
        <w:rPr>
          <w:rFonts w:ascii="Arial Unicode MS" w:eastAsia="Arial Unicode MS" w:hAnsi="Arial Unicode MS" w:cs="Arial Unicode MS" w:hint="eastAsia"/>
          <w:sz w:val="22"/>
          <w:szCs w:val="22"/>
        </w:rPr>
        <w:t>ές</w:t>
      </w:r>
      <w:r>
        <w:rPr>
          <w:rFonts w:ascii="Arial Unicode MS" w:eastAsia="Arial Unicode MS" w:hAnsi="Arial Unicode MS" w:cs="Arial Unicode MS"/>
          <w:sz w:val="22"/>
          <w:szCs w:val="22"/>
        </w:rPr>
        <w:t xml:space="preserve">, την αρχή εποπτείας του ομίλου και με τον </w:t>
      </w:r>
      <w:r>
        <w:rPr>
          <w:rFonts w:ascii="Arial Unicode MS" w:eastAsia="Arial Unicode MS" w:hAnsi="Arial Unicode MS" w:cs="Arial Unicode MS" w:hint="eastAsia"/>
          <w:sz w:val="22"/>
          <w:szCs w:val="22"/>
        </w:rPr>
        <w:t>ίδιο</w:t>
      </w:r>
      <w:r>
        <w:rPr>
          <w:rFonts w:ascii="Arial Unicode MS" w:eastAsia="Arial Unicode MS" w:hAnsi="Arial Unicode MS" w:cs="Arial Unicode MS"/>
          <w:sz w:val="22"/>
          <w:szCs w:val="22"/>
        </w:rPr>
        <w:t xml:space="preserve"> τον </w:t>
      </w:r>
      <w:r>
        <w:rPr>
          <w:rFonts w:ascii="Arial Unicode MS" w:eastAsia="Arial Unicode MS" w:hAnsi="Arial Unicode MS" w:cs="Arial Unicode MS" w:hint="eastAsia"/>
          <w:sz w:val="22"/>
          <w:szCs w:val="22"/>
        </w:rPr>
        <w:t>όμιλο</w:t>
      </w:r>
      <w:r>
        <w:rPr>
          <w:rFonts w:ascii="Arial Unicode MS" w:eastAsia="Arial Unicode MS" w:hAnsi="Arial Unicode MS" w:cs="Arial Unicode MS"/>
          <w:sz w:val="22"/>
          <w:szCs w:val="22"/>
        </w:rPr>
        <w:t>.</w:t>
      </w:r>
    </w:p>
    <w:p w:rsidR="00EA1A9A" w:rsidRPr="003277C1" w:rsidRDefault="00CC4270"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εφόσον δρα ως αρχή εποπτείας του ομίλου, εντάσσει στην εποπτική της αξιολόγηση τις συγκεντρώσεις </w:t>
      </w:r>
      <w:r w:rsidR="00EA1A9A" w:rsidRPr="003277C1">
        <w:rPr>
          <w:rFonts w:ascii="Arial Unicode MS" w:eastAsia="Arial Unicode MS" w:hAnsi="Arial Unicode MS" w:cs="Arial Unicode MS"/>
          <w:sz w:val="22"/>
          <w:szCs w:val="22"/>
        </w:rPr>
        <w:t>κινδύνου</w:t>
      </w:r>
      <w:r w:rsidR="00A029F4">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Τράπεζα της Ελλάδος εφόσον δρα ως αρχή εποπτείας του ομίλου, μετά από διαβούλευση με τις υπόλοιπες ενδιαφερόμενες εποπτικές αρχές και τον όμιλο, καθορίζει το είδος των κινδύνων που πρέπει να αναφέρουν σε κάθε περίπτωση οι ασφαλιστικές και αντασφαλιστικές επιχειρήσεις κάποιου συγκεκριμένου ομίλου.</w:t>
      </w:r>
    </w:p>
    <w:p w:rsidR="00A029F4" w:rsidRDefault="00A029F4"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εφόσον είναι ενδιαφερόμενη εποπτική αρχή, </w:t>
      </w:r>
      <w:r w:rsidR="00956837">
        <w:rPr>
          <w:rFonts w:ascii="Arial Unicode MS" w:eastAsia="Arial Unicode MS" w:hAnsi="Arial Unicode MS" w:cs="Arial Unicode MS"/>
          <w:sz w:val="22"/>
          <w:szCs w:val="22"/>
        </w:rPr>
        <w:t xml:space="preserve">δύναται να </w:t>
      </w:r>
      <w:r>
        <w:rPr>
          <w:rFonts w:ascii="Arial Unicode MS" w:eastAsia="Arial Unicode MS" w:hAnsi="Arial Unicode MS" w:cs="Arial Unicode MS"/>
          <w:sz w:val="22"/>
          <w:szCs w:val="22"/>
        </w:rPr>
        <w:t xml:space="preserve">παρέχει την γνώμη της αναφορικά με το </w:t>
      </w:r>
      <w:r w:rsidRPr="003277C1">
        <w:rPr>
          <w:rFonts w:ascii="Arial Unicode MS" w:eastAsia="Arial Unicode MS" w:hAnsi="Arial Unicode MS" w:cs="Arial Unicode MS"/>
          <w:sz w:val="22"/>
          <w:szCs w:val="22"/>
        </w:rPr>
        <w:t>είδος των κινδύνων που πρέπει να αναφέρουν σε κάθε περίπτωση οι ασφαλιστικές και αντασφαλιστικές επιχειρήσεις κάποιου συγκεκριμένου ομίλου</w:t>
      </w:r>
      <w:r>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Κατά τον καθορισμό ή τη γνωμοδότησή </w:t>
      </w:r>
      <w:r w:rsidR="00A029F4">
        <w:rPr>
          <w:rFonts w:ascii="Arial Unicode MS" w:eastAsia="Arial Unicode MS" w:hAnsi="Arial Unicode MS" w:cs="Arial Unicode MS"/>
          <w:sz w:val="22"/>
          <w:szCs w:val="22"/>
        </w:rPr>
        <w:t>της</w:t>
      </w:r>
      <w:r w:rsidRPr="003277C1">
        <w:rPr>
          <w:rFonts w:ascii="Arial Unicode MS" w:eastAsia="Arial Unicode MS" w:hAnsi="Arial Unicode MS" w:cs="Arial Unicode MS"/>
          <w:sz w:val="22"/>
          <w:szCs w:val="22"/>
        </w:rPr>
        <w:t xml:space="preserve"> για το είδος των κινδύνων, η Τράπεζα της Ελλάδος είτε εφόσον δρα ως αρχή εποπτείας του ομίλου είτε είναι ενδιαφερόμενη εποπτική αρχή λαμβάνει υπόψη τον συγκεκριμένο όμιλο και τη δομή διαχείρισης των κινδύνων του ομίλου.</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Για να καθορισθούν οι σημαντικές συγκεντρώσεις κινδύνων που πρέπει να αναφέρονται, η Τράπεζα της Ελλάδος εφόσον δρα ως αρχή εποπτείας του ομίλου, μετά από διαβουλεύσεις με τις λοιπές ενδιαφερόμενες εποπτικές αρχές και με τον όμιλο, επιβάλλει κατάλληλα όρια </w:t>
      </w:r>
      <w:r w:rsidR="00A029F4">
        <w:rPr>
          <w:rFonts w:ascii="Arial Unicode MS" w:eastAsia="Arial Unicode MS" w:hAnsi="Arial Unicode MS" w:cs="Arial Unicode MS"/>
          <w:sz w:val="22"/>
          <w:szCs w:val="22"/>
        </w:rPr>
        <w:t xml:space="preserve">ή περιορισμούς, υπολογιζόμενους </w:t>
      </w:r>
      <w:r w:rsidRPr="003277C1">
        <w:rPr>
          <w:rFonts w:ascii="Arial Unicode MS" w:eastAsia="Arial Unicode MS" w:hAnsi="Arial Unicode MS" w:cs="Arial Unicode MS"/>
          <w:sz w:val="22"/>
          <w:szCs w:val="22"/>
        </w:rPr>
        <w:t>με βάση τ</w:t>
      </w:r>
      <w:r>
        <w:rPr>
          <w:rFonts w:ascii="Arial Unicode MS" w:eastAsia="Arial Unicode MS" w:hAnsi="Arial Unicode MS" w:cs="Arial Unicode MS"/>
          <w:sz w:val="22"/>
          <w:szCs w:val="22"/>
        </w:rPr>
        <w:t>ην</w:t>
      </w:r>
      <w:r w:rsidRPr="003277C1">
        <w:rPr>
          <w:rFonts w:ascii="Arial Unicode MS" w:eastAsia="Arial Unicode MS" w:hAnsi="Arial Unicode MS" w:cs="Arial Unicode MS"/>
          <w:sz w:val="22"/>
          <w:szCs w:val="22"/>
        </w:rPr>
        <w:t xml:space="preserve"> </w:t>
      </w:r>
      <w:r w:rsidR="00A029F4">
        <w:rPr>
          <w:rFonts w:ascii="Arial Unicode MS" w:eastAsia="Arial Unicode MS" w:hAnsi="Arial Unicode MS" w:cs="Arial Unicode MS"/>
          <w:sz w:val="22"/>
          <w:szCs w:val="22"/>
        </w:rPr>
        <w:t>Κεφαλαιακή Απαίτηση</w:t>
      </w:r>
      <w:r w:rsidR="00A029F4" w:rsidRPr="003277C1">
        <w:rPr>
          <w:rFonts w:ascii="Arial Unicode MS" w:eastAsia="Arial Unicode MS" w:hAnsi="Arial Unicode MS" w:cs="Arial Unicode MS"/>
          <w:sz w:val="22"/>
          <w:szCs w:val="22"/>
        </w:rPr>
        <w:t xml:space="preserve"> </w:t>
      </w:r>
      <w:r w:rsidR="00A029F4">
        <w:rPr>
          <w:rFonts w:ascii="Arial Unicode MS" w:eastAsia="Arial Unicode MS" w:hAnsi="Arial Unicode MS" w:cs="Arial Unicode MS"/>
          <w:sz w:val="22"/>
          <w:szCs w:val="22"/>
        </w:rPr>
        <w:t>Φ</w:t>
      </w:r>
      <w:r w:rsidR="00A029F4" w:rsidRPr="003277C1">
        <w:rPr>
          <w:rFonts w:ascii="Arial Unicode MS" w:eastAsia="Arial Unicode MS" w:hAnsi="Arial Unicode MS" w:cs="Arial Unicode MS"/>
          <w:sz w:val="22"/>
          <w:szCs w:val="22"/>
        </w:rPr>
        <w:t xml:space="preserve">ερεγγυότητας </w:t>
      </w:r>
      <w:r w:rsidRPr="003277C1">
        <w:rPr>
          <w:rFonts w:ascii="Arial Unicode MS" w:eastAsia="Arial Unicode MS" w:hAnsi="Arial Unicode MS" w:cs="Arial Unicode MS"/>
          <w:sz w:val="22"/>
          <w:szCs w:val="22"/>
        </w:rPr>
        <w:t>ή τις τεχνικές προβλέψεις ή και τα δύο.</w:t>
      </w:r>
    </w:p>
    <w:p w:rsidR="00CC4270" w:rsidRDefault="00B5677E" w:rsidP="00EA1A9A">
      <w:pPr>
        <w:pStyle w:val="Text1"/>
        <w:spacing w:line="240" w:lineRule="auto"/>
        <w:ind w:left="0"/>
        <w:jc w:val="both"/>
        <w:rPr>
          <w:rFonts w:ascii="Arial Unicode MS" w:eastAsia="Arial Unicode MS" w:hAnsi="Arial Unicode MS" w:cs="Arial Unicode MS"/>
          <w:b/>
          <w:smallCaps/>
          <w:sz w:val="22"/>
          <w:szCs w:val="22"/>
        </w:rPr>
      </w:pPr>
      <w:r>
        <w:rPr>
          <w:rFonts w:ascii="Arial Unicode MS" w:eastAsia="Arial Unicode MS" w:hAnsi="Arial Unicode MS" w:cs="Arial Unicode MS" w:hint="eastAsia"/>
          <w:sz w:val="22"/>
          <w:szCs w:val="22"/>
        </w:rPr>
        <w:t>Όταν</w:t>
      </w:r>
      <w:r>
        <w:rPr>
          <w:rFonts w:ascii="Arial Unicode MS" w:eastAsia="Arial Unicode MS" w:hAnsi="Arial Unicode MS" w:cs="Arial Unicode MS"/>
          <w:sz w:val="22"/>
          <w:szCs w:val="22"/>
        </w:rPr>
        <w:t xml:space="preserve"> η Τρ</w:t>
      </w:r>
      <w:r>
        <w:rPr>
          <w:rFonts w:ascii="Arial Unicode MS" w:eastAsia="Arial Unicode MS" w:hAnsi="Arial Unicode MS" w:cs="Arial Unicode MS" w:hint="eastAsia"/>
          <w:sz w:val="22"/>
          <w:szCs w:val="22"/>
        </w:rPr>
        <w:t>άπεζα</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της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Ελλάδος</w:t>
      </w:r>
      <w:r>
        <w:rPr>
          <w:rFonts w:ascii="Arial Unicode MS" w:eastAsia="Arial Unicode MS" w:hAnsi="Arial Unicode MS" w:cs="Arial Unicode MS"/>
          <w:sz w:val="22"/>
          <w:szCs w:val="22"/>
        </w:rPr>
        <w:t xml:space="preserve"> τυγχ</w:t>
      </w:r>
      <w:r>
        <w:rPr>
          <w:rFonts w:ascii="Arial Unicode MS" w:eastAsia="Arial Unicode MS" w:hAnsi="Arial Unicode MS" w:cs="Arial Unicode MS" w:hint="eastAsia"/>
          <w:sz w:val="22"/>
          <w:szCs w:val="22"/>
        </w:rPr>
        <w:t>άνει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w:t>
      </w:r>
      <w:r>
        <w:rPr>
          <w:rFonts w:ascii="Arial Unicode MS" w:eastAsia="Arial Unicode MS" w:hAnsi="Arial Unicode MS" w:cs="Arial Unicode MS"/>
          <w:sz w:val="22"/>
          <w:szCs w:val="22"/>
        </w:rPr>
        <w:t xml:space="preserve">ην </w:t>
      </w:r>
      <w:r>
        <w:rPr>
          <w:rFonts w:ascii="Arial Unicode MS" w:eastAsia="Arial Unicode MS" w:hAnsi="Arial Unicode MS" w:cs="Arial Unicode MS" w:hint="eastAsia"/>
          <w:sz w:val="22"/>
          <w:szCs w:val="22"/>
        </w:rPr>
        <w:t>περ</w:t>
      </w:r>
      <w:r>
        <w:rPr>
          <w:rFonts w:ascii="Arial Unicode MS" w:eastAsia="Arial Unicode MS" w:hAnsi="Arial Unicode MS" w:cs="Arial Unicode MS"/>
          <w:sz w:val="22"/>
          <w:szCs w:val="22"/>
        </w:rPr>
        <w:t xml:space="preserve">ίπτωση </w:t>
      </w:r>
      <w:r>
        <w:rPr>
          <w:rFonts w:ascii="Arial Unicode MS" w:eastAsia="Arial Unicode MS" w:hAnsi="Arial Unicode MS" w:cs="Arial Unicode MS" w:hint="eastAsia"/>
          <w:sz w:val="22"/>
          <w:szCs w:val="22"/>
        </w:rPr>
        <w:t>της</w:t>
      </w:r>
      <w:r>
        <w:rPr>
          <w:rFonts w:ascii="Arial Unicode MS" w:eastAsia="Arial Unicode MS" w:hAnsi="Arial Unicode MS" w:cs="Arial Unicode MS"/>
          <w:sz w:val="22"/>
          <w:szCs w:val="22"/>
        </w:rPr>
        <w:t xml:space="preserve"> παρούσας </w:t>
      </w:r>
      <w:r>
        <w:rPr>
          <w:rFonts w:ascii="Arial Unicode MS" w:eastAsia="Arial Unicode MS" w:hAnsi="Arial Unicode MS" w:cs="Arial Unicode MS" w:hint="eastAsia"/>
          <w:sz w:val="22"/>
          <w:szCs w:val="22"/>
        </w:rPr>
        <w:t>παραγράφου</w:t>
      </w:r>
      <w:r>
        <w:rPr>
          <w:rFonts w:ascii="Arial Unicode MS" w:eastAsia="Arial Unicode MS" w:hAnsi="Arial Unicode MS" w:cs="Arial Unicode MS"/>
          <w:sz w:val="22"/>
          <w:szCs w:val="22"/>
        </w:rPr>
        <w:t>, ενδιαφερ</w:t>
      </w:r>
      <w:r>
        <w:rPr>
          <w:rFonts w:ascii="Arial Unicode MS" w:eastAsia="Arial Unicode MS" w:hAnsi="Arial Unicode MS" w:cs="Arial Unicode MS" w:hint="eastAsia"/>
          <w:sz w:val="22"/>
          <w:szCs w:val="22"/>
        </w:rPr>
        <w:t>όμενη</w:t>
      </w:r>
      <w:r>
        <w:rPr>
          <w:rFonts w:ascii="Arial Unicode MS" w:eastAsia="Arial Unicode MS" w:hAnsi="Arial Unicode MS" w:cs="Arial Unicode MS"/>
          <w:sz w:val="22"/>
          <w:szCs w:val="22"/>
        </w:rPr>
        <w:t xml:space="preserve"> εποπτικ</w:t>
      </w:r>
      <w:r>
        <w:rPr>
          <w:rFonts w:ascii="Arial Unicode MS" w:eastAsia="Arial Unicode MS" w:hAnsi="Arial Unicode MS" w:cs="Arial Unicode MS" w:hint="eastAsia"/>
          <w:sz w:val="22"/>
          <w:szCs w:val="22"/>
        </w:rPr>
        <w:t>ή</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αρχή</w:t>
      </w:r>
      <w:r>
        <w:rPr>
          <w:rFonts w:ascii="Arial Unicode MS" w:eastAsia="Arial Unicode MS" w:hAnsi="Arial Unicode MS" w:cs="Arial Unicode MS"/>
          <w:sz w:val="22"/>
          <w:szCs w:val="22"/>
        </w:rPr>
        <w:t>, συμμετ</w:t>
      </w:r>
      <w:r>
        <w:rPr>
          <w:rFonts w:ascii="Arial Unicode MS" w:eastAsia="Arial Unicode MS" w:hAnsi="Arial Unicode MS" w:cs="Arial Unicode MS" w:hint="eastAsia"/>
          <w:sz w:val="22"/>
          <w:szCs w:val="22"/>
        </w:rPr>
        <w:t>έχει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στις</w:t>
      </w:r>
      <w:r>
        <w:rPr>
          <w:rFonts w:ascii="Arial Unicode MS" w:eastAsia="Arial Unicode MS" w:hAnsi="Arial Unicode MS" w:cs="Arial Unicode MS"/>
          <w:sz w:val="22"/>
          <w:szCs w:val="22"/>
        </w:rPr>
        <w:t xml:space="preserve"> αντ</w:t>
      </w:r>
      <w:r>
        <w:rPr>
          <w:rFonts w:ascii="Arial Unicode MS" w:eastAsia="Arial Unicode MS" w:hAnsi="Arial Unicode MS" w:cs="Arial Unicode MS" w:hint="eastAsia"/>
          <w:sz w:val="22"/>
          <w:szCs w:val="22"/>
        </w:rPr>
        <w:t>ίστοιχες</w:t>
      </w:r>
      <w:r>
        <w:rPr>
          <w:rFonts w:ascii="Arial Unicode MS" w:eastAsia="Arial Unicode MS" w:hAnsi="Arial Unicode MS" w:cs="Arial Unicode MS"/>
          <w:sz w:val="22"/>
          <w:szCs w:val="22"/>
        </w:rPr>
        <w:t xml:space="preserve"> διαβουλε</w:t>
      </w:r>
      <w:r>
        <w:rPr>
          <w:rFonts w:ascii="Arial Unicode MS" w:eastAsia="Arial Unicode MS" w:hAnsi="Arial Unicode MS" w:cs="Arial Unicode MS" w:hint="eastAsia"/>
          <w:sz w:val="22"/>
          <w:szCs w:val="22"/>
        </w:rPr>
        <w:t>ύσεις</w:t>
      </w:r>
      <w:r>
        <w:rPr>
          <w:rFonts w:ascii="Arial Unicode MS" w:eastAsia="Arial Unicode MS" w:hAnsi="Arial Unicode MS" w:cs="Arial Unicode MS"/>
          <w:sz w:val="22"/>
          <w:szCs w:val="22"/>
        </w:rPr>
        <w:t xml:space="preserve"> με </w:t>
      </w:r>
      <w:r>
        <w:rPr>
          <w:rFonts w:ascii="Arial Unicode MS" w:eastAsia="Arial Unicode MS" w:hAnsi="Arial Unicode MS" w:cs="Arial Unicode MS" w:hint="eastAsia"/>
          <w:sz w:val="22"/>
          <w:szCs w:val="22"/>
        </w:rPr>
        <w:t>τις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λοιπές</w:t>
      </w:r>
      <w:r>
        <w:rPr>
          <w:rFonts w:ascii="Arial Unicode MS" w:eastAsia="Arial Unicode MS" w:hAnsi="Arial Unicode MS" w:cs="Arial Unicode MS"/>
          <w:sz w:val="22"/>
          <w:szCs w:val="22"/>
        </w:rPr>
        <w:t xml:space="preserve"> ενδιαφερ</w:t>
      </w:r>
      <w:r>
        <w:rPr>
          <w:rFonts w:ascii="Arial Unicode MS" w:eastAsia="Arial Unicode MS" w:hAnsi="Arial Unicode MS" w:cs="Arial Unicode MS" w:hint="eastAsia"/>
          <w:sz w:val="22"/>
          <w:szCs w:val="22"/>
        </w:rPr>
        <w:t>όμενες</w:t>
      </w:r>
      <w:r>
        <w:rPr>
          <w:rFonts w:ascii="Arial Unicode MS" w:eastAsia="Arial Unicode MS" w:hAnsi="Arial Unicode MS" w:cs="Arial Unicode MS"/>
          <w:sz w:val="22"/>
          <w:szCs w:val="22"/>
        </w:rPr>
        <w:t xml:space="preserve"> εποπτικ</w:t>
      </w:r>
      <w:r>
        <w:rPr>
          <w:rFonts w:ascii="Arial Unicode MS" w:eastAsia="Arial Unicode MS" w:hAnsi="Arial Unicode MS" w:cs="Arial Unicode MS" w:hint="eastAsia"/>
          <w:sz w:val="22"/>
          <w:szCs w:val="22"/>
        </w:rPr>
        <w:t>ές</w:t>
      </w:r>
      <w:r>
        <w:rPr>
          <w:rFonts w:ascii="Arial Unicode MS" w:eastAsia="Arial Unicode MS" w:hAnsi="Arial Unicode MS" w:cs="Arial Unicode MS"/>
          <w:sz w:val="22"/>
          <w:szCs w:val="22"/>
        </w:rPr>
        <w:t xml:space="preserve"> αρχ</w:t>
      </w:r>
      <w:r>
        <w:rPr>
          <w:rFonts w:ascii="Arial Unicode MS" w:eastAsia="Arial Unicode MS" w:hAnsi="Arial Unicode MS" w:cs="Arial Unicode MS" w:hint="eastAsia"/>
          <w:sz w:val="22"/>
          <w:szCs w:val="22"/>
        </w:rPr>
        <w:t>ές</w:t>
      </w:r>
      <w:r>
        <w:rPr>
          <w:rFonts w:ascii="Arial Unicode MS" w:eastAsia="Arial Unicode MS" w:hAnsi="Arial Unicode MS" w:cs="Arial Unicode MS"/>
          <w:sz w:val="22"/>
          <w:szCs w:val="22"/>
        </w:rPr>
        <w:t xml:space="preserve">, την αρχή εποπτείας του ομίλου και με τον </w:t>
      </w:r>
      <w:r>
        <w:rPr>
          <w:rFonts w:ascii="Arial Unicode MS" w:eastAsia="Arial Unicode MS" w:hAnsi="Arial Unicode MS" w:cs="Arial Unicode MS" w:hint="eastAsia"/>
          <w:sz w:val="22"/>
          <w:szCs w:val="22"/>
        </w:rPr>
        <w:t>ίδιο</w:t>
      </w:r>
      <w:r>
        <w:rPr>
          <w:rFonts w:ascii="Arial Unicode MS" w:eastAsia="Arial Unicode MS" w:hAnsi="Arial Unicode MS" w:cs="Arial Unicode MS"/>
          <w:sz w:val="22"/>
          <w:szCs w:val="22"/>
        </w:rPr>
        <w:t xml:space="preserve"> τον </w:t>
      </w:r>
      <w:r>
        <w:rPr>
          <w:rFonts w:ascii="Arial Unicode MS" w:eastAsia="Arial Unicode MS" w:hAnsi="Arial Unicode MS" w:cs="Arial Unicode MS" w:hint="eastAsia"/>
          <w:sz w:val="22"/>
          <w:szCs w:val="22"/>
        </w:rPr>
        <w:t>όμιλο</w:t>
      </w:r>
      <w:r>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Κατά την εξέταση των συγκεντρώσεων κινδύνου, η Τράπεζα της Ελλάδος εφόσον δρα </w:t>
      </w:r>
      <w:r w:rsidR="00EA1A9A">
        <w:rPr>
          <w:rFonts w:ascii="Arial Unicode MS" w:eastAsia="Arial Unicode MS" w:hAnsi="Arial Unicode MS" w:cs="Arial Unicode MS"/>
          <w:sz w:val="22"/>
          <w:szCs w:val="22"/>
        </w:rPr>
        <w:t xml:space="preserve">ως </w:t>
      </w:r>
      <w:r w:rsidR="00EA1A9A" w:rsidRPr="003277C1">
        <w:rPr>
          <w:rFonts w:ascii="Arial Unicode MS" w:eastAsia="Arial Unicode MS" w:hAnsi="Arial Unicode MS" w:cs="Arial Unicode MS"/>
          <w:sz w:val="22"/>
          <w:szCs w:val="22"/>
        </w:rPr>
        <w:t>αρχή εποπτείας του ομίλου παρακολουθεί ιδίως τον πιθανό κίνδυνο μετάδοσης στον όμιλο, τον κίνδυνο σύγκρουσης συμφερόντων και το επίπεδο</w:t>
      </w:r>
      <w:r>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ή το μέγεθος των κινδύνων.</w:t>
      </w:r>
      <w:r w:rsidR="00CC4270" w:rsidRPr="00CC4270">
        <w:rPr>
          <w:rFonts w:ascii="Arial Unicode MS" w:eastAsia="Arial Unicode MS" w:hAnsi="Arial Unicode MS" w:cs="Arial Unicode MS"/>
          <w:b/>
          <w:smallCaps/>
          <w:sz w:val="22"/>
          <w:szCs w:val="22"/>
        </w:rPr>
        <w:t xml:space="preserve"> </w:t>
      </w:r>
    </w:p>
    <w:p w:rsidR="00EA1A9A" w:rsidRPr="00164270" w:rsidRDefault="00CC4270" w:rsidP="00EA1A9A">
      <w:pPr>
        <w:pStyle w:val="Text1"/>
        <w:spacing w:line="240" w:lineRule="auto"/>
        <w:ind w:left="0"/>
        <w:jc w:val="both"/>
        <w:rPr>
          <w:rFonts w:ascii="Arial Unicode MS" w:eastAsia="Arial Unicode MS" w:hAnsi="Arial Unicode MS" w:cs="Arial Unicode MS"/>
          <w:sz w:val="22"/>
          <w:szCs w:val="22"/>
        </w:rPr>
      </w:pPr>
      <w:r w:rsidRPr="00CC4270">
        <w:rPr>
          <w:rFonts w:ascii="Arial Unicode MS" w:eastAsia="Arial Unicode MS" w:hAnsi="Arial Unicode MS" w:cs="Arial Unicode MS"/>
          <w:sz w:val="22"/>
          <w:szCs w:val="22"/>
        </w:rPr>
        <w:t xml:space="preserve">4. Με απόφαση της Τράπεζας της Ελλάδος, που δημοσιεύεται στην Εφημερίδα </w:t>
      </w:r>
      <w:r w:rsidR="00393068">
        <w:rPr>
          <w:rFonts w:ascii="Arial Unicode MS" w:eastAsia="Arial Unicode MS" w:hAnsi="Arial Unicode MS" w:cs="Arial Unicode MS"/>
          <w:sz w:val="22"/>
          <w:szCs w:val="22"/>
        </w:rPr>
        <w:t>της Κυβερνήσεως</w:t>
      </w:r>
      <w:r w:rsidRPr="00CC4270">
        <w:rPr>
          <w:rFonts w:ascii="Arial Unicode MS" w:eastAsia="Arial Unicode MS" w:hAnsi="Arial Unicode MS" w:cs="Arial Unicode MS"/>
          <w:sz w:val="22"/>
          <w:szCs w:val="22"/>
        </w:rPr>
        <w:t>, καθορίζονται οι χρόνοι υποβολής των πληροφοριών του παρόντος</w:t>
      </w:r>
      <w:r>
        <w:rPr>
          <w:rFonts w:ascii="Arial Unicode MS" w:eastAsia="Arial Unicode MS" w:hAnsi="Arial Unicode MS" w:cs="Arial Unicode MS"/>
          <w:sz w:val="22"/>
          <w:szCs w:val="22"/>
        </w:rPr>
        <w:t>.</w:t>
      </w:r>
    </w:p>
    <w:p w:rsidR="00EA1A9A" w:rsidRPr="00164270" w:rsidRDefault="00EA1A9A" w:rsidP="00EA1A9A">
      <w:pPr>
        <w:pStyle w:val="Text1"/>
        <w:spacing w:line="240" w:lineRule="auto"/>
        <w:ind w:left="0"/>
        <w:jc w:val="both"/>
        <w:rPr>
          <w:rFonts w:ascii="Arial Unicode MS" w:eastAsia="Arial Unicode MS" w:hAnsi="Arial Unicode MS" w:cs="Arial Unicode MS"/>
          <w:sz w:val="22"/>
          <w:szCs w:val="22"/>
        </w:rPr>
      </w:pPr>
    </w:p>
    <w:p w:rsidR="00EA1A9A" w:rsidRDefault="00EA1A9A" w:rsidP="00EC7E61">
      <w:pPr>
        <w:pStyle w:val="Titrearticle"/>
        <w:spacing w:before="120" w:line="240" w:lineRule="auto"/>
        <w:rPr>
          <w:rFonts w:ascii="Arial Unicode MS" w:eastAsia="Arial Unicode MS" w:hAnsi="Arial Unicode MS" w:cs="Arial Unicode MS"/>
          <w:b/>
          <w:i w:val="0"/>
          <w:sz w:val="22"/>
          <w:szCs w:val="22"/>
        </w:rPr>
      </w:pPr>
      <w:r w:rsidRPr="00164270">
        <w:rPr>
          <w:rFonts w:ascii="Arial Unicode MS" w:eastAsia="Arial Unicode MS" w:hAnsi="Arial Unicode MS" w:cs="Arial Unicode MS"/>
          <w:b/>
          <w:i w:val="0"/>
          <w:sz w:val="22"/>
          <w:szCs w:val="22"/>
        </w:rPr>
        <w:t xml:space="preserve">Άρθρο </w:t>
      </w:r>
      <w:r w:rsidR="00BA762D">
        <w:rPr>
          <w:rFonts w:ascii="Arial Unicode MS" w:eastAsia="Arial Unicode MS" w:hAnsi="Arial Unicode MS" w:cs="Arial Unicode MS"/>
          <w:b/>
          <w:i w:val="0"/>
          <w:sz w:val="22"/>
          <w:szCs w:val="22"/>
        </w:rPr>
        <w:t>200</w:t>
      </w:r>
      <w:r w:rsidRPr="00164270">
        <w:rPr>
          <w:rFonts w:ascii="Arial Unicode MS" w:eastAsia="Arial Unicode MS" w:hAnsi="Arial Unicode MS" w:cs="Arial Unicode MS"/>
          <w:b/>
          <w:i w:val="0"/>
          <w:sz w:val="22"/>
          <w:szCs w:val="22"/>
        </w:rPr>
        <w:br/>
        <w:t>Εποπτεία συναλλαγών στο εσωτερικό του ομίλου</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45</w:t>
      </w:r>
      <w:r>
        <w:rPr>
          <w:rFonts w:ascii="Arial Unicode MS" w:eastAsia="Arial Unicode MS" w:hAnsi="Arial Unicode MS" w:cs="Arial Unicode MS"/>
          <w:b/>
          <w:bCs/>
          <w:sz w:val="22"/>
          <w:szCs w:val="22"/>
        </w:rPr>
        <w:t xml:space="preserve"> της Οδηγίας 2009/138/ΕΚ</w:t>
      </w:r>
      <w:r w:rsidR="00CC4270" w:rsidRPr="00316B78">
        <w:rPr>
          <w:rFonts w:ascii="Arial Unicode MS" w:eastAsia="Arial Unicode MS" w:hAnsi="Arial Unicode MS" w:cs="Arial Unicode MS"/>
          <w:b/>
          <w:bCs/>
          <w:sz w:val="22"/>
          <w:szCs w:val="22"/>
        </w:rPr>
        <w:t xml:space="preserve">, </w:t>
      </w:r>
      <w:r w:rsidR="00CC4270">
        <w:rPr>
          <w:rFonts w:ascii="Arial Unicode MS" w:eastAsia="Arial Unicode MS" w:hAnsi="Arial Unicode MS" w:cs="Arial Unicode MS"/>
          <w:b/>
          <w:bCs/>
          <w:sz w:val="22"/>
          <w:szCs w:val="22"/>
        </w:rPr>
        <w:t>παράγραφος 14 του άρθρου 4 της Οδηγίας 2011/89/ΕΕ</w:t>
      </w:r>
      <w:r>
        <w:rPr>
          <w:rFonts w:ascii="Arial Unicode MS" w:eastAsia="Arial Unicode MS" w:hAnsi="Arial Unicode MS" w:cs="Arial Unicode MS"/>
          <w:b/>
          <w:bCs/>
          <w:sz w:val="22"/>
          <w:szCs w:val="22"/>
        </w:rPr>
        <w:t>)</w:t>
      </w:r>
    </w:p>
    <w:p w:rsidR="00EA1A9A" w:rsidRPr="003277C1" w:rsidRDefault="00EA1A9A" w:rsidP="00EC7E61">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Η εποπτεία των συναλλαγών στο εσωτερικό του ομίλου ασκείται σύμφωνα με τις </w:t>
      </w:r>
      <w:r w:rsidRPr="001D4C13">
        <w:rPr>
          <w:rFonts w:ascii="Arial Unicode MS" w:eastAsia="Arial Unicode MS" w:hAnsi="Arial Unicode MS" w:cs="Arial Unicode MS"/>
          <w:sz w:val="22"/>
          <w:szCs w:val="22"/>
        </w:rPr>
        <w:t xml:space="preserve">παραγράφους 2 και </w:t>
      </w:r>
      <w:r w:rsidR="004B4848">
        <w:rPr>
          <w:rFonts w:ascii="Arial Unicode MS" w:eastAsia="Arial Unicode MS" w:hAnsi="Arial Unicode MS" w:cs="Arial Unicode MS"/>
          <w:sz w:val="22"/>
          <w:szCs w:val="22"/>
        </w:rPr>
        <w:t>3 του παρόντος</w:t>
      </w:r>
      <w:r w:rsidRPr="001D4C13">
        <w:rPr>
          <w:rFonts w:ascii="Arial Unicode MS" w:eastAsia="Arial Unicode MS" w:hAnsi="Arial Unicode MS" w:cs="Arial Unicode MS"/>
          <w:sz w:val="22"/>
          <w:szCs w:val="22"/>
        </w:rPr>
        <w:t xml:space="preserve">, με το άρθρο </w:t>
      </w:r>
      <w:r w:rsidR="00F37ABB">
        <w:rPr>
          <w:rFonts w:ascii="Arial Unicode MS" w:eastAsia="Arial Unicode MS" w:hAnsi="Arial Unicode MS" w:cs="Arial Unicode MS"/>
          <w:sz w:val="22"/>
          <w:szCs w:val="22"/>
        </w:rPr>
        <w:t>201</w:t>
      </w:r>
      <w:r w:rsidR="00F37ABB" w:rsidRPr="001D4C13">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1D4C13">
        <w:rPr>
          <w:rFonts w:ascii="Arial Unicode MS" w:eastAsia="Arial Unicode MS" w:hAnsi="Arial Unicode MS" w:cs="Arial Unicode MS"/>
          <w:sz w:val="22"/>
          <w:szCs w:val="22"/>
        </w:rPr>
        <w:t xml:space="preserve"> και με το Κεφάλαιο </w:t>
      </w:r>
      <w:r w:rsidR="008B4AD9">
        <w:rPr>
          <w:rFonts w:ascii="Arial Unicode MS" w:eastAsia="Arial Unicode MS" w:hAnsi="Arial Unicode MS" w:cs="Arial Unicode MS"/>
          <w:sz w:val="22"/>
          <w:szCs w:val="22"/>
        </w:rPr>
        <w:t>Γ’</w:t>
      </w:r>
      <w:r w:rsidRPr="001D4C13">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1D4C13">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Οι ασφαλιστικές και αντασφαλιστικές επιχειρήσεις</w:t>
      </w:r>
      <w:r w:rsidR="003728BA">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οι </w:t>
      </w:r>
      <w:r w:rsidR="00D03445">
        <w:rPr>
          <w:rFonts w:ascii="Arial Unicode MS" w:eastAsia="Arial Unicode MS" w:hAnsi="Arial Unicode MS" w:cs="Arial Unicode MS"/>
          <w:sz w:val="22"/>
          <w:szCs w:val="22"/>
        </w:rPr>
        <w:t>εταιρείες ασφαλιστικών συμμετοχών</w:t>
      </w:r>
      <w:r w:rsidRPr="003277C1">
        <w:rPr>
          <w:rFonts w:ascii="Arial Unicode MS" w:eastAsia="Arial Unicode MS" w:hAnsi="Arial Unicode MS" w:cs="Arial Unicode MS"/>
          <w:sz w:val="22"/>
          <w:szCs w:val="22"/>
        </w:rPr>
        <w:t xml:space="preserve"> </w:t>
      </w:r>
      <w:r w:rsidR="003728BA">
        <w:rPr>
          <w:rFonts w:ascii="Arial Unicode MS" w:eastAsia="Arial Unicode MS" w:hAnsi="Arial Unicode MS" w:cs="Arial Unicode MS"/>
          <w:sz w:val="22"/>
          <w:szCs w:val="22"/>
        </w:rPr>
        <w:t xml:space="preserve">καθώς </w:t>
      </w:r>
      <w:r w:rsidR="009204FC" w:rsidRPr="009204FC">
        <w:rPr>
          <w:rFonts w:ascii="Arial Unicode MS" w:eastAsia="Arial Unicode MS" w:hAnsi="Arial Unicode MS" w:cs="Arial Unicode MS"/>
          <w:sz w:val="22"/>
          <w:szCs w:val="22"/>
        </w:rPr>
        <w:t>και οι</w:t>
      </w:r>
      <w:r w:rsidR="000C0723">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μικτές χρηματοοικονομικές εταιρείες συμμετοχών</w:t>
      </w:r>
      <w:r w:rsidR="000C0723"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αναφέρουν σε τακτική βάση, τουλάχιστον ετησίως, στην αρχή εποπτείας του ομίλου όλες τις σημαντικές εντός του ομίλου συναλλαγές από ασφαλιστικές και αντασφαλιστικές επιχειρήσεις που ανήκουν σε όμιλο, συμπεριλαμβανομένων των συναλλαγών με φυσικό πρόσωπο </w:t>
      </w:r>
      <w:r w:rsidR="000F4477">
        <w:rPr>
          <w:rFonts w:ascii="Arial Unicode MS" w:eastAsia="Arial Unicode MS" w:hAnsi="Arial Unicode MS" w:cs="Arial Unicode MS"/>
          <w:sz w:val="22"/>
          <w:szCs w:val="22"/>
        </w:rPr>
        <w:t>που συνδέεται με στενούς δεσμούς</w:t>
      </w:r>
      <w:r w:rsidRPr="003277C1">
        <w:rPr>
          <w:rFonts w:ascii="Arial Unicode MS" w:eastAsia="Arial Unicode MS" w:hAnsi="Arial Unicode MS" w:cs="Arial Unicode MS"/>
          <w:sz w:val="22"/>
          <w:szCs w:val="22"/>
        </w:rPr>
        <w:t xml:space="preserve"> με οποιαδήποτε επιχείρηση του ομίλου</w:t>
      </w:r>
      <w:r w:rsidR="003728BA">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Επιπλέον, οι ανωτέρω επιχειρήσεις δηλώνουν, το συντομότερο δυνατό, </w:t>
      </w:r>
      <w:r>
        <w:rPr>
          <w:rFonts w:ascii="Arial Unicode MS" w:eastAsia="Arial Unicode MS" w:hAnsi="Arial Unicode MS" w:cs="Arial Unicode MS"/>
          <w:sz w:val="22"/>
          <w:szCs w:val="22"/>
        </w:rPr>
        <w:t>τις</w:t>
      </w:r>
      <w:r w:rsidRPr="003277C1">
        <w:rPr>
          <w:rFonts w:ascii="Arial Unicode MS" w:eastAsia="Arial Unicode MS" w:hAnsi="Arial Unicode MS" w:cs="Arial Unicode MS"/>
          <w:sz w:val="22"/>
          <w:szCs w:val="22"/>
        </w:rPr>
        <w:t xml:space="preserve"> πολύ σημαντικές συναλλαγές εντός του ομίλου.</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Οι αναγκαίες πληροφορίες υποβάλλονται στην αρχή εποπτείας του ομίλου από την ασφαλιστική ή την αντασφαλιστική επιχείρηση η οποία ηγείται του ομίλου ή, εάν του ομίλου δεν ηγείται ασφαλιστική ή αντασφαλιστική επιχείρηση, από την </w:t>
      </w:r>
      <w:r w:rsidR="00D03445">
        <w:rPr>
          <w:rFonts w:ascii="Arial Unicode MS" w:eastAsia="Arial Unicode MS" w:hAnsi="Arial Unicode MS" w:cs="Arial Unicode MS"/>
          <w:sz w:val="22"/>
          <w:szCs w:val="22"/>
        </w:rPr>
        <w:t>εταιρεία ασφαλιστικών συμμετοχών</w:t>
      </w:r>
      <w:r w:rsidR="000C0723">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από την μικτή χρηματοοικονομική εταιρεία συμμετοχών</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ή από την ασφαλιστική ή την αντασφαλιστική επιχείρηση του ομίλου που έχει καθορισθεί από την</w:t>
      </w:r>
      <w:r w:rsidR="00A46BDD">
        <w:rPr>
          <w:rFonts w:ascii="Arial Unicode MS" w:eastAsia="Arial Unicode MS" w:hAnsi="Arial Unicode MS" w:cs="Arial Unicode MS"/>
          <w:sz w:val="22"/>
          <w:szCs w:val="22"/>
        </w:rPr>
        <w:t xml:space="preserve"> Τράπεζα της Ελλάδος, εφόσον δρα ως</w:t>
      </w:r>
      <w:r w:rsidRPr="003277C1">
        <w:rPr>
          <w:rFonts w:ascii="Arial Unicode MS" w:eastAsia="Arial Unicode MS" w:hAnsi="Arial Unicode MS" w:cs="Arial Unicode MS"/>
          <w:sz w:val="22"/>
          <w:szCs w:val="22"/>
        </w:rPr>
        <w:t xml:space="preserve"> αρχή εποπτείας του ομίλου</w:t>
      </w:r>
      <w:r w:rsidR="00A46BDD">
        <w:rPr>
          <w:rFonts w:ascii="Arial Unicode MS" w:eastAsia="Arial Unicode MS" w:hAnsi="Arial Unicode MS" w:cs="Arial Unicode MS"/>
          <w:sz w:val="22"/>
          <w:szCs w:val="22"/>
        </w:rPr>
        <w:t xml:space="preserve"> άλλως από την αρχή εποπτείας του ομίλου,</w:t>
      </w:r>
      <w:r w:rsidRPr="003277C1">
        <w:rPr>
          <w:rFonts w:ascii="Arial Unicode MS" w:eastAsia="Arial Unicode MS" w:hAnsi="Arial Unicode MS" w:cs="Arial Unicode MS"/>
          <w:sz w:val="22"/>
          <w:szCs w:val="22"/>
        </w:rPr>
        <w:t xml:space="preserve"> μετά από διαβουλεύσεις με τις λοιπές ενδιαφερόμενες εποπτικές αρχές και τον όμιλο.</w:t>
      </w:r>
    </w:p>
    <w:p w:rsidR="00A46BDD" w:rsidRDefault="00A46BDD" w:rsidP="006A0DBD">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Όταν</w:t>
      </w:r>
      <w:r>
        <w:rPr>
          <w:rFonts w:ascii="Arial Unicode MS" w:eastAsia="Arial Unicode MS" w:hAnsi="Arial Unicode MS" w:cs="Arial Unicode MS"/>
          <w:sz w:val="22"/>
          <w:szCs w:val="22"/>
        </w:rPr>
        <w:t xml:space="preserve"> η Τρ</w:t>
      </w:r>
      <w:r>
        <w:rPr>
          <w:rFonts w:ascii="Arial Unicode MS" w:eastAsia="Arial Unicode MS" w:hAnsi="Arial Unicode MS" w:cs="Arial Unicode MS" w:hint="eastAsia"/>
          <w:sz w:val="22"/>
          <w:szCs w:val="22"/>
        </w:rPr>
        <w:t>άπεζα</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της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Ελλάδος</w:t>
      </w:r>
      <w:r>
        <w:rPr>
          <w:rFonts w:ascii="Arial Unicode MS" w:eastAsia="Arial Unicode MS" w:hAnsi="Arial Unicode MS" w:cs="Arial Unicode MS"/>
          <w:sz w:val="22"/>
          <w:szCs w:val="22"/>
        </w:rPr>
        <w:t xml:space="preserve"> τυγχ</w:t>
      </w:r>
      <w:r>
        <w:rPr>
          <w:rFonts w:ascii="Arial Unicode MS" w:eastAsia="Arial Unicode MS" w:hAnsi="Arial Unicode MS" w:cs="Arial Unicode MS" w:hint="eastAsia"/>
          <w:sz w:val="22"/>
          <w:szCs w:val="22"/>
        </w:rPr>
        <w:t>άνει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w:t>
      </w:r>
      <w:r>
        <w:rPr>
          <w:rFonts w:ascii="Arial Unicode MS" w:eastAsia="Arial Unicode MS" w:hAnsi="Arial Unicode MS" w:cs="Arial Unicode MS"/>
          <w:sz w:val="22"/>
          <w:szCs w:val="22"/>
        </w:rPr>
        <w:t xml:space="preserve">ην </w:t>
      </w:r>
      <w:r>
        <w:rPr>
          <w:rFonts w:ascii="Arial Unicode MS" w:eastAsia="Arial Unicode MS" w:hAnsi="Arial Unicode MS" w:cs="Arial Unicode MS" w:hint="eastAsia"/>
          <w:sz w:val="22"/>
          <w:szCs w:val="22"/>
        </w:rPr>
        <w:t>περ</w:t>
      </w:r>
      <w:r>
        <w:rPr>
          <w:rFonts w:ascii="Arial Unicode MS" w:eastAsia="Arial Unicode MS" w:hAnsi="Arial Unicode MS" w:cs="Arial Unicode MS"/>
          <w:sz w:val="22"/>
          <w:szCs w:val="22"/>
        </w:rPr>
        <w:t xml:space="preserve">ίπτωση </w:t>
      </w:r>
      <w:r>
        <w:rPr>
          <w:rFonts w:ascii="Arial Unicode MS" w:eastAsia="Arial Unicode MS" w:hAnsi="Arial Unicode MS" w:cs="Arial Unicode MS" w:hint="eastAsia"/>
          <w:sz w:val="22"/>
          <w:szCs w:val="22"/>
        </w:rPr>
        <w:t>της</w:t>
      </w:r>
      <w:r>
        <w:rPr>
          <w:rFonts w:ascii="Arial Unicode MS" w:eastAsia="Arial Unicode MS" w:hAnsi="Arial Unicode MS" w:cs="Arial Unicode MS"/>
          <w:sz w:val="22"/>
          <w:szCs w:val="22"/>
        </w:rPr>
        <w:t xml:space="preserve"> παρούσας </w:t>
      </w:r>
      <w:r>
        <w:rPr>
          <w:rFonts w:ascii="Arial Unicode MS" w:eastAsia="Arial Unicode MS" w:hAnsi="Arial Unicode MS" w:cs="Arial Unicode MS" w:hint="eastAsia"/>
          <w:sz w:val="22"/>
          <w:szCs w:val="22"/>
        </w:rPr>
        <w:t>παραγράφου</w:t>
      </w:r>
      <w:r>
        <w:rPr>
          <w:rFonts w:ascii="Arial Unicode MS" w:eastAsia="Arial Unicode MS" w:hAnsi="Arial Unicode MS" w:cs="Arial Unicode MS"/>
          <w:sz w:val="22"/>
          <w:szCs w:val="22"/>
        </w:rPr>
        <w:t>, ενδιαφερ</w:t>
      </w:r>
      <w:r>
        <w:rPr>
          <w:rFonts w:ascii="Arial Unicode MS" w:eastAsia="Arial Unicode MS" w:hAnsi="Arial Unicode MS" w:cs="Arial Unicode MS" w:hint="eastAsia"/>
          <w:sz w:val="22"/>
          <w:szCs w:val="22"/>
        </w:rPr>
        <w:t>όμενη</w:t>
      </w:r>
      <w:r>
        <w:rPr>
          <w:rFonts w:ascii="Arial Unicode MS" w:eastAsia="Arial Unicode MS" w:hAnsi="Arial Unicode MS" w:cs="Arial Unicode MS"/>
          <w:sz w:val="22"/>
          <w:szCs w:val="22"/>
        </w:rPr>
        <w:t xml:space="preserve"> εποπτικ</w:t>
      </w:r>
      <w:r>
        <w:rPr>
          <w:rFonts w:ascii="Arial Unicode MS" w:eastAsia="Arial Unicode MS" w:hAnsi="Arial Unicode MS" w:cs="Arial Unicode MS" w:hint="eastAsia"/>
          <w:sz w:val="22"/>
          <w:szCs w:val="22"/>
        </w:rPr>
        <w:t>ή</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αρχή</w:t>
      </w:r>
      <w:r>
        <w:rPr>
          <w:rFonts w:ascii="Arial Unicode MS" w:eastAsia="Arial Unicode MS" w:hAnsi="Arial Unicode MS" w:cs="Arial Unicode MS"/>
          <w:sz w:val="22"/>
          <w:szCs w:val="22"/>
        </w:rPr>
        <w:t>, συμμετ</w:t>
      </w:r>
      <w:r>
        <w:rPr>
          <w:rFonts w:ascii="Arial Unicode MS" w:eastAsia="Arial Unicode MS" w:hAnsi="Arial Unicode MS" w:cs="Arial Unicode MS" w:hint="eastAsia"/>
          <w:sz w:val="22"/>
          <w:szCs w:val="22"/>
        </w:rPr>
        <w:t>έχει</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στις</w:t>
      </w:r>
      <w:r>
        <w:rPr>
          <w:rFonts w:ascii="Arial Unicode MS" w:eastAsia="Arial Unicode MS" w:hAnsi="Arial Unicode MS" w:cs="Arial Unicode MS"/>
          <w:sz w:val="22"/>
          <w:szCs w:val="22"/>
        </w:rPr>
        <w:t xml:space="preserve"> αντ</w:t>
      </w:r>
      <w:r>
        <w:rPr>
          <w:rFonts w:ascii="Arial Unicode MS" w:eastAsia="Arial Unicode MS" w:hAnsi="Arial Unicode MS" w:cs="Arial Unicode MS" w:hint="eastAsia"/>
          <w:sz w:val="22"/>
          <w:szCs w:val="22"/>
        </w:rPr>
        <w:t>ίστοιχες</w:t>
      </w:r>
      <w:r>
        <w:rPr>
          <w:rFonts w:ascii="Arial Unicode MS" w:eastAsia="Arial Unicode MS" w:hAnsi="Arial Unicode MS" w:cs="Arial Unicode MS"/>
          <w:sz w:val="22"/>
          <w:szCs w:val="22"/>
        </w:rPr>
        <w:t xml:space="preserve"> διαβουλε</w:t>
      </w:r>
      <w:r>
        <w:rPr>
          <w:rFonts w:ascii="Arial Unicode MS" w:eastAsia="Arial Unicode MS" w:hAnsi="Arial Unicode MS" w:cs="Arial Unicode MS" w:hint="eastAsia"/>
          <w:sz w:val="22"/>
          <w:szCs w:val="22"/>
        </w:rPr>
        <w:t>ύσεις</w:t>
      </w:r>
      <w:r>
        <w:rPr>
          <w:rFonts w:ascii="Arial Unicode MS" w:eastAsia="Arial Unicode MS" w:hAnsi="Arial Unicode MS" w:cs="Arial Unicode MS"/>
          <w:sz w:val="22"/>
          <w:szCs w:val="22"/>
        </w:rPr>
        <w:t xml:space="preserve"> με </w:t>
      </w:r>
      <w:r>
        <w:rPr>
          <w:rFonts w:ascii="Arial Unicode MS" w:eastAsia="Arial Unicode MS" w:hAnsi="Arial Unicode MS" w:cs="Arial Unicode MS" w:hint="eastAsia"/>
          <w:sz w:val="22"/>
          <w:szCs w:val="22"/>
        </w:rPr>
        <w:t>τις</w:t>
      </w:r>
      <w:r>
        <w:rPr>
          <w:rFonts w:ascii="Arial Unicode MS" w:eastAsia="Arial Unicode MS" w:hAnsi="Arial Unicode MS" w:cs="Arial Unicode MS"/>
          <w:sz w:val="22"/>
          <w:szCs w:val="22"/>
        </w:rPr>
        <w:t xml:space="preserve"> </w:t>
      </w:r>
      <w:r>
        <w:rPr>
          <w:rFonts w:ascii="Arial Unicode MS" w:eastAsia="Arial Unicode MS" w:hAnsi="Arial Unicode MS" w:cs="Arial Unicode MS" w:hint="eastAsia"/>
          <w:sz w:val="22"/>
          <w:szCs w:val="22"/>
        </w:rPr>
        <w:t>λοιπές</w:t>
      </w:r>
      <w:r>
        <w:rPr>
          <w:rFonts w:ascii="Arial Unicode MS" w:eastAsia="Arial Unicode MS" w:hAnsi="Arial Unicode MS" w:cs="Arial Unicode MS"/>
          <w:sz w:val="22"/>
          <w:szCs w:val="22"/>
        </w:rPr>
        <w:t xml:space="preserve"> ενδιαφερ</w:t>
      </w:r>
      <w:r>
        <w:rPr>
          <w:rFonts w:ascii="Arial Unicode MS" w:eastAsia="Arial Unicode MS" w:hAnsi="Arial Unicode MS" w:cs="Arial Unicode MS" w:hint="eastAsia"/>
          <w:sz w:val="22"/>
          <w:szCs w:val="22"/>
        </w:rPr>
        <w:t>όμενες</w:t>
      </w:r>
      <w:r>
        <w:rPr>
          <w:rFonts w:ascii="Arial Unicode MS" w:eastAsia="Arial Unicode MS" w:hAnsi="Arial Unicode MS" w:cs="Arial Unicode MS"/>
          <w:sz w:val="22"/>
          <w:szCs w:val="22"/>
        </w:rPr>
        <w:t xml:space="preserve"> εποπτικ</w:t>
      </w:r>
      <w:r>
        <w:rPr>
          <w:rFonts w:ascii="Arial Unicode MS" w:eastAsia="Arial Unicode MS" w:hAnsi="Arial Unicode MS" w:cs="Arial Unicode MS" w:hint="eastAsia"/>
          <w:sz w:val="22"/>
          <w:szCs w:val="22"/>
        </w:rPr>
        <w:t>ές</w:t>
      </w:r>
      <w:r>
        <w:rPr>
          <w:rFonts w:ascii="Arial Unicode MS" w:eastAsia="Arial Unicode MS" w:hAnsi="Arial Unicode MS" w:cs="Arial Unicode MS"/>
          <w:sz w:val="22"/>
          <w:szCs w:val="22"/>
        </w:rPr>
        <w:t xml:space="preserve"> αρχ</w:t>
      </w:r>
      <w:r>
        <w:rPr>
          <w:rFonts w:ascii="Arial Unicode MS" w:eastAsia="Arial Unicode MS" w:hAnsi="Arial Unicode MS" w:cs="Arial Unicode MS" w:hint="eastAsia"/>
          <w:sz w:val="22"/>
          <w:szCs w:val="22"/>
        </w:rPr>
        <w:t>ές</w:t>
      </w:r>
      <w:r>
        <w:rPr>
          <w:rFonts w:ascii="Arial Unicode MS" w:eastAsia="Arial Unicode MS" w:hAnsi="Arial Unicode MS" w:cs="Arial Unicode MS"/>
          <w:sz w:val="22"/>
          <w:szCs w:val="22"/>
        </w:rPr>
        <w:t xml:space="preserve">, την αρχή εποπτείας του ομίλου και με τον </w:t>
      </w:r>
      <w:r>
        <w:rPr>
          <w:rFonts w:ascii="Arial Unicode MS" w:eastAsia="Arial Unicode MS" w:hAnsi="Arial Unicode MS" w:cs="Arial Unicode MS" w:hint="eastAsia"/>
          <w:sz w:val="22"/>
          <w:szCs w:val="22"/>
        </w:rPr>
        <w:t>ίδιο</w:t>
      </w:r>
      <w:r>
        <w:rPr>
          <w:rFonts w:ascii="Arial Unicode MS" w:eastAsia="Arial Unicode MS" w:hAnsi="Arial Unicode MS" w:cs="Arial Unicode MS"/>
          <w:sz w:val="22"/>
          <w:szCs w:val="22"/>
        </w:rPr>
        <w:t xml:space="preserve"> τον </w:t>
      </w:r>
      <w:r>
        <w:rPr>
          <w:rFonts w:ascii="Arial Unicode MS" w:eastAsia="Arial Unicode MS" w:hAnsi="Arial Unicode MS" w:cs="Arial Unicode MS" w:hint="eastAsia"/>
          <w:sz w:val="22"/>
          <w:szCs w:val="22"/>
        </w:rPr>
        <w:t>όμιλο</w:t>
      </w:r>
      <w:r>
        <w:rPr>
          <w:rFonts w:ascii="Arial Unicode MS" w:eastAsia="Arial Unicode MS" w:hAnsi="Arial Unicode MS" w:cs="Arial Unicode MS"/>
          <w:sz w:val="22"/>
          <w:szCs w:val="22"/>
        </w:rPr>
        <w:t>.</w:t>
      </w:r>
    </w:p>
    <w:p w:rsidR="00CC4270" w:rsidRDefault="00CC4270" w:rsidP="006A0DBD">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δρα ως αρχή εποπτείας του ομίλου, εντάσσει στην εποπτική της αξιολόγηση τις συναλλαγές εντός του ομίλου</w:t>
      </w:r>
      <w:r w:rsidR="00C1570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p>
    <w:p w:rsidR="00A46BDD" w:rsidRDefault="00EA1A9A" w:rsidP="006A0DBD">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Τράπεζα της Ελλάδος εφόσον δρα ω</w:t>
      </w:r>
      <w:r w:rsidR="0092319B">
        <w:rPr>
          <w:rFonts w:ascii="Arial Unicode MS" w:eastAsia="Arial Unicode MS" w:hAnsi="Arial Unicode MS" w:cs="Arial Unicode MS"/>
          <w:sz w:val="22"/>
          <w:szCs w:val="22"/>
        </w:rPr>
        <w:t>ς</w:t>
      </w:r>
      <w:r w:rsidRPr="003277C1">
        <w:rPr>
          <w:rFonts w:ascii="Arial Unicode MS" w:eastAsia="Arial Unicode MS" w:hAnsi="Arial Unicode MS" w:cs="Arial Unicode MS"/>
          <w:sz w:val="22"/>
          <w:szCs w:val="22"/>
        </w:rPr>
        <w:t xml:space="preserve"> αρχή εποπτείας του ομίλου, μετά από διαβουλεύσεις με τις λοιπές ενδιαφερόμενες εποπτικές αρχές και τον όμιλο, προσδιορίζει το είδος των συναλλαγών εντός του ομίλου που οι ασφαλιστικές και αντασφαλιστικές επιχειρήσεις σ</w:t>
      </w:r>
      <w:r>
        <w:rPr>
          <w:rFonts w:ascii="Arial Unicode MS" w:eastAsia="Arial Unicode MS" w:hAnsi="Arial Unicode MS" w:cs="Arial Unicode MS"/>
          <w:sz w:val="22"/>
          <w:szCs w:val="22"/>
        </w:rPr>
        <w:t>τον</w:t>
      </w:r>
      <w:r w:rsidRPr="003277C1">
        <w:rPr>
          <w:rFonts w:ascii="Arial Unicode MS" w:eastAsia="Arial Unicode MS" w:hAnsi="Arial Unicode MS" w:cs="Arial Unicode MS"/>
          <w:sz w:val="22"/>
          <w:szCs w:val="22"/>
        </w:rPr>
        <w:t xml:space="preserve"> συγκεκριμένο όμιλο πρέπει να αναφέρουν σε κάθε περίσταση. </w:t>
      </w:r>
    </w:p>
    <w:p w:rsidR="00A46BDD" w:rsidRDefault="00A46BDD" w:rsidP="006A0DBD">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Η</w:t>
      </w:r>
      <w:r>
        <w:rPr>
          <w:rFonts w:ascii="Arial Unicode MS" w:eastAsia="Arial Unicode MS" w:hAnsi="Arial Unicode MS" w:cs="Arial Unicode MS"/>
          <w:sz w:val="22"/>
          <w:szCs w:val="22"/>
        </w:rPr>
        <w:t xml:space="preserve"> Τράπεζα της Ελλάδος εφόσον δρα</w:t>
      </w:r>
      <w:r w:rsidR="00463BB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στην ίδια περίπτωση</w:t>
      </w:r>
      <w:r w:rsidR="00463BB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ως ενδιαφερόμενη εποπτική αρχή, συμμετέχει στις αντίστοιχες διαβουλεύσεις με τις λοιπές εποπτικές αρχές και τον όμιλο</w:t>
      </w:r>
      <w:r w:rsidR="00463BB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p>
    <w:p w:rsidR="00EA1A9A" w:rsidRDefault="00EA1A9A" w:rsidP="006A0DBD">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παράγραφο</w:t>
      </w:r>
      <w:r w:rsidR="007A01DF">
        <w:rPr>
          <w:rFonts w:ascii="Arial Unicode MS" w:eastAsia="Arial Unicode MS" w:hAnsi="Arial Unicode MS" w:cs="Arial Unicode MS"/>
          <w:sz w:val="22"/>
          <w:szCs w:val="22"/>
        </w:rPr>
        <w:t>ς</w:t>
      </w:r>
      <w:r>
        <w:rPr>
          <w:rFonts w:ascii="Arial Unicode MS" w:eastAsia="Arial Unicode MS" w:hAnsi="Arial Unicode MS" w:cs="Arial Unicode MS"/>
          <w:sz w:val="22"/>
          <w:szCs w:val="22"/>
        </w:rPr>
        <w:t xml:space="preserve"> 3 του άρθρου </w:t>
      </w:r>
      <w:r w:rsidR="00F37ABB">
        <w:rPr>
          <w:rFonts w:ascii="Arial Unicode MS" w:eastAsia="Arial Unicode MS" w:hAnsi="Arial Unicode MS" w:cs="Arial Unicode MS"/>
          <w:sz w:val="22"/>
          <w:szCs w:val="22"/>
        </w:rPr>
        <w:t>19</w:t>
      </w:r>
      <w:r w:rsidR="00463BB4">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εφαρμόζεται </w:t>
      </w:r>
      <w:r w:rsidR="0016014D">
        <w:rPr>
          <w:rFonts w:ascii="Arial Unicode MS" w:eastAsia="Arial Unicode MS" w:hAnsi="Arial Unicode MS" w:cs="Arial Unicode MS"/>
          <w:sz w:val="22"/>
          <w:szCs w:val="22"/>
        </w:rPr>
        <w:t>αναλόγως</w:t>
      </w:r>
      <w:r w:rsidRPr="003277C1">
        <w:rPr>
          <w:rFonts w:ascii="Arial Unicode MS" w:eastAsia="Arial Unicode MS" w:hAnsi="Arial Unicode MS" w:cs="Arial Unicode MS"/>
          <w:sz w:val="22"/>
          <w:szCs w:val="22"/>
        </w:rPr>
        <w:t>.</w:t>
      </w:r>
    </w:p>
    <w:p w:rsidR="00EA1A9A" w:rsidRDefault="0092319B" w:rsidP="006A0DBD">
      <w:pPr>
        <w:pStyle w:val="SectionTitle"/>
        <w:spacing w:after="120" w:line="240" w:lineRule="auto"/>
        <w:jc w:val="both"/>
        <w:rPr>
          <w:rFonts w:ascii="Arial Unicode MS" w:eastAsia="Arial Unicode MS" w:hAnsi="Arial Unicode MS" w:cs="Arial Unicode MS"/>
          <w:b w:val="0"/>
          <w:smallCaps w:val="0"/>
          <w:sz w:val="22"/>
          <w:szCs w:val="22"/>
        </w:rPr>
      </w:pPr>
      <w:r w:rsidRPr="006A0DBD">
        <w:rPr>
          <w:rFonts w:ascii="Arial Unicode MS" w:eastAsia="Arial Unicode MS" w:hAnsi="Arial Unicode MS" w:cs="Arial Unicode MS"/>
          <w:b w:val="0"/>
          <w:smallCaps w:val="0"/>
          <w:sz w:val="22"/>
          <w:szCs w:val="22"/>
        </w:rPr>
        <w:t xml:space="preserve">4. </w:t>
      </w:r>
      <w:r w:rsidR="00AF4121">
        <w:rPr>
          <w:rFonts w:ascii="Arial Unicode MS" w:eastAsia="Arial Unicode MS" w:hAnsi="Arial Unicode MS" w:cs="Arial Unicode MS"/>
          <w:b w:val="0"/>
          <w:smallCaps w:val="0"/>
          <w:sz w:val="22"/>
          <w:szCs w:val="22"/>
        </w:rPr>
        <w:t>Με απόφαση της Τράπεζας της Ελλάδος</w:t>
      </w:r>
      <w:r w:rsidRPr="006A0DBD">
        <w:rPr>
          <w:rFonts w:ascii="Arial Unicode MS" w:eastAsia="Arial Unicode MS" w:hAnsi="Arial Unicode MS" w:cs="Arial Unicode MS"/>
          <w:b w:val="0"/>
          <w:smallCaps w:val="0"/>
          <w:sz w:val="22"/>
          <w:szCs w:val="22"/>
        </w:rPr>
        <w:t>, που δημοσιεύεται στην Εφημερ</w:t>
      </w:r>
      <w:r w:rsidR="00CC4270">
        <w:rPr>
          <w:rFonts w:ascii="Arial Unicode MS" w:eastAsia="Arial Unicode MS" w:hAnsi="Arial Unicode MS" w:cs="Arial Unicode MS"/>
          <w:b w:val="0"/>
          <w:smallCaps w:val="0"/>
          <w:sz w:val="22"/>
          <w:szCs w:val="22"/>
        </w:rPr>
        <w:t xml:space="preserve">ίδα </w:t>
      </w:r>
      <w:r w:rsidR="00393068">
        <w:rPr>
          <w:rFonts w:ascii="Arial Unicode MS" w:eastAsia="Arial Unicode MS" w:hAnsi="Arial Unicode MS" w:cs="Arial Unicode MS"/>
          <w:b w:val="0"/>
          <w:smallCaps w:val="0"/>
          <w:sz w:val="22"/>
          <w:szCs w:val="22"/>
        </w:rPr>
        <w:t>της Κυβερνήσεως</w:t>
      </w:r>
      <w:r w:rsidR="00CC4270">
        <w:rPr>
          <w:rFonts w:ascii="Arial Unicode MS" w:eastAsia="Arial Unicode MS" w:hAnsi="Arial Unicode MS" w:cs="Arial Unicode MS"/>
          <w:b w:val="0"/>
          <w:smallCaps w:val="0"/>
          <w:sz w:val="22"/>
          <w:szCs w:val="22"/>
        </w:rPr>
        <w:t xml:space="preserve">, καθορίζονται οι χρόνοι υποβολής των πληροφοριών του παρόντος καθώς και </w:t>
      </w:r>
      <w:r w:rsidRPr="006A0DBD">
        <w:rPr>
          <w:rFonts w:ascii="Arial Unicode MS" w:eastAsia="Arial Unicode MS" w:hAnsi="Arial Unicode MS" w:cs="Arial Unicode MS"/>
          <w:b w:val="0"/>
          <w:smallCaps w:val="0"/>
          <w:sz w:val="22"/>
          <w:szCs w:val="22"/>
        </w:rPr>
        <w:t>οι διαδικασίες και τα πρότυπα για την αναφορά των συναλλαγών του παρόντος.</w:t>
      </w:r>
    </w:p>
    <w:p w:rsidR="006A0DBD" w:rsidRPr="006A0DBD" w:rsidRDefault="006A0DBD" w:rsidP="006A0DBD">
      <w:pPr>
        <w:pStyle w:val="1"/>
        <w:rPr>
          <w:rFonts w:eastAsia="Arial Unicode MS"/>
        </w:rPr>
      </w:pPr>
    </w:p>
    <w:p w:rsidR="004A357D" w:rsidRPr="007158A6" w:rsidRDefault="001133D5" w:rsidP="007158A6">
      <w:pPr>
        <w:pStyle w:val="3"/>
        <w:jc w:val="center"/>
      </w:pPr>
      <w:bookmarkStart w:id="95" w:name="_Toc413144848"/>
      <w:r>
        <w:t>Ενότητα</w:t>
      </w:r>
      <w:r w:rsidR="00EA1A9A" w:rsidRPr="007158A6">
        <w:t xml:space="preserve"> 3</w:t>
      </w:r>
      <w:bookmarkEnd w:id="95"/>
    </w:p>
    <w:p w:rsidR="00225DD4" w:rsidRPr="007158A6" w:rsidRDefault="009204FC" w:rsidP="007158A6">
      <w:pPr>
        <w:pStyle w:val="3"/>
        <w:jc w:val="center"/>
      </w:pPr>
      <w:bookmarkStart w:id="96" w:name="_Toc413144849"/>
      <w:r w:rsidRPr="009204FC">
        <w:t>Διαχείριση κινδύνων και εσωτερικός έλεγχος</w:t>
      </w:r>
      <w:bookmarkEnd w:id="96"/>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r w:rsidRPr="00752DF5">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201</w:t>
      </w:r>
      <w:r w:rsidRPr="00752DF5">
        <w:rPr>
          <w:rFonts w:ascii="Arial Unicode MS" w:eastAsia="Arial Unicode MS" w:hAnsi="Arial Unicode MS" w:cs="Arial Unicode MS"/>
          <w:b/>
          <w:i w:val="0"/>
          <w:sz w:val="22"/>
          <w:szCs w:val="22"/>
        </w:rPr>
        <w:br/>
        <w:t>Εποπτεία του συστήματος διακυβέρνησης</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46</w:t>
      </w:r>
      <w:r>
        <w:rPr>
          <w:rFonts w:ascii="Arial Unicode MS" w:eastAsia="Arial Unicode MS" w:hAnsi="Arial Unicode MS" w:cs="Arial Unicode MS"/>
          <w:b/>
          <w:bCs/>
          <w:sz w:val="22"/>
          <w:szCs w:val="22"/>
        </w:rPr>
        <w:t xml:space="preserve"> της Οδηγίας 2009/138/ΕΚ</w:t>
      </w:r>
      <w:r w:rsidR="00CC4270" w:rsidRPr="00316B78">
        <w:rPr>
          <w:rFonts w:ascii="Arial Unicode MS" w:eastAsia="Arial Unicode MS" w:hAnsi="Arial Unicode MS" w:cs="Arial Unicode MS"/>
          <w:b/>
          <w:bCs/>
          <w:sz w:val="22"/>
          <w:szCs w:val="22"/>
        </w:rPr>
        <w:t xml:space="preserve">, </w:t>
      </w:r>
      <w:r w:rsidR="00CC4270">
        <w:rPr>
          <w:rFonts w:ascii="Arial Unicode MS" w:eastAsia="Arial Unicode MS" w:hAnsi="Arial Unicode MS" w:cs="Arial Unicode MS"/>
          <w:b/>
          <w:bCs/>
          <w:sz w:val="22"/>
          <w:szCs w:val="22"/>
        </w:rPr>
        <w:t>παράγραφος 15 του άρθρου 4 της Οδηγίας 2011/89/ΕΕ</w:t>
      </w:r>
      <w:r>
        <w:rPr>
          <w:rFonts w:ascii="Arial Unicode MS" w:eastAsia="Arial Unicode MS" w:hAnsi="Arial Unicode MS" w:cs="Arial Unicode MS"/>
          <w:b/>
          <w:bCs/>
          <w:sz w:val="22"/>
          <w:szCs w:val="22"/>
        </w:rPr>
        <w:t>)</w:t>
      </w:r>
    </w:p>
    <w:p w:rsidR="00EA1A9A" w:rsidRPr="003277C1" w:rsidRDefault="00EA1A9A" w:rsidP="00EC7E61">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Οι απαιτήσεις που ορίζονται </w:t>
      </w:r>
      <w:r w:rsidR="00D11A4C">
        <w:rPr>
          <w:rFonts w:ascii="Arial Unicode MS" w:eastAsia="Arial Unicode MS" w:hAnsi="Arial Unicode MS" w:cs="Arial Unicode MS"/>
          <w:sz w:val="22"/>
          <w:szCs w:val="22"/>
        </w:rPr>
        <w:t>στην Ενότητα</w:t>
      </w:r>
      <w:r>
        <w:rPr>
          <w:rFonts w:ascii="Arial Unicode MS" w:eastAsia="Arial Unicode MS" w:hAnsi="Arial Unicode MS" w:cs="Arial Unicode MS"/>
          <w:sz w:val="22"/>
          <w:szCs w:val="22"/>
        </w:rPr>
        <w:t xml:space="preserve"> 2 του </w:t>
      </w:r>
      <w:r w:rsidR="008B4AD9">
        <w:rPr>
          <w:rFonts w:ascii="Arial Unicode MS" w:eastAsia="Arial Unicode MS" w:hAnsi="Arial Unicode MS" w:cs="Arial Unicode MS"/>
          <w:sz w:val="22"/>
          <w:szCs w:val="22"/>
        </w:rPr>
        <w:t xml:space="preserve">Κεφαλαίου Δ’ </w:t>
      </w:r>
      <w:r>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εφαρμόζονται</w:t>
      </w:r>
      <w:r>
        <w:rPr>
          <w:rFonts w:ascii="Arial Unicode MS" w:eastAsia="Arial Unicode MS" w:hAnsi="Arial Unicode MS" w:cs="Arial Unicode MS"/>
          <w:sz w:val="22"/>
          <w:szCs w:val="22"/>
        </w:rPr>
        <w:t xml:space="preserve"> </w:t>
      </w:r>
      <w:r w:rsidR="005A3EFB">
        <w:rPr>
          <w:rFonts w:ascii="Arial Unicode MS" w:eastAsia="Arial Unicode MS" w:hAnsi="Arial Unicode MS" w:cs="Arial Unicode MS"/>
          <w:sz w:val="22"/>
          <w:szCs w:val="22"/>
        </w:rPr>
        <w:t>αναλόγως</w:t>
      </w:r>
      <w:r w:rsidRPr="003277C1">
        <w:rPr>
          <w:rFonts w:ascii="Arial Unicode MS" w:eastAsia="Arial Unicode MS" w:hAnsi="Arial Unicode MS" w:cs="Arial Unicode MS"/>
          <w:sz w:val="22"/>
          <w:szCs w:val="22"/>
        </w:rPr>
        <w:t xml:space="preserve"> στο επίπεδο του ομίλου.</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Με την επιφύλαξη </w:t>
      </w:r>
      <w:r w:rsidRPr="00467244">
        <w:rPr>
          <w:rFonts w:ascii="Arial Unicode MS" w:eastAsia="Arial Unicode MS" w:hAnsi="Arial Unicode MS" w:cs="Arial Unicode MS"/>
          <w:sz w:val="22"/>
          <w:szCs w:val="22"/>
        </w:rPr>
        <w:t>του πρώτου εδαφίου</w:t>
      </w:r>
      <w:r>
        <w:rPr>
          <w:rFonts w:ascii="Arial Unicode MS" w:eastAsia="Arial Unicode MS" w:hAnsi="Arial Unicode MS" w:cs="Arial Unicode MS"/>
          <w:sz w:val="22"/>
          <w:szCs w:val="22"/>
        </w:rPr>
        <w:t xml:space="preserve"> της παρούσας παραγράφου</w:t>
      </w:r>
      <w:r w:rsidRPr="003277C1">
        <w:rPr>
          <w:rFonts w:ascii="Arial Unicode MS" w:eastAsia="Arial Unicode MS" w:hAnsi="Arial Unicode MS" w:cs="Arial Unicode MS"/>
          <w:sz w:val="22"/>
          <w:szCs w:val="22"/>
        </w:rPr>
        <w:t xml:space="preserve">, τα συστήματα διαχείρισης των κινδύνων και εσωτερικού ελέγχου και οι διαδικασίες αναφοράς εφαρμόζονται </w:t>
      </w:r>
      <w:r>
        <w:rPr>
          <w:rFonts w:ascii="Arial Unicode MS" w:eastAsia="Arial Unicode MS" w:hAnsi="Arial Unicode MS" w:cs="Arial Unicode MS"/>
          <w:sz w:val="22"/>
          <w:szCs w:val="22"/>
        </w:rPr>
        <w:t>με συνέπεια</w:t>
      </w:r>
      <w:r w:rsidRPr="003277C1">
        <w:rPr>
          <w:rFonts w:ascii="Arial Unicode MS" w:eastAsia="Arial Unicode MS" w:hAnsi="Arial Unicode MS" w:cs="Arial Unicode MS"/>
          <w:sz w:val="22"/>
          <w:szCs w:val="22"/>
        </w:rPr>
        <w:t xml:space="preserve"> σε όλες τις επιχειρήσεις που περιλαμβάνονται στο πεδίο εποπτείας του ομίλου</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σύμφωνα με </w:t>
      </w:r>
      <w:r w:rsidR="00DA4C8E">
        <w:rPr>
          <w:rFonts w:ascii="Arial Unicode MS" w:eastAsia="Arial Unicode MS" w:hAnsi="Arial Unicode MS" w:cs="Arial Unicode MS"/>
          <w:sz w:val="22"/>
          <w:szCs w:val="22"/>
        </w:rPr>
        <w:t>τις περιπτώσεις</w:t>
      </w:r>
      <w:r w:rsidRPr="003277C1">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467244">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467244">
        <w:rPr>
          <w:rFonts w:ascii="Arial Unicode MS" w:eastAsia="Arial Unicode MS" w:hAnsi="Arial Unicode MS" w:cs="Arial Unicode MS"/>
          <w:sz w:val="22"/>
          <w:szCs w:val="22"/>
        </w:rPr>
        <w:t xml:space="preserve"> της παραγράφου 2 του άρθρου </w:t>
      </w:r>
      <w:r w:rsidR="00B66BE9">
        <w:rPr>
          <w:rFonts w:ascii="Arial Unicode MS" w:eastAsia="Arial Unicode MS" w:hAnsi="Arial Unicode MS" w:cs="Arial Unicode MS"/>
          <w:sz w:val="22"/>
          <w:szCs w:val="22"/>
        </w:rPr>
        <w:t>171</w:t>
      </w:r>
      <w:r w:rsidR="00B66BE9" w:rsidRPr="00467244">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έτσι ώστε τα εν λόγω συστήματα και οι διαδικασίες αναφοράς να μπορούν να ελέγχονται σε επίπεδο ομίλου.</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Με την επιφύλαξη της παραγράφου </w:t>
      </w:r>
      <w:r w:rsidR="004B4848">
        <w:rPr>
          <w:rFonts w:ascii="Arial Unicode MS" w:eastAsia="Arial Unicode MS" w:hAnsi="Arial Unicode MS" w:cs="Arial Unicode MS"/>
          <w:sz w:val="22"/>
          <w:szCs w:val="22"/>
        </w:rPr>
        <w:t>1 του παρόντος</w:t>
      </w:r>
      <w:r w:rsidRPr="003277C1">
        <w:rPr>
          <w:rFonts w:ascii="Arial Unicode MS" w:eastAsia="Arial Unicode MS" w:hAnsi="Arial Unicode MS" w:cs="Arial Unicode MS"/>
          <w:sz w:val="22"/>
          <w:szCs w:val="22"/>
        </w:rPr>
        <w:t>, οι μηχανισμοί εσωτερικού ελέγχου του ομίλου περιλαμβάνουν τουλάχιστον τα ακόλουθα:</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CC4270">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κατάλληλους μηχανισμούς</w:t>
      </w:r>
      <w:r w:rsidR="00631229">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όσον αφορά </w:t>
      </w:r>
      <w:r w:rsidR="00631229">
        <w:rPr>
          <w:rFonts w:ascii="Arial Unicode MS" w:eastAsia="Arial Unicode MS" w:hAnsi="Arial Unicode MS" w:cs="Arial Unicode MS"/>
          <w:sz w:val="22"/>
          <w:szCs w:val="22"/>
        </w:rPr>
        <w:t>σ</w:t>
      </w:r>
      <w:r w:rsidR="00EA1A9A" w:rsidRPr="003277C1">
        <w:rPr>
          <w:rFonts w:ascii="Arial Unicode MS" w:eastAsia="Arial Unicode MS" w:hAnsi="Arial Unicode MS" w:cs="Arial Unicode MS"/>
          <w:sz w:val="22"/>
          <w:szCs w:val="22"/>
        </w:rPr>
        <w:t>τη φερεγγυότητα του ομίλου</w:t>
      </w:r>
      <w:r w:rsidR="00631229">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για τον εντοπισμό και τη μέτρηση όλων των σημαντικών κινδύνων και για την κατάλληλη σύνδεση των επιλέξιμων ιδίων κεφαλαίων με τους κινδύνους</w:t>
      </w:r>
      <w:r w:rsidR="00334AB9">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CC4270">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ορθές διαδικασίες αναφοράς και λογιστικής για την παρακολούθηση και τη διαχείριση των συναλλαγών στο εσωτερικό του ομίλου και της συγκέντρωσης των κινδύνων.</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Τα συστήματα και οι διαδικασίες πληροφόρησης που αναφέρονται στις παραγράφους 1 και </w:t>
      </w:r>
      <w:r w:rsidR="004B4848">
        <w:rPr>
          <w:rFonts w:ascii="Arial Unicode MS" w:eastAsia="Arial Unicode MS" w:hAnsi="Arial Unicode MS" w:cs="Arial Unicode MS"/>
          <w:sz w:val="22"/>
          <w:szCs w:val="22"/>
        </w:rPr>
        <w:t>2 του παρόντος</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υπόκεινται σε εποπτική αξιολόγηση από την αρχή εποπτείας του ομίλου, σύμφωνα με τους κανόνες που καθορίζονται στο </w:t>
      </w:r>
      <w:r>
        <w:rPr>
          <w:rFonts w:ascii="Arial Unicode MS" w:eastAsia="Arial Unicode MS" w:hAnsi="Arial Unicode MS" w:cs="Arial Unicode MS"/>
          <w:sz w:val="22"/>
          <w:szCs w:val="22"/>
        </w:rPr>
        <w:t>Κ</w:t>
      </w:r>
      <w:r w:rsidRPr="003277C1">
        <w:rPr>
          <w:rFonts w:ascii="Arial Unicode MS" w:eastAsia="Arial Unicode MS" w:hAnsi="Arial Unicode MS" w:cs="Arial Unicode MS"/>
          <w:sz w:val="22"/>
          <w:szCs w:val="22"/>
        </w:rPr>
        <w:t xml:space="preserve">εφάλαιο </w:t>
      </w:r>
      <w:r w:rsidR="008B4AD9">
        <w:rPr>
          <w:rFonts w:ascii="Arial Unicode MS" w:eastAsia="Arial Unicode MS" w:hAnsi="Arial Unicode MS" w:cs="Arial Unicode MS"/>
          <w:sz w:val="22"/>
          <w:szCs w:val="22"/>
        </w:rPr>
        <w:t>Γ’</w:t>
      </w:r>
      <w:r>
        <w:rPr>
          <w:rFonts w:ascii="Arial Unicode MS" w:eastAsia="Arial Unicode MS" w:hAnsi="Arial Unicode MS" w:cs="Arial Unicode MS"/>
          <w:sz w:val="22"/>
          <w:szCs w:val="22"/>
        </w:rPr>
        <w:t xml:space="preserve"> του παρόντος </w:t>
      </w:r>
      <w:r w:rsidR="00A81897">
        <w:rPr>
          <w:rFonts w:ascii="Arial Unicode MS" w:eastAsia="Arial Unicode MS" w:hAnsi="Arial Unicode MS" w:cs="Arial Unicode MS"/>
          <w:sz w:val="22"/>
          <w:szCs w:val="22"/>
        </w:rPr>
        <w:t>Μέρους</w:t>
      </w:r>
      <w:r w:rsidRPr="003277C1">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συμμετέχουσα ασφαλιστική ή αντασφαλιστική επιχείρηση</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ή η </w:t>
      </w:r>
      <w:r w:rsidR="00D03445">
        <w:rPr>
          <w:rFonts w:ascii="Arial Unicode MS" w:eastAsia="Arial Unicode MS" w:hAnsi="Arial Unicode MS" w:cs="Arial Unicode MS"/>
          <w:sz w:val="22"/>
          <w:szCs w:val="22"/>
        </w:rPr>
        <w:t>εταιρεία ασφαλιστικών συμμετοχών</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η μικτή χρηματοοικονομική εταιρεία συμμετοχών</w:t>
      </w:r>
      <w:r w:rsidR="005A24DE"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αναλαμβάνει, στο επίπεδο του ομίλου, την αξιολόγηση που απαιτείται από το </w:t>
      </w:r>
      <w:r w:rsidRPr="00467244">
        <w:rPr>
          <w:rFonts w:ascii="Arial Unicode MS" w:eastAsia="Arial Unicode MS" w:hAnsi="Arial Unicode MS" w:cs="Arial Unicode MS"/>
          <w:sz w:val="22"/>
          <w:szCs w:val="22"/>
        </w:rPr>
        <w:t>άρθρο 3</w:t>
      </w:r>
      <w:r w:rsidR="009603E5">
        <w:rPr>
          <w:rFonts w:ascii="Arial Unicode MS" w:eastAsia="Arial Unicode MS" w:hAnsi="Arial Unicode MS" w:cs="Arial Unicode MS"/>
          <w:sz w:val="22"/>
          <w:szCs w:val="22"/>
        </w:rPr>
        <w:t>3</w:t>
      </w:r>
      <w:r w:rsidRPr="00467244">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Όταν ο υπολογισμός της φερεγγυότητας στο επίπεδο του ομίλου εκτελείται με </w:t>
      </w:r>
      <w:r w:rsidRPr="00467244">
        <w:rPr>
          <w:rFonts w:ascii="Arial Unicode MS" w:eastAsia="Arial Unicode MS" w:hAnsi="Arial Unicode MS" w:cs="Arial Unicode MS"/>
          <w:sz w:val="22"/>
          <w:szCs w:val="22"/>
        </w:rPr>
        <w:t xml:space="preserve">τη μέθοδο 1 του άρθρου </w:t>
      </w:r>
      <w:r w:rsidR="00BA762D">
        <w:rPr>
          <w:rFonts w:ascii="Arial Unicode MS" w:eastAsia="Arial Unicode MS" w:hAnsi="Arial Unicode MS" w:cs="Arial Unicode MS"/>
          <w:sz w:val="22"/>
          <w:szCs w:val="22"/>
        </w:rPr>
        <w:t xml:space="preserve">188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η συμμετέχουσα </w:t>
      </w:r>
      <w:r>
        <w:rPr>
          <w:rFonts w:ascii="Arial Unicode MS" w:eastAsia="Arial Unicode MS" w:hAnsi="Arial Unicode MS" w:cs="Arial Unicode MS"/>
          <w:sz w:val="22"/>
          <w:szCs w:val="22"/>
        </w:rPr>
        <w:t xml:space="preserve">ασφαλιστική ή αντασφαλιστική </w:t>
      </w:r>
      <w:r w:rsidRPr="003277C1">
        <w:rPr>
          <w:rFonts w:ascii="Arial Unicode MS" w:eastAsia="Arial Unicode MS" w:hAnsi="Arial Unicode MS" w:cs="Arial Unicode MS"/>
          <w:sz w:val="22"/>
          <w:szCs w:val="22"/>
        </w:rPr>
        <w:t>επιχείρηση</w:t>
      </w:r>
      <w:r>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ή η </w:t>
      </w:r>
      <w:r w:rsidR="00D03445">
        <w:rPr>
          <w:rFonts w:ascii="Arial Unicode MS" w:eastAsia="Arial Unicode MS" w:hAnsi="Arial Unicode MS" w:cs="Arial Unicode MS"/>
          <w:sz w:val="22"/>
          <w:szCs w:val="22"/>
        </w:rPr>
        <w:t>εταιρεία ασφαλιστικών συμμετοχών</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η μικτή χρηματοοικονομική εταιρεία συμμετοχών</w:t>
      </w:r>
      <w:r w:rsidR="005A24DE"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παρέχει στον επόπτη του ομίλου σαφή στοιχεία σχετικά με τη διαφορά μεταξύ του </w:t>
      </w:r>
      <w:r w:rsidR="005B1597">
        <w:rPr>
          <w:rFonts w:ascii="Arial Unicode MS" w:eastAsia="Arial Unicode MS" w:hAnsi="Arial Unicode MS" w:cs="Arial Unicode MS"/>
          <w:sz w:val="22"/>
          <w:szCs w:val="22"/>
        </w:rPr>
        <w:t xml:space="preserve">αθροίσματος του </w:t>
      </w:r>
      <w:r w:rsidRPr="003277C1">
        <w:rPr>
          <w:rFonts w:ascii="Arial Unicode MS" w:eastAsia="Arial Unicode MS" w:hAnsi="Arial Unicode MS" w:cs="Arial Unicode MS"/>
          <w:sz w:val="22"/>
          <w:szCs w:val="22"/>
        </w:rPr>
        <w:t>τ</w:t>
      </w:r>
      <w:r>
        <w:rPr>
          <w:rFonts w:ascii="Arial Unicode MS" w:eastAsia="Arial Unicode MS" w:hAnsi="Arial Unicode MS" w:cs="Arial Unicode MS"/>
          <w:sz w:val="22"/>
          <w:szCs w:val="22"/>
        </w:rPr>
        <w:t>ης</w:t>
      </w:r>
      <w:r w:rsidRPr="003277C1">
        <w:rPr>
          <w:rFonts w:ascii="Arial Unicode MS" w:eastAsia="Arial Unicode MS" w:hAnsi="Arial Unicode MS" w:cs="Arial Unicode MS"/>
          <w:sz w:val="22"/>
          <w:szCs w:val="22"/>
        </w:rPr>
        <w:t xml:space="preserve"> </w:t>
      </w:r>
      <w:r w:rsidR="005B1597">
        <w:rPr>
          <w:rFonts w:ascii="Arial Unicode MS" w:eastAsia="Arial Unicode MS" w:hAnsi="Arial Unicode MS" w:cs="Arial Unicode MS"/>
          <w:sz w:val="22"/>
          <w:szCs w:val="22"/>
        </w:rPr>
        <w:t>Κ</w:t>
      </w:r>
      <w:r w:rsidR="005B1597" w:rsidRPr="003277C1">
        <w:rPr>
          <w:rFonts w:ascii="Arial Unicode MS" w:eastAsia="Arial Unicode MS" w:hAnsi="Arial Unicode MS" w:cs="Arial Unicode MS"/>
          <w:sz w:val="22"/>
          <w:szCs w:val="22"/>
        </w:rPr>
        <w:t>εφαλαιακ</w:t>
      </w:r>
      <w:r w:rsidR="005B1597">
        <w:rPr>
          <w:rFonts w:ascii="Arial Unicode MS" w:eastAsia="Arial Unicode MS" w:hAnsi="Arial Unicode MS" w:cs="Arial Unicode MS"/>
          <w:sz w:val="22"/>
          <w:szCs w:val="22"/>
        </w:rPr>
        <w:t>ής</w:t>
      </w:r>
      <w:r w:rsidR="005B1597" w:rsidRPr="003277C1">
        <w:rPr>
          <w:rFonts w:ascii="Arial Unicode MS" w:eastAsia="Arial Unicode MS" w:hAnsi="Arial Unicode MS" w:cs="Arial Unicode MS"/>
          <w:sz w:val="22"/>
          <w:szCs w:val="22"/>
        </w:rPr>
        <w:t xml:space="preserve"> </w:t>
      </w:r>
      <w:r w:rsidR="005B1597">
        <w:rPr>
          <w:rFonts w:ascii="Arial Unicode MS" w:eastAsia="Arial Unicode MS" w:hAnsi="Arial Unicode MS" w:cs="Arial Unicode MS"/>
          <w:sz w:val="22"/>
          <w:szCs w:val="22"/>
        </w:rPr>
        <w:t>Α</w:t>
      </w:r>
      <w:r w:rsidR="005B1597" w:rsidRPr="003277C1">
        <w:rPr>
          <w:rFonts w:ascii="Arial Unicode MS" w:eastAsia="Arial Unicode MS" w:hAnsi="Arial Unicode MS" w:cs="Arial Unicode MS"/>
          <w:sz w:val="22"/>
          <w:szCs w:val="22"/>
        </w:rPr>
        <w:t>πα</w:t>
      </w:r>
      <w:r w:rsidR="005B1597">
        <w:rPr>
          <w:rFonts w:ascii="Arial Unicode MS" w:eastAsia="Arial Unicode MS" w:hAnsi="Arial Unicode MS" w:cs="Arial Unicode MS"/>
          <w:sz w:val="22"/>
          <w:szCs w:val="22"/>
        </w:rPr>
        <w:t>ί</w:t>
      </w:r>
      <w:r w:rsidR="005B1597" w:rsidRPr="003277C1">
        <w:rPr>
          <w:rFonts w:ascii="Arial Unicode MS" w:eastAsia="Arial Unicode MS" w:hAnsi="Arial Unicode MS" w:cs="Arial Unicode MS"/>
          <w:sz w:val="22"/>
          <w:szCs w:val="22"/>
        </w:rPr>
        <w:t>τ</w:t>
      </w:r>
      <w:r w:rsidR="005B1597">
        <w:rPr>
          <w:rFonts w:ascii="Arial Unicode MS" w:eastAsia="Arial Unicode MS" w:hAnsi="Arial Unicode MS" w:cs="Arial Unicode MS"/>
          <w:sz w:val="22"/>
          <w:szCs w:val="22"/>
        </w:rPr>
        <w:t>η</w:t>
      </w:r>
      <w:r w:rsidR="005B1597" w:rsidRPr="003277C1">
        <w:rPr>
          <w:rFonts w:ascii="Arial Unicode MS" w:eastAsia="Arial Unicode MS" w:hAnsi="Arial Unicode MS" w:cs="Arial Unicode MS"/>
          <w:sz w:val="22"/>
          <w:szCs w:val="22"/>
        </w:rPr>
        <w:t>σ</w:t>
      </w:r>
      <w:r w:rsidR="005B1597">
        <w:rPr>
          <w:rFonts w:ascii="Arial Unicode MS" w:eastAsia="Arial Unicode MS" w:hAnsi="Arial Unicode MS" w:cs="Arial Unicode MS"/>
          <w:sz w:val="22"/>
          <w:szCs w:val="22"/>
        </w:rPr>
        <w:t>ης</w:t>
      </w:r>
      <w:r w:rsidR="005B1597" w:rsidRPr="003277C1">
        <w:rPr>
          <w:rFonts w:ascii="Arial Unicode MS" w:eastAsia="Arial Unicode MS" w:hAnsi="Arial Unicode MS" w:cs="Arial Unicode MS"/>
          <w:sz w:val="22"/>
          <w:szCs w:val="22"/>
        </w:rPr>
        <w:t xml:space="preserve"> </w:t>
      </w:r>
      <w:r w:rsidR="005B1597">
        <w:rPr>
          <w:rFonts w:ascii="Arial Unicode MS" w:eastAsia="Arial Unicode MS" w:hAnsi="Arial Unicode MS" w:cs="Arial Unicode MS"/>
          <w:sz w:val="22"/>
          <w:szCs w:val="22"/>
        </w:rPr>
        <w:t>Φ</w:t>
      </w:r>
      <w:r w:rsidR="005B1597" w:rsidRPr="003277C1">
        <w:rPr>
          <w:rFonts w:ascii="Arial Unicode MS" w:eastAsia="Arial Unicode MS" w:hAnsi="Arial Unicode MS" w:cs="Arial Unicode MS"/>
          <w:sz w:val="22"/>
          <w:szCs w:val="22"/>
        </w:rPr>
        <w:t xml:space="preserve">ερεγγυότητας </w:t>
      </w:r>
      <w:r w:rsidRPr="003277C1">
        <w:rPr>
          <w:rFonts w:ascii="Arial Unicode MS" w:eastAsia="Arial Unicode MS" w:hAnsi="Arial Unicode MS" w:cs="Arial Unicode MS"/>
          <w:sz w:val="22"/>
          <w:szCs w:val="22"/>
        </w:rPr>
        <w:t xml:space="preserve">καθεμιάς </w:t>
      </w:r>
      <w:r w:rsidR="005B1597">
        <w:rPr>
          <w:rFonts w:ascii="Arial Unicode MS" w:eastAsia="Arial Unicode MS" w:hAnsi="Arial Unicode MS" w:cs="Arial Unicode MS"/>
          <w:sz w:val="22"/>
          <w:szCs w:val="22"/>
        </w:rPr>
        <w:t>των</w:t>
      </w:r>
      <w:r w:rsidR="005B1597"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συνδεδεμέν</w:t>
      </w:r>
      <w:r w:rsidR="005B1597">
        <w:rPr>
          <w:rFonts w:ascii="Arial Unicode MS" w:eastAsia="Arial Unicode MS" w:hAnsi="Arial Unicode MS" w:cs="Arial Unicode MS"/>
          <w:sz w:val="22"/>
          <w:szCs w:val="22"/>
        </w:rPr>
        <w:t>ων</w:t>
      </w:r>
      <w:r w:rsidRPr="003277C1">
        <w:rPr>
          <w:rFonts w:ascii="Arial Unicode MS" w:eastAsia="Arial Unicode MS" w:hAnsi="Arial Unicode MS" w:cs="Arial Unicode MS"/>
          <w:sz w:val="22"/>
          <w:szCs w:val="22"/>
        </w:rPr>
        <w:t xml:space="preserve"> επιχειρήσ</w:t>
      </w:r>
      <w:r w:rsidR="005B1597">
        <w:rPr>
          <w:rFonts w:ascii="Arial Unicode MS" w:eastAsia="Arial Unicode MS" w:hAnsi="Arial Unicode MS" w:cs="Arial Unicode MS"/>
          <w:sz w:val="22"/>
          <w:szCs w:val="22"/>
        </w:rPr>
        <w:t>εων</w:t>
      </w:r>
      <w:r w:rsidRPr="003277C1">
        <w:rPr>
          <w:rFonts w:ascii="Arial Unicode MS" w:eastAsia="Arial Unicode MS" w:hAnsi="Arial Unicode MS" w:cs="Arial Unicode MS"/>
          <w:sz w:val="22"/>
          <w:szCs w:val="22"/>
        </w:rPr>
        <w:t xml:space="preserve"> ασφάλισης ή αντασφάλισης και τ</w:t>
      </w:r>
      <w:r>
        <w:rPr>
          <w:rFonts w:ascii="Arial Unicode MS" w:eastAsia="Arial Unicode MS" w:hAnsi="Arial Unicode MS" w:cs="Arial Unicode MS"/>
          <w:sz w:val="22"/>
          <w:szCs w:val="22"/>
        </w:rPr>
        <w:t>ης</w:t>
      </w:r>
      <w:r w:rsidRPr="003277C1">
        <w:rPr>
          <w:rFonts w:ascii="Arial Unicode MS" w:eastAsia="Arial Unicode MS" w:hAnsi="Arial Unicode MS" w:cs="Arial Unicode MS"/>
          <w:sz w:val="22"/>
          <w:szCs w:val="22"/>
        </w:rPr>
        <w:t xml:space="preserve"> ενοποιημέν</w:t>
      </w:r>
      <w:r>
        <w:rPr>
          <w:rFonts w:ascii="Arial Unicode MS" w:eastAsia="Arial Unicode MS" w:hAnsi="Arial Unicode MS" w:cs="Arial Unicode MS"/>
          <w:sz w:val="22"/>
          <w:szCs w:val="22"/>
        </w:rPr>
        <w:t>ης</w:t>
      </w:r>
      <w:r w:rsidRPr="003277C1">
        <w:rPr>
          <w:rFonts w:ascii="Arial Unicode MS" w:eastAsia="Arial Unicode MS" w:hAnsi="Arial Unicode MS" w:cs="Arial Unicode MS"/>
          <w:sz w:val="22"/>
          <w:szCs w:val="22"/>
        </w:rPr>
        <w:t xml:space="preserve"> </w:t>
      </w:r>
      <w:r w:rsidR="005B1597">
        <w:rPr>
          <w:rFonts w:ascii="Arial Unicode MS" w:eastAsia="Arial Unicode MS" w:hAnsi="Arial Unicode MS" w:cs="Arial Unicode MS"/>
          <w:sz w:val="22"/>
          <w:szCs w:val="22"/>
        </w:rPr>
        <w:t>Κ</w:t>
      </w:r>
      <w:r w:rsidR="005B1597" w:rsidRPr="003277C1">
        <w:rPr>
          <w:rFonts w:ascii="Arial Unicode MS" w:eastAsia="Arial Unicode MS" w:hAnsi="Arial Unicode MS" w:cs="Arial Unicode MS"/>
          <w:sz w:val="22"/>
          <w:szCs w:val="22"/>
        </w:rPr>
        <w:t>εφαλαιακ</w:t>
      </w:r>
      <w:r w:rsidR="005B1597">
        <w:rPr>
          <w:rFonts w:ascii="Arial Unicode MS" w:eastAsia="Arial Unicode MS" w:hAnsi="Arial Unicode MS" w:cs="Arial Unicode MS"/>
          <w:sz w:val="22"/>
          <w:szCs w:val="22"/>
        </w:rPr>
        <w:t>ής</w:t>
      </w:r>
      <w:r w:rsidR="005B1597" w:rsidRPr="003277C1">
        <w:rPr>
          <w:rFonts w:ascii="Arial Unicode MS" w:eastAsia="Arial Unicode MS" w:hAnsi="Arial Unicode MS" w:cs="Arial Unicode MS"/>
          <w:sz w:val="22"/>
          <w:szCs w:val="22"/>
        </w:rPr>
        <w:t xml:space="preserve"> </w:t>
      </w:r>
      <w:r w:rsidR="005B1597">
        <w:rPr>
          <w:rFonts w:ascii="Arial Unicode MS" w:eastAsia="Arial Unicode MS" w:hAnsi="Arial Unicode MS" w:cs="Arial Unicode MS"/>
          <w:sz w:val="22"/>
          <w:szCs w:val="22"/>
        </w:rPr>
        <w:t>Α</w:t>
      </w:r>
      <w:r w:rsidR="005B1597" w:rsidRPr="003277C1">
        <w:rPr>
          <w:rFonts w:ascii="Arial Unicode MS" w:eastAsia="Arial Unicode MS" w:hAnsi="Arial Unicode MS" w:cs="Arial Unicode MS"/>
          <w:sz w:val="22"/>
          <w:szCs w:val="22"/>
        </w:rPr>
        <w:t>πα</w:t>
      </w:r>
      <w:r w:rsidR="005B1597">
        <w:rPr>
          <w:rFonts w:ascii="Arial Unicode MS" w:eastAsia="Arial Unicode MS" w:hAnsi="Arial Unicode MS" w:cs="Arial Unicode MS"/>
          <w:sz w:val="22"/>
          <w:szCs w:val="22"/>
        </w:rPr>
        <w:t>ί</w:t>
      </w:r>
      <w:r w:rsidR="005B1597" w:rsidRPr="003277C1">
        <w:rPr>
          <w:rFonts w:ascii="Arial Unicode MS" w:eastAsia="Arial Unicode MS" w:hAnsi="Arial Unicode MS" w:cs="Arial Unicode MS"/>
          <w:sz w:val="22"/>
          <w:szCs w:val="22"/>
        </w:rPr>
        <w:t>τ</w:t>
      </w:r>
      <w:r w:rsidR="005B1597">
        <w:rPr>
          <w:rFonts w:ascii="Arial Unicode MS" w:eastAsia="Arial Unicode MS" w:hAnsi="Arial Unicode MS" w:cs="Arial Unicode MS"/>
          <w:sz w:val="22"/>
          <w:szCs w:val="22"/>
        </w:rPr>
        <w:t>η</w:t>
      </w:r>
      <w:r w:rsidR="005B1597" w:rsidRPr="003277C1">
        <w:rPr>
          <w:rFonts w:ascii="Arial Unicode MS" w:eastAsia="Arial Unicode MS" w:hAnsi="Arial Unicode MS" w:cs="Arial Unicode MS"/>
          <w:sz w:val="22"/>
          <w:szCs w:val="22"/>
        </w:rPr>
        <w:t>σ</w:t>
      </w:r>
      <w:r w:rsidR="005B1597">
        <w:rPr>
          <w:rFonts w:ascii="Arial Unicode MS" w:eastAsia="Arial Unicode MS" w:hAnsi="Arial Unicode MS" w:cs="Arial Unicode MS"/>
          <w:sz w:val="22"/>
          <w:szCs w:val="22"/>
        </w:rPr>
        <w:t>ης</w:t>
      </w:r>
      <w:r w:rsidR="005B1597" w:rsidRPr="003277C1">
        <w:rPr>
          <w:rFonts w:ascii="Arial Unicode MS" w:eastAsia="Arial Unicode MS" w:hAnsi="Arial Unicode MS" w:cs="Arial Unicode MS"/>
          <w:sz w:val="22"/>
          <w:szCs w:val="22"/>
        </w:rPr>
        <w:t xml:space="preserve"> </w:t>
      </w:r>
      <w:r w:rsidR="005B1597">
        <w:rPr>
          <w:rFonts w:ascii="Arial Unicode MS" w:eastAsia="Arial Unicode MS" w:hAnsi="Arial Unicode MS" w:cs="Arial Unicode MS"/>
          <w:sz w:val="22"/>
          <w:szCs w:val="22"/>
        </w:rPr>
        <w:t>Φ</w:t>
      </w:r>
      <w:r w:rsidR="005B1597" w:rsidRPr="003277C1">
        <w:rPr>
          <w:rFonts w:ascii="Arial Unicode MS" w:eastAsia="Arial Unicode MS" w:hAnsi="Arial Unicode MS" w:cs="Arial Unicode MS"/>
          <w:sz w:val="22"/>
          <w:szCs w:val="22"/>
        </w:rPr>
        <w:t xml:space="preserve">ερεγγυότητας </w:t>
      </w:r>
      <w:r w:rsidRPr="003277C1">
        <w:rPr>
          <w:rFonts w:ascii="Arial Unicode MS" w:eastAsia="Arial Unicode MS" w:hAnsi="Arial Unicode MS" w:cs="Arial Unicode MS"/>
          <w:sz w:val="22"/>
          <w:szCs w:val="22"/>
        </w:rPr>
        <w:t>του ομίλου.</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Οσάκις το αποφασίζει η συμμετέχουσα ασφαλιστική ή αντασφαλιστική επιχείρηση ή η </w:t>
      </w:r>
      <w:r w:rsidR="00D03445">
        <w:rPr>
          <w:rFonts w:ascii="Arial Unicode MS" w:eastAsia="Arial Unicode MS" w:hAnsi="Arial Unicode MS" w:cs="Arial Unicode MS"/>
          <w:sz w:val="22"/>
          <w:szCs w:val="22"/>
        </w:rPr>
        <w:t>εταιρεία ασφαλιστικών συμμετοχών</w:t>
      </w:r>
      <w:r w:rsidR="005A24DE">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η μικτή χρηματοοικονομική εταιρεία συμμετοχών</w:t>
      </w:r>
      <w:r w:rsidRPr="003277C1">
        <w:rPr>
          <w:rFonts w:ascii="Arial Unicode MS" w:eastAsia="Arial Unicode MS" w:hAnsi="Arial Unicode MS" w:cs="Arial Unicode MS"/>
          <w:sz w:val="22"/>
          <w:szCs w:val="22"/>
        </w:rPr>
        <w:t xml:space="preserve">, και με την επιφύλαξη της σύμφωνης γνώμης της </w:t>
      </w:r>
      <w:r w:rsidR="00A46BDD">
        <w:rPr>
          <w:rFonts w:ascii="Arial Unicode MS" w:eastAsia="Arial Unicode MS" w:hAnsi="Arial Unicode MS" w:cs="Arial Unicode MS"/>
          <w:sz w:val="22"/>
          <w:szCs w:val="22"/>
        </w:rPr>
        <w:t xml:space="preserve">Τράπεζας της Ελλάδος, εφόσον δρα ως αρχή εποπτείας του ομίλου, άλλως της </w:t>
      </w:r>
      <w:r w:rsidRPr="003277C1">
        <w:rPr>
          <w:rFonts w:ascii="Arial Unicode MS" w:eastAsia="Arial Unicode MS" w:hAnsi="Arial Unicode MS" w:cs="Arial Unicode MS"/>
          <w:sz w:val="22"/>
          <w:szCs w:val="22"/>
        </w:rPr>
        <w:t xml:space="preserve">αρχής εποπτείας του ομίλου, μπορεί να προβαίνει σε όλες τις εκτιμήσεις που απαιτούνται από το </w:t>
      </w:r>
      <w:r w:rsidRPr="00467244">
        <w:rPr>
          <w:rFonts w:ascii="Arial Unicode MS" w:eastAsia="Arial Unicode MS" w:hAnsi="Arial Unicode MS" w:cs="Arial Unicode MS"/>
          <w:sz w:val="22"/>
          <w:szCs w:val="22"/>
        </w:rPr>
        <w:t>άρθρο 3</w:t>
      </w:r>
      <w:r w:rsidR="009603E5">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w:t>
      </w:r>
      <w:r w:rsidR="005B1597">
        <w:rPr>
          <w:rFonts w:ascii="Arial Unicode MS" w:eastAsia="Arial Unicode MS" w:hAnsi="Arial Unicode MS" w:cs="Arial Unicode MS"/>
          <w:sz w:val="22"/>
          <w:szCs w:val="22"/>
        </w:rPr>
        <w:t xml:space="preserve">ταυτοχρόνως </w:t>
      </w:r>
      <w:r w:rsidRPr="003277C1">
        <w:rPr>
          <w:rFonts w:ascii="Arial Unicode MS" w:eastAsia="Arial Unicode MS" w:hAnsi="Arial Unicode MS" w:cs="Arial Unicode MS"/>
          <w:sz w:val="22"/>
          <w:szCs w:val="22"/>
        </w:rPr>
        <w:t>στο επίπεδο του ομίλου και στο επίπεδο οποιασδήποτε θυγατρικής στον όμιλο και μπορεί να εκπονεί ενιαίο έγγραφο που καλύπτει όλες αυτές τις εκτιμήσεις.</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w:t>
      </w:r>
      <w:r w:rsidRPr="003277C1">
        <w:rPr>
          <w:rFonts w:ascii="Arial Unicode MS" w:eastAsia="Arial Unicode MS" w:hAnsi="Arial Unicode MS" w:cs="Arial Unicode MS"/>
          <w:sz w:val="22"/>
          <w:szCs w:val="22"/>
        </w:rPr>
        <w:t>Τράπεζα της Ελλάδος εφόσον δρα ως επόπτης ομίλου</w:t>
      </w:r>
      <w:r>
        <w:rPr>
          <w:rFonts w:ascii="Arial Unicode MS" w:eastAsia="Arial Unicode MS" w:hAnsi="Arial Unicode MS" w:cs="Arial Unicode MS"/>
          <w:sz w:val="22"/>
          <w:szCs w:val="22"/>
        </w:rPr>
        <w:t>, π</w:t>
      </w:r>
      <w:r w:rsidRPr="003277C1">
        <w:rPr>
          <w:rFonts w:ascii="Arial Unicode MS" w:eastAsia="Arial Unicode MS" w:hAnsi="Arial Unicode MS" w:cs="Arial Unicode MS"/>
          <w:sz w:val="22"/>
          <w:szCs w:val="22"/>
        </w:rPr>
        <w:t xml:space="preserve">ριν </w:t>
      </w:r>
      <w:r>
        <w:rPr>
          <w:rFonts w:ascii="Arial Unicode MS" w:eastAsia="Arial Unicode MS" w:hAnsi="Arial Unicode MS" w:cs="Arial Unicode MS"/>
          <w:sz w:val="22"/>
          <w:szCs w:val="22"/>
        </w:rPr>
        <w:t xml:space="preserve">να </w:t>
      </w:r>
      <w:r w:rsidRPr="003277C1">
        <w:rPr>
          <w:rFonts w:ascii="Arial Unicode MS" w:eastAsia="Arial Unicode MS" w:hAnsi="Arial Unicode MS" w:cs="Arial Unicode MS"/>
          <w:sz w:val="22"/>
          <w:szCs w:val="22"/>
        </w:rPr>
        <w:t>δώσει τη συγκατάθεσή τ</w:t>
      </w:r>
      <w:r>
        <w:rPr>
          <w:rFonts w:ascii="Arial Unicode MS" w:eastAsia="Arial Unicode MS" w:hAnsi="Arial Unicode MS" w:cs="Arial Unicode MS"/>
          <w:sz w:val="22"/>
          <w:szCs w:val="22"/>
        </w:rPr>
        <w:t>ης</w:t>
      </w:r>
      <w:r w:rsidRPr="003277C1">
        <w:rPr>
          <w:rFonts w:ascii="Arial Unicode MS" w:eastAsia="Arial Unicode MS" w:hAnsi="Arial Unicode MS" w:cs="Arial Unicode MS"/>
          <w:sz w:val="22"/>
          <w:szCs w:val="22"/>
        </w:rPr>
        <w:t xml:space="preserve"> σύμφωνα με το </w:t>
      </w:r>
      <w:r w:rsidRPr="00467244">
        <w:rPr>
          <w:rFonts w:ascii="Arial Unicode MS" w:eastAsia="Arial Unicode MS" w:hAnsi="Arial Unicode MS" w:cs="Arial Unicode MS"/>
          <w:sz w:val="22"/>
          <w:szCs w:val="22"/>
        </w:rPr>
        <w:t>τρίτο εδάφιο</w:t>
      </w:r>
      <w:r>
        <w:rPr>
          <w:rFonts w:ascii="Arial Unicode MS" w:eastAsia="Arial Unicode MS" w:hAnsi="Arial Unicode MS" w:cs="Arial Unicode MS"/>
          <w:sz w:val="22"/>
          <w:szCs w:val="22"/>
        </w:rPr>
        <w:t xml:space="preserve"> της παρούσας παραγράφου</w:t>
      </w:r>
      <w:r w:rsidRPr="003277C1">
        <w:rPr>
          <w:rFonts w:ascii="Arial Unicode MS" w:eastAsia="Arial Unicode MS" w:hAnsi="Arial Unicode MS" w:cs="Arial Unicode MS"/>
          <w:sz w:val="22"/>
          <w:szCs w:val="22"/>
        </w:rPr>
        <w:t>, ζητεί τη γνώμη και λαμβάνει δεόντως υπόψη τις απόψεις και τις επιφυλάξεις όλων των μελών του Κολλεγίου εποπτικών αρχών.</w:t>
      </w:r>
    </w:p>
    <w:p w:rsidR="005B1597" w:rsidRPr="003277C1" w:rsidRDefault="005B1597"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είναι ενδιαφερόμενη εποπτική αρχή, δύναται να παρέχει την γνώμη της σχετικά με το τρίτο εδάφιο της παρούσας παραγράφου.</w:t>
      </w:r>
    </w:p>
    <w:p w:rsidR="00EA1A9A" w:rsidRDefault="00EA1A9A" w:rsidP="00EA1A9A">
      <w:pPr>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Στην περίπτωση που ο όμιλος επιλέξει τη δυνατότητα που προβλέπεται στο τ</w:t>
      </w:r>
      <w:r w:rsidRPr="00467244">
        <w:rPr>
          <w:rFonts w:ascii="Arial Unicode MS" w:eastAsia="Arial Unicode MS" w:hAnsi="Arial Unicode MS" w:cs="Arial Unicode MS"/>
          <w:sz w:val="22"/>
          <w:szCs w:val="22"/>
        </w:rPr>
        <w:t>ρίτο εδάφιο</w:t>
      </w:r>
      <w:r>
        <w:rPr>
          <w:rFonts w:ascii="Arial Unicode MS" w:eastAsia="Arial Unicode MS" w:hAnsi="Arial Unicode MS" w:cs="Arial Unicode MS"/>
          <w:sz w:val="22"/>
          <w:szCs w:val="22"/>
        </w:rPr>
        <w:t xml:space="preserve"> της παρούσας παραγράφου</w:t>
      </w:r>
      <w:r w:rsidRPr="003277C1">
        <w:rPr>
          <w:rFonts w:ascii="Arial Unicode MS" w:eastAsia="Arial Unicode MS" w:hAnsi="Arial Unicode MS" w:cs="Arial Unicode MS"/>
          <w:sz w:val="22"/>
          <w:szCs w:val="22"/>
        </w:rPr>
        <w:t xml:space="preserve">, υποβάλλει ταυτοχρόνως το έγγραφο σε όλες τις ενδιαφερόμενες εποπτικές αρχές. Η επιλογή της δυνατότητας αυτής δεν απαλλάσσει τις οικείες θυγατρικές από την υποχρέωση να εξασφαλίσουν ότι πληρούνται οι απαιτήσεις του </w:t>
      </w:r>
      <w:r w:rsidRPr="00467244">
        <w:rPr>
          <w:rFonts w:ascii="Arial Unicode MS" w:eastAsia="Arial Unicode MS" w:hAnsi="Arial Unicode MS" w:cs="Arial Unicode MS"/>
          <w:sz w:val="22"/>
          <w:szCs w:val="22"/>
        </w:rPr>
        <w:t>άρθρου 3</w:t>
      </w:r>
      <w:r w:rsidR="009603E5">
        <w:rPr>
          <w:rFonts w:ascii="Arial Unicode MS" w:eastAsia="Arial Unicode MS" w:hAnsi="Arial Unicode MS" w:cs="Arial Unicode MS"/>
          <w:sz w:val="22"/>
          <w:szCs w:val="22"/>
        </w:rPr>
        <w:t>3</w:t>
      </w:r>
      <w:r w:rsidRPr="00467244">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467244">
        <w:rPr>
          <w:rFonts w:ascii="Arial Unicode MS" w:eastAsia="Arial Unicode MS" w:hAnsi="Arial Unicode MS" w:cs="Arial Unicode MS"/>
          <w:sz w:val="22"/>
          <w:szCs w:val="22"/>
        </w:rPr>
        <w:t>.</w:t>
      </w:r>
    </w:p>
    <w:p w:rsidR="004074DE" w:rsidRPr="003277C1" w:rsidRDefault="004074DE" w:rsidP="00EA1A9A">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δρα ως αρχή εποπτείας του ομίλου, εντάσσει την εποπτική της αξιολόγηση την</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ίδια</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αξιολόγηση </w:t>
      </w:r>
      <w:r w:rsidRPr="003277C1">
        <w:rPr>
          <w:rFonts w:ascii="Arial Unicode MS" w:eastAsia="Arial Unicode MS" w:hAnsi="Arial Unicode MS" w:cs="Arial Unicode MS"/>
          <w:sz w:val="22"/>
          <w:szCs w:val="22"/>
        </w:rPr>
        <w:t>του κινδύνου και της φερεγγυότητας που διεξάγεται σε επίπεδο ομίλου.</w:t>
      </w:r>
    </w:p>
    <w:p w:rsidR="00EA1A9A" w:rsidRPr="003277C1" w:rsidRDefault="00EA1A9A" w:rsidP="00EA1A9A">
      <w:pPr>
        <w:spacing w:line="240" w:lineRule="auto"/>
        <w:rPr>
          <w:rFonts w:ascii="Arial Unicode MS" w:eastAsia="Arial Unicode MS" w:hAnsi="Arial Unicode MS" w:cs="Arial Unicode MS"/>
          <w:sz w:val="22"/>
          <w:szCs w:val="22"/>
        </w:rPr>
      </w:pPr>
    </w:p>
    <w:p w:rsidR="00E244B2" w:rsidRPr="007158A6" w:rsidRDefault="00EA1A9A" w:rsidP="007158A6">
      <w:pPr>
        <w:pStyle w:val="2"/>
        <w:jc w:val="center"/>
      </w:pPr>
      <w:bookmarkStart w:id="97" w:name="_Toc413144850"/>
      <w:r w:rsidRPr="007158A6">
        <w:t xml:space="preserve">ΚΕΦΑΛΑΙΟ </w:t>
      </w:r>
      <w:r w:rsidR="00E244B2" w:rsidRPr="007158A6">
        <w:t>Γ’</w:t>
      </w:r>
      <w:bookmarkEnd w:id="97"/>
    </w:p>
    <w:p w:rsidR="00225DD4" w:rsidRPr="007158A6" w:rsidRDefault="00E244B2" w:rsidP="007158A6">
      <w:pPr>
        <w:pStyle w:val="2"/>
        <w:jc w:val="center"/>
      </w:pPr>
      <w:bookmarkStart w:id="98" w:name="_Toc413144851"/>
      <w:r w:rsidRPr="007158A6">
        <w:t>Μέτρα για τη διευκόλυνση της εποπτείας του ομίλου</w:t>
      </w:r>
      <w:bookmarkEnd w:id="98"/>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E66E21">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202</w:t>
      </w:r>
      <w:r w:rsidRPr="00E66E21">
        <w:rPr>
          <w:rFonts w:ascii="Arial Unicode MS" w:eastAsia="Arial Unicode MS" w:hAnsi="Arial Unicode MS" w:cs="Arial Unicode MS"/>
          <w:b/>
          <w:i w:val="0"/>
          <w:sz w:val="22"/>
          <w:szCs w:val="22"/>
        </w:rPr>
        <w:br/>
        <w:t>Αρχή εποπτείας του ομίλου</w:t>
      </w:r>
    </w:p>
    <w:p w:rsidR="00EC7E61" w:rsidRPr="00EC7E61" w:rsidRDefault="00EC7E61" w:rsidP="00EC7E61">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47</w:t>
      </w:r>
      <w:r>
        <w:rPr>
          <w:rFonts w:ascii="Arial Unicode MS" w:eastAsia="Arial Unicode MS" w:hAnsi="Arial Unicode MS" w:cs="Arial Unicode MS"/>
          <w:b/>
          <w:bCs/>
          <w:sz w:val="22"/>
          <w:szCs w:val="22"/>
        </w:rPr>
        <w:t xml:space="preserve"> της Οδηγίας 2009/138/ΕΚ</w:t>
      </w:r>
      <w:r w:rsidR="004074DE" w:rsidRPr="00316B78">
        <w:rPr>
          <w:rFonts w:ascii="Arial Unicode MS" w:eastAsia="Arial Unicode MS" w:hAnsi="Arial Unicode MS" w:cs="Arial Unicode MS"/>
          <w:b/>
          <w:bCs/>
          <w:sz w:val="22"/>
          <w:szCs w:val="22"/>
        </w:rPr>
        <w:t xml:space="preserve">, </w:t>
      </w:r>
      <w:r w:rsidR="00E93782" w:rsidRPr="00E93782">
        <w:rPr>
          <w:rFonts w:ascii="Arial Unicode MS" w:eastAsia="Arial Unicode MS" w:hAnsi="Arial Unicode MS" w:cs="Arial Unicode MS"/>
          <w:b/>
          <w:bCs/>
          <w:sz w:val="22"/>
          <w:szCs w:val="22"/>
        </w:rPr>
        <w:t>παράγραφος 16 του άρθρου 4 της Οδηγίας 2011/89/ΕΕ</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65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EC7E61">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Τράπεζα της Ελλάδος συμμετέχει στον ορισμό της αρχής εποπτείας κάθε ομίλου</w:t>
      </w:r>
      <w:r w:rsidR="001F2C55">
        <w:rPr>
          <w:rFonts w:ascii="Arial Unicode MS" w:eastAsia="Arial Unicode MS" w:hAnsi="Arial Unicode MS" w:cs="Arial Unicode MS"/>
          <w:sz w:val="22"/>
          <w:szCs w:val="22"/>
        </w:rPr>
        <w:t xml:space="preserve"> για τον οποίο </w:t>
      </w:r>
      <w:r w:rsidR="0095515F">
        <w:rPr>
          <w:rFonts w:ascii="Arial Unicode MS" w:eastAsia="Arial Unicode MS" w:hAnsi="Arial Unicode MS" w:cs="Arial Unicode MS"/>
          <w:sz w:val="22"/>
          <w:szCs w:val="22"/>
        </w:rPr>
        <w:t xml:space="preserve">αποτελεί ενδιαφερόμενη εποπτική αρχή σύμφωνα με την παράγραφο 3 του άρθρου </w:t>
      </w:r>
      <w:r w:rsidR="00384DDE">
        <w:rPr>
          <w:rFonts w:ascii="Arial Unicode MS" w:eastAsia="Arial Unicode MS" w:hAnsi="Arial Unicode MS" w:cs="Arial Unicode MS"/>
          <w:sz w:val="22"/>
          <w:szCs w:val="22"/>
        </w:rPr>
        <w:t xml:space="preserve">203 </w:t>
      </w:r>
      <w:r w:rsidR="001631C4">
        <w:rPr>
          <w:rFonts w:ascii="Arial Unicode MS" w:eastAsia="Arial Unicode MS" w:hAnsi="Arial Unicode MS" w:cs="Arial Unicode MS"/>
          <w:sz w:val="22"/>
          <w:szCs w:val="22"/>
        </w:rPr>
        <w:t>του παρόντος</w:t>
      </w:r>
      <w:r w:rsidR="001F2C55">
        <w:rPr>
          <w:rFonts w:ascii="Arial Unicode MS" w:eastAsia="Arial Unicode MS" w:hAnsi="Arial Unicode MS" w:cs="Arial Unicode MS"/>
          <w:sz w:val="22"/>
          <w:szCs w:val="22"/>
        </w:rPr>
        <w:t>. Η εν λόγω αρχή</w:t>
      </w:r>
      <w:r w:rsidRPr="003277C1">
        <w:rPr>
          <w:rFonts w:ascii="Arial Unicode MS" w:eastAsia="Arial Unicode MS" w:hAnsi="Arial Unicode MS" w:cs="Arial Unicode MS"/>
          <w:sz w:val="22"/>
          <w:szCs w:val="22"/>
        </w:rPr>
        <w:t xml:space="preserve"> </w:t>
      </w:r>
      <w:r w:rsidR="001F2C55">
        <w:rPr>
          <w:rFonts w:ascii="Arial Unicode MS" w:eastAsia="Arial Unicode MS" w:hAnsi="Arial Unicode MS" w:cs="Arial Unicode MS"/>
          <w:sz w:val="22"/>
          <w:szCs w:val="22"/>
        </w:rPr>
        <w:t xml:space="preserve">εποπτείας του ομίλου </w:t>
      </w:r>
      <w:r w:rsidRPr="003277C1">
        <w:rPr>
          <w:rFonts w:ascii="Arial Unicode MS" w:eastAsia="Arial Unicode MS" w:hAnsi="Arial Unicode MS" w:cs="Arial Unicode MS"/>
          <w:sz w:val="22"/>
          <w:szCs w:val="22"/>
        </w:rPr>
        <w:t xml:space="preserve">είναι  υπεύθυνη για το συντονισμό και την άσκηση της εποπτείας του ομίλου  </w:t>
      </w:r>
      <w:r w:rsidR="001F2C55">
        <w:rPr>
          <w:rFonts w:ascii="Arial Unicode MS" w:eastAsia="Arial Unicode MS" w:hAnsi="Arial Unicode MS" w:cs="Arial Unicode MS"/>
          <w:sz w:val="22"/>
          <w:szCs w:val="22"/>
        </w:rPr>
        <w:t xml:space="preserve">και ορίζεται </w:t>
      </w:r>
      <w:r w:rsidRPr="003277C1">
        <w:rPr>
          <w:rFonts w:ascii="Arial Unicode MS" w:eastAsia="Arial Unicode MS" w:hAnsi="Arial Unicode MS" w:cs="Arial Unicode MS"/>
          <w:sz w:val="22"/>
          <w:szCs w:val="22"/>
        </w:rPr>
        <w:t xml:space="preserve">σύμφωνα με τα κριτήρια της </w:t>
      </w:r>
      <w:r w:rsidR="00EE095F">
        <w:rPr>
          <w:rFonts w:ascii="Arial Unicode MS" w:eastAsia="Arial Unicode MS" w:hAnsi="Arial Unicode MS" w:cs="Arial Unicode MS"/>
          <w:sz w:val="22"/>
          <w:szCs w:val="22"/>
        </w:rPr>
        <w:t xml:space="preserve">παραγράφου 6 του παρόντος άρθρου ή της </w:t>
      </w:r>
      <w:r w:rsidR="00E93782" w:rsidRPr="00E93782">
        <w:rPr>
          <w:rFonts w:ascii="Arial Unicode MS" w:eastAsia="Arial Unicode MS" w:hAnsi="Arial Unicode MS" w:cs="Arial Unicode MS"/>
          <w:sz w:val="22"/>
          <w:szCs w:val="22"/>
        </w:rPr>
        <w:t>παραγράφου 2 του άρθρου 247 της Οδηγίας 2009/138/ΕΚ</w:t>
      </w:r>
      <w:r w:rsidR="00A46BDD">
        <w:rPr>
          <w:rFonts w:ascii="Arial Unicode MS" w:eastAsia="Arial Unicode MS" w:hAnsi="Arial Unicode MS" w:cs="Arial Unicode MS"/>
          <w:sz w:val="22"/>
          <w:szCs w:val="22"/>
        </w:rPr>
        <w:t>, με την επιφύλαξη των αναφερομένων στην παράγραφο 3 του παρόντος</w:t>
      </w:r>
      <w:r w:rsidR="00E93782" w:rsidRPr="00E93782">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Σε περίπτωση που η Τράπεζα της Ελλάδος είναι αρμόδια για όλες τις ασφαλιστικές και αντασφαλιστικές επιχειρήσεις σε ένα όμιλο, το καθήκον της εποπτείας του ομίλου ασκείται από την Τράπεζα της Ελλάδος.</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Pr="003277C1">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Σε ιδιαίτερες περιπτώσεις, η Τράπεζα της Ελλάδος </w:t>
      </w:r>
      <w:r>
        <w:rPr>
          <w:rFonts w:ascii="Arial Unicode MS" w:eastAsia="Arial Unicode MS" w:hAnsi="Arial Unicode MS" w:cs="Arial Unicode MS"/>
          <w:sz w:val="22"/>
          <w:szCs w:val="22"/>
        </w:rPr>
        <w:t xml:space="preserve">και οι </w:t>
      </w:r>
      <w:r w:rsidR="0027447F">
        <w:rPr>
          <w:rFonts w:ascii="Arial Unicode MS" w:eastAsia="Arial Unicode MS" w:hAnsi="Arial Unicode MS" w:cs="Arial Unicode MS"/>
          <w:sz w:val="22"/>
          <w:szCs w:val="22"/>
        </w:rPr>
        <w:t xml:space="preserve">λοιπές ενδιαφερόμενες </w:t>
      </w:r>
      <w:r>
        <w:rPr>
          <w:rFonts w:ascii="Arial Unicode MS" w:eastAsia="Arial Unicode MS" w:hAnsi="Arial Unicode MS" w:cs="Arial Unicode MS"/>
          <w:sz w:val="22"/>
          <w:szCs w:val="22"/>
        </w:rPr>
        <w:t xml:space="preserve">εποπτικές αρχές, </w:t>
      </w:r>
      <w:r w:rsidRPr="003277C1">
        <w:rPr>
          <w:rFonts w:ascii="Arial Unicode MS" w:eastAsia="Arial Unicode MS" w:hAnsi="Arial Unicode MS" w:cs="Arial Unicode MS"/>
          <w:sz w:val="22"/>
          <w:szCs w:val="22"/>
        </w:rPr>
        <w:t>μπορεί, κατόπιν αιτήσεως οποιασδήποτε ενδιαφερόμενης εποπτικής αρχής, να λαμβάν</w:t>
      </w:r>
      <w:r>
        <w:rPr>
          <w:rFonts w:ascii="Arial Unicode MS" w:eastAsia="Arial Unicode MS" w:hAnsi="Arial Unicode MS" w:cs="Arial Unicode MS"/>
          <w:sz w:val="22"/>
          <w:szCs w:val="22"/>
        </w:rPr>
        <w:t>ουν</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κοινή </w:t>
      </w:r>
      <w:r w:rsidRPr="003277C1">
        <w:rPr>
          <w:rFonts w:ascii="Arial Unicode MS" w:eastAsia="Arial Unicode MS" w:hAnsi="Arial Unicode MS" w:cs="Arial Unicode MS"/>
          <w:sz w:val="22"/>
          <w:szCs w:val="22"/>
        </w:rPr>
        <w:t>απόφαση να παρεκκλίν</w:t>
      </w:r>
      <w:r>
        <w:rPr>
          <w:rFonts w:ascii="Arial Unicode MS" w:eastAsia="Arial Unicode MS" w:hAnsi="Arial Unicode MS" w:cs="Arial Unicode MS"/>
          <w:sz w:val="22"/>
          <w:szCs w:val="22"/>
        </w:rPr>
        <w:t>ουν</w:t>
      </w:r>
      <w:r w:rsidRPr="003277C1">
        <w:rPr>
          <w:rFonts w:ascii="Arial Unicode MS" w:eastAsia="Arial Unicode MS" w:hAnsi="Arial Unicode MS" w:cs="Arial Unicode MS"/>
          <w:sz w:val="22"/>
          <w:szCs w:val="22"/>
        </w:rPr>
        <w:t xml:space="preserve"> από τα κριτήρια που ορίζονται στην </w:t>
      </w:r>
      <w:r w:rsidR="00EE095F">
        <w:rPr>
          <w:rFonts w:ascii="Arial Unicode MS" w:eastAsia="Arial Unicode MS" w:hAnsi="Arial Unicode MS" w:cs="Arial Unicode MS"/>
          <w:sz w:val="22"/>
          <w:szCs w:val="22"/>
        </w:rPr>
        <w:t xml:space="preserve">παράγραφο 6 του παρόντος ή στην </w:t>
      </w:r>
      <w:r w:rsidRPr="00EC25AC">
        <w:rPr>
          <w:rFonts w:ascii="Arial Unicode MS" w:eastAsia="Arial Unicode MS" w:hAnsi="Arial Unicode MS" w:cs="Arial Unicode MS"/>
          <w:sz w:val="22"/>
          <w:szCs w:val="22"/>
        </w:rPr>
        <w:t>παράγραφο 2 του άρθρου 247 της Οδηγίας 2009/138/</w:t>
      </w:r>
      <w:r w:rsidR="0027447F">
        <w:rPr>
          <w:rFonts w:ascii="Arial Unicode MS" w:eastAsia="Arial Unicode MS" w:hAnsi="Arial Unicode MS" w:cs="Arial Unicode MS"/>
          <w:sz w:val="22"/>
          <w:szCs w:val="22"/>
        </w:rPr>
        <w:t>ΕΚ</w:t>
      </w:r>
      <w:r w:rsidRPr="003277C1">
        <w:rPr>
          <w:rFonts w:ascii="Arial Unicode MS" w:eastAsia="Arial Unicode MS" w:hAnsi="Arial Unicode MS" w:cs="Arial Unicode MS"/>
          <w:sz w:val="22"/>
          <w:szCs w:val="22"/>
        </w:rPr>
        <w:t xml:space="preserve">, εάν η εφαρμογή τους κρίνεται απρόσφορη, λαμβανομένης υπόψη της δομής του ομίλου και της σχετικής βαρύτητας των δραστηριοτήτων των ασφαλιστικών και αντασφαλιστικών επιχειρήσεων στις διάφορες χώρες, και </w:t>
      </w:r>
      <w:r w:rsidR="00EE095F">
        <w:rPr>
          <w:rFonts w:ascii="Arial Unicode MS" w:eastAsia="Arial Unicode MS" w:hAnsi="Arial Unicode MS" w:cs="Arial Unicode MS"/>
          <w:sz w:val="22"/>
          <w:szCs w:val="22"/>
        </w:rPr>
        <w:t xml:space="preserve">να </w:t>
      </w:r>
      <w:r w:rsidRPr="003277C1">
        <w:rPr>
          <w:rFonts w:ascii="Arial Unicode MS" w:eastAsia="Arial Unicode MS" w:hAnsi="Arial Unicode MS" w:cs="Arial Unicode MS"/>
          <w:sz w:val="22"/>
          <w:szCs w:val="22"/>
        </w:rPr>
        <w:t>ορίζ</w:t>
      </w:r>
      <w:r>
        <w:rPr>
          <w:rFonts w:ascii="Arial Unicode MS" w:eastAsia="Arial Unicode MS" w:hAnsi="Arial Unicode MS" w:cs="Arial Unicode MS"/>
          <w:sz w:val="22"/>
          <w:szCs w:val="22"/>
        </w:rPr>
        <w:t>ουν</w:t>
      </w:r>
      <w:r w:rsidRPr="003277C1">
        <w:rPr>
          <w:rFonts w:ascii="Arial Unicode MS" w:eastAsia="Arial Unicode MS" w:hAnsi="Arial Unicode MS" w:cs="Arial Unicode MS"/>
          <w:sz w:val="22"/>
          <w:szCs w:val="22"/>
        </w:rPr>
        <w:t xml:space="preserve"> διαφορετική εποπτική αρχή ως αρχή εποπτείας του ομίλου.</w:t>
      </w:r>
    </w:p>
    <w:p w:rsidR="00EA1A9A" w:rsidRPr="00EC25AC"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Προς τον σκοπό αυτό, η Τράπεζα της Ελλάδος</w:t>
      </w:r>
      <w:r w:rsidR="00EE095F">
        <w:rPr>
          <w:rFonts w:ascii="Arial Unicode MS" w:eastAsia="Arial Unicode MS" w:hAnsi="Arial Unicode MS" w:cs="Arial Unicode MS"/>
          <w:sz w:val="22"/>
          <w:szCs w:val="22"/>
        </w:rPr>
        <w:t>, όπως και κάθε άλλη ενδιαφερόμενη εποπτική αρχή,</w:t>
      </w:r>
      <w:r w:rsidRPr="003277C1">
        <w:rPr>
          <w:rFonts w:ascii="Arial Unicode MS" w:eastAsia="Arial Unicode MS" w:hAnsi="Arial Unicode MS" w:cs="Arial Unicode MS"/>
          <w:sz w:val="22"/>
          <w:szCs w:val="22"/>
        </w:rPr>
        <w:t xml:space="preserve"> μπορεί να ζητεί την έναρξη συζητήσεων σχετικά με την καταλληλότητα των κριτηρίων που αναφέρονται στην </w:t>
      </w:r>
      <w:r w:rsidR="00EE095F">
        <w:rPr>
          <w:rFonts w:ascii="Arial Unicode MS" w:eastAsia="Arial Unicode MS" w:hAnsi="Arial Unicode MS" w:cs="Arial Unicode MS"/>
          <w:sz w:val="22"/>
          <w:szCs w:val="22"/>
        </w:rPr>
        <w:t xml:space="preserve">παράγραφο 6 του παρόντος ή στην </w:t>
      </w:r>
      <w:r w:rsidRPr="00EC25AC">
        <w:rPr>
          <w:rFonts w:ascii="Arial Unicode MS" w:eastAsia="Arial Unicode MS" w:hAnsi="Arial Unicode MS" w:cs="Arial Unicode MS"/>
          <w:sz w:val="22"/>
          <w:szCs w:val="22"/>
        </w:rPr>
        <w:t>παράγραφο 2 του άρθρου 247 της Οδηγίας 2009/138/</w:t>
      </w:r>
      <w:r w:rsidR="0027447F">
        <w:rPr>
          <w:rFonts w:ascii="Arial Unicode MS" w:eastAsia="Arial Unicode MS" w:hAnsi="Arial Unicode MS" w:cs="Arial Unicode MS"/>
          <w:sz w:val="22"/>
          <w:szCs w:val="22"/>
        </w:rPr>
        <w:t>ΕΚ</w:t>
      </w:r>
      <w:r w:rsidRPr="003277C1">
        <w:rPr>
          <w:rFonts w:ascii="Arial Unicode MS" w:eastAsia="Arial Unicode MS" w:hAnsi="Arial Unicode MS" w:cs="Arial Unicode MS"/>
          <w:sz w:val="22"/>
          <w:szCs w:val="22"/>
        </w:rPr>
        <w:t>.</w:t>
      </w:r>
      <w:r w:rsidRPr="00EC25AC">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Οι συζητήσεις αυτές δεν λαμβάνουν χώρα περισσότερες της μιας φορ</w:t>
      </w:r>
      <w:r>
        <w:rPr>
          <w:rFonts w:ascii="Arial Unicode MS" w:eastAsia="Arial Unicode MS" w:hAnsi="Arial Unicode MS" w:cs="Arial Unicode MS"/>
          <w:sz w:val="22"/>
          <w:szCs w:val="22"/>
        </w:rPr>
        <w:t>ά</w:t>
      </w:r>
      <w:r w:rsidRPr="003277C1">
        <w:rPr>
          <w:rFonts w:ascii="Arial Unicode MS" w:eastAsia="Arial Unicode MS" w:hAnsi="Arial Unicode MS" w:cs="Arial Unicode MS"/>
          <w:sz w:val="22"/>
          <w:szCs w:val="22"/>
        </w:rPr>
        <w:t>ς ετησίως.</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Τράπεζα της Ελλάδος καταβάλλει κάθε δυνατή προσπάθεια προκειμένου να καταλήξει σε κοινή απόφαση σχετικά με την επιλογή της αρχής εποπτείας του ομίλου, εντός τριών μηνών από την έκφραση του αιτήματος για συζήτηση. Πριν να λάβουν την απόφασή τους, οι ενδιαφερόμενες εποπτικές αρχές παρέχουν στον όμιλο τη δυνατότητα να εκφράσει τη γνώμη του.</w:t>
      </w:r>
    </w:p>
    <w:p w:rsidR="0027447F" w:rsidRDefault="0027447F"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δρα ως αρχή εποπτείας του ομίλου, διαβιβάζει την κοινή απόφαση στον όμιλο μαζί με πλήρη αιτιολόγηση.</w:t>
      </w:r>
    </w:p>
    <w:p w:rsidR="0027447F" w:rsidRPr="003277C1" w:rsidRDefault="0027447F"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Pr="003277C1">
        <w:rPr>
          <w:rFonts w:ascii="Arial Unicode MS" w:eastAsia="Arial Unicode MS" w:hAnsi="Arial Unicode MS" w:cs="Arial Unicode MS"/>
          <w:sz w:val="22"/>
          <w:szCs w:val="22"/>
        </w:rPr>
        <w:t xml:space="preserve">. Κατά τη διάρκεια της </w:t>
      </w:r>
      <w:r w:rsidR="009C167D">
        <w:rPr>
          <w:rFonts w:ascii="Arial Unicode MS" w:eastAsia="Arial Unicode MS" w:hAnsi="Arial Unicode MS" w:cs="Arial Unicode MS"/>
          <w:sz w:val="22"/>
          <w:szCs w:val="22"/>
        </w:rPr>
        <w:t xml:space="preserve">τρίμηνης περιόδου της παραγράφου </w:t>
      </w:r>
      <w:r w:rsidR="004B4848">
        <w:rPr>
          <w:rFonts w:ascii="Arial Unicode MS" w:eastAsia="Arial Unicode MS" w:hAnsi="Arial Unicode MS" w:cs="Arial Unicode MS"/>
          <w:sz w:val="22"/>
          <w:szCs w:val="22"/>
        </w:rPr>
        <w:t>3 του παρόντος</w:t>
      </w:r>
      <w:r w:rsidRPr="003277C1">
        <w:rPr>
          <w:rFonts w:ascii="Arial Unicode MS" w:eastAsia="Arial Unicode MS" w:hAnsi="Arial Unicode MS" w:cs="Arial Unicode MS"/>
          <w:sz w:val="22"/>
          <w:szCs w:val="22"/>
        </w:rPr>
        <w:t xml:space="preserve">, η Τράπεζα της Ελλάδος, εφόσον δρα ως αρχή εποπτείας του ομίλου ή ως  ενδιαφερόμενη εποπτική αρχή, μπορεί να </w:t>
      </w:r>
      <w:r w:rsidR="00EE095F">
        <w:rPr>
          <w:rFonts w:ascii="Arial Unicode MS" w:eastAsia="Arial Unicode MS" w:hAnsi="Arial Unicode MS" w:cs="Arial Unicode MS"/>
          <w:sz w:val="22"/>
          <w:szCs w:val="22"/>
        </w:rPr>
        <w:t xml:space="preserve">απευθύνεται στην ΕΑΑΕΣ και να ζητά </w:t>
      </w:r>
      <w:r>
        <w:rPr>
          <w:rFonts w:ascii="Arial Unicode MS" w:eastAsia="Arial Unicode MS" w:hAnsi="Arial Unicode MS" w:cs="Arial Unicode MS"/>
          <w:sz w:val="22"/>
          <w:szCs w:val="22"/>
        </w:rPr>
        <w:t xml:space="preserve">την σύμφωνα με το άρθρο 19 του Κανονισμού (ΕΕ) </w:t>
      </w:r>
      <w:r w:rsidR="00A46BDD">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 xml:space="preserve">1094/2010 συνδρομή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w:t>
      </w:r>
    </w:p>
    <w:p w:rsidR="0027447F" w:rsidRDefault="0027447F"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που </w:t>
      </w:r>
      <w:r w:rsidR="00EE095F">
        <w:rPr>
          <w:rFonts w:ascii="Arial Unicode MS" w:eastAsia="Arial Unicode MS" w:hAnsi="Arial Unicode MS" w:cs="Arial Unicode MS"/>
          <w:sz w:val="22"/>
          <w:szCs w:val="22"/>
        </w:rPr>
        <w:t xml:space="preserve">ενδιαφερόμενη </w:t>
      </w:r>
      <w:r>
        <w:rPr>
          <w:rFonts w:ascii="Arial Unicode MS" w:eastAsia="Arial Unicode MS" w:hAnsi="Arial Unicode MS" w:cs="Arial Unicode MS"/>
          <w:sz w:val="22"/>
          <w:szCs w:val="22"/>
        </w:rPr>
        <w:t>εποπτική αρχή</w:t>
      </w:r>
      <w:r w:rsidR="009C167D">
        <w:rPr>
          <w:rFonts w:ascii="Arial Unicode MS" w:eastAsia="Arial Unicode MS" w:hAnsi="Arial Unicode MS" w:cs="Arial Unicode MS"/>
          <w:sz w:val="22"/>
          <w:szCs w:val="22"/>
        </w:rPr>
        <w:t>, συμπεριλαμβανομένης της Τράπεζας της Ελλάδος,</w:t>
      </w:r>
      <w:r>
        <w:rPr>
          <w:rFonts w:ascii="Arial Unicode MS" w:eastAsia="Arial Unicode MS" w:hAnsi="Arial Unicode MS" w:cs="Arial Unicode MS"/>
          <w:sz w:val="22"/>
          <w:szCs w:val="22"/>
        </w:rPr>
        <w:t xml:space="preserve"> έχει ζητήσει, κατά τη διάρκεια της προθεσμίας που αναφέρεται στην παράγραφο </w:t>
      </w:r>
      <w:r w:rsidR="00EE095F">
        <w:rPr>
          <w:rFonts w:ascii="Arial Unicode MS" w:eastAsia="Arial Unicode MS" w:hAnsi="Arial Unicode MS" w:cs="Arial Unicode MS"/>
          <w:sz w:val="22"/>
          <w:szCs w:val="22"/>
        </w:rPr>
        <w:t>3</w:t>
      </w:r>
      <w:r w:rsidR="004B4848">
        <w:rPr>
          <w:rFonts w:ascii="Arial Unicode MS" w:eastAsia="Arial Unicode MS" w:hAnsi="Arial Unicode MS" w:cs="Arial Unicode MS"/>
          <w:sz w:val="22"/>
          <w:szCs w:val="22"/>
        </w:rPr>
        <w:t xml:space="preserve"> του παρόντος</w:t>
      </w:r>
      <w:r>
        <w:rPr>
          <w:rFonts w:ascii="Arial Unicode MS" w:eastAsia="Arial Unicode MS" w:hAnsi="Arial Unicode MS" w:cs="Arial Unicode MS"/>
          <w:sz w:val="22"/>
          <w:szCs w:val="22"/>
        </w:rPr>
        <w:t xml:space="preserve">, τη σύμφωνα με το άρθρο 19 του Κανονισμού (ΕΕ) </w:t>
      </w:r>
      <w:r w:rsidR="00A818AB">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 xml:space="preserve">1094/2010 συνδρομή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η Τράπεζα της Ελλάδος αναβάλλει της απόφασή </w:t>
      </w:r>
      <w:r w:rsidR="009C167D">
        <w:rPr>
          <w:rFonts w:ascii="Arial Unicode MS" w:eastAsia="Arial Unicode MS" w:hAnsi="Arial Unicode MS" w:cs="Arial Unicode MS"/>
          <w:sz w:val="22"/>
          <w:szCs w:val="22"/>
        </w:rPr>
        <w:t xml:space="preserve">της στο πλαίσιο της κοινής απόφασης της παραγράφου </w:t>
      </w:r>
      <w:r w:rsidR="004B4848">
        <w:rPr>
          <w:rFonts w:ascii="Arial Unicode MS" w:eastAsia="Arial Unicode MS" w:hAnsi="Arial Unicode MS" w:cs="Arial Unicode MS"/>
          <w:sz w:val="22"/>
          <w:szCs w:val="22"/>
        </w:rPr>
        <w:t>3 του παρόντος</w:t>
      </w:r>
      <w:r>
        <w:rPr>
          <w:rFonts w:ascii="Arial Unicode MS" w:eastAsia="Arial Unicode MS" w:hAnsi="Arial Unicode MS" w:cs="Arial Unicode MS"/>
          <w:sz w:val="22"/>
          <w:szCs w:val="22"/>
        </w:rPr>
        <w:t xml:space="preserve">, αναμένει την ενδεχόμενη έκδοση απόφασης από την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σύμφωνα με τις διατάξεις της παραγράφου 3 του άρθρου 19 του Κανονισμού (ΕΕ) </w:t>
      </w:r>
      <w:r w:rsidR="00A46BDD">
        <w:rPr>
          <w:rFonts w:ascii="Arial Unicode MS" w:eastAsia="Arial Unicode MS" w:hAnsi="Arial Unicode MS" w:cs="Arial Unicode MS"/>
          <w:sz w:val="22"/>
          <w:szCs w:val="22"/>
        </w:rPr>
        <w:t>αριθ</w:t>
      </w:r>
      <w:r w:rsidR="00EE095F">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1094/2010 και λαμβάνει την απόφασή </w:t>
      </w:r>
      <w:r w:rsidR="009C167D">
        <w:rPr>
          <w:rFonts w:ascii="Arial Unicode MS" w:eastAsia="Arial Unicode MS" w:hAnsi="Arial Unicode MS" w:cs="Arial Unicode MS"/>
          <w:sz w:val="22"/>
          <w:szCs w:val="22"/>
        </w:rPr>
        <w:t xml:space="preserve">της στο πλαίσιο της κοινής απόφασης της παραγράφου </w:t>
      </w:r>
      <w:r w:rsidR="004B4848">
        <w:rPr>
          <w:rFonts w:ascii="Arial Unicode MS" w:eastAsia="Arial Unicode MS" w:hAnsi="Arial Unicode MS" w:cs="Arial Unicode MS"/>
          <w:sz w:val="22"/>
          <w:szCs w:val="22"/>
        </w:rPr>
        <w:t>3 του παρόντος</w:t>
      </w:r>
      <w:r>
        <w:rPr>
          <w:rFonts w:ascii="Arial Unicode MS" w:eastAsia="Arial Unicode MS" w:hAnsi="Arial Unicode MS" w:cs="Arial Unicode MS"/>
          <w:sz w:val="22"/>
          <w:szCs w:val="22"/>
        </w:rPr>
        <w:t xml:space="preserve"> σύμφωνα με την απόφαση της </w:t>
      </w:r>
      <w:r w:rsidR="00AE4A11">
        <w:rPr>
          <w:rFonts w:ascii="Arial Unicode MS" w:eastAsia="Arial Unicode MS" w:hAnsi="Arial Unicode MS" w:cs="Arial Unicode MS"/>
          <w:sz w:val="22"/>
          <w:szCs w:val="22"/>
        </w:rPr>
        <w:t>ΕΑΑΕΣ</w:t>
      </w:r>
      <w:r w:rsidR="009C167D">
        <w:rPr>
          <w:rFonts w:ascii="Arial Unicode MS" w:eastAsia="Arial Unicode MS" w:hAnsi="Arial Unicode MS" w:cs="Arial Unicode MS"/>
          <w:sz w:val="22"/>
          <w:szCs w:val="22"/>
        </w:rPr>
        <w:t>. Η</w:t>
      </w:r>
      <w:r>
        <w:rPr>
          <w:rFonts w:ascii="Arial Unicode MS" w:eastAsia="Arial Unicode MS" w:hAnsi="Arial Unicode MS" w:cs="Arial Unicode MS"/>
          <w:sz w:val="22"/>
          <w:szCs w:val="22"/>
        </w:rPr>
        <w:t xml:space="preserve"> </w:t>
      </w:r>
      <w:r w:rsidR="009C167D">
        <w:rPr>
          <w:rFonts w:ascii="Arial Unicode MS" w:eastAsia="Arial Unicode MS" w:hAnsi="Arial Unicode MS" w:cs="Arial Unicode MS"/>
          <w:sz w:val="22"/>
          <w:szCs w:val="22"/>
        </w:rPr>
        <w:t>εν λόγω κοινή</w:t>
      </w:r>
      <w:r>
        <w:rPr>
          <w:rFonts w:ascii="Arial Unicode MS" w:eastAsia="Arial Unicode MS" w:hAnsi="Arial Unicode MS" w:cs="Arial Unicode MS"/>
          <w:sz w:val="22"/>
          <w:szCs w:val="22"/>
        </w:rPr>
        <w:t xml:space="preserve"> απόφαση αναγνωρίζεται ως καθοριστική και εφαρμόζεται </w:t>
      </w:r>
      <w:r w:rsidR="00EE095F">
        <w:rPr>
          <w:rFonts w:ascii="Arial Unicode MS" w:eastAsia="Arial Unicode MS" w:hAnsi="Arial Unicode MS" w:cs="Arial Unicode MS"/>
          <w:sz w:val="22"/>
          <w:szCs w:val="22"/>
        </w:rPr>
        <w:t xml:space="preserve">υποχρεωτικά </w:t>
      </w:r>
      <w:r>
        <w:rPr>
          <w:rFonts w:ascii="Arial Unicode MS" w:eastAsia="Arial Unicode MS" w:hAnsi="Arial Unicode MS" w:cs="Arial Unicode MS"/>
          <w:sz w:val="22"/>
          <w:szCs w:val="22"/>
        </w:rPr>
        <w:t xml:space="preserve">από </w:t>
      </w:r>
      <w:r w:rsidR="00EE095F">
        <w:rPr>
          <w:rFonts w:ascii="Arial Unicode MS" w:eastAsia="Arial Unicode MS" w:hAnsi="Arial Unicode MS" w:cs="Arial Unicode MS"/>
          <w:sz w:val="22"/>
          <w:szCs w:val="22"/>
        </w:rPr>
        <w:t xml:space="preserve">την Τράπεζα της Ελλάδος και </w:t>
      </w:r>
      <w:r>
        <w:rPr>
          <w:rFonts w:ascii="Arial Unicode MS" w:eastAsia="Arial Unicode MS" w:hAnsi="Arial Unicode MS" w:cs="Arial Unicode MS"/>
          <w:sz w:val="22"/>
          <w:szCs w:val="22"/>
        </w:rPr>
        <w:t xml:space="preserve">τις </w:t>
      </w:r>
      <w:r w:rsidR="00EE095F">
        <w:rPr>
          <w:rFonts w:ascii="Arial Unicode MS" w:eastAsia="Arial Unicode MS" w:hAnsi="Arial Unicode MS" w:cs="Arial Unicode MS"/>
          <w:sz w:val="22"/>
          <w:szCs w:val="22"/>
        </w:rPr>
        <w:t xml:space="preserve">λοιπές </w:t>
      </w:r>
      <w:r w:rsidR="009C167D">
        <w:rPr>
          <w:rFonts w:ascii="Arial Unicode MS" w:eastAsia="Arial Unicode MS" w:hAnsi="Arial Unicode MS" w:cs="Arial Unicode MS"/>
          <w:sz w:val="22"/>
          <w:szCs w:val="22"/>
        </w:rPr>
        <w:t>ενδιαφερόμενες</w:t>
      </w:r>
      <w:r>
        <w:rPr>
          <w:rFonts w:ascii="Arial Unicode MS" w:eastAsia="Arial Unicode MS" w:hAnsi="Arial Unicode MS" w:cs="Arial Unicode MS"/>
          <w:sz w:val="22"/>
          <w:szCs w:val="22"/>
        </w:rPr>
        <w:t xml:space="preserve"> εποπτικές αρχές.</w:t>
      </w:r>
    </w:p>
    <w:p w:rsidR="0027447F" w:rsidRDefault="0027447F"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δεν </w:t>
      </w:r>
      <w:r w:rsidR="00A60CA7">
        <w:rPr>
          <w:rFonts w:ascii="Arial Unicode MS" w:eastAsia="Arial Unicode MS" w:hAnsi="Arial Unicode MS" w:cs="Arial Unicode MS"/>
          <w:sz w:val="22"/>
          <w:szCs w:val="22"/>
        </w:rPr>
        <w:t>απευθύνεται στην ΕΑΑΕΣ</w:t>
      </w:r>
      <w:r>
        <w:rPr>
          <w:rFonts w:ascii="Arial Unicode MS" w:eastAsia="Arial Unicode MS" w:hAnsi="Arial Unicode MS" w:cs="Arial Unicode MS"/>
          <w:sz w:val="22"/>
          <w:szCs w:val="22"/>
        </w:rPr>
        <w:t xml:space="preserve"> μετά την παρέλευση της τρίμηνης περιόδου ή μετά την λήψη της κοινής απόφασης.</w:t>
      </w:r>
    </w:p>
    <w:p w:rsidR="009C167D" w:rsidRDefault="009C167D" w:rsidP="009C167D">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δρα ως αρχή εποπτείας του ομίλου, διαβιβάζει την κοινή απόφαση στον όμιλο και στο κολλέγιο εποπτικών αρχών μαζί με πλήρη αιτιολόγηση.</w:t>
      </w:r>
    </w:p>
    <w:p w:rsidR="00821FAA" w:rsidRDefault="00D41D2D"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27447F">
        <w:rPr>
          <w:rFonts w:ascii="Arial Unicode MS" w:eastAsia="Arial Unicode MS" w:hAnsi="Arial Unicode MS" w:cs="Arial Unicode MS"/>
          <w:sz w:val="22"/>
          <w:szCs w:val="22"/>
        </w:rPr>
        <w:t xml:space="preserve">. Σε περίπτωση </w:t>
      </w:r>
      <w:r w:rsidR="00821FAA">
        <w:rPr>
          <w:rFonts w:ascii="Arial Unicode MS" w:eastAsia="Arial Unicode MS" w:hAnsi="Arial Unicode MS" w:cs="Arial Unicode MS"/>
          <w:sz w:val="22"/>
          <w:szCs w:val="22"/>
        </w:rPr>
        <w:t>απουσίας</w:t>
      </w:r>
      <w:r w:rsidR="0027447F">
        <w:rPr>
          <w:rFonts w:ascii="Arial Unicode MS" w:eastAsia="Arial Unicode MS" w:hAnsi="Arial Unicode MS" w:cs="Arial Unicode MS"/>
          <w:sz w:val="22"/>
          <w:szCs w:val="22"/>
        </w:rPr>
        <w:t xml:space="preserve"> κοινής απόφασης</w:t>
      </w:r>
      <w:r w:rsidR="00821FAA">
        <w:rPr>
          <w:rFonts w:ascii="Arial Unicode MS" w:eastAsia="Arial Unicode MS" w:hAnsi="Arial Unicode MS" w:cs="Arial Unicode MS"/>
          <w:sz w:val="22"/>
          <w:szCs w:val="22"/>
        </w:rPr>
        <w:t xml:space="preserve">, </w:t>
      </w:r>
      <w:r w:rsidR="00821FAA" w:rsidRPr="003277C1">
        <w:rPr>
          <w:rFonts w:ascii="Arial Unicode MS" w:eastAsia="Arial Unicode MS" w:hAnsi="Arial Unicode MS" w:cs="Arial Unicode MS"/>
          <w:sz w:val="22"/>
          <w:szCs w:val="22"/>
        </w:rPr>
        <w:t xml:space="preserve">τα καθήκοντα της εποπτείας του ομίλου ασκούνται από την εποπτική αρχή που </w:t>
      </w:r>
      <w:r w:rsidR="00821FAA">
        <w:rPr>
          <w:rFonts w:ascii="Arial Unicode MS" w:eastAsia="Arial Unicode MS" w:hAnsi="Arial Unicode MS" w:cs="Arial Unicode MS"/>
          <w:sz w:val="22"/>
          <w:szCs w:val="22"/>
        </w:rPr>
        <w:t xml:space="preserve">καθορίζεται σύμφωνα με </w:t>
      </w:r>
      <w:r w:rsidR="00EE095F">
        <w:rPr>
          <w:rFonts w:ascii="Arial Unicode MS" w:eastAsia="Arial Unicode MS" w:hAnsi="Arial Unicode MS" w:cs="Arial Unicode MS"/>
          <w:sz w:val="22"/>
          <w:szCs w:val="22"/>
        </w:rPr>
        <w:t>την παράγραφο 6 του παρόντος</w:t>
      </w:r>
      <w:r w:rsidR="00A46BDD">
        <w:rPr>
          <w:rFonts w:ascii="Arial Unicode MS" w:eastAsia="Arial Unicode MS" w:hAnsi="Arial Unicode MS" w:cs="Arial Unicode MS"/>
          <w:sz w:val="22"/>
          <w:szCs w:val="22"/>
        </w:rPr>
        <w:t>,</w:t>
      </w:r>
      <w:r w:rsidR="00EE095F">
        <w:rPr>
          <w:rFonts w:ascii="Arial Unicode MS" w:eastAsia="Arial Unicode MS" w:hAnsi="Arial Unicode MS" w:cs="Arial Unicode MS"/>
          <w:sz w:val="22"/>
          <w:szCs w:val="22"/>
        </w:rPr>
        <w:t xml:space="preserve"> ή </w:t>
      </w:r>
      <w:r w:rsidR="00821FAA">
        <w:rPr>
          <w:rFonts w:ascii="Arial Unicode MS" w:eastAsia="Arial Unicode MS" w:hAnsi="Arial Unicode MS" w:cs="Arial Unicode MS"/>
          <w:sz w:val="22"/>
          <w:szCs w:val="22"/>
        </w:rPr>
        <w:t>την</w:t>
      </w:r>
      <w:r w:rsidR="00821FAA" w:rsidRPr="003277C1">
        <w:rPr>
          <w:rFonts w:ascii="Arial Unicode MS" w:eastAsia="Arial Unicode MS" w:hAnsi="Arial Unicode MS" w:cs="Arial Unicode MS"/>
          <w:sz w:val="22"/>
          <w:szCs w:val="22"/>
        </w:rPr>
        <w:t xml:space="preserve"> </w:t>
      </w:r>
      <w:r w:rsidR="00E93782" w:rsidRPr="00E93782">
        <w:rPr>
          <w:rFonts w:ascii="Arial Unicode MS" w:eastAsia="Arial Unicode MS" w:hAnsi="Arial Unicode MS" w:cs="Arial Unicode MS"/>
          <w:sz w:val="22"/>
          <w:szCs w:val="22"/>
        </w:rPr>
        <w:t>παράγραφο 2 του άρθρου 247 της Οδηγίας 2009/138/ΕΚ.</w:t>
      </w:r>
    </w:p>
    <w:p w:rsidR="007557BD" w:rsidRDefault="00D41D2D"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7557BD">
        <w:rPr>
          <w:rFonts w:ascii="Arial Unicode MS" w:eastAsia="Arial Unicode MS" w:hAnsi="Arial Unicode MS" w:cs="Arial Unicode MS"/>
          <w:sz w:val="22"/>
          <w:szCs w:val="22"/>
        </w:rPr>
        <w:t xml:space="preserve">. </w:t>
      </w:r>
      <w:r w:rsidR="0060592E">
        <w:rPr>
          <w:rFonts w:ascii="Arial Unicode MS" w:eastAsia="Arial Unicode MS" w:hAnsi="Arial Unicode MS" w:cs="Arial Unicode MS"/>
          <w:sz w:val="22"/>
          <w:szCs w:val="22"/>
        </w:rPr>
        <w:t>Σε περίπτωση που η ίδια εποπτική αρχή είναι αρμόδια για όλες τις ασφαλιστικές και αντασφαλιστικές επιχειρήσεις σε έναν όμιλο, ως αρχή εποπτείας του ομίλου</w:t>
      </w:r>
      <w:r>
        <w:rPr>
          <w:rFonts w:ascii="Arial Unicode MS" w:eastAsia="Arial Unicode MS" w:hAnsi="Arial Unicode MS" w:cs="Arial Unicode MS"/>
          <w:sz w:val="22"/>
          <w:szCs w:val="22"/>
        </w:rPr>
        <w:t xml:space="preserve"> ώστε να ασκεί όλες τις σχετικές εργασίες</w:t>
      </w:r>
      <w:r w:rsidR="0060592E">
        <w:rPr>
          <w:rFonts w:ascii="Arial Unicode MS" w:eastAsia="Arial Unicode MS" w:hAnsi="Arial Unicode MS" w:cs="Arial Unicode MS"/>
          <w:sz w:val="22"/>
          <w:szCs w:val="22"/>
        </w:rPr>
        <w:t xml:space="preserve"> ορίζεται η εποπτική αυτή αρχή.</w:t>
      </w:r>
    </w:p>
    <w:p w:rsidR="00D41D2D" w:rsidRDefault="00D41D2D"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Σε όλες τις λοιπές περιπτώσεις και με την επιφύλαξη της παραγράφου 3 του παρόντος άρθρου, η αρχή εποπτείας του ομίλου ώστε να ασκεί όλες τις σχετικές εργασίες ορίζεται ως ακολούθως:</w:t>
      </w:r>
    </w:p>
    <w:p w:rsidR="00D41D2D" w:rsidRDefault="00D41D2D"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όταν του ομίλου ηγείται ασφαλιστική ή αντασφαλιστική επιχείρηση, αρχή εποπτείας του ομίλου ορίζεται η εποπτική αρχή που έχει </w:t>
      </w:r>
      <w:r w:rsidR="00C9792A">
        <w:rPr>
          <w:rFonts w:ascii="Arial Unicode MS" w:eastAsia="Arial Unicode MS" w:hAnsi="Arial Unicode MS" w:cs="Arial Unicode MS"/>
          <w:sz w:val="22"/>
          <w:szCs w:val="22"/>
        </w:rPr>
        <w:t>χορηγήσει</w:t>
      </w:r>
      <w:r>
        <w:rPr>
          <w:rFonts w:ascii="Arial Unicode MS" w:eastAsia="Arial Unicode MS" w:hAnsi="Arial Unicode MS" w:cs="Arial Unicode MS"/>
          <w:sz w:val="22"/>
          <w:szCs w:val="22"/>
        </w:rPr>
        <w:t xml:space="preserve"> άδεια στην επιχείρηση αυτή,</w:t>
      </w:r>
    </w:p>
    <w:p w:rsidR="00D41D2D" w:rsidRDefault="00D41D2D"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 όταν του ομίλου δεν ηγείται ασφαλιστική ή αντασφαλιστική επιχείρηση:</w:t>
      </w:r>
    </w:p>
    <w:p w:rsidR="00D41D2D" w:rsidRDefault="00D41D2D"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βα) όταν η μητρική ασφαλιστικής ή αντασφαλιστικής επιχείρησης είναι εταιρεία ασφαλιστικών συμμετοχών ή μικτή χρηματοοικονομική εταιρεία συμμετοχών</w:t>
      </w:r>
      <w:r w:rsidR="007B0190">
        <w:rPr>
          <w:rFonts w:ascii="Arial Unicode MS" w:eastAsia="Arial Unicode MS" w:hAnsi="Arial Unicode MS" w:cs="Arial Unicode MS"/>
          <w:sz w:val="22"/>
          <w:szCs w:val="22"/>
        </w:rPr>
        <w:t xml:space="preserve">, αρχή εποπτείας του ομίλου ορίζεται </w:t>
      </w:r>
      <w:r>
        <w:rPr>
          <w:rFonts w:ascii="Arial Unicode MS" w:eastAsia="Arial Unicode MS" w:hAnsi="Arial Unicode MS" w:cs="Arial Unicode MS"/>
          <w:sz w:val="22"/>
          <w:szCs w:val="22"/>
        </w:rPr>
        <w:t xml:space="preserve">η εποπτική αρχή η οποία έχει </w:t>
      </w:r>
      <w:r w:rsidR="00C9792A">
        <w:rPr>
          <w:rFonts w:ascii="Arial Unicode MS" w:eastAsia="Arial Unicode MS" w:hAnsi="Arial Unicode MS" w:cs="Arial Unicode MS"/>
          <w:sz w:val="22"/>
          <w:szCs w:val="22"/>
        </w:rPr>
        <w:t>χορηγήσει</w:t>
      </w:r>
      <w:r>
        <w:rPr>
          <w:rFonts w:ascii="Arial Unicode MS" w:eastAsia="Arial Unicode MS" w:hAnsi="Arial Unicode MS" w:cs="Arial Unicode MS"/>
          <w:sz w:val="22"/>
          <w:szCs w:val="22"/>
        </w:rPr>
        <w:t xml:space="preserve"> άδεια στην εν λόγω ασφαλιστική ή αντασφαλιστική επιχείρηση,</w:t>
      </w:r>
    </w:p>
    <w:p w:rsidR="00D41D2D" w:rsidRDefault="00D41D2D"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ββ) όταν περισσότερες της μιας ασφαλιστικές ή αντασφαλιστικές επιχειρήσεις με έδρα στην Ευρωπαϊκή Ένωση έχουν ως μητρική τους την ίδια εταιρεία ασφαλιστικών συμμετοχών ή </w:t>
      </w:r>
      <w:r w:rsidR="007B0190">
        <w:rPr>
          <w:rFonts w:ascii="Arial Unicode MS" w:eastAsia="Arial Unicode MS" w:hAnsi="Arial Unicode MS" w:cs="Arial Unicode MS"/>
          <w:sz w:val="22"/>
          <w:szCs w:val="22"/>
        </w:rPr>
        <w:t xml:space="preserve">την ίδια </w:t>
      </w:r>
      <w:r>
        <w:rPr>
          <w:rFonts w:ascii="Arial Unicode MS" w:eastAsia="Arial Unicode MS" w:hAnsi="Arial Unicode MS" w:cs="Arial Unicode MS"/>
          <w:sz w:val="22"/>
          <w:szCs w:val="22"/>
        </w:rPr>
        <w:t>μικτή χρηματοοικονομική εταιρεία συμμετοχών, και μια από τις επιχειρήσεις αυτές έχει λάβει άδεια στο κράτος μέλος στο οποίο η εταιρεία ασφαλιστικών συμμετοχών ή η μικτή χρηματοοικονομική εταιρεία συμμετοχών έχει την έδρα της,</w:t>
      </w:r>
      <w:r w:rsidR="007B0190">
        <w:rPr>
          <w:rFonts w:ascii="Arial Unicode MS" w:eastAsia="Arial Unicode MS" w:hAnsi="Arial Unicode MS" w:cs="Arial Unicode MS"/>
          <w:sz w:val="22"/>
          <w:szCs w:val="22"/>
        </w:rPr>
        <w:t xml:space="preserve"> αρχή εποπτείας του ομίλου ορίζεται</w:t>
      </w:r>
      <w:r>
        <w:rPr>
          <w:rFonts w:ascii="Arial Unicode MS" w:eastAsia="Arial Unicode MS" w:hAnsi="Arial Unicode MS" w:cs="Arial Unicode MS"/>
          <w:sz w:val="22"/>
          <w:szCs w:val="22"/>
        </w:rPr>
        <w:t xml:space="preserve"> </w:t>
      </w:r>
      <w:r w:rsidR="007B0190">
        <w:rPr>
          <w:rFonts w:ascii="Arial Unicode MS" w:eastAsia="Arial Unicode MS" w:hAnsi="Arial Unicode MS" w:cs="Arial Unicode MS"/>
          <w:sz w:val="22"/>
          <w:szCs w:val="22"/>
        </w:rPr>
        <w:t>η</w:t>
      </w:r>
      <w:r>
        <w:rPr>
          <w:rFonts w:ascii="Arial Unicode MS" w:eastAsia="Arial Unicode MS" w:hAnsi="Arial Unicode MS" w:cs="Arial Unicode MS"/>
          <w:sz w:val="22"/>
          <w:szCs w:val="22"/>
        </w:rPr>
        <w:t xml:space="preserve"> εποπτική αρχή </w:t>
      </w:r>
      <w:r w:rsidR="00C9792A">
        <w:rPr>
          <w:rFonts w:ascii="Arial Unicode MS" w:eastAsia="Arial Unicode MS" w:hAnsi="Arial Unicode MS" w:cs="Arial Unicode MS"/>
          <w:sz w:val="22"/>
          <w:szCs w:val="22"/>
        </w:rPr>
        <w:t xml:space="preserve">του κράτους μέλους η οποία έχει χορηγήσει άδεια στην εν λόγω </w:t>
      </w:r>
      <w:r>
        <w:rPr>
          <w:rFonts w:ascii="Arial Unicode MS" w:eastAsia="Arial Unicode MS" w:hAnsi="Arial Unicode MS" w:cs="Arial Unicode MS"/>
          <w:sz w:val="22"/>
          <w:szCs w:val="22"/>
        </w:rPr>
        <w:t>ασφαλιστικ</w:t>
      </w:r>
      <w:r w:rsidR="00C9792A">
        <w:rPr>
          <w:rFonts w:ascii="Arial Unicode MS" w:eastAsia="Arial Unicode MS" w:hAnsi="Arial Unicode MS" w:cs="Arial Unicode MS"/>
          <w:sz w:val="22"/>
          <w:szCs w:val="22"/>
        </w:rPr>
        <w:t>ή</w:t>
      </w:r>
      <w:r>
        <w:rPr>
          <w:rFonts w:ascii="Arial Unicode MS" w:eastAsia="Arial Unicode MS" w:hAnsi="Arial Unicode MS" w:cs="Arial Unicode MS"/>
          <w:sz w:val="22"/>
          <w:szCs w:val="22"/>
        </w:rPr>
        <w:t xml:space="preserve"> ή αντασφαλιστικ</w:t>
      </w:r>
      <w:r w:rsidR="00C9792A">
        <w:rPr>
          <w:rFonts w:ascii="Arial Unicode MS" w:eastAsia="Arial Unicode MS" w:hAnsi="Arial Unicode MS" w:cs="Arial Unicode MS"/>
          <w:sz w:val="22"/>
          <w:szCs w:val="22"/>
        </w:rPr>
        <w:t>ή</w:t>
      </w:r>
      <w:r>
        <w:rPr>
          <w:rFonts w:ascii="Arial Unicode MS" w:eastAsia="Arial Unicode MS" w:hAnsi="Arial Unicode MS" w:cs="Arial Unicode MS"/>
          <w:sz w:val="22"/>
          <w:szCs w:val="22"/>
        </w:rPr>
        <w:t xml:space="preserve"> επιχε</w:t>
      </w:r>
      <w:r w:rsidR="00C9792A">
        <w:rPr>
          <w:rFonts w:ascii="Arial Unicode MS" w:eastAsia="Arial Unicode MS" w:hAnsi="Arial Unicode MS" w:cs="Arial Unicode MS"/>
          <w:sz w:val="22"/>
          <w:szCs w:val="22"/>
        </w:rPr>
        <w:t>ίρηση</w:t>
      </w:r>
      <w:r>
        <w:rPr>
          <w:rFonts w:ascii="Arial Unicode MS" w:eastAsia="Arial Unicode MS" w:hAnsi="Arial Unicode MS" w:cs="Arial Unicode MS"/>
          <w:sz w:val="22"/>
          <w:szCs w:val="22"/>
        </w:rPr>
        <w:t>,</w:t>
      </w:r>
    </w:p>
    <w:p w:rsidR="00D41D2D" w:rsidRDefault="00D41D2D"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βγ)  </w:t>
      </w:r>
      <w:r w:rsidR="007B0190">
        <w:rPr>
          <w:rFonts w:ascii="Arial Unicode MS" w:eastAsia="Arial Unicode MS" w:hAnsi="Arial Unicode MS" w:cs="Arial Unicode MS"/>
          <w:sz w:val="22"/>
          <w:szCs w:val="22"/>
        </w:rPr>
        <w:t>όταν επικεφαλής του ομίλου βρίσκονται περισσότερες της μίας εταιρείες ασφαλιστικών συμμετοχών ή μικτές χρηματοοικονομικές εταιρείες συμμετοχών που έχουν τις έδρες τους σε διαφορετικά κράτη μέλη, και υπάρχει ασφαλιστική ή αντασφαλιστική επιχείρηση σε καθένα από τα αυτά τα κράτη μέλη, αρχή εποπτείας του ομίλου ορίζεται η εποπτική αρχή της ασφαλιστική ή αντασφαλιστικής επιχε</w:t>
      </w:r>
      <w:r w:rsidR="00A818AB">
        <w:rPr>
          <w:rFonts w:ascii="Arial Unicode MS" w:eastAsia="Arial Unicode MS" w:hAnsi="Arial Unicode MS" w:cs="Arial Unicode MS"/>
          <w:sz w:val="22"/>
          <w:szCs w:val="22"/>
        </w:rPr>
        <w:t>ί</w:t>
      </w:r>
      <w:r w:rsidR="007B0190">
        <w:rPr>
          <w:rFonts w:ascii="Arial Unicode MS" w:eastAsia="Arial Unicode MS" w:hAnsi="Arial Unicode MS" w:cs="Arial Unicode MS"/>
          <w:sz w:val="22"/>
          <w:szCs w:val="22"/>
        </w:rPr>
        <w:t>ρ</w:t>
      </w:r>
      <w:r w:rsidR="00A818AB">
        <w:rPr>
          <w:rFonts w:ascii="Arial Unicode MS" w:eastAsia="Arial Unicode MS" w:hAnsi="Arial Unicode MS" w:cs="Arial Unicode MS"/>
          <w:sz w:val="22"/>
          <w:szCs w:val="22"/>
        </w:rPr>
        <w:t>η</w:t>
      </w:r>
      <w:r w:rsidR="007B0190">
        <w:rPr>
          <w:rFonts w:ascii="Arial Unicode MS" w:eastAsia="Arial Unicode MS" w:hAnsi="Arial Unicode MS" w:cs="Arial Unicode MS"/>
          <w:sz w:val="22"/>
          <w:szCs w:val="22"/>
        </w:rPr>
        <w:t xml:space="preserve">σης </w:t>
      </w:r>
      <w:r w:rsidR="00C9792A">
        <w:rPr>
          <w:rFonts w:ascii="Arial Unicode MS" w:eastAsia="Arial Unicode MS" w:hAnsi="Arial Unicode MS" w:cs="Arial Unicode MS"/>
          <w:sz w:val="22"/>
          <w:szCs w:val="22"/>
        </w:rPr>
        <w:t>με το</w:t>
      </w:r>
      <w:r w:rsidR="007B0190">
        <w:rPr>
          <w:rFonts w:ascii="Arial Unicode MS" w:eastAsia="Arial Unicode MS" w:hAnsi="Arial Unicode MS" w:cs="Arial Unicode MS"/>
          <w:sz w:val="22"/>
          <w:szCs w:val="22"/>
        </w:rPr>
        <w:t xml:space="preserve"> μεγαλύτερο </w:t>
      </w:r>
      <w:r w:rsidR="002C619D">
        <w:rPr>
          <w:rFonts w:ascii="Arial Unicode MS" w:eastAsia="Arial Unicode MS" w:hAnsi="Arial Unicode MS" w:cs="Arial Unicode MS"/>
          <w:sz w:val="22"/>
          <w:szCs w:val="22"/>
        </w:rPr>
        <w:t>σύνολο</w:t>
      </w:r>
      <w:r w:rsidR="00C9792A">
        <w:rPr>
          <w:rFonts w:ascii="Arial Unicode MS" w:eastAsia="Arial Unicode MS" w:hAnsi="Arial Unicode MS" w:cs="Arial Unicode MS"/>
          <w:sz w:val="22"/>
          <w:szCs w:val="22"/>
        </w:rPr>
        <w:t xml:space="preserve"> ισολογισμ</w:t>
      </w:r>
      <w:r w:rsidR="002C619D">
        <w:rPr>
          <w:rFonts w:ascii="Arial Unicode MS" w:eastAsia="Arial Unicode MS" w:hAnsi="Arial Unicode MS" w:cs="Arial Unicode MS"/>
          <w:sz w:val="22"/>
          <w:szCs w:val="22"/>
        </w:rPr>
        <w:t>ού</w:t>
      </w:r>
      <w:r w:rsidR="007B0190">
        <w:rPr>
          <w:rFonts w:ascii="Arial Unicode MS" w:eastAsia="Arial Unicode MS" w:hAnsi="Arial Unicode MS" w:cs="Arial Unicode MS"/>
          <w:sz w:val="22"/>
          <w:szCs w:val="22"/>
        </w:rPr>
        <w:t>,</w:t>
      </w:r>
    </w:p>
    <w:p w:rsidR="007B0190" w:rsidRDefault="007B0190"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βδ)</w:t>
      </w:r>
      <w:r w:rsidR="00C9792A">
        <w:rPr>
          <w:rFonts w:ascii="Arial Unicode MS" w:eastAsia="Arial Unicode MS" w:hAnsi="Arial Unicode MS" w:cs="Arial Unicode MS"/>
          <w:sz w:val="22"/>
          <w:szCs w:val="22"/>
        </w:rPr>
        <w:t xml:space="preserve"> </w:t>
      </w:r>
      <w:r w:rsidR="00C9792A" w:rsidRPr="00C9792A">
        <w:rPr>
          <w:rFonts w:ascii="Arial Unicode MS" w:eastAsia="Arial Unicode MS" w:hAnsi="Arial Unicode MS" w:cs="Arial Unicode MS"/>
          <w:sz w:val="22"/>
          <w:szCs w:val="22"/>
        </w:rPr>
        <w:t xml:space="preserve">όταν περισσότερες της μιας ασφαλιστικές ή αντασφαλιστικές επιχειρήσεις με έδρα στην </w:t>
      </w:r>
      <w:r w:rsidR="00C9792A">
        <w:rPr>
          <w:rFonts w:ascii="Arial Unicode MS" w:eastAsia="Arial Unicode MS" w:hAnsi="Arial Unicode MS" w:cs="Arial Unicode MS"/>
          <w:sz w:val="22"/>
          <w:szCs w:val="22"/>
        </w:rPr>
        <w:t xml:space="preserve">Ευρωπαϊκή </w:t>
      </w:r>
      <w:r w:rsidR="00C9792A" w:rsidRPr="00C9792A">
        <w:rPr>
          <w:rFonts w:ascii="Arial Unicode MS" w:eastAsia="Arial Unicode MS" w:hAnsi="Arial Unicode MS" w:cs="Arial Unicode MS"/>
          <w:sz w:val="22"/>
          <w:szCs w:val="22"/>
        </w:rPr>
        <w:t xml:space="preserve">Ένωση έχουν ως μητρική τους την ίδια </w:t>
      </w:r>
      <w:r w:rsidR="00C9792A">
        <w:rPr>
          <w:rFonts w:ascii="Arial Unicode MS" w:eastAsia="Arial Unicode MS" w:hAnsi="Arial Unicode MS" w:cs="Arial Unicode MS"/>
          <w:sz w:val="22"/>
          <w:szCs w:val="22"/>
        </w:rPr>
        <w:t xml:space="preserve">εταιρεία </w:t>
      </w:r>
      <w:r w:rsidR="00C9792A" w:rsidRPr="00C9792A">
        <w:rPr>
          <w:rFonts w:ascii="Arial Unicode MS" w:eastAsia="Arial Unicode MS" w:hAnsi="Arial Unicode MS" w:cs="Arial Unicode MS"/>
          <w:sz w:val="22"/>
          <w:szCs w:val="22"/>
        </w:rPr>
        <w:t>ασφαλιστικ</w:t>
      </w:r>
      <w:r w:rsidR="00C9792A">
        <w:rPr>
          <w:rFonts w:ascii="Arial Unicode MS" w:eastAsia="Arial Unicode MS" w:hAnsi="Arial Unicode MS" w:cs="Arial Unicode MS"/>
          <w:sz w:val="22"/>
          <w:szCs w:val="22"/>
        </w:rPr>
        <w:t>ών συμμετοχών</w:t>
      </w:r>
      <w:r w:rsidR="00C9792A" w:rsidRPr="00C9792A">
        <w:rPr>
          <w:rFonts w:ascii="Arial Unicode MS" w:eastAsia="Arial Unicode MS" w:hAnsi="Arial Unicode MS" w:cs="Arial Unicode MS"/>
          <w:sz w:val="22"/>
          <w:szCs w:val="22"/>
        </w:rPr>
        <w:t xml:space="preserve"> ή </w:t>
      </w:r>
      <w:r w:rsidR="00C9792A">
        <w:rPr>
          <w:rFonts w:ascii="Arial Unicode MS" w:eastAsia="Arial Unicode MS" w:hAnsi="Arial Unicode MS" w:cs="Arial Unicode MS"/>
          <w:sz w:val="22"/>
          <w:szCs w:val="22"/>
        </w:rPr>
        <w:t xml:space="preserve">μικτή χρηματοοικονομική </w:t>
      </w:r>
      <w:r w:rsidR="00C9792A" w:rsidRPr="00C9792A">
        <w:rPr>
          <w:rFonts w:ascii="Arial Unicode MS" w:eastAsia="Arial Unicode MS" w:hAnsi="Arial Unicode MS" w:cs="Arial Unicode MS"/>
          <w:sz w:val="22"/>
          <w:szCs w:val="22"/>
        </w:rPr>
        <w:t xml:space="preserve">εταιρεία συμμετοχών, και καμία από τις επιχειρήσεις αυτές δεν έχει λάβει άδεια στο κράτος μέλος στο οποίο η </w:t>
      </w:r>
      <w:r w:rsidR="00C9792A">
        <w:rPr>
          <w:rFonts w:ascii="Arial Unicode MS" w:eastAsia="Arial Unicode MS" w:hAnsi="Arial Unicode MS" w:cs="Arial Unicode MS"/>
          <w:sz w:val="22"/>
          <w:szCs w:val="22"/>
        </w:rPr>
        <w:t>εταιρεία ασφαλιστικών συμμετοχών</w:t>
      </w:r>
      <w:r w:rsidR="00C9792A" w:rsidRPr="00C9792A">
        <w:rPr>
          <w:rFonts w:ascii="Arial Unicode MS" w:eastAsia="Arial Unicode MS" w:hAnsi="Arial Unicode MS" w:cs="Arial Unicode MS"/>
          <w:sz w:val="22"/>
          <w:szCs w:val="22"/>
        </w:rPr>
        <w:t xml:space="preserve"> ή η </w:t>
      </w:r>
      <w:r w:rsidR="00C9792A">
        <w:rPr>
          <w:rFonts w:ascii="Arial Unicode MS" w:eastAsia="Arial Unicode MS" w:hAnsi="Arial Unicode MS" w:cs="Arial Unicode MS"/>
          <w:sz w:val="22"/>
          <w:szCs w:val="22"/>
        </w:rPr>
        <w:t xml:space="preserve">μικτή χρηματοοικονομική </w:t>
      </w:r>
      <w:r w:rsidR="00C9792A" w:rsidRPr="00C9792A">
        <w:rPr>
          <w:rFonts w:ascii="Arial Unicode MS" w:eastAsia="Arial Unicode MS" w:hAnsi="Arial Unicode MS" w:cs="Arial Unicode MS"/>
          <w:sz w:val="22"/>
          <w:szCs w:val="22"/>
        </w:rPr>
        <w:t xml:space="preserve">εταιρεία συμμετοχών έχει την έδρα της, </w:t>
      </w:r>
      <w:r w:rsidR="00C9792A">
        <w:rPr>
          <w:rFonts w:ascii="Arial Unicode MS" w:eastAsia="Arial Unicode MS" w:hAnsi="Arial Unicode MS" w:cs="Arial Unicode MS"/>
          <w:sz w:val="22"/>
          <w:szCs w:val="22"/>
        </w:rPr>
        <w:t>αρχή εποπτείας του ομίλου ορίζεται η</w:t>
      </w:r>
      <w:r w:rsidR="00C9792A" w:rsidRPr="00C9792A">
        <w:rPr>
          <w:rFonts w:ascii="Arial Unicode MS" w:eastAsia="Arial Unicode MS" w:hAnsi="Arial Unicode MS" w:cs="Arial Unicode MS"/>
          <w:sz w:val="22"/>
          <w:szCs w:val="22"/>
        </w:rPr>
        <w:t xml:space="preserve"> εποπτική αρχή που </w:t>
      </w:r>
      <w:r w:rsidR="00C9792A">
        <w:rPr>
          <w:rFonts w:ascii="Arial Unicode MS" w:eastAsia="Arial Unicode MS" w:hAnsi="Arial Unicode MS" w:cs="Arial Unicode MS"/>
          <w:sz w:val="22"/>
          <w:szCs w:val="22"/>
        </w:rPr>
        <w:t>χορήγησε άδεια σ</w:t>
      </w:r>
      <w:r w:rsidR="00C9792A" w:rsidRPr="00C9792A">
        <w:rPr>
          <w:rFonts w:ascii="Arial Unicode MS" w:eastAsia="Arial Unicode MS" w:hAnsi="Arial Unicode MS" w:cs="Arial Unicode MS"/>
          <w:sz w:val="22"/>
          <w:szCs w:val="22"/>
        </w:rPr>
        <w:t xml:space="preserve">την ασφαλιστική ή αντασφαλιστική επιχείρηση </w:t>
      </w:r>
      <w:r w:rsidR="002C619D">
        <w:rPr>
          <w:rFonts w:ascii="Arial Unicode MS" w:eastAsia="Arial Unicode MS" w:hAnsi="Arial Unicode MS" w:cs="Arial Unicode MS"/>
          <w:sz w:val="22"/>
          <w:szCs w:val="22"/>
        </w:rPr>
        <w:t>με το</w:t>
      </w:r>
      <w:r w:rsidR="00C9792A">
        <w:rPr>
          <w:rFonts w:ascii="Arial Unicode MS" w:eastAsia="Arial Unicode MS" w:hAnsi="Arial Unicode MS" w:cs="Arial Unicode MS"/>
          <w:sz w:val="22"/>
          <w:szCs w:val="22"/>
        </w:rPr>
        <w:t xml:space="preserve"> μεγαλ</w:t>
      </w:r>
      <w:r w:rsidR="002C619D">
        <w:rPr>
          <w:rFonts w:ascii="Arial Unicode MS" w:eastAsia="Arial Unicode MS" w:hAnsi="Arial Unicode MS" w:cs="Arial Unicode MS"/>
          <w:sz w:val="22"/>
          <w:szCs w:val="22"/>
        </w:rPr>
        <w:t>ύτερο σύνολο</w:t>
      </w:r>
      <w:r w:rsidR="00C9792A">
        <w:rPr>
          <w:rFonts w:ascii="Arial Unicode MS" w:eastAsia="Arial Unicode MS" w:hAnsi="Arial Unicode MS" w:cs="Arial Unicode MS"/>
          <w:sz w:val="22"/>
          <w:szCs w:val="22"/>
        </w:rPr>
        <w:t xml:space="preserve"> ισολογισμ</w:t>
      </w:r>
      <w:r w:rsidR="002C619D">
        <w:rPr>
          <w:rFonts w:ascii="Arial Unicode MS" w:eastAsia="Arial Unicode MS" w:hAnsi="Arial Unicode MS" w:cs="Arial Unicode MS"/>
          <w:sz w:val="22"/>
          <w:szCs w:val="22"/>
        </w:rPr>
        <w:t>ού</w:t>
      </w:r>
      <w:r w:rsidR="00C9792A">
        <w:rPr>
          <w:rFonts w:ascii="Arial Unicode MS" w:eastAsia="Arial Unicode MS" w:hAnsi="Arial Unicode MS" w:cs="Arial Unicode MS"/>
          <w:sz w:val="22"/>
          <w:szCs w:val="22"/>
        </w:rPr>
        <w:t>,</w:t>
      </w:r>
    </w:p>
    <w:p w:rsidR="00C9792A" w:rsidRDefault="00C9792A" w:rsidP="0027447F">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βε) </w:t>
      </w:r>
      <w:r w:rsidRPr="00C9792A">
        <w:rPr>
          <w:rFonts w:ascii="Arial Unicode MS" w:eastAsia="Arial Unicode MS" w:hAnsi="Arial Unicode MS" w:cs="Arial Unicode MS"/>
          <w:sz w:val="22"/>
          <w:szCs w:val="22"/>
        </w:rPr>
        <w:t>όταν ο όμιλος είναι όμιλος χωρίς μητρική επιχείρηση, ή σε οποιαδήποτε άλλη περίπτωσ</w:t>
      </w:r>
      <w:r>
        <w:rPr>
          <w:rFonts w:ascii="Arial Unicode MS" w:eastAsia="Arial Unicode MS" w:hAnsi="Arial Unicode MS" w:cs="Arial Unicode MS"/>
          <w:sz w:val="22"/>
          <w:szCs w:val="22"/>
        </w:rPr>
        <w:t xml:space="preserve">η που δεν αναφέρεται στις περιπτώσεις (βα) </w:t>
      </w:r>
      <w:r w:rsidRPr="00C9792A">
        <w:rPr>
          <w:rFonts w:ascii="Arial Unicode MS" w:eastAsia="Arial Unicode MS" w:hAnsi="Arial Unicode MS" w:cs="Arial Unicode MS"/>
          <w:sz w:val="22"/>
          <w:szCs w:val="22"/>
        </w:rPr>
        <w:t xml:space="preserve">έως </w:t>
      </w:r>
      <w:r>
        <w:rPr>
          <w:rFonts w:ascii="Arial Unicode MS" w:eastAsia="Arial Unicode MS" w:hAnsi="Arial Unicode MS" w:cs="Arial Unicode MS"/>
          <w:sz w:val="22"/>
          <w:szCs w:val="22"/>
        </w:rPr>
        <w:t>(βδ)</w:t>
      </w:r>
      <w:r w:rsidR="002C619D">
        <w:rPr>
          <w:rFonts w:ascii="Arial Unicode MS" w:eastAsia="Arial Unicode MS" w:hAnsi="Arial Unicode MS" w:cs="Arial Unicode MS"/>
          <w:sz w:val="22"/>
          <w:szCs w:val="22"/>
        </w:rPr>
        <w:t xml:space="preserve"> της παρούσας</w:t>
      </w:r>
      <w:r w:rsidRPr="00C9792A">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αρχή εποπτείας του ομίλου ορίζεται η </w:t>
      </w:r>
      <w:r w:rsidRPr="00C9792A">
        <w:rPr>
          <w:rFonts w:ascii="Arial Unicode MS" w:eastAsia="Arial Unicode MS" w:hAnsi="Arial Unicode MS" w:cs="Arial Unicode MS"/>
          <w:sz w:val="22"/>
          <w:szCs w:val="22"/>
        </w:rPr>
        <w:t xml:space="preserve">εποπτική αρχή η οποία έχει </w:t>
      </w:r>
      <w:r>
        <w:rPr>
          <w:rFonts w:ascii="Arial Unicode MS" w:eastAsia="Arial Unicode MS" w:hAnsi="Arial Unicode MS" w:cs="Arial Unicode MS"/>
          <w:sz w:val="22"/>
          <w:szCs w:val="22"/>
        </w:rPr>
        <w:t>χορηγήσει</w:t>
      </w:r>
      <w:r w:rsidRPr="00C9792A">
        <w:rPr>
          <w:rFonts w:ascii="Arial Unicode MS" w:eastAsia="Arial Unicode MS" w:hAnsi="Arial Unicode MS" w:cs="Arial Unicode MS"/>
          <w:sz w:val="22"/>
          <w:szCs w:val="22"/>
        </w:rPr>
        <w:t xml:space="preserve"> την άδεια </w:t>
      </w:r>
      <w:r w:rsidR="002C619D">
        <w:rPr>
          <w:rFonts w:ascii="Arial Unicode MS" w:eastAsia="Arial Unicode MS" w:hAnsi="Arial Unicode MS" w:cs="Arial Unicode MS"/>
          <w:sz w:val="22"/>
          <w:szCs w:val="22"/>
        </w:rPr>
        <w:t>στη ασφαλιστική ή αντασφαλιστική επιχείρηση</w:t>
      </w:r>
      <w:r w:rsidRPr="00C9792A">
        <w:rPr>
          <w:rFonts w:ascii="Arial Unicode MS" w:eastAsia="Arial Unicode MS" w:hAnsi="Arial Unicode MS" w:cs="Arial Unicode MS"/>
          <w:sz w:val="22"/>
          <w:szCs w:val="22"/>
        </w:rPr>
        <w:t xml:space="preserve"> με το </w:t>
      </w:r>
      <w:r>
        <w:rPr>
          <w:rFonts w:ascii="Arial Unicode MS" w:eastAsia="Arial Unicode MS" w:hAnsi="Arial Unicode MS" w:cs="Arial Unicode MS"/>
          <w:sz w:val="22"/>
          <w:szCs w:val="22"/>
        </w:rPr>
        <w:t xml:space="preserve">μεγαλύτερο </w:t>
      </w:r>
      <w:r w:rsidR="002C619D">
        <w:rPr>
          <w:rFonts w:ascii="Arial Unicode MS" w:eastAsia="Arial Unicode MS" w:hAnsi="Arial Unicode MS" w:cs="Arial Unicode MS"/>
          <w:sz w:val="22"/>
          <w:szCs w:val="22"/>
        </w:rPr>
        <w:t xml:space="preserve">σύνολο </w:t>
      </w:r>
      <w:r>
        <w:rPr>
          <w:rFonts w:ascii="Arial Unicode MS" w:eastAsia="Arial Unicode MS" w:hAnsi="Arial Unicode MS" w:cs="Arial Unicode MS"/>
          <w:sz w:val="22"/>
          <w:szCs w:val="22"/>
        </w:rPr>
        <w:t>ισολογισμ</w:t>
      </w:r>
      <w:r w:rsidR="002C619D">
        <w:rPr>
          <w:rFonts w:ascii="Arial Unicode MS" w:eastAsia="Arial Unicode MS" w:hAnsi="Arial Unicode MS" w:cs="Arial Unicode MS"/>
          <w:sz w:val="22"/>
          <w:szCs w:val="22"/>
        </w:rPr>
        <w:t>ού</w:t>
      </w:r>
      <w:r>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jc w:val="both"/>
        <w:rPr>
          <w:rFonts w:ascii="Arial Unicode MS" w:eastAsia="Arial Unicode MS" w:hAnsi="Arial Unicode MS" w:cs="Arial Unicode MS"/>
          <w:sz w:val="22"/>
          <w:szCs w:val="22"/>
        </w:rPr>
      </w:pP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r w:rsidRPr="009A63A2">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203</w:t>
      </w:r>
      <w:r w:rsidRPr="009A63A2">
        <w:rPr>
          <w:rFonts w:ascii="Arial Unicode MS" w:eastAsia="Arial Unicode MS" w:hAnsi="Arial Unicode MS" w:cs="Arial Unicode MS"/>
          <w:b/>
          <w:i w:val="0"/>
          <w:sz w:val="22"/>
          <w:szCs w:val="22"/>
        </w:rPr>
        <w:br/>
        <w:t xml:space="preserve">Δικαιώματα και καθήκοντα της αρχής εποπτείας του ομίλου και των άλλων εποπτικών αρχών –  </w:t>
      </w:r>
      <w:r w:rsidR="00DA6C1F">
        <w:rPr>
          <w:rFonts w:ascii="Arial Unicode MS" w:eastAsia="Arial Unicode MS" w:hAnsi="Arial Unicode MS" w:cs="Arial Unicode MS"/>
          <w:b/>
          <w:i w:val="0"/>
          <w:sz w:val="22"/>
          <w:szCs w:val="22"/>
        </w:rPr>
        <w:t xml:space="preserve">Κολλέγιο </w:t>
      </w:r>
      <w:r w:rsidRPr="009A63A2">
        <w:rPr>
          <w:rFonts w:ascii="Arial Unicode MS" w:eastAsia="Arial Unicode MS" w:hAnsi="Arial Unicode MS" w:cs="Arial Unicode MS"/>
          <w:b/>
          <w:i w:val="0"/>
          <w:sz w:val="22"/>
          <w:szCs w:val="22"/>
        </w:rPr>
        <w:t>εποπτικών αρχών</w:t>
      </w:r>
    </w:p>
    <w:p w:rsidR="005F6140" w:rsidRPr="005F6140" w:rsidRDefault="005F6140" w:rsidP="005F6140">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48</w:t>
      </w:r>
      <w:r>
        <w:rPr>
          <w:rFonts w:ascii="Arial Unicode MS" w:eastAsia="Arial Unicode MS" w:hAnsi="Arial Unicode MS" w:cs="Arial Unicode MS"/>
          <w:b/>
          <w:bCs/>
          <w:sz w:val="22"/>
          <w:szCs w:val="22"/>
        </w:rPr>
        <w:t xml:space="preserve"> της Οδηγίας 2009/138/ΕΚ</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66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5F6140">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Τα δικαιώματα και τα καθήκοντα που ανατίθενται στην Τράπεζα της Ελλάδος, εφόσον δρα ως αρχή εποπτείας του ομίλου, σχετικά με την εποπτεία του ομίλου περιλαμβάνουν τα ακόλουθα:</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τον συντονισμό της συγκέντρωσης και διάδοσης των χρήσιμων ή ουσιωδών πληροφοριών</w:t>
      </w:r>
      <w:r w:rsidR="00A46BDD">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κατά τη συνήθη πορεία των δραστηριοτήτων και σε επείγουσες καταστάσεις, συμπεριλαμβανομένης της διάδοσης πληροφοριών που είναι σημαντικές για το εποπτικό έργο της Τράπεζας της Ελλάδος,</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τον εποπτικό έλεγχο και την εκτίμηση της χρηματοοικονομικής κατάστασης του ομίλου,</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την εκτίμηση της συμμόρφωσης του ομίλου με τους κανόνες για την φερεγγυότητα και τη συγκέντρωση των κινδύνων και τις εντός του ομίλου συναλλαγές σύμφωνα με τα </w:t>
      </w:r>
      <w:r w:rsidR="00EA1A9A" w:rsidRPr="002B1E8A">
        <w:rPr>
          <w:rFonts w:ascii="Arial Unicode MS" w:eastAsia="Arial Unicode MS" w:hAnsi="Arial Unicode MS" w:cs="Arial Unicode MS"/>
          <w:sz w:val="22"/>
          <w:szCs w:val="22"/>
        </w:rPr>
        <w:t xml:space="preserve">άρθρα </w:t>
      </w:r>
      <w:r w:rsidR="00141DBD">
        <w:rPr>
          <w:rFonts w:ascii="Arial Unicode MS" w:eastAsia="Arial Unicode MS" w:hAnsi="Arial Unicode MS" w:cs="Arial Unicode MS"/>
          <w:sz w:val="22"/>
          <w:szCs w:val="22"/>
        </w:rPr>
        <w:t>176</w:t>
      </w:r>
      <w:r w:rsidR="00141DBD" w:rsidRPr="002B1E8A">
        <w:rPr>
          <w:rFonts w:ascii="Arial Unicode MS" w:eastAsia="Arial Unicode MS" w:hAnsi="Arial Unicode MS" w:cs="Arial Unicode MS"/>
          <w:sz w:val="22"/>
          <w:szCs w:val="22"/>
        </w:rPr>
        <w:t xml:space="preserve"> </w:t>
      </w:r>
      <w:r w:rsidR="00EA1A9A" w:rsidRPr="002B1E8A">
        <w:rPr>
          <w:rFonts w:ascii="Arial Unicode MS" w:eastAsia="Arial Unicode MS" w:hAnsi="Arial Unicode MS" w:cs="Arial Unicode MS"/>
          <w:sz w:val="22"/>
          <w:szCs w:val="22"/>
        </w:rPr>
        <w:t xml:space="preserve">έως </w:t>
      </w:r>
      <w:r w:rsidR="00F37ABB">
        <w:rPr>
          <w:rFonts w:ascii="Arial Unicode MS" w:eastAsia="Arial Unicode MS" w:hAnsi="Arial Unicode MS" w:cs="Arial Unicode MS"/>
          <w:sz w:val="22"/>
          <w:szCs w:val="22"/>
        </w:rPr>
        <w:t>200</w:t>
      </w:r>
      <w:r w:rsidR="00F37ABB" w:rsidRPr="002B1E8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την αξιολόγηση του συστήματος διακυβέρνησης του ομίλου, όπως ορίζεται </w:t>
      </w:r>
      <w:r w:rsidR="00EA1A9A" w:rsidRPr="002B1E8A">
        <w:rPr>
          <w:rFonts w:ascii="Arial Unicode MS" w:eastAsia="Arial Unicode MS" w:hAnsi="Arial Unicode MS" w:cs="Arial Unicode MS"/>
          <w:sz w:val="22"/>
          <w:szCs w:val="22"/>
        </w:rPr>
        <w:t xml:space="preserve">στο άρθρο </w:t>
      </w:r>
      <w:r w:rsidR="00F37ABB">
        <w:rPr>
          <w:rFonts w:ascii="Arial Unicode MS" w:eastAsia="Arial Unicode MS" w:hAnsi="Arial Unicode MS" w:cs="Arial Unicode MS"/>
          <w:sz w:val="22"/>
          <w:szCs w:val="22"/>
        </w:rPr>
        <w:t xml:space="preserve">201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και του κατά πόσον τα μέλη του </w:t>
      </w:r>
      <w:r w:rsidR="00AA7E56">
        <w:rPr>
          <w:rFonts w:ascii="Arial Unicode MS" w:eastAsia="Arial Unicode MS" w:hAnsi="Arial Unicode MS" w:cs="Arial Unicode MS"/>
          <w:sz w:val="22"/>
          <w:szCs w:val="22"/>
        </w:rPr>
        <w:t xml:space="preserve">διοικητικού συμβουλίου </w:t>
      </w:r>
      <w:r w:rsidR="00EA1A9A" w:rsidRPr="003277C1">
        <w:rPr>
          <w:rFonts w:ascii="Arial Unicode MS" w:eastAsia="Arial Unicode MS" w:hAnsi="Arial Unicode MS" w:cs="Arial Unicode MS"/>
          <w:sz w:val="22"/>
          <w:szCs w:val="22"/>
        </w:rPr>
        <w:t>της συμμετέχουσας επιχείρησης πληρούν τις απαιτήσεις που προβλέπονται στ</w:t>
      </w:r>
      <w:r w:rsidR="00EA1A9A">
        <w:rPr>
          <w:rFonts w:ascii="Arial Unicode MS" w:eastAsia="Arial Unicode MS" w:hAnsi="Arial Unicode MS" w:cs="Arial Unicode MS"/>
          <w:sz w:val="22"/>
          <w:szCs w:val="22"/>
        </w:rPr>
        <w:t>α</w:t>
      </w:r>
      <w:r w:rsidR="00EA1A9A" w:rsidRPr="003277C1">
        <w:rPr>
          <w:rFonts w:ascii="Arial Unicode MS" w:eastAsia="Arial Unicode MS" w:hAnsi="Arial Unicode MS" w:cs="Arial Unicode MS"/>
          <w:sz w:val="22"/>
          <w:szCs w:val="22"/>
        </w:rPr>
        <w:t xml:space="preserve"> άρθρ</w:t>
      </w:r>
      <w:r w:rsidR="00EA1A9A">
        <w:rPr>
          <w:rFonts w:ascii="Arial Unicode MS" w:eastAsia="Arial Unicode MS" w:hAnsi="Arial Unicode MS" w:cs="Arial Unicode MS"/>
          <w:sz w:val="22"/>
          <w:szCs w:val="22"/>
        </w:rPr>
        <w:t>α</w:t>
      </w:r>
      <w:r w:rsidR="00EA1A9A" w:rsidRPr="003277C1">
        <w:rPr>
          <w:rFonts w:ascii="Arial Unicode MS" w:eastAsia="Arial Unicode MS" w:hAnsi="Arial Unicode MS" w:cs="Arial Unicode MS"/>
          <w:sz w:val="22"/>
          <w:szCs w:val="22"/>
        </w:rPr>
        <w:t xml:space="preserve"> </w:t>
      </w:r>
      <w:r w:rsidR="00EA1A9A" w:rsidRPr="002B1E8A">
        <w:rPr>
          <w:rFonts w:ascii="Arial Unicode MS" w:eastAsia="Arial Unicode MS" w:hAnsi="Arial Unicode MS" w:cs="Arial Unicode MS"/>
          <w:sz w:val="22"/>
          <w:szCs w:val="22"/>
        </w:rPr>
        <w:t>3</w:t>
      </w:r>
      <w:r w:rsidR="007C6453">
        <w:rPr>
          <w:rFonts w:ascii="Arial Unicode MS" w:eastAsia="Arial Unicode MS" w:hAnsi="Arial Unicode MS" w:cs="Arial Unicode MS"/>
          <w:sz w:val="22"/>
          <w:szCs w:val="22"/>
        </w:rPr>
        <w:t>1</w:t>
      </w:r>
      <w:r w:rsidR="00EA1A9A" w:rsidRPr="002B1E8A">
        <w:rPr>
          <w:rFonts w:ascii="Arial Unicode MS" w:eastAsia="Arial Unicode MS" w:hAnsi="Arial Unicode MS" w:cs="Arial Unicode MS"/>
          <w:sz w:val="22"/>
          <w:szCs w:val="22"/>
        </w:rPr>
        <w:t xml:space="preserve"> και </w:t>
      </w:r>
      <w:r w:rsidR="00EA1A9A">
        <w:rPr>
          <w:rFonts w:ascii="Arial Unicode MS" w:eastAsia="Arial Unicode MS" w:hAnsi="Arial Unicode MS" w:cs="Arial Unicode MS"/>
          <w:sz w:val="22"/>
          <w:szCs w:val="22"/>
        </w:rPr>
        <w:t>2</w:t>
      </w:r>
      <w:r w:rsidR="00384DDE">
        <w:rPr>
          <w:rFonts w:ascii="Arial Unicode MS" w:eastAsia="Arial Unicode MS" w:hAnsi="Arial Unicode MS" w:cs="Arial Unicode MS"/>
          <w:sz w:val="22"/>
          <w:szCs w:val="22"/>
        </w:rPr>
        <w:t>1</w:t>
      </w:r>
      <w:r w:rsidR="002B323F">
        <w:rPr>
          <w:rFonts w:ascii="Arial Unicode MS" w:eastAsia="Arial Unicode MS" w:hAnsi="Arial Unicode MS" w:cs="Arial Unicode MS"/>
          <w:sz w:val="22"/>
          <w:szCs w:val="22"/>
        </w:rPr>
        <w:t>3</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ε)</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τον προγραμματισμό και τον συντονισμό, με τακτικές συνεδριάσεις τουλάχιστον σε ετήσια βάση, ή άλλα ενδεδειγμένα μέσα, των εποπτικών δραστηριοτήτων σε συνεχή βάση καθώς και σε έκτακτες καταστάσεις, σε συνεργασία με τις ενδιαφερόμενες εποπτικές αρχές, λαμβανομένων επίσης υπόψη της φύσης, της κλίμακας και της πολυπλοκότητας των εγγενών κινδύνων της επιχειρηματικής δραστηριότητας όλων των επιχειρήσεων που απαρτίζουν τον όμιλο</w:t>
      </w:r>
      <w:r w:rsidR="00AA7E56">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άλλα καθήκοντα, μέτρα και αποφάσεις που ανατίθενται στην Τράπεζα της Ελλάδος, εφόσον δρα ως αρχή εποπτείας του ομίλου, </w:t>
      </w:r>
      <w:r w:rsidR="00AA7E56">
        <w:rPr>
          <w:rFonts w:ascii="Arial Unicode MS" w:eastAsia="Arial Unicode MS" w:hAnsi="Arial Unicode MS" w:cs="Arial Unicode MS"/>
          <w:sz w:val="22"/>
          <w:szCs w:val="22"/>
        </w:rPr>
        <w:t xml:space="preserve">από τον παρόντα νόμου ή </w:t>
      </w:r>
      <w:r w:rsidR="00EA1A9A" w:rsidRPr="002B1E8A">
        <w:rPr>
          <w:rFonts w:ascii="Arial Unicode MS" w:eastAsia="Arial Unicode MS" w:hAnsi="Arial Unicode MS" w:cs="Arial Unicode MS"/>
          <w:sz w:val="22"/>
          <w:szCs w:val="22"/>
        </w:rPr>
        <w:t xml:space="preserve">από την </w:t>
      </w:r>
      <w:r w:rsidR="00351DBB">
        <w:rPr>
          <w:rFonts w:ascii="Arial Unicode MS" w:eastAsia="Arial Unicode MS" w:hAnsi="Arial Unicode MS" w:cs="Arial Unicode MS"/>
          <w:sz w:val="22"/>
          <w:szCs w:val="22"/>
        </w:rPr>
        <w:t>Οδηγία</w:t>
      </w:r>
      <w:r w:rsidR="00EA1A9A" w:rsidRPr="002B1E8A">
        <w:rPr>
          <w:rFonts w:ascii="Arial Unicode MS" w:eastAsia="Arial Unicode MS" w:hAnsi="Arial Unicode MS" w:cs="Arial Unicode MS"/>
          <w:sz w:val="22"/>
          <w:szCs w:val="22"/>
        </w:rPr>
        <w:t xml:space="preserve"> 2009/138/</w:t>
      </w:r>
      <w:r w:rsidR="004634F3">
        <w:rPr>
          <w:rFonts w:ascii="Arial Unicode MS" w:eastAsia="Arial Unicode MS" w:hAnsi="Arial Unicode MS" w:cs="Arial Unicode MS"/>
          <w:sz w:val="22"/>
          <w:szCs w:val="22"/>
          <w:lang w:val="en-US"/>
        </w:rPr>
        <w:t>EK</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ή που απορρέουν από την </w:t>
      </w:r>
      <w:r w:rsidR="00EA1A9A" w:rsidRPr="002B1E8A">
        <w:rPr>
          <w:rFonts w:ascii="Arial Unicode MS" w:eastAsia="Arial Unicode MS" w:hAnsi="Arial Unicode MS" w:cs="Arial Unicode MS"/>
          <w:sz w:val="22"/>
          <w:szCs w:val="22"/>
        </w:rPr>
        <w:t xml:space="preserve">εφαρμογή </w:t>
      </w:r>
      <w:r w:rsidR="00AA7E56">
        <w:rPr>
          <w:rFonts w:ascii="Arial Unicode MS" w:eastAsia="Arial Unicode MS" w:hAnsi="Arial Unicode MS" w:cs="Arial Unicode MS"/>
          <w:sz w:val="22"/>
          <w:szCs w:val="22"/>
        </w:rPr>
        <w:t xml:space="preserve">του παρόντος νόμου ή </w:t>
      </w:r>
      <w:r w:rsidR="00EA1A9A" w:rsidRPr="002B1E8A">
        <w:rPr>
          <w:rFonts w:ascii="Arial Unicode MS" w:eastAsia="Arial Unicode MS" w:hAnsi="Arial Unicode MS" w:cs="Arial Unicode MS"/>
          <w:sz w:val="22"/>
          <w:szCs w:val="22"/>
        </w:rPr>
        <w:t xml:space="preserve">της </w:t>
      </w:r>
      <w:r w:rsidR="00351DBB">
        <w:rPr>
          <w:rFonts w:ascii="Arial Unicode MS" w:eastAsia="Arial Unicode MS" w:hAnsi="Arial Unicode MS" w:cs="Arial Unicode MS"/>
          <w:sz w:val="22"/>
          <w:szCs w:val="22"/>
        </w:rPr>
        <w:t>Οδηγία</w:t>
      </w:r>
      <w:r w:rsidR="00EA1A9A" w:rsidRPr="002B1E8A">
        <w:rPr>
          <w:rFonts w:ascii="Arial Unicode MS" w:eastAsia="Arial Unicode MS" w:hAnsi="Arial Unicode MS" w:cs="Arial Unicode MS"/>
          <w:sz w:val="22"/>
          <w:szCs w:val="22"/>
        </w:rPr>
        <w:t>ς</w:t>
      </w:r>
      <w:r w:rsidR="00EA1A9A">
        <w:rPr>
          <w:rFonts w:ascii="Arial Unicode MS" w:eastAsia="Arial Unicode MS" w:hAnsi="Arial Unicode MS" w:cs="Arial Unicode MS"/>
          <w:sz w:val="22"/>
          <w:szCs w:val="22"/>
        </w:rPr>
        <w:t xml:space="preserve"> 2009/138/</w:t>
      </w:r>
      <w:r w:rsidR="004634F3">
        <w:rPr>
          <w:rFonts w:ascii="Arial Unicode MS" w:eastAsia="Arial Unicode MS" w:hAnsi="Arial Unicode MS" w:cs="Arial Unicode MS"/>
          <w:sz w:val="22"/>
          <w:szCs w:val="22"/>
          <w:lang w:val="en-US"/>
        </w:rPr>
        <w:t>EK</w:t>
      </w:r>
      <w:r w:rsidR="00EA1A9A" w:rsidRPr="003277C1">
        <w:rPr>
          <w:rFonts w:ascii="Arial Unicode MS" w:eastAsia="Arial Unicode MS" w:hAnsi="Arial Unicode MS" w:cs="Arial Unicode MS"/>
          <w:sz w:val="22"/>
          <w:szCs w:val="22"/>
        </w:rPr>
        <w:t xml:space="preserve">, ιδίως τη διεξαγωγή της διαδικασίας για την επικύρωση οποιουδήποτε εσωτερικού υποδείγματος σε επίπεδο ομίλου όπως αναφέρεται στα </w:t>
      </w:r>
      <w:r w:rsidR="00EA1A9A" w:rsidRPr="002B1E8A">
        <w:rPr>
          <w:rFonts w:ascii="Arial Unicode MS" w:eastAsia="Arial Unicode MS" w:hAnsi="Arial Unicode MS" w:cs="Arial Unicode MS"/>
          <w:sz w:val="22"/>
          <w:szCs w:val="22"/>
        </w:rPr>
        <w:t xml:space="preserve">άρθρα </w:t>
      </w:r>
      <w:r w:rsidR="00BA762D">
        <w:rPr>
          <w:rFonts w:ascii="Arial Unicode MS" w:eastAsia="Arial Unicode MS" w:hAnsi="Arial Unicode MS" w:cs="Arial Unicode MS"/>
          <w:sz w:val="22"/>
          <w:szCs w:val="22"/>
        </w:rPr>
        <w:t>189</w:t>
      </w:r>
      <w:r w:rsidR="00BA762D" w:rsidRPr="002B1E8A">
        <w:rPr>
          <w:rFonts w:ascii="Arial Unicode MS" w:eastAsia="Arial Unicode MS" w:hAnsi="Arial Unicode MS" w:cs="Arial Unicode MS"/>
          <w:sz w:val="22"/>
          <w:szCs w:val="22"/>
        </w:rPr>
        <w:t xml:space="preserve"> </w:t>
      </w:r>
      <w:r w:rsidR="00EA1A9A" w:rsidRPr="002B1E8A">
        <w:rPr>
          <w:rFonts w:ascii="Arial Unicode MS" w:eastAsia="Arial Unicode MS" w:hAnsi="Arial Unicode MS" w:cs="Arial Unicode MS"/>
          <w:sz w:val="22"/>
          <w:szCs w:val="22"/>
        </w:rPr>
        <w:t xml:space="preserve">και </w:t>
      </w:r>
      <w:r w:rsidR="00F37ABB">
        <w:rPr>
          <w:rFonts w:ascii="Arial Unicode MS" w:eastAsia="Arial Unicode MS" w:hAnsi="Arial Unicode MS" w:cs="Arial Unicode MS"/>
          <w:sz w:val="22"/>
          <w:szCs w:val="22"/>
        </w:rPr>
        <w:t>191</w:t>
      </w:r>
      <w:r w:rsidR="00F37ABB" w:rsidRPr="002B1E8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και </w:t>
      </w:r>
      <w:r w:rsidR="00EA1A9A">
        <w:rPr>
          <w:rFonts w:ascii="Arial Unicode MS" w:eastAsia="Arial Unicode MS" w:hAnsi="Arial Unicode MS" w:cs="Arial Unicode MS"/>
          <w:sz w:val="22"/>
          <w:szCs w:val="22"/>
        </w:rPr>
        <w:t xml:space="preserve">τη </w:t>
      </w:r>
      <w:r w:rsidR="00EA1A9A" w:rsidRPr="003277C1">
        <w:rPr>
          <w:rFonts w:ascii="Arial Unicode MS" w:eastAsia="Arial Unicode MS" w:hAnsi="Arial Unicode MS" w:cs="Arial Unicode MS"/>
          <w:sz w:val="22"/>
          <w:szCs w:val="22"/>
        </w:rPr>
        <w:t xml:space="preserve">διεξαγωγή της διαδικασίας έγκρισης της εφαρμογής του καθεστώτος που θεσπίζεται με τα </w:t>
      </w:r>
      <w:r w:rsidR="00EA1A9A" w:rsidRPr="002B1E8A">
        <w:rPr>
          <w:rFonts w:ascii="Arial Unicode MS" w:eastAsia="Arial Unicode MS" w:hAnsi="Arial Unicode MS" w:cs="Arial Unicode MS"/>
          <w:sz w:val="22"/>
          <w:szCs w:val="22"/>
        </w:rPr>
        <w:t>άρθρα 1</w:t>
      </w:r>
      <w:r w:rsidR="00F37ABB">
        <w:rPr>
          <w:rFonts w:ascii="Arial Unicode MS" w:eastAsia="Arial Unicode MS" w:hAnsi="Arial Unicode MS" w:cs="Arial Unicode MS"/>
          <w:sz w:val="22"/>
          <w:szCs w:val="22"/>
        </w:rPr>
        <w:t>9</w:t>
      </w:r>
      <w:r w:rsidR="00EA1A9A" w:rsidRPr="002B1E8A">
        <w:rPr>
          <w:rFonts w:ascii="Arial Unicode MS" w:eastAsia="Arial Unicode MS" w:hAnsi="Arial Unicode MS" w:cs="Arial Unicode MS"/>
          <w:sz w:val="22"/>
          <w:szCs w:val="22"/>
        </w:rPr>
        <w:t xml:space="preserve">4 έως </w:t>
      </w:r>
      <w:r w:rsidR="00EA1A9A">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EA1A9A">
        <w:rPr>
          <w:rFonts w:ascii="Arial Unicode MS" w:eastAsia="Arial Unicode MS" w:hAnsi="Arial Unicode MS" w:cs="Arial Unicode MS"/>
          <w:sz w:val="22"/>
          <w:szCs w:val="22"/>
        </w:rPr>
        <w:t xml:space="preserve">7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w:t>
      </w:r>
    </w:p>
    <w:p w:rsidR="007E6F95"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005B5D49">
        <w:rPr>
          <w:rFonts w:ascii="Arial Unicode MS" w:eastAsia="Arial Unicode MS" w:hAnsi="Arial Unicode MS" w:cs="Arial Unicode MS"/>
          <w:sz w:val="22"/>
          <w:szCs w:val="22"/>
        </w:rPr>
        <w:t>Για κάθε έναν όμιλο για τον οποίο η Τράπεζα της Ελλάδος δρα ως αρχή εποπτείας του ομίλου, η</w:t>
      </w:r>
      <w:r w:rsidR="001A5B4C">
        <w:rPr>
          <w:rFonts w:ascii="Arial Unicode MS" w:eastAsia="Arial Unicode MS" w:hAnsi="Arial Unicode MS" w:cs="Arial Unicode MS"/>
          <w:sz w:val="22"/>
          <w:szCs w:val="22"/>
        </w:rPr>
        <w:t xml:space="preserve"> Τράπεζα της Ελλάδος</w:t>
      </w:r>
      <w:r w:rsidR="005B5D49">
        <w:rPr>
          <w:rFonts w:ascii="Arial Unicode MS" w:eastAsia="Arial Unicode MS" w:hAnsi="Arial Unicode MS" w:cs="Arial Unicode MS"/>
          <w:sz w:val="22"/>
          <w:szCs w:val="22"/>
        </w:rPr>
        <w:t xml:space="preserve">, </w:t>
      </w:r>
      <w:r w:rsidR="007E6F95">
        <w:rPr>
          <w:rFonts w:ascii="Arial Unicode MS" w:eastAsia="Arial Unicode MS" w:hAnsi="Arial Unicode MS" w:cs="Arial Unicode MS"/>
          <w:sz w:val="22"/>
          <w:szCs w:val="22"/>
        </w:rPr>
        <w:t>προκειμένου να διευκολυνθεί η άσκηση των καθηκόντων εποπτε</w:t>
      </w:r>
      <w:r w:rsidR="005B5D49">
        <w:rPr>
          <w:rFonts w:ascii="Arial Unicode MS" w:eastAsia="Arial Unicode MS" w:hAnsi="Arial Unicode MS" w:cs="Arial Unicode MS"/>
          <w:sz w:val="22"/>
          <w:szCs w:val="22"/>
        </w:rPr>
        <w:t>ίας για τον όμιλο αυτό</w:t>
      </w:r>
      <w:r w:rsidR="007E6F95">
        <w:rPr>
          <w:rFonts w:ascii="Arial Unicode MS" w:eastAsia="Arial Unicode MS" w:hAnsi="Arial Unicode MS" w:cs="Arial Unicode MS"/>
          <w:sz w:val="22"/>
          <w:szCs w:val="22"/>
        </w:rPr>
        <w:t xml:space="preserve"> κατά τα αναφερόμενα την παράγραφο </w:t>
      </w:r>
      <w:r w:rsidR="004B4848">
        <w:rPr>
          <w:rFonts w:ascii="Arial Unicode MS" w:eastAsia="Arial Unicode MS" w:hAnsi="Arial Unicode MS" w:cs="Arial Unicode MS"/>
          <w:sz w:val="22"/>
          <w:szCs w:val="22"/>
        </w:rPr>
        <w:t>1 του παρόντος</w:t>
      </w:r>
      <w:r w:rsidR="005B5D49">
        <w:rPr>
          <w:rFonts w:ascii="Arial Unicode MS" w:eastAsia="Arial Unicode MS" w:hAnsi="Arial Unicode MS" w:cs="Arial Unicode MS"/>
          <w:sz w:val="22"/>
          <w:szCs w:val="22"/>
        </w:rPr>
        <w:t>, συγκροτεί</w:t>
      </w:r>
      <w:r w:rsidR="007E6F95">
        <w:rPr>
          <w:rFonts w:ascii="Arial Unicode MS" w:eastAsia="Arial Unicode MS" w:hAnsi="Arial Unicode MS" w:cs="Arial Unicode MS"/>
          <w:sz w:val="22"/>
          <w:szCs w:val="22"/>
        </w:rPr>
        <w:t xml:space="preserve"> </w:t>
      </w:r>
      <w:r w:rsidR="005B5D49">
        <w:rPr>
          <w:rFonts w:ascii="Arial Unicode MS" w:eastAsia="Arial Unicode MS" w:hAnsi="Arial Unicode MS" w:cs="Arial Unicode MS"/>
          <w:sz w:val="22"/>
          <w:szCs w:val="22"/>
        </w:rPr>
        <w:t>Κολλέγιο εποπτικών αρχών. Η Τράπεζα της Ελλάδος προεδρεύει σε κάθε Κολλέγιο εποπτικών αρχών στο οποίο δρα ως αρχή εποπτείας του ομίλου</w:t>
      </w:r>
      <w:r w:rsidR="007E6F95">
        <w:rPr>
          <w:rFonts w:ascii="Arial Unicode MS" w:eastAsia="Arial Unicode MS" w:hAnsi="Arial Unicode MS" w:cs="Arial Unicode MS"/>
          <w:sz w:val="22"/>
          <w:szCs w:val="22"/>
        </w:rPr>
        <w:t>.</w:t>
      </w:r>
    </w:p>
    <w:p w:rsidR="00C61DE2" w:rsidRDefault="00C61DE2" w:rsidP="00C61DE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Το κολλέγιο εποπτικών αρχών διασφαλίζει ότι η συνεργασία, η ανταλλαγή πληροφοριών και οι διαδικασίες διαβούλευσης μεταξύ των εποπτικών αρχών που συμμετέχουν στο κολλέγιο εφαρμόζονται αποτελεσματικά</w:t>
      </w:r>
      <w:r w:rsidR="001A5B4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σύμφωνα με το</w:t>
      </w:r>
      <w:r w:rsidR="00D876D1">
        <w:rPr>
          <w:rFonts w:ascii="Arial Unicode MS" w:eastAsia="Arial Unicode MS" w:hAnsi="Arial Unicode MS" w:cs="Arial Unicode MS"/>
          <w:sz w:val="22"/>
          <w:szCs w:val="22"/>
        </w:rPr>
        <w:t xml:space="preserve"> Τρίτο Μέρος</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με στόχο την προώθηση της σύγκλισης των αντίστοιχων αποφάσεων και δραστηριοτήτων τους.</w:t>
      </w:r>
    </w:p>
    <w:p w:rsidR="00C61DE2" w:rsidRPr="003277C1" w:rsidRDefault="00C61DE2" w:rsidP="00C61DE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που η αρχή εποπτείας του ομίλου δεν εκτελεί τα καθήκοντα που αναφέρονται στην </w:t>
      </w:r>
      <w:r w:rsidR="00CA6601">
        <w:rPr>
          <w:rFonts w:ascii="Arial Unicode MS" w:eastAsia="Arial Unicode MS" w:hAnsi="Arial Unicode MS" w:cs="Arial Unicode MS"/>
          <w:sz w:val="22"/>
          <w:szCs w:val="22"/>
        </w:rPr>
        <w:t xml:space="preserve">παράγραφο 1 του παρόντος ή στην </w:t>
      </w:r>
      <w:r>
        <w:rPr>
          <w:rFonts w:ascii="Arial Unicode MS" w:eastAsia="Arial Unicode MS" w:hAnsi="Arial Unicode MS" w:cs="Arial Unicode MS"/>
          <w:sz w:val="22"/>
          <w:szCs w:val="22"/>
        </w:rPr>
        <w:t>παράγραφο 1 του άρθρου 248 της Οδηγίας 2009/138/ΕΚ, ή τα μέλη του κολλεγίου εποπτικών αρχών δεν συνεργάζονται στο βαθμό που απαιτείται, η</w:t>
      </w:r>
      <w:r w:rsidRPr="003277C1">
        <w:rPr>
          <w:rFonts w:ascii="Arial Unicode MS" w:eastAsia="Arial Unicode MS" w:hAnsi="Arial Unicode MS" w:cs="Arial Unicode MS"/>
          <w:sz w:val="22"/>
          <w:szCs w:val="22"/>
        </w:rPr>
        <w:t xml:space="preserve"> Τράπεζα της Ελλάδος, εφόσον δρα ως αρχή εποπτείας του ομίλου</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ή </w:t>
      </w:r>
      <w:r>
        <w:rPr>
          <w:rFonts w:ascii="Arial Unicode MS" w:eastAsia="Arial Unicode MS" w:hAnsi="Arial Unicode MS" w:cs="Arial Unicode MS"/>
          <w:sz w:val="22"/>
          <w:szCs w:val="22"/>
        </w:rPr>
        <w:t>είναι</w:t>
      </w:r>
      <w:r w:rsidRPr="003277C1">
        <w:rPr>
          <w:rFonts w:ascii="Arial Unicode MS" w:eastAsia="Arial Unicode MS" w:hAnsi="Arial Unicode MS" w:cs="Arial Unicode MS"/>
          <w:sz w:val="22"/>
          <w:szCs w:val="22"/>
        </w:rPr>
        <w:t xml:space="preserve"> ενδιαφερόμενη εποπτική αρχή, μπορεί </w:t>
      </w:r>
      <w:r w:rsidR="00CA6601">
        <w:rPr>
          <w:rFonts w:ascii="Arial Unicode MS" w:eastAsia="Arial Unicode MS" w:hAnsi="Arial Unicode MS" w:cs="Arial Unicode MS"/>
          <w:sz w:val="22"/>
          <w:szCs w:val="22"/>
        </w:rPr>
        <w:t xml:space="preserve">απευθυνθεί στην ΕΙΟΡΑ και </w:t>
      </w:r>
      <w:r w:rsidRPr="003277C1">
        <w:rPr>
          <w:rFonts w:ascii="Arial Unicode MS" w:eastAsia="Arial Unicode MS" w:hAnsi="Arial Unicode MS" w:cs="Arial Unicode MS"/>
          <w:sz w:val="22"/>
          <w:szCs w:val="22"/>
        </w:rPr>
        <w:t xml:space="preserve">να </w:t>
      </w:r>
      <w:r>
        <w:rPr>
          <w:rFonts w:ascii="Arial Unicode MS" w:eastAsia="Arial Unicode MS" w:hAnsi="Arial Unicode MS" w:cs="Arial Unicode MS"/>
          <w:sz w:val="22"/>
          <w:szCs w:val="22"/>
        </w:rPr>
        <w:t xml:space="preserve">ζητήσει την σύμφωνα με το άρθρο 19 του Κανονισμού (ΕΕ) </w:t>
      </w:r>
      <w:r w:rsidR="00CA6601">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 xml:space="preserve">1094/2010 συνδρομή </w:t>
      </w:r>
      <w:r w:rsidR="00CA6601">
        <w:rPr>
          <w:rFonts w:ascii="Arial Unicode MS" w:eastAsia="Arial Unicode MS" w:hAnsi="Arial Unicode MS" w:cs="Arial Unicode MS"/>
          <w:sz w:val="22"/>
          <w:szCs w:val="22"/>
        </w:rPr>
        <w:t>της.</w:t>
      </w:r>
      <w:r>
        <w:rPr>
          <w:rFonts w:ascii="Arial Unicode MS" w:eastAsia="Arial Unicode MS" w:hAnsi="Arial Unicode MS" w:cs="Arial Unicode MS"/>
          <w:sz w:val="22"/>
          <w:szCs w:val="22"/>
        </w:rPr>
        <w:t xml:space="preserve"> </w:t>
      </w:r>
    </w:p>
    <w:p w:rsidR="00C61DE2" w:rsidRDefault="00C61DE2" w:rsidP="001A5B4C">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Η Τράπεζα της Ελλάδος </w:t>
      </w:r>
      <w:r w:rsidR="0095515F">
        <w:rPr>
          <w:rFonts w:ascii="Arial Unicode MS" w:eastAsia="Arial Unicode MS" w:hAnsi="Arial Unicode MS" w:cs="Arial Unicode MS"/>
          <w:sz w:val="22"/>
          <w:szCs w:val="22"/>
        </w:rPr>
        <w:t>αποτελεί ενδιαφερόμενη εποπτική αρχή</w:t>
      </w:r>
      <w:r w:rsidR="00182CCC">
        <w:rPr>
          <w:rFonts w:ascii="Arial Unicode MS" w:eastAsia="Arial Unicode MS" w:hAnsi="Arial Unicode MS" w:cs="Arial Unicode MS"/>
          <w:sz w:val="22"/>
          <w:szCs w:val="22"/>
        </w:rPr>
        <w:t>, διαθέτοντας όλες αντίστοιχες αρμοδιότητες και εξουσίες και εκτελεί όλες τις απαιτούμενες εργασίες</w:t>
      </w:r>
      <w:r w:rsidR="00182CCC" w:rsidRPr="00182CCC">
        <w:rPr>
          <w:rFonts w:ascii="Arial Unicode MS" w:eastAsia="Arial Unicode MS" w:hAnsi="Arial Unicode MS" w:cs="Arial Unicode MS"/>
          <w:sz w:val="22"/>
          <w:szCs w:val="22"/>
        </w:rPr>
        <w:t xml:space="preserve"> </w:t>
      </w:r>
      <w:r w:rsidR="00182CCC">
        <w:rPr>
          <w:rFonts w:ascii="Arial Unicode MS" w:eastAsia="Arial Unicode MS" w:hAnsi="Arial Unicode MS" w:cs="Arial Unicode MS"/>
          <w:sz w:val="22"/>
          <w:szCs w:val="22"/>
        </w:rPr>
        <w:t xml:space="preserve">κατά τις διατάξεις του παρόντος νόμου, </w:t>
      </w:r>
      <w:r w:rsidR="0095515F">
        <w:rPr>
          <w:rFonts w:ascii="Arial Unicode MS" w:eastAsia="Arial Unicode MS" w:hAnsi="Arial Unicode MS" w:cs="Arial Unicode MS"/>
          <w:sz w:val="22"/>
          <w:szCs w:val="22"/>
        </w:rPr>
        <w:t xml:space="preserve">και </w:t>
      </w:r>
      <w:r>
        <w:rPr>
          <w:rFonts w:ascii="Arial Unicode MS" w:eastAsia="Arial Unicode MS" w:hAnsi="Arial Unicode MS" w:cs="Arial Unicode MS"/>
          <w:sz w:val="22"/>
          <w:szCs w:val="22"/>
        </w:rPr>
        <w:t xml:space="preserve">συμμετέχει σε όλες τις εργασίες των κολλεγίων εποπτικών αρχών για κάθε όμιλο </w:t>
      </w:r>
      <w:r w:rsidR="009674C3">
        <w:rPr>
          <w:rFonts w:ascii="Arial Unicode MS" w:eastAsia="Arial Unicode MS" w:hAnsi="Arial Unicode MS" w:cs="Arial Unicode MS"/>
          <w:sz w:val="22"/>
          <w:szCs w:val="22"/>
        </w:rPr>
        <w:t xml:space="preserve">για το οποίο πληροί τα κριτήρια της παραγράφου 6 του άρθρου </w:t>
      </w:r>
      <w:r w:rsidR="00F37ABB">
        <w:rPr>
          <w:rFonts w:ascii="Arial Unicode MS" w:eastAsia="Arial Unicode MS" w:hAnsi="Arial Unicode MS" w:cs="Arial Unicode MS"/>
          <w:sz w:val="22"/>
          <w:szCs w:val="22"/>
        </w:rPr>
        <w:t>202</w:t>
      </w:r>
      <w:r w:rsidR="009674C3">
        <w:rPr>
          <w:rFonts w:ascii="Arial Unicode MS" w:eastAsia="Arial Unicode MS" w:hAnsi="Arial Unicode MS" w:cs="Arial Unicode MS"/>
          <w:sz w:val="22"/>
          <w:szCs w:val="22"/>
        </w:rPr>
        <w:t xml:space="preserve"> παρόντος ή της παραγρά</w:t>
      </w:r>
      <w:r w:rsidR="009674C3" w:rsidRPr="00EC25AC">
        <w:rPr>
          <w:rFonts w:ascii="Arial Unicode MS" w:eastAsia="Arial Unicode MS" w:hAnsi="Arial Unicode MS" w:cs="Arial Unicode MS"/>
          <w:sz w:val="22"/>
          <w:szCs w:val="22"/>
        </w:rPr>
        <w:t>φο</w:t>
      </w:r>
      <w:r w:rsidR="009674C3">
        <w:rPr>
          <w:rFonts w:ascii="Arial Unicode MS" w:eastAsia="Arial Unicode MS" w:hAnsi="Arial Unicode MS" w:cs="Arial Unicode MS"/>
          <w:sz w:val="22"/>
          <w:szCs w:val="22"/>
        </w:rPr>
        <w:t>υ</w:t>
      </w:r>
      <w:r w:rsidR="009674C3" w:rsidRPr="00EC25AC">
        <w:rPr>
          <w:rFonts w:ascii="Arial Unicode MS" w:eastAsia="Arial Unicode MS" w:hAnsi="Arial Unicode MS" w:cs="Arial Unicode MS"/>
          <w:sz w:val="22"/>
          <w:szCs w:val="22"/>
        </w:rPr>
        <w:t xml:space="preserve"> 2 του άρθρου 247 της Οδηγίας 2009/138/</w:t>
      </w:r>
      <w:r w:rsidR="009674C3">
        <w:rPr>
          <w:rFonts w:ascii="Arial Unicode MS" w:eastAsia="Arial Unicode MS" w:hAnsi="Arial Unicode MS" w:cs="Arial Unicode MS"/>
          <w:sz w:val="22"/>
          <w:szCs w:val="22"/>
        </w:rPr>
        <w:t xml:space="preserve">ΕΚ, για κάθε όμιλο </w:t>
      </w:r>
      <w:r>
        <w:rPr>
          <w:rFonts w:ascii="Arial Unicode MS" w:eastAsia="Arial Unicode MS" w:hAnsi="Arial Unicode MS" w:cs="Arial Unicode MS"/>
          <w:sz w:val="22"/>
          <w:szCs w:val="22"/>
        </w:rPr>
        <w:t>ο οποίος διαθέτει τουλάχιστον μία θυγατρική επιχείρηση στην Ελλάδα</w:t>
      </w:r>
      <w:r w:rsidR="0095515F">
        <w:rPr>
          <w:rFonts w:ascii="Arial Unicode MS" w:eastAsia="Arial Unicode MS" w:hAnsi="Arial Unicode MS" w:cs="Arial Unicode MS"/>
          <w:sz w:val="22"/>
          <w:szCs w:val="22"/>
        </w:rPr>
        <w:t xml:space="preserve"> καθώς και για κάθε όμιλο ο οποίος διαθέτει στην Ελλάδα σημαντικό υποκατάστημα ή συνδεδεμένη επιχείρηση. Στην περίπτωση</w:t>
      </w:r>
      <w:r w:rsidR="009674C3">
        <w:rPr>
          <w:rFonts w:ascii="Arial Unicode MS" w:eastAsia="Arial Unicode MS" w:hAnsi="Arial Unicode MS" w:cs="Arial Unicode MS"/>
          <w:sz w:val="22"/>
          <w:szCs w:val="22"/>
        </w:rPr>
        <w:t xml:space="preserve"> του υποκαταστήματος ή της συνδεδεμένης επιχείρησης</w:t>
      </w:r>
      <w:r w:rsidR="0095515F">
        <w:rPr>
          <w:rFonts w:ascii="Arial Unicode MS" w:eastAsia="Arial Unicode MS" w:hAnsi="Arial Unicode MS" w:cs="Arial Unicode MS"/>
          <w:sz w:val="22"/>
          <w:szCs w:val="22"/>
        </w:rPr>
        <w:t>, η συμμετοχή της περιορίζεται στην επίτευξη του στόχου της αποτελεσματικής ανταλλαγής πληροφοριών.</w:t>
      </w:r>
    </w:p>
    <w:p w:rsidR="001A5B4C" w:rsidRPr="001A5B4C" w:rsidRDefault="001A5B4C" w:rsidP="001A5B4C">
      <w:pPr>
        <w:pStyle w:val="Text1"/>
        <w:spacing w:line="240" w:lineRule="auto"/>
        <w:ind w:left="0"/>
        <w:jc w:val="both"/>
        <w:rPr>
          <w:rFonts w:ascii="Arial Unicode MS" w:eastAsia="Arial Unicode MS" w:hAnsi="Arial Unicode MS" w:cs="Arial Unicode MS"/>
          <w:sz w:val="22"/>
          <w:szCs w:val="22"/>
        </w:rPr>
      </w:pPr>
      <w:r w:rsidRPr="001A5B4C">
        <w:rPr>
          <w:rFonts w:ascii="Arial Unicode MS" w:eastAsia="Arial Unicode MS" w:hAnsi="Arial Unicode MS" w:cs="Arial Unicode MS"/>
          <w:sz w:val="22"/>
          <w:szCs w:val="22"/>
        </w:rPr>
        <w:t>Η Τράπεζα της Ελλάδος αποτελεί την αρχή εποπτείας του ομίλου</w:t>
      </w:r>
      <w:r w:rsidR="00A46BDD">
        <w:rPr>
          <w:rFonts w:ascii="Arial Unicode MS" w:eastAsia="Arial Unicode MS" w:hAnsi="Arial Unicode MS" w:cs="Arial Unicode MS"/>
          <w:sz w:val="22"/>
          <w:szCs w:val="22"/>
        </w:rPr>
        <w:t>,</w:t>
      </w:r>
      <w:r w:rsidRPr="001A5B4C">
        <w:rPr>
          <w:rFonts w:ascii="Arial Unicode MS" w:eastAsia="Arial Unicode MS" w:hAnsi="Arial Unicode MS" w:cs="Arial Unicode MS"/>
          <w:sz w:val="22"/>
          <w:szCs w:val="22"/>
        </w:rPr>
        <w:t xml:space="preserve"> διαθέτει όλες τις αντίστοιχες αρμοδιότητες και εκτελεί όλες τις απαιτούμενες </w:t>
      </w:r>
      <w:r>
        <w:rPr>
          <w:rFonts w:ascii="Arial Unicode MS" w:eastAsia="Arial Unicode MS" w:hAnsi="Arial Unicode MS" w:cs="Arial Unicode MS"/>
          <w:sz w:val="22"/>
          <w:szCs w:val="22"/>
        </w:rPr>
        <w:t>εργασίες</w:t>
      </w:r>
      <w:r w:rsidRPr="00182CC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κατά τις διατάξεις του παρόντος νόμου, και συμμετέχει σε όλες τις εργασίες των κολλεγίων εποπτικών αρχών για κάθε όμιλο για τον οποία δρα ως αρχή εποπτείας του ομίλου.</w:t>
      </w:r>
    </w:p>
    <w:p w:rsidR="00063263" w:rsidRDefault="00063263" w:rsidP="001A5B4C">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όλα τα κολλέγια εποπτικών αρχών συμμετέχει </w:t>
      </w:r>
      <w:r w:rsidR="00CA6601">
        <w:rPr>
          <w:rFonts w:ascii="Arial Unicode MS" w:eastAsia="Arial Unicode MS" w:hAnsi="Arial Unicode MS" w:cs="Arial Unicode MS"/>
          <w:sz w:val="22"/>
          <w:szCs w:val="22"/>
        </w:rPr>
        <w:t xml:space="preserve">η αρχή εποπτείας του ομίλου, οι εποπτικές αρχές των κρατών μελών στα οποία εδρεύουν όλες οι θυγατρικές επιχειρήσεις του ομίλου καθώς και </w:t>
      </w:r>
      <w:r>
        <w:rPr>
          <w:rFonts w:ascii="Arial Unicode MS" w:eastAsia="Arial Unicode MS" w:hAnsi="Arial Unicode MS" w:cs="Arial Unicode MS"/>
          <w:sz w:val="22"/>
          <w:szCs w:val="22"/>
        </w:rPr>
        <w:t xml:space="preserve">η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σύμφωνα με το άρθρο 21 του Κανονισμού (ΕΕ) </w:t>
      </w:r>
      <w:r w:rsidR="00CA6601">
        <w:rPr>
          <w:rFonts w:ascii="Arial Unicode MS" w:eastAsia="Arial Unicode MS" w:hAnsi="Arial Unicode MS" w:cs="Arial Unicode MS"/>
          <w:sz w:val="22"/>
          <w:szCs w:val="22"/>
        </w:rPr>
        <w:t xml:space="preserve">αριθ. </w:t>
      </w:r>
      <w:r>
        <w:rPr>
          <w:rFonts w:ascii="Arial Unicode MS" w:eastAsia="Arial Unicode MS" w:hAnsi="Arial Unicode MS" w:cs="Arial Unicode MS"/>
          <w:sz w:val="22"/>
          <w:szCs w:val="22"/>
        </w:rPr>
        <w:t>1094/2010.</w:t>
      </w:r>
    </w:p>
    <w:p w:rsidR="00063263" w:rsidRDefault="002B099A"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δρα ως αρχή εποπτείας του ομίλου, δύναται να καθορίζει, εφόσον απαιτείται για την αποτελεσματική λειτουργία κολλεγίου εποπτικών αρχών, ότι ορισμένες εργασίες θα διενεργούνται από ένα περιορισμένο πλήθος συμμετεχόντων εποπτικών αρχών.</w:t>
      </w:r>
    </w:p>
    <w:p w:rsidR="00EA1A9A" w:rsidRPr="003277C1" w:rsidRDefault="00023647"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00EA1A9A" w:rsidRPr="003277C1">
        <w:rPr>
          <w:rFonts w:ascii="Arial Unicode MS" w:eastAsia="Arial Unicode MS" w:hAnsi="Arial Unicode MS" w:cs="Arial Unicode MS"/>
          <w:sz w:val="22"/>
          <w:szCs w:val="22"/>
        </w:rPr>
        <w:t>.</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Η Τράπεζα της Ελλάδος συνάπτει συμφωνίες</w:t>
      </w:r>
      <w:r w:rsidR="00EE73ED">
        <w:rPr>
          <w:rFonts w:ascii="Arial Unicode MS" w:eastAsia="Arial Unicode MS" w:hAnsi="Arial Unicode MS" w:cs="Arial Unicode MS"/>
          <w:sz w:val="22"/>
          <w:szCs w:val="22"/>
        </w:rPr>
        <w:t xml:space="preserve"> (ρυθμίσεις)</w:t>
      </w:r>
      <w:r w:rsidR="00EA1A9A" w:rsidRPr="003277C1">
        <w:rPr>
          <w:rFonts w:ascii="Arial Unicode MS" w:eastAsia="Arial Unicode MS" w:hAnsi="Arial Unicode MS" w:cs="Arial Unicode MS"/>
          <w:sz w:val="22"/>
          <w:szCs w:val="22"/>
        </w:rPr>
        <w:t xml:space="preserve"> συντονισμού για τη συγκρότηση και λειτουργία των κολλεγίων με τις άλλες ενδιαφερόμενες εποπτικές αρχές.</w:t>
      </w:r>
    </w:p>
    <w:p w:rsidR="00EE73ED" w:rsidRPr="003277C1" w:rsidRDefault="00EE73ED" w:rsidP="00EE73ED">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διάστασης απόψεων σχετικά με τις ρυθμίσεις συντονισμού </w:t>
      </w:r>
      <w:r w:rsidRPr="003277C1">
        <w:rPr>
          <w:rFonts w:ascii="Arial Unicode MS" w:eastAsia="Arial Unicode MS" w:hAnsi="Arial Unicode MS" w:cs="Arial Unicode MS"/>
          <w:sz w:val="22"/>
          <w:szCs w:val="22"/>
        </w:rPr>
        <w:t xml:space="preserve">η Τράπεζα της Ελλάδος μπορεί να </w:t>
      </w:r>
      <w:r w:rsidR="00A60CA7">
        <w:rPr>
          <w:rFonts w:ascii="Arial Unicode MS" w:eastAsia="Arial Unicode MS" w:hAnsi="Arial Unicode MS" w:cs="Arial Unicode MS"/>
          <w:sz w:val="22"/>
          <w:szCs w:val="22"/>
        </w:rPr>
        <w:t>απευθύνεται στην ΕΑΑΕΣ</w:t>
      </w:r>
      <w:r w:rsidR="00023647">
        <w:rPr>
          <w:rFonts w:ascii="Arial Unicode MS" w:eastAsia="Arial Unicode MS" w:hAnsi="Arial Unicode MS" w:cs="Arial Unicode MS"/>
          <w:sz w:val="22"/>
          <w:szCs w:val="22"/>
        </w:rPr>
        <w:t xml:space="preserve"> και να </w:t>
      </w:r>
      <w:r>
        <w:rPr>
          <w:rFonts w:ascii="Arial Unicode MS" w:eastAsia="Arial Unicode MS" w:hAnsi="Arial Unicode MS" w:cs="Arial Unicode MS"/>
          <w:sz w:val="22"/>
          <w:szCs w:val="22"/>
        </w:rPr>
        <w:t>ζητ</w:t>
      </w:r>
      <w:r w:rsidR="009674C3">
        <w:rPr>
          <w:rFonts w:ascii="Arial Unicode MS" w:eastAsia="Arial Unicode MS" w:hAnsi="Arial Unicode MS" w:cs="Arial Unicode MS"/>
          <w:sz w:val="22"/>
          <w:szCs w:val="22"/>
        </w:rPr>
        <w:t>ά</w:t>
      </w:r>
      <w:r>
        <w:rPr>
          <w:rFonts w:ascii="Arial Unicode MS" w:eastAsia="Arial Unicode MS" w:hAnsi="Arial Unicode MS" w:cs="Arial Unicode MS"/>
          <w:sz w:val="22"/>
          <w:szCs w:val="22"/>
        </w:rPr>
        <w:t xml:space="preserve"> την σύμφωνα με το άρθρο 19 του Κανονισμού (ΕΕ) 1094/2010 συνδρομή της. </w:t>
      </w:r>
    </w:p>
    <w:p w:rsidR="00EF48D4" w:rsidRDefault="00023647"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εφόσον δρα ως αρχή εποπτείας του ομίλου λαμβάνει την τελική της απόφαση σύμφωνα με την απόφαση της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και διαβιβάζει την εν λόγω απόφαση στις λοιπές ενδιαφερόμενες εποπτικές αρχές.</w:t>
      </w:r>
    </w:p>
    <w:p w:rsidR="00EA1A9A" w:rsidRPr="003277C1" w:rsidRDefault="00023647"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EA1A9A" w:rsidRPr="003277C1">
        <w:rPr>
          <w:rFonts w:ascii="Arial Unicode MS" w:eastAsia="Arial Unicode MS" w:hAnsi="Arial Unicode MS" w:cs="Arial Unicode MS"/>
          <w:sz w:val="22"/>
          <w:szCs w:val="22"/>
        </w:rPr>
        <w:t>.</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Με την επιφύλαξη οιουδήποτε μέτρου που έχει ληφθεί δυνάμει </w:t>
      </w:r>
      <w:r w:rsidR="009674C3">
        <w:rPr>
          <w:rFonts w:ascii="Arial Unicode MS" w:eastAsia="Arial Unicode MS" w:hAnsi="Arial Unicode MS" w:cs="Arial Unicode MS"/>
          <w:sz w:val="22"/>
          <w:szCs w:val="22"/>
        </w:rPr>
        <w:t xml:space="preserve">του παρόντος νόμου ή </w:t>
      </w:r>
      <w:r w:rsidR="00EA1A9A" w:rsidRPr="003277C1">
        <w:rPr>
          <w:rFonts w:ascii="Arial Unicode MS" w:eastAsia="Arial Unicode MS" w:hAnsi="Arial Unicode MS" w:cs="Arial Unicode MS"/>
          <w:sz w:val="22"/>
          <w:szCs w:val="22"/>
        </w:rPr>
        <w:t xml:space="preserve">της </w:t>
      </w:r>
      <w:r w:rsidR="00351DBB">
        <w:rPr>
          <w:rFonts w:ascii="Arial Unicode MS" w:eastAsia="Arial Unicode MS" w:hAnsi="Arial Unicode MS" w:cs="Arial Unicode MS"/>
          <w:sz w:val="22"/>
          <w:szCs w:val="22"/>
        </w:rPr>
        <w:t>Οδηγία</w:t>
      </w:r>
      <w:r w:rsidR="00EA1A9A" w:rsidRPr="002B1E8A">
        <w:rPr>
          <w:rFonts w:ascii="Arial Unicode MS" w:eastAsia="Arial Unicode MS" w:hAnsi="Arial Unicode MS" w:cs="Arial Unicode MS"/>
          <w:sz w:val="22"/>
          <w:szCs w:val="22"/>
        </w:rPr>
        <w:t>ς 2009/138/</w:t>
      </w:r>
      <w:r>
        <w:rPr>
          <w:rFonts w:ascii="Arial Unicode MS" w:eastAsia="Arial Unicode MS" w:hAnsi="Arial Unicode MS" w:cs="Arial Unicode MS"/>
          <w:sz w:val="22"/>
          <w:szCs w:val="22"/>
        </w:rPr>
        <w:t>ΕΚ</w:t>
      </w:r>
      <w:r w:rsidR="00EA1A9A">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οι συμφωνίες συντονισμού που αναφέρονται στην παράγραφο </w:t>
      </w:r>
      <w:r>
        <w:rPr>
          <w:rFonts w:ascii="Arial Unicode MS" w:eastAsia="Arial Unicode MS" w:hAnsi="Arial Unicode MS" w:cs="Arial Unicode MS"/>
          <w:sz w:val="22"/>
          <w:szCs w:val="22"/>
        </w:rPr>
        <w:t>4</w:t>
      </w:r>
      <w:r w:rsidR="004B4848">
        <w:rPr>
          <w:rFonts w:ascii="Arial Unicode MS" w:eastAsia="Arial Unicode MS" w:hAnsi="Arial Unicode MS" w:cs="Arial Unicode MS"/>
          <w:sz w:val="22"/>
          <w:szCs w:val="22"/>
        </w:rPr>
        <w:t xml:space="preserve"> του παρόντος</w:t>
      </w:r>
      <w:r w:rsidR="00EA1A9A" w:rsidRPr="003277C1">
        <w:rPr>
          <w:rFonts w:ascii="Arial Unicode MS" w:eastAsia="Arial Unicode MS" w:hAnsi="Arial Unicode MS" w:cs="Arial Unicode MS"/>
          <w:sz w:val="22"/>
          <w:szCs w:val="22"/>
        </w:rPr>
        <w:t xml:space="preserve"> προσδιορίζουν τις διαδικασίες όσον αφορά:</w:t>
      </w:r>
    </w:p>
    <w:p w:rsidR="00EA1A9A" w:rsidRPr="003277C1" w:rsidRDefault="002D7EC2" w:rsidP="00982AF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982AF8">
        <w:rPr>
          <w:rFonts w:ascii="Arial Unicode MS" w:eastAsia="Arial Unicode MS" w:hAnsi="Arial Unicode MS" w:cs="Arial Unicode MS"/>
          <w:sz w:val="22"/>
          <w:szCs w:val="22"/>
        </w:rPr>
        <w:t xml:space="preserve"> </w:t>
      </w:r>
      <w:r w:rsidR="009674C3">
        <w:rPr>
          <w:rFonts w:ascii="Arial Unicode MS" w:eastAsia="Arial Unicode MS" w:hAnsi="Arial Unicode MS" w:cs="Arial Unicode MS"/>
          <w:sz w:val="22"/>
          <w:szCs w:val="22"/>
        </w:rPr>
        <w:t>σ</w:t>
      </w:r>
      <w:r w:rsidR="00EA1A9A" w:rsidRPr="003277C1">
        <w:rPr>
          <w:rFonts w:ascii="Arial Unicode MS" w:eastAsia="Arial Unicode MS" w:hAnsi="Arial Unicode MS" w:cs="Arial Unicode MS"/>
          <w:sz w:val="22"/>
          <w:szCs w:val="22"/>
        </w:rPr>
        <w:t xml:space="preserve">τη διαδικασία λήψης αποφάσεων μεταξύ των αρμόδιων εποπτικών αρχών σύμφωνα με </w:t>
      </w:r>
      <w:r w:rsidR="00EA1A9A" w:rsidRPr="002B1E8A">
        <w:rPr>
          <w:rFonts w:ascii="Arial Unicode MS" w:eastAsia="Arial Unicode MS" w:hAnsi="Arial Unicode MS" w:cs="Arial Unicode MS"/>
          <w:sz w:val="22"/>
          <w:szCs w:val="22"/>
        </w:rPr>
        <w:t xml:space="preserve">τα άρθρα </w:t>
      </w:r>
      <w:r w:rsidR="00BA762D">
        <w:rPr>
          <w:rFonts w:ascii="Arial Unicode MS" w:eastAsia="Arial Unicode MS" w:hAnsi="Arial Unicode MS" w:cs="Arial Unicode MS"/>
          <w:sz w:val="22"/>
          <w:szCs w:val="22"/>
        </w:rPr>
        <w:t>189</w:t>
      </w:r>
      <w:r w:rsidR="00EA1A9A" w:rsidRPr="002B1E8A">
        <w:rPr>
          <w:rFonts w:ascii="Arial Unicode MS" w:eastAsia="Arial Unicode MS" w:hAnsi="Arial Unicode MS" w:cs="Arial Unicode MS"/>
          <w:sz w:val="22"/>
          <w:szCs w:val="22"/>
        </w:rPr>
        <w:t>, 1</w:t>
      </w:r>
      <w:r w:rsidR="00BA762D">
        <w:rPr>
          <w:rFonts w:ascii="Arial Unicode MS" w:eastAsia="Arial Unicode MS" w:hAnsi="Arial Unicode MS" w:cs="Arial Unicode MS"/>
          <w:sz w:val="22"/>
          <w:szCs w:val="22"/>
        </w:rPr>
        <w:t>9</w:t>
      </w:r>
      <w:r w:rsidR="00EA1A9A" w:rsidRPr="002B1E8A">
        <w:rPr>
          <w:rFonts w:ascii="Arial Unicode MS" w:eastAsia="Arial Unicode MS" w:hAnsi="Arial Unicode MS" w:cs="Arial Unicode MS"/>
          <w:sz w:val="22"/>
          <w:szCs w:val="22"/>
        </w:rPr>
        <w:t xml:space="preserve">0 και </w:t>
      </w:r>
      <w:r w:rsidR="00384DDE">
        <w:rPr>
          <w:rFonts w:ascii="Arial Unicode MS" w:eastAsia="Arial Unicode MS" w:hAnsi="Arial Unicode MS" w:cs="Arial Unicode MS"/>
          <w:sz w:val="22"/>
          <w:szCs w:val="22"/>
        </w:rPr>
        <w:t>202</w:t>
      </w:r>
      <w:r w:rsidR="00384DDE" w:rsidRPr="002B1E8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9674C3">
        <w:rPr>
          <w:rFonts w:ascii="Arial Unicode MS" w:eastAsia="Arial Unicode MS" w:hAnsi="Arial Unicode MS" w:cs="Arial Unicode MS"/>
          <w:sz w:val="22"/>
          <w:szCs w:val="22"/>
        </w:rPr>
        <w:t>,</w:t>
      </w:r>
    </w:p>
    <w:p w:rsidR="00EA1A9A" w:rsidRPr="003277C1" w:rsidRDefault="002D7EC2" w:rsidP="00982AF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982AF8">
        <w:rPr>
          <w:rFonts w:ascii="Arial Unicode MS" w:eastAsia="Arial Unicode MS" w:hAnsi="Arial Unicode MS" w:cs="Arial Unicode MS"/>
          <w:sz w:val="22"/>
          <w:szCs w:val="22"/>
        </w:rPr>
        <w:t xml:space="preserve"> </w:t>
      </w:r>
      <w:r w:rsidR="009674C3">
        <w:rPr>
          <w:rFonts w:ascii="Arial Unicode MS" w:eastAsia="Arial Unicode MS" w:hAnsi="Arial Unicode MS" w:cs="Arial Unicode MS"/>
          <w:sz w:val="22"/>
          <w:szCs w:val="22"/>
        </w:rPr>
        <w:t>σ</w:t>
      </w:r>
      <w:r w:rsidR="00EA1A9A" w:rsidRPr="003277C1">
        <w:rPr>
          <w:rFonts w:ascii="Arial Unicode MS" w:eastAsia="Arial Unicode MS" w:hAnsi="Arial Unicode MS" w:cs="Arial Unicode MS"/>
          <w:sz w:val="22"/>
          <w:szCs w:val="22"/>
        </w:rPr>
        <w:t xml:space="preserve">τη διαβούλευση που αναφέρεται στην </w:t>
      </w:r>
      <w:r w:rsidR="00EA1A9A" w:rsidRPr="002B1E8A">
        <w:rPr>
          <w:rFonts w:ascii="Arial Unicode MS" w:eastAsia="Arial Unicode MS" w:hAnsi="Arial Unicode MS" w:cs="Arial Unicode MS"/>
          <w:sz w:val="22"/>
          <w:szCs w:val="22"/>
        </w:rPr>
        <w:t xml:space="preserve">παράγραφο </w:t>
      </w:r>
      <w:r w:rsidR="004B4848">
        <w:rPr>
          <w:rFonts w:ascii="Arial Unicode MS" w:eastAsia="Arial Unicode MS" w:hAnsi="Arial Unicode MS" w:cs="Arial Unicode MS"/>
          <w:sz w:val="22"/>
          <w:szCs w:val="22"/>
        </w:rPr>
        <w:t>4 του παρόντος</w:t>
      </w:r>
      <w:r w:rsidR="00EA1A9A" w:rsidRPr="003277C1">
        <w:rPr>
          <w:rFonts w:ascii="Arial Unicode MS" w:eastAsia="Arial Unicode MS" w:hAnsi="Arial Unicode MS" w:cs="Arial Unicode MS"/>
          <w:sz w:val="22"/>
          <w:szCs w:val="22"/>
        </w:rPr>
        <w:t xml:space="preserve"> και στ</w:t>
      </w:r>
      <w:r w:rsidR="00EA1A9A">
        <w:rPr>
          <w:rFonts w:ascii="Arial Unicode MS" w:eastAsia="Arial Unicode MS" w:hAnsi="Arial Unicode MS" w:cs="Arial Unicode MS"/>
          <w:sz w:val="22"/>
          <w:szCs w:val="22"/>
        </w:rPr>
        <w:t xml:space="preserve">ην παράγραφο 5 του άρθρου </w:t>
      </w:r>
      <w:r w:rsidR="00141DBD">
        <w:rPr>
          <w:rFonts w:ascii="Arial Unicode MS" w:eastAsia="Arial Unicode MS" w:hAnsi="Arial Unicode MS" w:cs="Arial Unicode MS"/>
          <w:sz w:val="22"/>
          <w:szCs w:val="22"/>
        </w:rPr>
        <w:t>176</w:t>
      </w:r>
      <w:r w:rsidR="00141DBD" w:rsidRPr="002B1E8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2B1E8A">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Με την επιφύλαξη των δικαιωμάτων και των καθηκόντων της Τράπεζας της Ελλάδος και των άλλων εποπτικών αρχών, που προβλέπονται στην </w:t>
      </w:r>
      <w:r w:rsidR="00351DBB">
        <w:rPr>
          <w:rFonts w:ascii="Arial Unicode MS" w:eastAsia="Arial Unicode MS" w:hAnsi="Arial Unicode MS" w:cs="Arial Unicode MS"/>
          <w:sz w:val="22"/>
          <w:szCs w:val="22"/>
        </w:rPr>
        <w:t>Οδηγία</w:t>
      </w:r>
      <w:r w:rsidRPr="002B1E8A">
        <w:rPr>
          <w:rFonts w:ascii="Arial Unicode MS" w:eastAsia="Arial Unicode MS" w:hAnsi="Arial Unicode MS" w:cs="Arial Unicode MS"/>
          <w:sz w:val="22"/>
          <w:szCs w:val="22"/>
        </w:rPr>
        <w:t xml:space="preserve"> 2009/138/</w:t>
      </w:r>
      <w:r w:rsidR="00023647">
        <w:rPr>
          <w:rFonts w:ascii="Arial Unicode MS" w:eastAsia="Arial Unicode MS" w:hAnsi="Arial Unicode MS" w:cs="Arial Unicode MS"/>
          <w:sz w:val="22"/>
          <w:szCs w:val="22"/>
        </w:rPr>
        <w:t>ΕΚ</w:t>
      </w:r>
      <w:r w:rsidRPr="002B1E8A">
        <w:rPr>
          <w:rFonts w:ascii="Arial Unicode MS" w:eastAsia="Arial Unicode MS" w:hAnsi="Arial Unicode MS" w:cs="Arial Unicode MS"/>
          <w:sz w:val="22"/>
          <w:szCs w:val="22"/>
        </w:rPr>
        <w:t xml:space="preserve"> και στον παρόντα νόμο</w:t>
      </w:r>
      <w:r w:rsidRPr="003277C1">
        <w:rPr>
          <w:rFonts w:ascii="Arial Unicode MS" w:eastAsia="Arial Unicode MS" w:hAnsi="Arial Unicode MS" w:cs="Arial Unicode MS"/>
          <w:sz w:val="22"/>
          <w:szCs w:val="22"/>
        </w:rPr>
        <w:t>, οι συμφωνίες συντονισμού μπορούν να προβλέπουν πρόσθετα καθήκοντα για την αρχή εποπτείας του ομίλου</w:t>
      </w:r>
      <w:r w:rsidR="00023647">
        <w:rPr>
          <w:rFonts w:ascii="Arial Unicode MS" w:eastAsia="Arial Unicode MS" w:hAnsi="Arial Unicode MS" w:cs="Arial Unicode MS"/>
          <w:sz w:val="22"/>
          <w:szCs w:val="22"/>
        </w:rPr>
        <w:t xml:space="preserve">, για </w:t>
      </w:r>
      <w:r w:rsidR="00A46BDD">
        <w:rPr>
          <w:rFonts w:ascii="Arial Unicode MS" w:eastAsia="Arial Unicode MS" w:hAnsi="Arial Unicode MS" w:cs="Arial Unicode MS"/>
          <w:sz w:val="22"/>
          <w:szCs w:val="22"/>
        </w:rPr>
        <w:t>λοιπές εποπτικές αρχές</w:t>
      </w:r>
      <w:r w:rsidR="00023647">
        <w:rPr>
          <w:rFonts w:ascii="Arial Unicode MS" w:eastAsia="Arial Unicode MS" w:hAnsi="Arial Unicode MS" w:cs="Arial Unicode MS"/>
          <w:sz w:val="22"/>
          <w:szCs w:val="22"/>
        </w:rPr>
        <w:t xml:space="preserve"> ή για την </w:t>
      </w:r>
      <w:r w:rsidR="00AE4A11">
        <w:rPr>
          <w:rFonts w:ascii="Arial Unicode MS" w:eastAsia="Arial Unicode MS" w:hAnsi="Arial Unicode MS" w:cs="Arial Unicode MS"/>
          <w:sz w:val="22"/>
          <w:szCs w:val="22"/>
        </w:rPr>
        <w:t>ΕΑΑΕΣ</w:t>
      </w:r>
      <w:r w:rsidR="00023647">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στις περιπτώσεις που αυτό συνεπάγεται αποδοτικότερη εποπτεία του ομίλου και δεν εμποδίζει τις εποπτικές δραστηριότητες των μελών του </w:t>
      </w:r>
      <w:r w:rsidR="00DA6C1F">
        <w:rPr>
          <w:rFonts w:ascii="Arial Unicode MS" w:eastAsia="Arial Unicode MS" w:hAnsi="Arial Unicode MS" w:cs="Arial Unicode MS"/>
          <w:sz w:val="22"/>
          <w:szCs w:val="22"/>
        </w:rPr>
        <w:t>Κολλεγίου</w:t>
      </w:r>
      <w:r w:rsidR="00DA6C1F"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εποπτικών αρχών σε σχέση με τις ιδιαίτερες αρμοδιότητές τους.</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Επιπλέον, οι συμφωνίες συντονισμού είναι δυνατόν να προσδιορίζουν:</w:t>
      </w:r>
    </w:p>
    <w:p w:rsidR="00EA1A9A" w:rsidRPr="003277C1" w:rsidRDefault="002D7EC2" w:rsidP="00982AF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982AF8">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τη διαβούλευση μεταξύ των αρμόδιων εποπτικών αρχών, ιδίως σύμφωνα με τα </w:t>
      </w:r>
      <w:r w:rsidR="00EA1A9A" w:rsidRPr="002B1E8A">
        <w:rPr>
          <w:rFonts w:ascii="Arial Unicode MS" w:eastAsia="Arial Unicode MS" w:hAnsi="Arial Unicode MS" w:cs="Arial Unicode MS"/>
          <w:sz w:val="22"/>
          <w:szCs w:val="22"/>
        </w:rPr>
        <w:t xml:space="preserve">άρθρα </w:t>
      </w:r>
      <w:r w:rsidR="00B66BE9">
        <w:rPr>
          <w:rFonts w:ascii="Arial Unicode MS" w:eastAsia="Arial Unicode MS" w:hAnsi="Arial Unicode MS" w:cs="Arial Unicode MS"/>
          <w:sz w:val="22"/>
          <w:szCs w:val="22"/>
        </w:rPr>
        <w:t>171</w:t>
      </w:r>
      <w:r w:rsidR="00B66BE9" w:rsidRPr="002B1E8A">
        <w:rPr>
          <w:rFonts w:ascii="Arial Unicode MS" w:eastAsia="Arial Unicode MS" w:hAnsi="Arial Unicode MS" w:cs="Arial Unicode MS"/>
          <w:sz w:val="22"/>
          <w:szCs w:val="22"/>
        </w:rPr>
        <w:t xml:space="preserve"> </w:t>
      </w:r>
      <w:r w:rsidR="00EA1A9A" w:rsidRPr="002B1E8A">
        <w:rPr>
          <w:rFonts w:ascii="Arial Unicode MS" w:eastAsia="Arial Unicode MS" w:hAnsi="Arial Unicode MS" w:cs="Arial Unicode MS"/>
          <w:sz w:val="22"/>
          <w:szCs w:val="22"/>
        </w:rPr>
        <w:t xml:space="preserve">έως </w:t>
      </w:r>
      <w:r w:rsidR="00B66BE9">
        <w:rPr>
          <w:rFonts w:ascii="Arial Unicode MS" w:eastAsia="Arial Unicode MS" w:hAnsi="Arial Unicode MS" w:cs="Arial Unicode MS"/>
          <w:sz w:val="22"/>
          <w:szCs w:val="22"/>
        </w:rPr>
        <w:t>175</w:t>
      </w:r>
      <w:r w:rsidR="00EA1A9A" w:rsidRPr="002B1E8A">
        <w:rPr>
          <w:rFonts w:ascii="Arial Unicode MS" w:eastAsia="Arial Unicode MS" w:hAnsi="Arial Unicode MS" w:cs="Arial Unicode MS"/>
          <w:sz w:val="22"/>
          <w:szCs w:val="22"/>
        </w:rPr>
        <w:t>, 1</w:t>
      </w:r>
      <w:r w:rsidR="00BA762D">
        <w:rPr>
          <w:rFonts w:ascii="Arial Unicode MS" w:eastAsia="Arial Unicode MS" w:hAnsi="Arial Unicode MS" w:cs="Arial Unicode MS"/>
          <w:sz w:val="22"/>
          <w:szCs w:val="22"/>
        </w:rPr>
        <w:t>7</w:t>
      </w:r>
      <w:r w:rsidR="00EA1A9A" w:rsidRPr="002B1E8A">
        <w:rPr>
          <w:rFonts w:ascii="Arial Unicode MS" w:eastAsia="Arial Unicode MS" w:hAnsi="Arial Unicode MS" w:cs="Arial Unicode MS"/>
          <w:sz w:val="22"/>
          <w:szCs w:val="22"/>
        </w:rPr>
        <w:t xml:space="preserve">7 έως </w:t>
      </w:r>
      <w:r w:rsidR="00BA762D">
        <w:rPr>
          <w:rFonts w:ascii="Arial Unicode MS" w:eastAsia="Arial Unicode MS" w:hAnsi="Arial Unicode MS" w:cs="Arial Unicode MS"/>
          <w:sz w:val="22"/>
          <w:szCs w:val="22"/>
        </w:rPr>
        <w:t>179</w:t>
      </w:r>
      <w:r w:rsidR="00EA1A9A" w:rsidRPr="002B1E8A">
        <w:rPr>
          <w:rFonts w:ascii="Arial Unicode MS" w:eastAsia="Arial Unicode MS" w:hAnsi="Arial Unicode MS" w:cs="Arial Unicode MS"/>
          <w:sz w:val="22"/>
          <w:szCs w:val="22"/>
        </w:rPr>
        <w:t>, 1</w:t>
      </w:r>
      <w:r w:rsidR="00BA762D">
        <w:rPr>
          <w:rFonts w:ascii="Arial Unicode MS" w:eastAsia="Arial Unicode MS" w:hAnsi="Arial Unicode MS" w:cs="Arial Unicode MS"/>
          <w:sz w:val="22"/>
          <w:szCs w:val="22"/>
        </w:rPr>
        <w:t>8</w:t>
      </w:r>
      <w:r w:rsidR="00EA1A9A" w:rsidRPr="002B1E8A">
        <w:rPr>
          <w:rFonts w:ascii="Arial Unicode MS" w:eastAsia="Arial Unicode MS" w:hAnsi="Arial Unicode MS" w:cs="Arial Unicode MS"/>
          <w:sz w:val="22"/>
          <w:szCs w:val="22"/>
        </w:rPr>
        <w:t xml:space="preserve">5, </w:t>
      </w:r>
      <w:r w:rsidR="00F37ABB">
        <w:rPr>
          <w:rFonts w:ascii="Arial Unicode MS" w:eastAsia="Arial Unicode MS" w:hAnsi="Arial Unicode MS" w:cs="Arial Unicode MS"/>
          <w:sz w:val="22"/>
          <w:szCs w:val="22"/>
        </w:rPr>
        <w:t>199</w:t>
      </w:r>
      <w:r w:rsidR="00F37ABB" w:rsidRPr="002B1E8A">
        <w:rPr>
          <w:rFonts w:ascii="Arial Unicode MS" w:eastAsia="Arial Unicode MS" w:hAnsi="Arial Unicode MS" w:cs="Arial Unicode MS"/>
          <w:sz w:val="22"/>
          <w:szCs w:val="22"/>
        </w:rPr>
        <w:t xml:space="preserve"> </w:t>
      </w:r>
      <w:r w:rsidR="00EA1A9A" w:rsidRPr="002B1E8A">
        <w:rPr>
          <w:rFonts w:ascii="Arial Unicode MS" w:eastAsia="Arial Unicode MS" w:hAnsi="Arial Unicode MS" w:cs="Arial Unicode MS"/>
          <w:sz w:val="22"/>
          <w:szCs w:val="22"/>
        </w:rPr>
        <w:t xml:space="preserve">έως </w:t>
      </w:r>
      <w:r w:rsidR="00F37ABB">
        <w:rPr>
          <w:rFonts w:ascii="Arial Unicode MS" w:eastAsia="Arial Unicode MS" w:hAnsi="Arial Unicode MS" w:cs="Arial Unicode MS"/>
          <w:sz w:val="22"/>
          <w:szCs w:val="22"/>
        </w:rPr>
        <w:t>201</w:t>
      </w:r>
      <w:r w:rsidR="00EA1A9A" w:rsidRPr="002B1E8A">
        <w:rPr>
          <w:rFonts w:ascii="Arial Unicode MS" w:eastAsia="Arial Unicode MS" w:hAnsi="Arial Unicode MS" w:cs="Arial Unicode MS"/>
          <w:sz w:val="22"/>
          <w:szCs w:val="22"/>
        </w:rPr>
        <w:t xml:space="preserve">, </w:t>
      </w:r>
      <w:r w:rsidR="00F37ABB">
        <w:rPr>
          <w:rFonts w:ascii="Arial Unicode MS" w:eastAsia="Arial Unicode MS" w:hAnsi="Arial Unicode MS" w:cs="Arial Unicode MS"/>
          <w:sz w:val="22"/>
          <w:szCs w:val="22"/>
        </w:rPr>
        <w:t>205</w:t>
      </w:r>
      <w:r w:rsidR="00EA1A9A" w:rsidRPr="002B1E8A">
        <w:rPr>
          <w:rFonts w:ascii="Arial Unicode MS" w:eastAsia="Arial Unicode MS" w:hAnsi="Arial Unicode MS" w:cs="Arial Unicode MS"/>
          <w:sz w:val="22"/>
          <w:szCs w:val="22"/>
        </w:rPr>
        <w:t>, 2</w:t>
      </w:r>
      <w:r w:rsidR="00F37ABB">
        <w:rPr>
          <w:rFonts w:ascii="Arial Unicode MS" w:eastAsia="Arial Unicode MS" w:hAnsi="Arial Unicode MS" w:cs="Arial Unicode MS"/>
          <w:sz w:val="22"/>
          <w:szCs w:val="22"/>
        </w:rPr>
        <w:t>1</w:t>
      </w:r>
      <w:r w:rsidR="00EA1A9A" w:rsidRPr="002B1E8A">
        <w:rPr>
          <w:rFonts w:ascii="Arial Unicode MS" w:eastAsia="Arial Unicode MS" w:hAnsi="Arial Unicode MS" w:cs="Arial Unicode MS"/>
          <w:sz w:val="22"/>
          <w:szCs w:val="22"/>
        </w:rPr>
        <w:t xml:space="preserve">1, </w:t>
      </w:r>
      <w:r w:rsidR="00875F37">
        <w:rPr>
          <w:rFonts w:ascii="Arial Unicode MS" w:eastAsia="Arial Unicode MS" w:hAnsi="Arial Unicode MS" w:cs="Arial Unicode MS"/>
          <w:sz w:val="22"/>
          <w:szCs w:val="22"/>
        </w:rPr>
        <w:t>215</w:t>
      </w:r>
      <w:r w:rsidR="00875F37" w:rsidRPr="002B1E8A">
        <w:rPr>
          <w:rFonts w:ascii="Arial Unicode MS" w:eastAsia="Arial Unicode MS" w:hAnsi="Arial Unicode MS" w:cs="Arial Unicode MS"/>
          <w:sz w:val="22"/>
          <w:szCs w:val="22"/>
        </w:rPr>
        <w:t xml:space="preserve"> </w:t>
      </w:r>
      <w:r w:rsidR="00EA1A9A" w:rsidRPr="002B1E8A">
        <w:rPr>
          <w:rFonts w:ascii="Arial Unicode MS" w:eastAsia="Arial Unicode MS" w:hAnsi="Arial Unicode MS" w:cs="Arial Unicode MS"/>
          <w:sz w:val="22"/>
          <w:szCs w:val="22"/>
        </w:rPr>
        <w:t xml:space="preserve">και </w:t>
      </w:r>
      <w:r w:rsidR="00875F37">
        <w:rPr>
          <w:rFonts w:ascii="Arial Unicode MS" w:eastAsia="Arial Unicode MS" w:hAnsi="Arial Unicode MS" w:cs="Arial Unicode MS"/>
          <w:sz w:val="22"/>
          <w:szCs w:val="22"/>
        </w:rPr>
        <w:t>217</w:t>
      </w:r>
      <w:r w:rsidR="00875F37" w:rsidRPr="002B1E8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9674C3">
        <w:rPr>
          <w:rFonts w:ascii="Arial Unicode MS" w:eastAsia="Arial Unicode MS" w:hAnsi="Arial Unicode MS" w:cs="Arial Unicode MS"/>
          <w:sz w:val="22"/>
          <w:szCs w:val="22"/>
        </w:rPr>
        <w:t>,</w:t>
      </w:r>
    </w:p>
    <w:p w:rsidR="00EA1A9A" w:rsidRPr="003277C1" w:rsidRDefault="002D7EC2" w:rsidP="00982AF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982AF8">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τη συνεργασία με τις υπόλοιπες εποπτικές αρχές.</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5.</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Η Τράπεζα της Ελλάδος εφόσον δρα ως αρχή εποπτείας ομίλου διαβιβάζει στην </w:t>
      </w:r>
      <w:r w:rsidR="00AE4A11">
        <w:rPr>
          <w:rFonts w:ascii="Arial Unicode MS" w:eastAsia="Arial Unicode MS" w:hAnsi="Arial Unicode MS" w:cs="Arial Unicode MS"/>
          <w:sz w:val="22"/>
          <w:szCs w:val="22"/>
        </w:rPr>
        <w:t>ΕΑΑΕΣ</w:t>
      </w:r>
      <w:r w:rsidR="00023647"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τις πληροφορίες σχετικά με τη λειτουργία </w:t>
      </w:r>
      <w:r w:rsidR="00023647">
        <w:rPr>
          <w:rFonts w:ascii="Arial Unicode MS" w:eastAsia="Arial Unicode MS" w:hAnsi="Arial Unicode MS" w:cs="Arial Unicode MS"/>
          <w:sz w:val="22"/>
          <w:szCs w:val="22"/>
        </w:rPr>
        <w:t xml:space="preserve">των κολλεγίων εποπτικών αρχών στα οποία συμμετέχει καθώς </w:t>
      </w:r>
      <w:r w:rsidRPr="003277C1">
        <w:rPr>
          <w:rFonts w:ascii="Arial Unicode MS" w:eastAsia="Arial Unicode MS" w:hAnsi="Arial Unicode MS" w:cs="Arial Unicode MS"/>
          <w:sz w:val="22"/>
          <w:szCs w:val="22"/>
        </w:rPr>
        <w:t xml:space="preserve">και τις τυχόν δυσχέρειες που αντιμετώπισε και οι οποίες σχετίζονται με </w:t>
      </w:r>
      <w:r w:rsidR="00023647">
        <w:rPr>
          <w:rFonts w:ascii="Arial Unicode MS" w:eastAsia="Arial Unicode MS" w:hAnsi="Arial Unicode MS" w:cs="Arial Unicode MS"/>
          <w:sz w:val="22"/>
          <w:szCs w:val="22"/>
        </w:rPr>
        <w:t>τις</w:t>
      </w:r>
      <w:r w:rsidRPr="003277C1">
        <w:rPr>
          <w:rFonts w:ascii="Arial Unicode MS" w:eastAsia="Arial Unicode MS" w:hAnsi="Arial Unicode MS" w:cs="Arial Unicode MS"/>
          <w:sz w:val="22"/>
          <w:szCs w:val="22"/>
        </w:rPr>
        <w:t xml:space="preserve"> </w:t>
      </w:r>
      <w:r w:rsidR="00023647">
        <w:rPr>
          <w:rFonts w:ascii="Arial Unicode MS" w:eastAsia="Arial Unicode MS" w:hAnsi="Arial Unicode MS" w:cs="Arial Unicode MS"/>
          <w:sz w:val="22"/>
          <w:szCs w:val="22"/>
        </w:rPr>
        <w:t xml:space="preserve">επανεξετάσεις </w:t>
      </w:r>
      <w:r w:rsidRPr="003277C1">
        <w:rPr>
          <w:rFonts w:ascii="Arial Unicode MS" w:eastAsia="Arial Unicode MS" w:hAnsi="Arial Unicode MS" w:cs="Arial Unicode MS"/>
          <w:sz w:val="22"/>
          <w:szCs w:val="22"/>
        </w:rPr>
        <w:t xml:space="preserve"> της </w:t>
      </w:r>
      <w:r w:rsidRPr="002B1E8A">
        <w:rPr>
          <w:rFonts w:ascii="Arial Unicode MS" w:eastAsia="Arial Unicode MS" w:hAnsi="Arial Unicode MS" w:cs="Arial Unicode MS"/>
          <w:sz w:val="22"/>
          <w:szCs w:val="22"/>
        </w:rPr>
        <w:t>παραγράφου 6 του άρθρου 248 της Οδηγίας 2009/138/</w:t>
      </w:r>
      <w:r w:rsidR="00023647">
        <w:rPr>
          <w:rFonts w:ascii="Arial Unicode MS" w:eastAsia="Arial Unicode MS" w:hAnsi="Arial Unicode MS" w:cs="Arial Unicode MS"/>
          <w:sz w:val="22"/>
          <w:szCs w:val="22"/>
        </w:rPr>
        <w:t>ΕΚ</w:t>
      </w:r>
      <w:r w:rsidRPr="003277C1">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rPr>
          <w:rFonts w:ascii="Arial Unicode MS" w:eastAsia="Arial Unicode MS" w:hAnsi="Arial Unicode MS" w:cs="Arial Unicode MS"/>
          <w:sz w:val="22"/>
          <w:szCs w:val="22"/>
        </w:rPr>
      </w:pP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r w:rsidRPr="0072418D">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204</w:t>
      </w:r>
      <w:r w:rsidRPr="0072418D">
        <w:rPr>
          <w:rFonts w:ascii="Arial Unicode MS" w:eastAsia="Arial Unicode MS" w:hAnsi="Arial Unicode MS" w:cs="Arial Unicode MS"/>
          <w:b/>
          <w:i w:val="0"/>
          <w:sz w:val="22"/>
          <w:szCs w:val="22"/>
        </w:rPr>
        <w:br/>
        <w:t>Συνεργασία και ανταλλαγή πληροφοριών μεταξύ εποπτικών αρχών</w:t>
      </w:r>
    </w:p>
    <w:p w:rsidR="005F6140" w:rsidRPr="005F6140" w:rsidRDefault="005F6140" w:rsidP="005F6140">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w:t>
      </w:r>
      <w:r w:rsidRPr="00B42D3B">
        <w:rPr>
          <w:rFonts w:ascii="Arial Unicode MS" w:eastAsia="Arial Unicode MS" w:hAnsi="Arial Unicode MS" w:cs="Arial Unicode MS"/>
          <w:b/>
          <w:bCs/>
          <w:sz w:val="22"/>
          <w:szCs w:val="22"/>
        </w:rPr>
        <w:t>4</w:t>
      </w:r>
      <w:r>
        <w:rPr>
          <w:rFonts w:ascii="Arial Unicode MS" w:eastAsia="Arial Unicode MS" w:hAnsi="Arial Unicode MS" w:cs="Arial Unicode MS"/>
          <w:b/>
          <w:bCs/>
          <w:sz w:val="22"/>
          <w:szCs w:val="22"/>
        </w:rPr>
        <w:t>9 της Οδηγίας 2009/138/ΕΚ</w:t>
      </w:r>
      <w:r w:rsidR="004074DE">
        <w:rPr>
          <w:rFonts w:ascii="Arial Unicode MS" w:eastAsia="Arial Unicode MS" w:hAnsi="Arial Unicode MS" w:cs="Arial Unicode MS"/>
          <w:b/>
          <w:bCs/>
          <w:sz w:val="22"/>
          <w:szCs w:val="22"/>
        </w:rPr>
        <w:t>,</w:t>
      </w:r>
      <w:r w:rsidR="004074DE" w:rsidRPr="00316B78">
        <w:rPr>
          <w:rFonts w:ascii="Arial Unicode MS" w:eastAsia="Arial Unicode MS" w:hAnsi="Arial Unicode MS" w:cs="Arial Unicode MS"/>
          <w:b/>
          <w:bCs/>
          <w:sz w:val="22"/>
          <w:szCs w:val="22"/>
        </w:rPr>
        <w:t xml:space="preserve"> </w:t>
      </w:r>
      <w:r w:rsidR="004074DE">
        <w:rPr>
          <w:rFonts w:ascii="Arial Unicode MS" w:eastAsia="Arial Unicode MS" w:hAnsi="Arial Unicode MS" w:cs="Arial Unicode MS"/>
          <w:b/>
          <w:bCs/>
          <w:sz w:val="22"/>
          <w:szCs w:val="22"/>
        </w:rPr>
        <w:t xml:space="preserve">παράγραφος </w:t>
      </w:r>
      <w:r w:rsidR="007557BD">
        <w:rPr>
          <w:rFonts w:ascii="Arial Unicode MS" w:eastAsia="Arial Unicode MS" w:hAnsi="Arial Unicode MS" w:cs="Arial Unicode MS"/>
          <w:b/>
          <w:bCs/>
          <w:sz w:val="22"/>
          <w:szCs w:val="22"/>
        </w:rPr>
        <w:t>17</w:t>
      </w:r>
      <w:r w:rsidR="004074DE">
        <w:rPr>
          <w:rFonts w:ascii="Arial Unicode MS" w:eastAsia="Arial Unicode MS" w:hAnsi="Arial Unicode MS" w:cs="Arial Unicode MS"/>
          <w:b/>
          <w:bCs/>
          <w:sz w:val="22"/>
          <w:szCs w:val="22"/>
        </w:rPr>
        <w:t xml:space="preserve"> του άρθρου 4 της Οδηγίας 2011/89/ΕΕ, </w:t>
      </w:r>
      <w:r w:rsidR="00982AF8">
        <w:rPr>
          <w:rFonts w:ascii="Arial Unicode MS" w:eastAsia="Arial Unicode MS" w:hAnsi="Arial Unicode MS" w:cs="Arial Unicode MS"/>
          <w:b/>
          <w:bCs/>
          <w:sz w:val="22"/>
          <w:szCs w:val="22"/>
        </w:rPr>
        <w:t>παράγραφος 67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5F6140">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Τράπεζα της Ελλάδος συνεργάζεται στενά με τις λοιπές εποπτικές αρχές ενός ομίλου, ιδίως κατά τις περιπτώσεις στις οποίες κάποια από τις ασφαλιστικές ή αντασφαλιστικές επιχειρήσεις του ομίλου αντιμετωπίζει οικονομικές δυσκολίες.</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Προκειμένου να διασφαλισθεί ότι η Τράπεζα της Ελλάδος καθώς και οι λοιπές  εποπτικές αρχές έχουν στη διάθεσή τους την ίδια ποσότητα ουσιαστικών πληροφοριών, με την επιφύλαξη των αντίστοιχων αρμοδιοτήτων τους, η Τράπεζα της Ελλάδος ανταλλάσσει αμοιβαία με τις λοιπές εποπτικές </w:t>
      </w:r>
      <w:r>
        <w:rPr>
          <w:rFonts w:ascii="Arial Unicode MS" w:eastAsia="Arial Unicode MS" w:hAnsi="Arial Unicode MS" w:cs="Arial Unicode MS"/>
          <w:sz w:val="22"/>
          <w:szCs w:val="22"/>
        </w:rPr>
        <w:t xml:space="preserve">αρχές </w:t>
      </w:r>
      <w:r w:rsidRPr="003277C1">
        <w:rPr>
          <w:rFonts w:ascii="Arial Unicode MS" w:eastAsia="Arial Unicode MS" w:hAnsi="Arial Unicode MS" w:cs="Arial Unicode MS"/>
          <w:sz w:val="22"/>
          <w:szCs w:val="22"/>
        </w:rPr>
        <w:t xml:space="preserve">τέτοιες πληροφορίες για την άσκηση και τη διευκόλυνση του εποπτικού έργου τόσο της Τράπεζας της Ελλάδος όσο </w:t>
      </w:r>
      <w:r>
        <w:rPr>
          <w:rFonts w:ascii="Arial Unicode MS" w:eastAsia="Arial Unicode MS" w:hAnsi="Arial Unicode MS" w:cs="Arial Unicode MS"/>
          <w:sz w:val="22"/>
          <w:szCs w:val="22"/>
        </w:rPr>
        <w:t xml:space="preserve">και </w:t>
      </w:r>
      <w:r w:rsidRPr="003277C1">
        <w:rPr>
          <w:rFonts w:ascii="Arial Unicode MS" w:eastAsia="Arial Unicode MS" w:hAnsi="Arial Unicode MS" w:cs="Arial Unicode MS"/>
          <w:sz w:val="22"/>
          <w:szCs w:val="22"/>
        </w:rPr>
        <w:t xml:space="preserve">των άλλων αρχών, δυνάμει της </w:t>
      </w:r>
      <w:r w:rsidR="00E93782" w:rsidRPr="00E93782">
        <w:rPr>
          <w:rFonts w:ascii="Arial Unicode MS" w:eastAsia="Arial Unicode MS" w:hAnsi="Arial Unicode MS" w:cs="Arial Unicode MS"/>
          <w:sz w:val="22"/>
          <w:szCs w:val="22"/>
        </w:rPr>
        <w:t>Οδηγίας 2009/</w:t>
      </w:r>
      <w:r>
        <w:rPr>
          <w:rFonts w:ascii="Arial Unicode MS" w:eastAsia="Arial Unicode MS" w:hAnsi="Arial Unicode MS" w:cs="Arial Unicode MS"/>
          <w:sz w:val="22"/>
          <w:szCs w:val="22"/>
        </w:rPr>
        <w:t>138/</w:t>
      </w:r>
      <w:r w:rsidR="00B57F47">
        <w:rPr>
          <w:rFonts w:ascii="Arial Unicode MS" w:eastAsia="Arial Unicode MS" w:hAnsi="Arial Unicode MS" w:cs="Arial Unicode MS"/>
          <w:sz w:val="22"/>
          <w:szCs w:val="22"/>
        </w:rPr>
        <w:t>ΕΚ</w:t>
      </w:r>
      <w:r>
        <w:rPr>
          <w:rFonts w:ascii="Arial Unicode MS" w:eastAsia="Arial Unicode MS" w:hAnsi="Arial Unicode MS" w:cs="Arial Unicode MS"/>
          <w:sz w:val="22"/>
          <w:szCs w:val="22"/>
        </w:rPr>
        <w:t xml:space="preserve"> και του παρόντος νόμου</w:t>
      </w:r>
      <w:r w:rsidRPr="003277C1">
        <w:rPr>
          <w:rFonts w:ascii="Arial Unicode MS" w:eastAsia="Arial Unicode MS" w:hAnsi="Arial Unicode MS" w:cs="Arial Unicode MS"/>
          <w:sz w:val="22"/>
          <w:szCs w:val="22"/>
        </w:rPr>
        <w:t>. Στο πλαίσιο αυτό, η Τράπεζα της Ελλάδος γνωστοποιεί αμελλητί στις λοιπές εποπτικές αρχές όλες τις σχετικές πληροφορίες μόλις καθίστανται διαθέσιμες</w:t>
      </w:r>
      <w:r w:rsidR="00B57F47">
        <w:rPr>
          <w:rFonts w:ascii="Arial Unicode MS" w:eastAsia="Arial Unicode MS" w:hAnsi="Arial Unicode MS" w:cs="Arial Unicode MS"/>
          <w:sz w:val="22"/>
          <w:szCs w:val="22"/>
        </w:rPr>
        <w:t xml:space="preserve"> και ανταλλάσσει πληροφορίες όταν αυτό της ζητηθεί</w:t>
      </w:r>
      <w:r w:rsidRPr="003277C1">
        <w:rPr>
          <w:rFonts w:ascii="Arial Unicode MS" w:eastAsia="Arial Unicode MS" w:hAnsi="Arial Unicode MS" w:cs="Arial Unicode MS"/>
          <w:sz w:val="22"/>
          <w:szCs w:val="22"/>
        </w:rPr>
        <w:t xml:space="preserve">. Οι πληροφορίες που αναφέρονται στο παρόν εδάφιο περιλαμβάνουν, </w:t>
      </w:r>
      <w:r w:rsidR="00B57F47">
        <w:rPr>
          <w:rFonts w:ascii="Arial Unicode MS" w:eastAsia="Arial Unicode MS" w:hAnsi="Arial Unicode MS" w:cs="Arial Unicode MS"/>
          <w:sz w:val="22"/>
          <w:szCs w:val="22"/>
        </w:rPr>
        <w:t>μεταξύ άλλων</w:t>
      </w:r>
      <w:r w:rsidRPr="003277C1">
        <w:rPr>
          <w:rFonts w:ascii="Arial Unicode MS" w:eastAsia="Arial Unicode MS" w:hAnsi="Arial Unicode MS" w:cs="Arial Unicode MS"/>
          <w:sz w:val="22"/>
          <w:szCs w:val="22"/>
        </w:rPr>
        <w:t>, τις πληροφορίες σχετικά με πράξεις του ομίλου και των εποπτικών αρχών και πληροφορίες που παρέχονται από τον όμιλο.</w:t>
      </w:r>
    </w:p>
    <w:p w:rsidR="009A0ED4" w:rsidRPr="003277C1" w:rsidRDefault="00E93782" w:rsidP="009A0ED4">
      <w:pPr>
        <w:pStyle w:val="Text1"/>
        <w:spacing w:line="240" w:lineRule="auto"/>
        <w:ind w:left="0"/>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Η Τράπεζα της Ελλάδος, εφόσον δρα ως αρχή εποπτείας του ομίλου διαβιβάζει στις ενδιαφερόμενες εποπτικές αρχές και στην ΕΑΑΕΣ όλες τις σχετικές με τον όμιλο πληροφορίες σύμφωνα με το άρθρο 1</w:t>
      </w:r>
      <w:r w:rsidR="00E96C90">
        <w:rPr>
          <w:rFonts w:ascii="Arial Unicode MS" w:eastAsia="Arial Unicode MS" w:hAnsi="Arial Unicode MS" w:cs="Arial Unicode MS"/>
          <w:sz w:val="22"/>
          <w:szCs w:val="22"/>
        </w:rPr>
        <w:t>5</w:t>
      </w:r>
      <w:r w:rsidRPr="00E93782">
        <w:rPr>
          <w:rFonts w:ascii="Arial Unicode MS" w:eastAsia="Arial Unicode MS" w:hAnsi="Arial Unicode MS" w:cs="Arial Unicode MS"/>
          <w:sz w:val="22"/>
          <w:szCs w:val="22"/>
        </w:rPr>
        <w:t>, την παράγραφο 1 του άρθρου 3</w:t>
      </w:r>
      <w:r w:rsidR="00E96C90">
        <w:rPr>
          <w:rFonts w:ascii="Arial Unicode MS" w:eastAsia="Arial Unicode MS" w:hAnsi="Arial Unicode MS" w:cs="Arial Unicode MS"/>
          <w:sz w:val="22"/>
          <w:szCs w:val="22"/>
        </w:rPr>
        <w:t>8</w:t>
      </w:r>
      <w:r w:rsidRPr="00E93782">
        <w:rPr>
          <w:rFonts w:ascii="Arial Unicode MS" w:eastAsia="Arial Unicode MS" w:hAnsi="Arial Unicode MS" w:cs="Arial Unicode MS"/>
          <w:sz w:val="22"/>
          <w:szCs w:val="22"/>
        </w:rPr>
        <w:t xml:space="preserve"> και </w:t>
      </w:r>
      <w:r w:rsidR="002F0FDF" w:rsidRPr="002F0FDF">
        <w:rPr>
          <w:rFonts w:ascii="Arial Unicode MS" w:eastAsia="Arial Unicode MS" w:hAnsi="Arial Unicode MS" w:cs="Arial Unicode MS"/>
          <w:sz w:val="22"/>
          <w:szCs w:val="22"/>
        </w:rPr>
        <w:t>την</w:t>
      </w:r>
      <w:r w:rsidRPr="00E93782">
        <w:rPr>
          <w:rFonts w:ascii="Arial Unicode MS" w:eastAsia="Arial Unicode MS" w:hAnsi="Arial Unicode MS" w:cs="Arial Unicode MS"/>
          <w:sz w:val="22"/>
          <w:szCs w:val="22"/>
        </w:rPr>
        <w:t xml:space="preserve"> </w:t>
      </w:r>
      <w:r w:rsidR="002F0FDF" w:rsidRPr="002F0FDF">
        <w:rPr>
          <w:rFonts w:ascii="Arial Unicode MS" w:eastAsia="Arial Unicode MS" w:hAnsi="Arial Unicode MS" w:cs="Arial Unicode MS"/>
          <w:sz w:val="22"/>
          <w:szCs w:val="22"/>
        </w:rPr>
        <w:t>παρ</w:t>
      </w:r>
      <w:r w:rsidR="002F0FDF">
        <w:rPr>
          <w:rFonts w:ascii="Arial Unicode MS" w:eastAsia="Arial Unicode MS" w:hAnsi="Arial Unicode MS" w:cs="Arial Unicode MS"/>
          <w:sz w:val="22"/>
          <w:szCs w:val="22"/>
        </w:rPr>
        <w:t>ά</w:t>
      </w:r>
      <w:r w:rsidRPr="00E93782">
        <w:rPr>
          <w:rFonts w:ascii="Arial Unicode MS" w:eastAsia="Arial Unicode MS" w:hAnsi="Arial Unicode MS" w:cs="Arial Unicode MS"/>
          <w:sz w:val="22"/>
          <w:szCs w:val="22"/>
        </w:rPr>
        <w:t>γρ</w:t>
      </w:r>
      <w:r w:rsidR="002F0FDF" w:rsidRPr="002F0FDF">
        <w:rPr>
          <w:rFonts w:ascii="Arial Unicode MS" w:eastAsia="Arial Unicode MS" w:hAnsi="Arial Unicode MS" w:cs="Arial Unicode MS"/>
          <w:sz w:val="22"/>
          <w:szCs w:val="22"/>
        </w:rPr>
        <w:t>αφο</w:t>
      </w:r>
      <w:r w:rsidRPr="00E93782">
        <w:rPr>
          <w:rFonts w:ascii="Arial Unicode MS" w:eastAsia="Arial Unicode MS" w:hAnsi="Arial Unicode MS" w:cs="Arial Unicode MS"/>
          <w:sz w:val="22"/>
          <w:szCs w:val="22"/>
        </w:rPr>
        <w:t xml:space="preserve"> 2 του άρθρου </w:t>
      </w:r>
      <w:r w:rsidR="00384DDE">
        <w:rPr>
          <w:rFonts w:ascii="Arial Unicode MS" w:eastAsia="Arial Unicode MS" w:hAnsi="Arial Unicode MS" w:cs="Arial Unicode MS"/>
          <w:sz w:val="22"/>
          <w:szCs w:val="22"/>
        </w:rPr>
        <w:t>209</w:t>
      </w:r>
      <w:r w:rsidRPr="00E93782">
        <w:rPr>
          <w:rFonts w:ascii="Arial Unicode MS" w:eastAsia="Arial Unicode MS" w:hAnsi="Arial Unicode MS" w:cs="Arial Unicode MS"/>
          <w:sz w:val="22"/>
          <w:szCs w:val="22"/>
        </w:rPr>
        <w:t xml:space="preserve"> του παρόντος, και ιδίως εκείνες που αφορούν στη νομική δομή του ομίλου, στο πλαίσιο διακυβέρνησης και στην οργανωτική δομή του ομίλου.</w:t>
      </w:r>
    </w:p>
    <w:p w:rsidR="00B57F47" w:rsidRDefault="002870A3"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00B57F47">
        <w:rPr>
          <w:rFonts w:ascii="Arial Unicode MS" w:eastAsia="Arial Unicode MS" w:hAnsi="Arial Unicode MS" w:cs="Arial Unicode MS"/>
          <w:sz w:val="22"/>
          <w:szCs w:val="22"/>
        </w:rPr>
        <w:t>. Η Τράπεζα της Ελλάδος διαβιβάζει τις σχετικές πληροφορίες σε άλλη εποπτική αρχή</w:t>
      </w:r>
      <w:r w:rsidR="00A46BDD">
        <w:rPr>
          <w:rFonts w:ascii="Arial Unicode MS" w:eastAsia="Arial Unicode MS" w:hAnsi="Arial Unicode MS" w:cs="Arial Unicode MS"/>
          <w:sz w:val="22"/>
          <w:szCs w:val="22"/>
        </w:rPr>
        <w:t>,</w:t>
      </w:r>
      <w:r w:rsidR="00B57F47">
        <w:rPr>
          <w:rFonts w:ascii="Arial Unicode MS" w:eastAsia="Arial Unicode MS" w:hAnsi="Arial Unicode MS" w:cs="Arial Unicode MS"/>
          <w:sz w:val="22"/>
          <w:szCs w:val="22"/>
        </w:rPr>
        <w:t xml:space="preserve"> ή ανταποκρίνεται σε αίτημα συνεργασίας</w:t>
      </w:r>
      <w:r w:rsidR="002E7C82">
        <w:rPr>
          <w:rFonts w:ascii="Arial Unicode MS" w:eastAsia="Arial Unicode MS" w:hAnsi="Arial Unicode MS" w:cs="Arial Unicode MS"/>
          <w:sz w:val="22"/>
          <w:szCs w:val="22"/>
        </w:rPr>
        <w:t xml:space="preserve"> και ανταλλαγής σχετικής πληροφόρησης</w:t>
      </w:r>
      <w:r w:rsidR="00B57F47">
        <w:rPr>
          <w:rFonts w:ascii="Arial Unicode MS" w:eastAsia="Arial Unicode MS" w:hAnsi="Arial Unicode MS" w:cs="Arial Unicode MS"/>
          <w:sz w:val="22"/>
          <w:szCs w:val="22"/>
        </w:rPr>
        <w:t xml:space="preserve"> άλλης εποπτικής αρχής εντός δύο εβδομάδων. </w:t>
      </w:r>
    </w:p>
    <w:p w:rsidR="002E7C82" w:rsidRPr="003277C1" w:rsidRDefault="00B57F47" w:rsidP="002E7C8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Σε περίπτωση που άλλη εποπτική αρχή δεν έχει διαβιβάσει σχετικές πληροφορίες στην Τράπεζα της Ελλάδος ή δεν έχει ανταποκριθεί </w:t>
      </w:r>
      <w:r w:rsidR="002E7C82">
        <w:rPr>
          <w:rFonts w:ascii="Arial Unicode MS" w:eastAsia="Arial Unicode MS" w:hAnsi="Arial Unicode MS" w:cs="Arial Unicode MS"/>
          <w:sz w:val="22"/>
          <w:szCs w:val="22"/>
        </w:rPr>
        <w:t xml:space="preserve">εντός δύο εβδομάδων ή έχει απορρίψει </w:t>
      </w:r>
      <w:r>
        <w:rPr>
          <w:rFonts w:ascii="Arial Unicode MS" w:eastAsia="Arial Unicode MS" w:hAnsi="Arial Unicode MS" w:cs="Arial Unicode MS"/>
          <w:sz w:val="22"/>
          <w:szCs w:val="22"/>
        </w:rPr>
        <w:t xml:space="preserve">αίτημα συνεργασίας </w:t>
      </w:r>
      <w:r w:rsidR="002E7C82">
        <w:rPr>
          <w:rFonts w:ascii="Arial Unicode MS" w:eastAsia="Arial Unicode MS" w:hAnsi="Arial Unicode MS" w:cs="Arial Unicode MS"/>
          <w:sz w:val="22"/>
          <w:szCs w:val="22"/>
        </w:rPr>
        <w:t xml:space="preserve">ή αποστολής σχετικής πληροφόρησης </w:t>
      </w:r>
      <w:r>
        <w:rPr>
          <w:rFonts w:ascii="Arial Unicode MS" w:eastAsia="Arial Unicode MS" w:hAnsi="Arial Unicode MS" w:cs="Arial Unicode MS"/>
          <w:sz w:val="22"/>
          <w:szCs w:val="22"/>
        </w:rPr>
        <w:t xml:space="preserve">της </w:t>
      </w:r>
      <w:r w:rsidR="002E7C82">
        <w:rPr>
          <w:rFonts w:ascii="Arial Unicode MS" w:eastAsia="Arial Unicode MS" w:hAnsi="Arial Unicode MS" w:cs="Arial Unicode MS"/>
          <w:sz w:val="22"/>
          <w:szCs w:val="22"/>
        </w:rPr>
        <w:t xml:space="preserve"> Τράπεζας της Ελλάδος, η </w:t>
      </w:r>
      <w:r w:rsidR="002E7C82" w:rsidRPr="003277C1">
        <w:rPr>
          <w:rFonts w:ascii="Arial Unicode MS" w:eastAsia="Arial Unicode MS" w:hAnsi="Arial Unicode MS" w:cs="Arial Unicode MS"/>
          <w:sz w:val="22"/>
          <w:szCs w:val="22"/>
        </w:rPr>
        <w:t xml:space="preserve">Τράπεζα της Ελλάδος μπορεί να </w:t>
      </w:r>
      <w:r w:rsidR="00A60CA7">
        <w:rPr>
          <w:rFonts w:ascii="Arial Unicode MS" w:eastAsia="Arial Unicode MS" w:hAnsi="Arial Unicode MS" w:cs="Arial Unicode MS"/>
          <w:sz w:val="22"/>
          <w:szCs w:val="22"/>
        </w:rPr>
        <w:t>απευθύνεται στην ΕΑΑΕΣ</w:t>
      </w:r>
      <w:r w:rsidR="002E7C82">
        <w:rPr>
          <w:rFonts w:ascii="Arial Unicode MS" w:eastAsia="Arial Unicode MS" w:hAnsi="Arial Unicode MS" w:cs="Arial Unicode MS"/>
          <w:sz w:val="22"/>
          <w:szCs w:val="22"/>
        </w:rPr>
        <w:t xml:space="preserve"> και να ζητήσει την σύμφωνα με το άρθρο 19 του Κανονισμού (ΕΕ) </w:t>
      </w:r>
      <w:r w:rsidR="002F0FDF">
        <w:rPr>
          <w:rFonts w:ascii="Arial Unicode MS" w:eastAsia="Arial Unicode MS" w:hAnsi="Arial Unicode MS" w:cs="Arial Unicode MS"/>
          <w:sz w:val="22"/>
          <w:szCs w:val="22"/>
        </w:rPr>
        <w:t xml:space="preserve">αριθ. </w:t>
      </w:r>
      <w:r w:rsidR="002E7C82">
        <w:rPr>
          <w:rFonts w:ascii="Arial Unicode MS" w:eastAsia="Arial Unicode MS" w:hAnsi="Arial Unicode MS" w:cs="Arial Unicode MS"/>
          <w:sz w:val="22"/>
          <w:szCs w:val="22"/>
        </w:rPr>
        <w:t xml:space="preserve">1094/2010 συνδρομή της. </w:t>
      </w:r>
    </w:p>
    <w:p w:rsidR="00EA1A9A" w:rsidRPr="003277C1" w:rsidRDefault="002870A3" w:rsidP="00EA1A9A">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00EA1A9A" w:rsidRPr="003277C1">
        <w:rPr>
          <w:rFonts w:ascii="Arial Unicode MS" w:eastAsia="Arial Unicode MS" w:hAnsi="Arial Unicode MS" w:cs="Arial Unicode MS"/>
          <w:sz w:val="22"/>
          <w:szCs w:val="22"/>
        </w:rPr>
        <w:t>.</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Η Τράπεζα της Ελλάδος καλεί αμέσως σε συνεδρίαση όλες τις εποπτικές αρχές που συμμετέχουν στην εποπτεία του ομίλου τουλάχιστον στις ακόλουθες περιπτώσεις:</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όταν λάβει γνώση τυχόν σημαντικής παραβίασης τ</w:t>
      </w:r>
      <w:r w:rsidR="00EA1A9A">
        <w:rPr>
          <w:rFonts w:ascii="Arial Unicode MS" w:eastAsia="Arial Unicode MS" w:hAnsi="Arial Unicode MS" w:cs="Arial Unicode MS"/>
          <w:sz w:val="22"/>
          <w:szCs w:val="22"/>
        </w:rPr>
        <w:t>ης</w:t>
      </w:r>
      <w:r w:rsidR="00EA1A9A"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Κ</w:t>
      </w:r>
      <w:r w:rsidR="002F0FDF" w:rsidRPr="003277C1">
        <w:rPr>
          <w:rFonts w:ascii="Arial Unicode MS" w:eastAsia="Arial Unicode MS" w:hAnsi="Arial Unicode MS" w:cs="Arial Unicode MS"/>
          <w:sz w:val="22"/>
          <w:szCs w:val="22"/>
        </w:rPr>
        <w:t>εφαλαιακ</w:t>
      </w:r>
      <w:r w:rsidR="002F0FDF">
        <w:rPr>
          <w:rFonts w:ascii="Arial Unicode MS" w:eastAsia="Arial Unicode MS" w:hAnsi="Arial Unicode MS" w:cs="Arial Unicode MS"/>
          <w:sz w:val="22"/>
          <w:szCs w:val="22"/>
        </w:rPr>
        <w:t>ής</w:t>
      </w:r>
      <w:r w:rsidR="002F0FDF"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Α</w:t>
      </w:r>
      <w:r w:rsidR="002F0FDF" w:rsidRPr="003277C1">
        <w:rPr>
          <w:rFonts w:ascii="Arial Unicode MS" w:eastAsia="Arial Unicode MS" w:hAnsi="Arial Unicode MS" w:cs="Arial Unicode MS"/>
          <w:sz w:val="22"/>
          <w:szCs w:val="22"/>
        </w:rPr>
        <w:t>πα</w:t>
      </w:r>
      <w:r w:rsidR="002F0FDF">
        <w:rPr>
          <w:rFonts w:ascii="Arial Unicode MS" w:eastAsia="Arial Unicode MS" w:hAnsi="Arial Unicode MS" w:cs="Arial Unicode MS"/>
          <w:sz w:val="22"/>
          <w:szCs w:val="22"/>
        </w:rPr>
        <w:t>ί</w:t>
      </w:r>
      <w:r w:rsidR="002F0FDF" w:rsidRPr="003277C1">
        <w:rPr>
          <w:rFonts w:ascii="Arial Unicode MS" w:eastAsia="Arial Unicode MS" w:hAnsi="Arial Unicode MS" w:cs="Arial Unicode MS"/>
          <w:sz w:val="22"/>
          <w:szCs w:val="22"/>
        </w:rPr>
        <w:t>τ</w:t>
      </w:r>
      <w:r w:rsidR="002F0FDF">
        <w:rPr>
          <w:rFonts w:ascii="Arial Unicode MS" w:eastAsia="Arial Unicode MS" w:hAnsi="Arial Unicode MS" w:cs="Arial Unicode MS"/>
          <w:sz w:val="22"/>
          <w:szCs w:val="22"/>
        </w:rPr>
        <w:t>η</w:t>
      </w:r>
      <w:r w:rsidR="002F0FDF" w:rsidRPr="003277C1">
        <w:rPr>
          <w:rFonts w:ascii="Arial Unicode MS" w:eastAsia="Arial Unicode MS" w:hAnsi="Arial Unicode MS" w:cs="Arial Unicode MS"/>
          <w:sz w:val="22"/>
          <w:szCs w:val="22"/>
        </w:rPr>
        <w:t>σ</w:t>
      </w:r>
      <w:r w:rsidR="002F0FDF">
        <w:rPr>
          <w:rFonts w:ascii="Arial Unicode MS" w:eastAsia="Arial Unicode MS" w:hAnsi="Arial Unicode MS" w:cs="Arial Unicode MS"/>
          <w:sz w:val="22"/>
          <w:szCs w:val="22"/>
        </w:rPr>
        <w:t>ης</w:t>
      </w:r>
      <w:r w:rsidR="002F0FDF"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Φ</w:t>
      </w:r>
      <w:r w:rsidR="002F0FDF" w:rsidRPr="003277C1">
        <w:rPr>
          <w:rFonts w:ascii="Arial Unicode MS" w:eastAsia="Arial Unicode MS" w:hAnsi="Arial Unicode MS" w:cs="Arial Unicode MS"/>
          <w:sz w:val="22"/>
          <w:szCs w:val="22"/>
        </w:rPr>
        <w:t xml:space="preserve">ερεγγυότητας </w:t>
      </w:r>
      <w:r w:rsidR="00EA1A9A" w:rsidRPr="003277C1">
        <w:rPr>
          <w:rFonts w:ascii="Arial Unicode MS" w:eastAsia="Arial Unicode MS" w:hAnsi="Arial Unicode MS" w:cs="Arial Unicode MS"/>
          <w:sz w:val="22"/>
          <w:szCs w:val="22"/>
        </w:rPr>
        <w:t>ή παραβίασης τ</w:t>
      </w:r>
      <w:r w:rsidR="00EA1A9A">
        <w:rPr>
          <w:rFonts w:ascii="Arial Unicode MS" w:eastAsia="Arial Unicode MS" w:hAnsi="Arial Unicode MS" w:cs="Arial Unicode MS"/>
          <w:sz w:val="22"/>
          <w:szCs w:val="22"/>
        </w:rPr>
        <w:t>ης</w:t>
      </w:r>
      <w:r w:rsidR="00EA1A9A"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Ε</w:t>
      </w:r>
      <w:r w:rsidR="002F0FDF" w:rsidRPr="003277C1">
        <w:rPr>
          <w:rFonts w:ascii="Arial Unicode MS" w:eastAsia="Arial Unicode MS" w:hAnsi="Arial Unicode MS" w:cs="Arial Unicode MS"/>
          <w:sz w:val="22"/>
          <w:szCs w:val="22"/>
        </w:rPr>
        <w:t>λάχιστ</w:t>
      </w:r>
      <w:r w:rsidR="002F0FDF">
        <w:rPr>
          <w:rFonts w:ascii="Arial Unicode MS" w:eastAsia="Arial Unicode MS" w:hAnsi="Arial Unicode MS" w:cs="Arial Unicode MS"/>
          <w:sz w:val="22"/>
          <w:szCs w:val="22"/>
        </w:rPr>
        <w:t>ης</w:t>
      </w:r>
      <w:r w:rsidR="002F0FDF"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Κ</w:t>
      </w:r>
      <w:r w:rsidR="002F0FDF" w:rsidRPr="003277C1">
        <w:rPr>
          <w:rFonts w:ascii="Arial Unicode MS" w:eastAsia="Arial Unicode MS" w:hAnsi="Arial Unicode MS" w:cs="Arial Unicode MS"/>
          <w:sz w:val="22"/>
          <w:szCs w:val="22"/>
        </w:rPr>
        <w:t>εφαλαιακ</w:t>
      </w:r>
      <w:r w:rsidR="002F0FDF">
        <w:rPr>
          <w:rFonts w:ascii="Arial Unicode MS" w:eastAsia="Arial Unicode MS" w:hAnsi="Arial Unicode MS" w:cs="Arial Unicode MS"/>
          <w:sz w:val="22"/>
          <w:szCs w:val="22"/>
        </w:rPr>
        <w:t>ής</w:t>
      </w:r>
      <w:r w:rsidR="002F0FDF"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Α</w:t>
      </w:r>
      <w:r w:rsidR="002F0FDF" w:rsidRPr="003277C1">
        <w:rPr>
          <w:rFonts w:ascii="Arial Unicode MS" w:eastAsia="Arial Unicode MS" w:hAnsi="Arial Unicode MS" w:cs="Arial Unicode MS"/>
          <w:sz w:val="22"/>
          <w:szCs w:val="22"/>
        </w:rPr>
        <w:t>πα</w:t>
      </w:r>
      <w:r w:rsidR="002F0FDF">
        <w:rPr>
          <w:rFonts w:ascii="Arial Unicode MS" w:eastAsia="Arial Unicode MS" w:hAnsi="Arial Unicode MS" w:cs="Arial Unicode MS"/>
          <w:sz w:val="22"/>
          <w:szCs w:val="22"/>
        </w:rPr>
        <w:t>ί</w:t>
      </w:r>
      <w:r w:rsidR="002F0FDF" w:rsidRPr="003277C1">
        <w:rPr>
          <w:rFonts w:ascii="Arial Unicode MS" w:eastAsia="Arial Unicode MS" w:hAnsi="Arial Unicode MS" w:cs="Arial Unicode MS"/>
          <w:sz w:val="22"/>
          <w:szCs w:val="22"/>
        </w:rPr>
        <w:t>τ</w:t>
      </w:r>
      <w:r w:rsidR="002F0FDF">
        <w:rPr>
          <w:rFonts w:ascii="Arial Unicode MS" w:eastAsia="Arial Unicode MS" w:hAnsi="Arial Unicode MS" w:cs="Arial Unicode MS"/>
          <w:sz w:val="22"/>
          <w:szCs w:val="22"/>
        </w:rPr>
        <w:t>η</w:t>
      </w:r>
      <w:r w:rsidR="002F0FDF" w:rsidRPr="003277C1">
        <w:rPr>
          <w:rFonts w:ascii="Arial Unicode MS" w:eastAsia="Arial Unicode MS" w:hAnsi="Arial Unicode MS" w:cs="Arial Unicode MS"/>
          <w:sz w:val="22"/>
          <w:szCs w:val="22"/>
        </w:rPr>
        <w:t>σ</w:t>
      </w:r>
      <w:r w:rsidR="002F0FDF">
        <w:rPr>
          <w:rFonts w:ascii="Arial Unicode MS" w:eastAsia="Arial Unicode MS" w:hAnsi="Arial Unicode MS" w:cs="Arial Unicode MS"/>
          <w:sz w:val="22"/>
          <w:szCs w:val="22"/>
        </w:rPr>
        <w:t>ης</w:t>
      </w:r>
      <w:r w:rsidR="002F0FDF" w:rsidRPr="003277C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μιας επιμέρους ασφαλιστικής ή αντασφαλιστικής επιχείρησης</w:t>
      </w:r>
      <w:r w:rsidR="002F0FDF">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όταν λάβει γνώση τυχόν σημαντικής παραβίασης τ</w:t>
      </w:r>
      <w:r w:rsidR="005F6140">
        <w:rPr>
          <w:rFonts w:ascii="Arial Unicode MS" w:eastAsia="Arial Unicode MS" w:hAnsi="Arial Unicode MS" w:cs="Arial Unicode MS"/>
          <w:sz w:val="22"/>
          <w:szCs w:val="22"/>
        </w:rPr>
        <w:t>η</w:t>
      </w:r>
      <w:r w:rsidR="00EA1A9A">
        <w:rPr>
          <w:rFonts w:ascii="Arial Unicode MS" w:eastAsia="Arial Unicode MS" w:hAnsi="Arial Unicode MS" w:cs="Arial Unicode MS"/>
          <w:sz w:val="22"/>
          <w:szCs w:val="22"/>
        </w:rPr>
        <w:t>ς</w:t>
      </w:r>
      <w:r w:rsidR="00EA1A9A"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Κ</w:t>
      </w:r>
      <w:r w:rsidR="002F0FDF" w:rsidRPr="003277C1">
        <w:rPr>
          <w:rFonts w:ascii="Arial Unicode MS" w:eastAsia="Arial Unicode MS" w:hAnsi="Arial Unicode MS" w:cs="Arial Unicode MS"/>
          <w:sz w:val="22"/>
          <w:szCs w:val="22"/>
        </w:rPr>
        <w:t>εφαλαιακ</w:t>
      </w:r>
      <w:r w:rsidR="002F0FDF">
        <w:rPr>
          <w:rFonts w:ascii="Arial Unicode MS" w:eastAsia="Arial Unicode MS" w:hAnsi="Arial Unicode MS" w:cs="Arial Unicode MS"/>
          <w:sz w:val="22"/>
          <w:szCs w:val="22"/>
        </w:rPr>
        <w:t>ής</w:t>
      </w:r>
      <w:r w:rsidR="002F0FDF"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Α</w:t>
      </w:r>
      <w:r w:rsidR="002F0FDF" w:rsidRPr="003277C1">
        <w:rPr>
          <w:rFonts w:ascii="Arial Unicode MS" w:eastAsia="Arial Unicode MS" w:hAnsi="Arial Unicode MS" w:cs="Arial Unicode MS"/>
          <w:sz w:val="22"/>
          <w:szCs w:val="22"/>
        </w:rPr>
        <w:t>πα</w:t>
      </w:r>
      <w:r w:rsidR="002F0FDF">
        <w:rPr>
          <w:rFonts w:ascii="Arial Unicode MS" w:eastAsia="Arial Unicode MS" w:hAnsi="Arial Unicode MS" w:cs="Arial Unicode MS"/>
          <w:sz w:val="22"/>
          <w:szCs w:val="22"/>
        </w:rPr>
        <w:t>ί</w:t>
      </w:r>
      <w:r w:rsidR="002F0FDF" w:rsidRPr="003277C1">
        <w:rPr>
          <w:rFonts w:ascii="Arial Unicode MS" w:eastAsia="Arial Unicode MS" w:hAnsi="Arial Unicode MS" w:cs="Arial Unicode MS"/>
          <w:sz w:val="22"/>
          <w:szCs w:val="22"/>
        </w:rPr>
        <w:t>τ</w:t>
      </w:r>
      <w:r w:rsidR="002F0FDF">
        <w:rPr>
          <w:rFonts w:ascii="Arial Unicode MS" w:eastAsia="Arial Unicode MS" w:hAnsi="Arial Unicode MS" w:cs="Arial Unicode MS"/>
          <w:sz w:val="22"/>
          <w:szCs w:val="22"/>
        </w:rPr>
        <w:t>η</w:t>
      </w:r>
      <w:r w:rsidR="002F0FDF" w:rsidRPr="003277C1">
        <w:rPr>
          <w:rFonts w:ascii="Arial Unicode MS" w:eastAsia="Arial Unicode MS" w:hAnsi="Arial Unicode MS" w:cs="Arial Unicode MS"/>
          <w:sz w:val="22"/>
          <w:szCs w:val="22"/>
        </w:rPr>
        <w:t>σ</w:t>
      </w:r>
      <w:r w:rsidR="002F0FDF">
        <w:rPr>
          <w:rFonts w:ascii="Arial Unicode MS" w:eastAsia="Arial Unicode MS" w:hAnsi="Arial Unicode MS" w:cs="Arial Unicode MS"/>
          <w:sz w:val="22"/>
          <w:szCs w:val="22"/>
        </w:rPr>
        <w:t>ης</w:t>
      </w:r>
      <w:r w:rsidR="002F0FDF"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Φ</w:t>
      </w:r>
      <w:r w:rsidR="002F0FDF" w:rsidRPr="003277C1">
        <w:rPr>
          <w:rFonts w:ascii="Arial Unicode MS" w:eastAsia="Arial Unicode MS" w:hAnsi="Arial Unicode MS" w:cs="Arial Unicode MS"/>
          <w:sz w:val="22"/>
          <w:szCs w:val="22"/>
        </w:rPr>
        <w:t xml:space="preserve">ερεγγυότητας </w:t>
      </w:r>
      <w:r w:rsidR="00EA1A9A" w:rsidRPr="003277C1">
        <w:rPr>
          <w:rFonts w:ascii="Arial Unicode MS" w:eastAsia="Arial Unicode MS" w:hAnsi="Arial Unicode MS" w:cs="Arial Unicode MS"/>
          <w:sz w:val="22"/>
          <w:szCs w:val="22"/>
        </w:rPr>
        <w:t>σε επίπεδο ομίλου βάσει ενοποιημένων δεδομένων ή τ</w:t>
      </w:r>
      <w:r w:rsidR="00EA1A9A">
        <w:rPr>
          <w:rFonts w:ascii="Arial Unicode MS" w:eastAsia="Arial Unicode MS" w:hAnsi="Arial Unicode MS" w:cs="Arial Unicode MS"/>
          <w:sz w:val="22"/>
          <w:szCs w:val="22"/>
        </w:rPr>
        <w:t>ης</w:t>
      </w:r>
      <w:r w:rsidR="00EA1A9A" w:rsidRPr="003277C1">
        <w:rPr>
          <w:rFonts w:ascii="Arial Unicode MS" w:eastAsia="Arial Unicode MS" w:hAnsi="Arial Unicode MS" w:cs="Arial Unicode MS"/>
          <w:sz w:val="22"/>
          <w:szCs w:val="22"/>
        </w:rPr>
        <w:t xml:space="preserve"> συνολικ</w:t>
      </w:r>
      <w:r w:rsidR="00EA1A9A">
        <w:rPr>
          <w:rFonts w:ascii="Arial Unicode MS" w:eastAsia="Arial Unicode MS" w:hAnsi="Arial Unicode MS" w:cs="Arial Unicode MS"/>
          <w:sz w:val="22"/>
          <w:szCs w:val="22"/>
        </w:rPr>
        <w:t>ής</w:t>
      </w:r>
      <w:r w:rsidR="00EA1A9A"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Κ</w:t>
      </w:r>
      <w:r w:rsidR="002F0FDF" w:rsidRPr="003277C1">
        <w:rPr>
          <w:rFonts w:ascii="Arial Unicode MS" w:eastAsia="Arial Unicode MS" w:hAnsi="Arial Unicode MS" w:cs="Arial Unicode MS"/>
          <w:sz w:val="22"/>
          <w:szCs w:val="22"/>
        </w:rPr>
        <w:t>εφαλαιακ</w:t>
      </w:r>
      <w:r w:rsidR="002F0FDF">
        <w:rPr>
          <w:rFonts w:ascii="Arial Unicode MS" w:eastAsia="Arial Unicode MS" w:hAnsi="Arial Unicode MS" w:cs="Arial Unicode MS"/>
          <w:sz w:val="22"/>
          <w:szCs w:val="22"/>
        </w:rPr>
        <w:t>ής</w:t>
      </w:r>
      <w:r w:rsidR="002F0FDF"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Α</w:t>
      </w:r>
      <w:r w:rsidR="002F0FDF" w:rsidRPr="003277C1">
        <w:rPr>
          <w:rFonts w:ascii="Arial Unicode MS" w:eastAsia="Arial Unicode MS" w:hAnsi="Arial Unicode MS" w:cs="Arial Unicode MS"/>
          <w:sz w:val="22"/>
          <w:szCs w:val="22"/>
        </w:rPr>
        <w:t>πα</w:t>
      </w:r>
      <w:r w:rsidR="002F0FDF">
        <w:rPr>
          <w:rFonts w:ascii="Arial Unicode MS" w:eastAsia="Arial Unicode MS" w:hAnsi="Arial Unicode MS" w:cs="Arial Unicode MS"/>
          <w:sz w:val="22"/>
          <w:szCs w:val="22"/>
        </w:rPr>
        <w:t>ί</w:t>
      </w:r>
      <w:r w:rsidR="002F0FDF" w:rsidRPr="003277C1">
        <w:rPr>
          <w:rFonts w:ascii="Arial Unicode MS" w:eastAsia="Arial Unicode MS" w:hAnsi="Arial Unicode MS" w:cs="Arial Unicode MS"/>
          <w:sz w:val="22"/>
          <w:szCs w:val="22"/>
        </w:rPr>
        <w:t>τ</w:t>
      </w:r>
      <w:r w:rsidR="002F0FDF">
        <w:rPr>
          <w:rFonts w:ascii="Arial Unicode MS" w:eastAsia="Arial Unicode MS" w:hAnsi="Arial Unicode MS" w:cs="Arial Unicode MS"/>
          <w:sz w:val="22"/>
          <w:szCs w:val="22"/>
        </w:rPr>
        <w:t>η</w:t>
      </w:r>
      <w:r w:rsidR="002F0FDF" w:rsidRPr="003277C1">
        <w:rPr>
          <w:rFonts w:ascii="Arial Unicode MS" w:eastAsia="Arial Unicode MS" w:hAnsi="Arial Unicode MS" w:cs="Arial Unicode MS"/>
          <w:sz w:val="22"/>
          <w:szCs w:val="22"/>
        </w:rPr>
        <w:t>σ</w:t>
      </w:r>
      <w:r w:rsidR="002F0FDF">
        <w:rPr>
          <w:rFonts w:ascii="Arial Unicode MS" w:eastAsia="Arial Unicode MS" w:hAnsi="Arial Unicode MS" w:cs="Arial Unicode MS"/>
          <w:sz w:val="22"/>
          <w:szCs w:val="22"/>
        </w:rPr>
        <w:t>ης</w:t>
      </w:r>
      <w:r w:rsidR="002F0FDF" w:rsidRPr="003277C1">
        <w:rPr>
          <w:rFonts w:ascii="Arial Unicode MS" w:eastAsia="Arial Unicode MS" w:hAnsi="Arial Unicode MS" w:cs="Arial Unicode MS"/>
          <w:sz w:val="22"/>
          <w:szCs w:val="22"/>
        </w:rPr>
        <w:t xml:space="preserve"> </w:t>
      </w:r>
      <w:r w:rsidR="002F0FDF">
        <w:rPr>
          <w:rFonts w:ascii="Arial Unicode MS" w:eastAsia="Arial Unicode MS" w:hAnsi="Arial Unicode MS" w:cs="Arial Unicode MS"/>
          <w:sz w:val="22"/>
          <w:szCs w:val="22"/>
        </w:rPr>
        <w:t>Φ</w:t>
      </w:r>
      <w:r w:rsidR="002F0FDF" w:rsidRPr="003277C1">
        <w:rPr>
          <w:rFonts w:ascii="Arial Unicode MS" w:eastAsia="Arial Unicode MS" w:hAnsi="Arial Unicode MS" w:cs="Arial Unicode MS"/>
          <w:sz w:val="22"/>
          <w:szCs w:val="22"/>
        </w:rPr>
        <w:t xml:space="preserve">ερεγγυότητας </w:t>
      </w:r>
      <w:r w:rsidR="00EA1A9A" w:rsidRPr="003277C1">
        <w:rPr>
          <w:rFonts w:ascii="Arial Unicode MS" w:eastAsia="Arial Unicode MS" w:hAnsi="Arial Unicode MS" w:cs="Arial Unicode MS"/>
          <w:sz w:val="22"/>
          <w:szCs w:val="22"/>
        </w:rPr>
        <w:t xml:space="preserve">του ομίλου, σύμφωνα με τη μέθοδο υπολογισμού που χρησιμοποιείται σύμφωνα με </w:t>
      </w:r>
      <w:r w:rsidR="00F36384">
        <w:rPr>
          <w:rFonts w:ascii="Arial Unicode MS" w:eastAsia="Arial Unicode MS" w:hAnsi="Arial Unicode MS" w:cs="Arial Unicode MS"/>
          <w:sz w:val="22"/>
          <w:szCs w:val="22"/>
        </w:rPr>
        <w:t>το Τμήμα</w:t>
      </w:r>
      <w:r w:rsidR="00EA1A9A">
        <w:rPr>
          <w:rFonts w:ascii="Arial Unicode MS" w:eastAsia="Arial Unicode MS" w:hAnsi="Arial Unicode MS" w:cs="Arial Unicode MS"/>
          <w:sz w:val="22"/>
          <w:szCs w:val="22"/>
        </w:rPr>
        <w:t xml:space="preserve"> 4 </w:t>
      </w:r>
      <w:r w:rsidR="00D11A4C">
        <w:rPr>
          <w:rFonts w:ascii="Arial Unicode MS" w:eastAsia="Arial Unicode MS" w:hAnsi="Arial Unicode MS" w:cs="Arial Unicode MS"/>
          <w:sz w:val="22"/>
          <w:szCs w:val="22"/>
        </w:rPr>
        <w:t>της Ενότητας</w:t>
      </w:r>
      <w:r w:rsidR="00EA1A9A">
        <w:rPr>
          <w:rFonts w:ascii="Arial Unicode MS" w:eastAsia="Arial Unicode MS" w:hAnsi="Arial Unicode MS" w:cs="Arial Unicode MS"/>
          <w:sz w:val="22"/>
          <w:szCs w:val="22"/>
        </w:rPr>
        <w:t xml:space="preserve"> 1 του Κεφαλαίου </w:t>
      </w:r>
      <w:r w:rsidR="008B4AD9">
        <w:rPr>
          <w:rFonts w:ascii="Arial Unicode MS" w:eastAsia="Arial Unicode MS" w:hAnsi="Arial Unicode MS" w:cs="Arial Unicode MS"/>
          <w:sz w:val="22"/>
          <w:szCs w:val="22"/>
        </w:rPr>
        <w:t>Γ’</w:t>
      </w:r>
      <w:r w:rsidR="00EA1A9A">
        <w:rPr>
          <w:rFonts w:ascii="Arial Unicode MS" w:eastAsia="Arial Unicode MS" w:hAnsi="Arial Unicode MS" w:cs="Arial Unicode MS"/>
          <w:sz w:val="22"/>
          <w:szCs w:val="22"/>
        </w:rPr>
        <w:t xml:space="preserve"> του </w:t>
      </w:r>
      <w:r w:rsidR="00A81897">
        <w:rPr>
          <w:rFonts w:ascii="Arial Unicode MS" w:eastAsia="Arial Unicode MS" w:hAnsi="Arial Unicode MS" w:cs="Arial Unicode MS"/>
          <w:sz w:val="22"/>
          <w:szCs w:val="22"/>
        </w:rPr>
        <w:t>Τρίτου Μέρους</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2F0FDF">
        <w:rPr>
          <w:rFonts w:ascii="Arial Unicode MS" w:eastAsia="Arial Unicode MS" w:hAnsi="Arial Unicode MS" w:cs="Arial Unicode MS"/>
          <w:sz w:val="22"/>
          <w:szCs w:val="22"/>
        </w:rPr>
        <w:t>,</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EA1A9A">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σε περίπτωση που προκύπτουν άλλες εξαιρετικές περιστάσεις.</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r w:rsidRPr="0072418D">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205</w:t>
      </w:r>
      <w:r w:rsidRPr="0072418D">
        <w:rPr>
          <w:rFonts w:ascii="Arial Unicode MS" w:eastAsia="Arial Unicode MS" w:hAnsi="Arial Unicode MS" w:cs="Arial Unicode MS"/>
          <w:b/>
          <w:i w:val="0"/>
          <w:sz w:val="22"/>
          <w:szCs w:val="22"/>
        </w:rPr>
        <w:br/>
        <w:t>Διαβουλεύσεις μεταξύ εποπτικών αρχών</w:t>
      </w:r>
    </w:p>
    <w:p w:rsidR="005F6140" w:rsidRPr="005F6140" w:rsidRDefault="005F6140" w:rsidP="005F6140">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250 της Οδηγίας 2009/138/ΕΚ</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68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5F6140">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Με την επιφύλαξη του </w:t>
      </w:r>
      <w:r w:rsidRPr="001161AA">
        <w:rPr>
          <w:rFonts w:ascii="Arial Unicode MS" w:eastAsia="Arial Unicode MS" w:hAnsi="Arial Unicode MS" w:cs="Arial Unicode MS"/>
          <w:sz w:val="22"/>
          <w:szCs w:val="22"/>
        </w:rPr>
        <w:t xml:space="preserve">άρθρου </w:t>
      </w:r>
      <w:r w:rsidR="00384DDE">
        <w:rPr>
          <w:rFonts w:ascii="Arial Unicode MS" w:eastAsia="Arial Unicode MS" w:hAnsi="Arial Unicode MS" w:cs="Arial Unicode MS"/>
          <w:sz w:val="22"/>
          <w:szCs w:val="22"/>
        </w:rPr>
        <w:t>203</w:t>
      </w:r>
      <w:r w:rsidR="00384DDE" w:rsidRPr="001161A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1161AA">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στις περιπτώσεις που μια απόφαση της Τράπεζας της Ελλάδος είναι σημαντική για τα εποπτικά καθήκοντα άλλων εποπτικών αρχών, η Τράπεζα της Ελλάδος προβαίνει σε διαβούλευση με τις </w:t>
      </w:r>
      <w:r w:rsidR="002109D3">
        <w:rPr>
          <w:rFonts w:ascii="Arial Unicode MS" w:eastAsia="Arial Unicode MS" w:hAnsi="Arial Unicode MS" w:cs="Arial Unicode MS"/>
          <w:sz w:val="22"/>
          <w:szCs w:val="22"/>
        </w:rPr>
        <w:t>αυτές τις</w:t>
      </w:r>
      <w:r w:rsidR="002109D3"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εποπτικές αρχές</w:t>
      </w:r>
      <w:r w:rsidRPr="003277C1">
        <w:rPr>
          <w:rFonts w:ascii="Arial Unicode MS" w:eastAsia="Arial Unicode MS" w:hAnsi="Arial Unicode MS" w:cs="Arial Unicode MS"/>
          <w:b/>
          <w:sz w:val="22"/>
          <w:szCs w:val="22"/>
        </w:rPr>
        <w:t xml:space="preserve"> </w:t>
      </w:r>
      <w:r w:rsidRPr="003277C1">
        <w:rPr>
          <w:rFonts w:ascii="Arial Unicode MS" w:eastAsia="Arial Unicode MS" w:hAnsi="Arial Unicode MS" w:cs="Arial Unicode MS"/>
          <w:sz w:val="22"/>
          <w:szCs w:val="22"/>
        </w:rPr>
        <w:t>στο Κολλέγιο εποπτικών αρχών, πριν να ληφθεί η απόφαση αυτή, σχετικά με τα κατωτέρω θέματα:</w:t>
      </w:r>
    </w:p>
    <w:p w:rsidR="00EA1A9A" w:rsidRPr="003277C1" w:rsidRDefault="002D7EC2" w:rsidP="004074DE">
      <w:pPr>
        <w:pStyle w:val="Point1"/>
        <w:spacing w:line="240" w:lineRule="auto"/>
        <w:ind w:left="0" w:firstLine="0"/>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α)</w:t>
      </w:r>
      <w:r w:rsidR="004074DE">
        <w:rPr>
          <w:rFonts w:ascii="Arial Unicode MS" w:eastAsia="Arial Unicode MS" w:hAnsi="Arial Unicode MS" w:cs="Arial Unicode MS"/>
          <w:b/>
          <w:sz w:val="22"/>
          <w:szCs w:val="22"/>
        </w:rPr>
        <w:t xml:space="preserve"> </w:t>
      </w:r>
      <w:r w:rsidR="00EA1A9A" w:rsidRPr="003277C1">
        <w:rPr>
          <w:rFonts w:ascii="Arial Unicode MS" w:eastAsia="Arial Unicode MS" w:hAnsi="Arial Unicode MS" w:cs="Arial Unicode MS"/>
          <w:sz w:val="22"/>
          <w:szCs w:val="22"/>
        </w:rPr>
        <w:t>μεταβολές στη μετοχική διάρθρωση, στην οργανωτική ή διοικητική δομή των ασφαλιστικών και αντασφαλιστικών επιχειρήσεων ενός ομίλου, οι οποίες απαιτούν την έγκριση ή την άδεια της Τράπεζας της Ελλάδος</w:t>
      </w:r>
      <w:r w:rsidR="002109D3">
        <w:rPr>
          <w:rFonts w:ascii="Arial Unicode MS" w:eastAsia="Arial Unicode MS" w:hAnsi="Arial Unicode MS" w:cs="Arial Unicode MS"/>
          <w:sz w:val="22"/>
          <w:szCs w:val="22"/>
        </w:rPr>
        <w:t>,</w:t>
      </w:r>
    </w:p>
    <w:p w:rsidR="002109D3" w:rsidRDefault="002D7EC2" w:rsidP="004074DE">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4074DE">
        <w:rPr>
          <w:rFonts w:ascii="Arial Unicode MS" w:eastAsia="Arial Unicode MS" w:hAnsi="Arial Unicode MS" w:cs="Arial Unicode MS"/>
          <w:sz w:val="22"/>
          <w:szCs w:val="22"/>
        </w:rPr>
        <w:t xml:space="preserve"> </w:t>
      </w:r>
      <w:r w:rsidR="002109D3">
        <w:rPr>
          <w:rFonts w:ascii="Arial Unicode MS" w:eastAsia="Arial Unicode MS" w:hAnsi="Arial Unicode MS" w:cs="Arial Unicode MS"/>
          <w:sz w:val="22"/>
          <w:szCs w:val="22"/>
        </w:rPr>
        <w:t>την απόφαση για την παράταση της περιόδου ανάκαμψης των παραγράφων 3 και 4 του άρθρου 10</w:t>
      </w:r>
      <w:r w:rsidR="00451AAF">
        <w:rPr>
          <w:rFonts w:ascii="Arial Unicode MS" w:eastAsia="Arial Unicode MS" w:hAnsi="Arial Unicode MS" w:cs="Arial Unicode MS"/>
          <w:sz w:val="22"/>
          <w:szCs w:val="22"/>
        </w:rPr>
        <w:t>9</w:t>
      </w:r>
      <w:r w:rsidR="002109D3">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2109D3">
        <w:rPr>
          <w:rFonts w:ascii="Arial Unicode MS" w:eastAsia="Arial Unicode MS" w:hAnsi="Arial Unicode MS" w:cs="Arial Unicode MS"/>
          <w:sz w:val="22"/>
          <w:szCs w:val="22"/>
        </w:rPr>
        <w:t>,</w:t>
      </w:r>
    </w:p>
    <w:p w:rsidR="00EA1A9A" w:rsidRPr="001161AA" w:rsidRDefault="002109D3" w:rsidP="004074DE">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EA1A9A" w:rsidRPr="003277C1">
        <w:rPr>
          <w:rFonts w:ascii="Arial Unicode MS" w:eastAsia="Arial Unicode MS" w:hAnsi="Arial Unicode MS" w:cs="Arial Unicode MS"/>
          <w:sz w:val="22"/>
          <w:szCs w:val="22"/>
        </w:rPr>
        <w:t>)</w:t>
      </w:r>
      <w:r w:rsidR="004074DE">
        <w:rPr>
          <w:rFonts w:ascii="Arial Unicode MS" w:eastAsia="Arial Unicode MS" w:hAnsi="Arial Unicode MS" w:cs="Arial Unicode MS"/>
          <w:b/>
          <w:sz w:val="22"/>
          <w:szCs w:val="22"/>
        </w:rPr>
        <w:t xml:space="preserve"> </w:t>
      </w:r>
      <w:r w:rsidR="00EA1A9A" w:rsidRPr="003277C1">
        <w:rPr>
          <w:rFonts w:ascii="Arial Unicode MS" w:eastAsia="Arial Unicode MS" w:hAnsi="Arial Unicode MS" w:cs="Arial Unicode MS"/>
          <w:sz w:val="22"/>
          <w:szCs w:val="22"/>
        </w:rPr>
        <w:t xml:space="preserve">σημαντικές κυρώσεις ή έκτακτα μέτρα που λαμβάνονται από την Τράπεζα της Ελλάδος, συμπεριλαμβανομένης της επιβολής πρόσθετης </w:t>
      </w:r>
      <w:r w:rsidR="0068209F">
        <w:rPr>
          <w:rFonts w:ascii="Arial Unicode MS" w:eastAsia="Arial Unicode MS" w:hAnsi="Arial Unicode MS" w:cs="Arial Unicode MS"/>
          <w:sz w:val="22"/>
          <w:szCs w:val="22"/>
        </w:rPr>
        <w:t xml:space="preserve">της Κεφαλαιακής Απαίτησης Φερεγγυότητας </w:t>
      </w:r>
      <w:r w:rsidR="00EA1A9A" w:rsidRPr="003277C1">
        <w:rPr>
          <w:rFonts w:ascii="Arial Unicode MS" w:eastAsia="Arial Unicode MS" w:hAnsi="Arial Unicode MS" w:cs="Arial Unicode MS"/>
          <w:sz w:val="22"/>
          <w:szCs w:val="22"/>
        </w:rPr>
        <w:t>κεφαλαιακ</w:t>
      </w:r>
      <w:r w:rsidR="00EA1A9A">
        <w:rPr>
          <w:rFonts w:ascii="Arial Unicode MS" w:eastAsia="Arial Unicode MS" w:hAnsi="Arial Unicode MS" w:cs="Arial Unicode MS"/>
          <w:sz w:val="22"/>
          <w:szCs w:val="22"/>
        </w:rPr>
        <w:t>ή</w:t>
      </w:r>
      <w:r w:rsidR="00EA1A9A" w:rsidRPr="003277C1">
        <w:rPr>
          <w:rFonts w:ascii="Arial Unicode MS" w:eastAsia="Arial Unicode MS" w:hAnsi="Arial Unicode MS" w:cs="Arial Unicode MS"/>
          <w:sz w:val="22"/>
          <w:szCs w:val="22"/>
        </w:rPr>
        <w:t xml:space="preserve"> απα</w:t>
      </w:r>
      <w:r w:rsidR="00EA1A9A">
        <w:rPr>
          <w:rFonts w:ascii="Arial Unicode MS" w:eastAsia="Arial Unicode MS" w:hAnsi="Arial Unicode MS" w:cs="Arial Unicode MS"/>
          <w:sz w:val="22"/>
          <w:szCs w:val="22"/>
        </w:rPr>
        <w:t>ί</w:t>
      </w:r>
      <w:r w:rsidR="00EA1A9A" w:rsidRPr="003277C1">
        <w:rPr>
          <w:rFonts w:ascii="Arial Unicode MS" w:eastAsia="Arial Unicode MS" w:hAnsi="Arial Unicode MS" w:cs="Arial Unicode MS"/>
          <w:sz w:val="22"/>
          <w:szCs w:val="22"/>
        </w:rPr>
        <w:t>τ</w:t>
      </w:r>
      <w:r w:rsidR="00EA1A9A">
        <w:rPr>
          <w:rFonts w:ascii="Arial Unicode MS" w:eastAsia="Arial Unicode MS" w:hAnsi="Arial Unicode MS" w:cs="Arial Unicode MS"/>
          <w:sz w:val="22"/>
          <w:szCs w:val="22"/>
        </w:rPr>
        <w:t>η</w:t>
      </w:r>
      <w:r w:rsidR="00EA1A9A" w:rsidRPr="003277C1">
        <w:rPr>
          <w:rFonts w:ascii="Arial Unicode MS" w:eastAsia="Arial Unicode MS" w:hAnsi="Arial Unicode MS" w:cs="Arial Unicode MS"/>
          <w:sz w:val="22"/>
          <w:szCs w:val="22"/>
        </w:rPr>
        <w:t>σ</w:t>
      </w:r>
      <w:r w:rsidR="00EA1A9A">
        <w:rPr>
          <w:rFonts w:ascii="Arial Unicode MS" w:eastAsia="Arial Unicode MS" w:hAnsi="Arial Unicode MS" w:cs="Arial Unicode MS"/>
          <w:sz w:val="22"/>
          <w:szCs w:val="22"/>
        </w:rPr>
        <w:t>η</w:t>
      </w:r>
      <w:r w:rsidR="00EA1A9A" w:rsidRPr="003277C1">
        <w:rPr>
          <w:rFonts w:ascii="Arial Unicode MS" w:eastAsia="Arial Unicode MS" w:hAnsi="Arial Unicode MS" w:cs="Arial Unicode MS"/>
          <w:sz w:val="22"/>
          <w:szCs w:val="22"/>
        </w:rPr>
        <w:t xml:space="preserve"> δυνάμει του </w:t>
      </w:r>
      <w:r w:rsidR="00EA1A9A" w:rsidRPr="001161AA">
        <w:rPr>
          <w:rFonts w:ascii="Arial Unicode MS" w:eastAsia="Arial Unicode MS" w:hAnsi="Arial Unicode MS" w:cs="Arial Unicode MS"/>
          <w:sz w:val="22"/>
          <w:szCs w:val="22"/>
        </w:rPr>
        <w:t>άρθρου 2</w:t>
      </w:r>
      <w:r w:rsidR="004B61A5">
        <w:rPr>
          <w:rFonts w:ascii="Arial Unicode MS" w:eastAsia="Arial Unicode MS" w:hAnsi="Arial Unicode MS" w:cs="Arial Unicode MS"/>
          <w:sz w:val="22"/>
          <w:szCs w:val="22"/>
        </w:rPr>
        <w:t>6</w:t>
      </w:r>
      <w:r w:rsidR="00EA1A9A" w:rsidRPr="001161A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και της επιβολής οιουδήποτε περιορισμού στη χρήση εσωτερικού υποδείγματος για τον υπολογισμό τ</w:t>
      </w:r>
      <w:r w:rsidR="00EA1A9A">
        <w:rPr>
          <w:rFonts w:ascii="Arial Unicode MS" w:eastAsia="Arial Unicode MS" w:hAnsi="Arial Unicode MS" w:cs="Arial Unicode MS"/>
          <w:sz w:val="22"/>
          <w:szCs w:val="22"/>
        </w:rPr>
        <w:t>ης</w:t>
      </w:r>
      <w:r w:rsidR="00EA1A9A" w:rsidRPr="003277C1">
        <w:rPr>
          <w:rFonts w:ascii="Arial Unicode MS" w:eastAsia="Arial Unicode MS" w:hAnsi="Arial Unicode MS" w:cs="Arial Unicode MS"/>
          <w:sz w:val="22"/>
          <w:szCs w:val="22"/>
        </w:rPr>
        <w:t xml:space="preserve"> κεφαλαιακ</w:t>
      </w:r>
      <w:r w:rsidR="00EA1A9A">
        <w:rPr>
          <w:rFonts w:ascii="Arial Unicode MS" w:eastAsia="Arial Unicode MS" w:hAnsi="Arial Unicode MS" w:cs="Arial Unicode MS"/>
          <w:sz w:val="22"/>
          <w:szCs w:val="22"/>
        </w:rPr>
        <w:t>ής</w:t>
      </w:r>
      <w:r w:rsidR="00EA1A9A" w:rsidRPr="003277C1">
        <w:rPr>
          <w:rFonts w:ascii="Arial Unicode MS" w:eastAsia="Arial Unicode MS" w:hAnsi="Arial Unicode MS" w:cs="Arial Unicode MS"/>
          <w:sz w:val="22"/>
          <w:szCs w:val="22"/>
        </w:rPr>
        <w:t xml:space="preserve"> απα</w:t>
      </w:r>
      <w:r w:rsidR="00EA1A9A">
        <w:rPr>
          <w:rFonts w:ascii="Arial Unicode MS" w:eastAsia="Arial Unicode MS" w:hAnsi="Arial Unicode MS" w:cs="Arial Unicode MS"/>
          <w:sz w:val="22"/>
          <w:szCs w:val="22"/>
        </w:rPr>
        <w:t>ί</w:t>
      </w:r>
      <w:r w:rsidR="00EA1A9A" w:rsidRPr="003277C1">
        <w:rPr>
          <w:rFonts w:ascii="Arial Unicode MS" w:eastAsia="Arial Unicode MS" w:hAnsi="Arial Unicode MS" w:cs="Arial Unicode MS"/>
          <w:sz w:val="22"/>
          <w:szCs w:val="22"/>
        </w:rPr>
        <w:t>τ</w:t>
      </w:r>
      <w:r w:rsidR="00EA1A9A">
        <w:rPr>
          <w:rFonts w:ascii="Arial Unicode MS" w:eastAsia="Arial Unicode MS" w:hAnsi="Arial Unicode MS" w:cs="Arial Unicode MS"/>
          <w:sz w:val="22"/>
          <w:szCs w:val="22"/>
        </w:rPr>
        <w:t>η</w:t>
      </w:r>
      <w:r w:rsidR="00EA1A9A" w:rsidRPr="003277C1">
        <w:rPr>
          <w:rFonts w:ascii="Arial Unicode MS" w:eastAsia="Arial Unicode MS" w:hAnsi="Arial Unicode MS" w:cs="Arial Unicode MS"/>
          <w:sz w:val="22"/>
          <w:szCs w:val="22"/>
        </w:rPr>
        <w:t>σ</w:t>
      </w:r>
      <w:r w:rsidR="00EA1A9A">
        <w:rPr>
          <w:rFonts w:ascii="Arial Unicode MS" w:eastAsia="Arial Unicode MS" w:hAnsi="Arial Unicode MS" w:cs="Arial Unicode MS"/>
          <w:sz w:val="22"/>
          <w:szCs w:val="22"/>
        </w:rPr>
        <w:t>ης</w:t>
      </w:r>
      <w:r w:rsidR="00EA1A9A" w:rsidRPr="003277C1">
        <w:rPr>
          <w:rFonts w:ascii="Arial Unicode MS" w:eastAsia="Arial Unicode MS" w:hAnsi="Arial Unicode MS" w:cs="Arial Unicode MS"/>
          <w:sz w:val="22"/>
          <w:szCs w:val="22"/>
        </w:rPr>
        <w:t xml:space="preserve"> φερεγγυότητας δυνάμει </w:t>
      </w:r>
      <w:r w:rsidR="00A46159">
        <w:rPr>
          <w:rFonts w:ascii="Arial Unicode MS" w:eastAsia="Arial Unicode MS" w:hAnsi="Arial Unicode MS" w:cs="Arial Unicode MS"/>
          <w:sz w:val="22"/>
          <w:szCs w:val="22"/>
        </w:rPr>
        <w:t>του Τμήματος</w:t>
      </w:r>
      <w:r w:rsidR="00EA1A9A">
        <w:rPr>
          <w:rFonts w:ascii="Arial Unicode MS" w:eastAsia="Arial Unicode MS" w:hAnsi="Arial Unicode MS" w:cs="Arial Unicode MS"/>
          <w:sz w:val="22"/>
          <w:szCs w:val="22"/>
        </w:rPr>
        <w:t xml:space="preserve"> 3 </w:t>
      </w:r>
      <w:r w:rsidR="00D11A4C">
        <w:rPr>
          <w:rFonts w:ascii="Arial Unicode MS" w:eastAsia="Arial Unicode MS" w:hAnsi="Arial Unicode MS" w:cs="Arial Unicode MS"/>
          <w:sz w:val="22"/>
          <w:szCs w:val="22"/>
        </w:rPr>
        <w:t>της Ενότητας</w:t>
      </w:r>
      <w:r w:rsidR="00EA1A9A">
        <w:rPr>
          <w:rFonts w:ascii="Arial Unicode MS" w:eastAsia="Arial Unicode MS" w:hAnsi="Arial Unicode MS" w:cs="Arial Unicode MS"/>
          <w:sz w:val="22"/>
          <w:szCs w:val="22"/>
        </w:rPr>
        <w:t xml:space="preserve"> 4 του </w:t>
      </w:r>
      <w:r w:rsidR="008B4AD9">
        <w:rPr>
          <w:rFonts w:ascii="Arial Unicode MS" w:eastAsia="Arial Unicode MS" w:hAnsi="Arial Unicode MS" w:cs="Arial Unicode MS"/>
          <w:sz w:val="22"/>
          <w:szCs w:val="22"/>
        </w:rPr>
        <w:t xml:space="preserve">Κεφαλαίου ΣΤ’ </w:t>
      </w:r>
      <w:r w:rsidR="00EA1A9A">
        <w:rPr>
          <w:rFonts w:ascii="Arial Unicode MS" w:eastAsia="Arial Unicode MS" w:hAnsi="Arial Unicode MS" w:cs="Arial Unicode MS"/>
          <w:sz w:val="22"/>
          <w:szCs w:val="22"/>
        </w:rPr>
        <w:t xml:space="preserve">του </w:t>
      </w:r>
      <w:r w:rsidR="00A81897">
        <w:rPr>
          <w:rFonts w:ascii="Arial Unicode MS" w:eastAsia="Arial Unicode MS" w:hAnsi="Arial Unicode MS" w:cs="Arial Unicode MS"/>
          <w:sz w:val="22"/>
          <w:szCs w:val="22"/>
        </w:rPr>
        <w:t>Πρώτου Μέρους</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w:t>
      </w:r>
    </w:p>
    <w:p w:rsidR="00EA1A9A" w:rsidRPr="001161A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Για τους σκοπούς </w:t>
      </w:r>
      <w:r w:rsidR="008D0AC2">
        <w:rPr>
          <w:rFonts w:ascii="Arial Unicode MS" w:eastAsia="Arial Unicode MS" w:hAnsi="Arial Unicode MS" w:cs="Arial Unicode MS"/>
          <w:sz w:val="22"/>
          <w:szCs w:val="22"/>
        </w:rPr>
        <w:t>των περιπτώσεων</w:t>
      </w:r>
      <w:r w:rsidR="002109D3">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1161AA">
        <w:rPr>
          <w:rFonts w:ascii="Arial Unicode MS" w:eastAsia="Arial Unicode MS" w:hAnsi="Arial Unicode MS" w:cs="Arial Unicode MS"/>
          <w:sz w:val="22"/>
          <w:szCs w:val="22"/>
        </w:rPr>
        <w:t xml:space="preserve"> </w:t>
      </w:r>
      <w:r w:rsidR="002109D3">
        <w:rPr>
          <w:rFonts w:ascii="Arial Unicode MS" w:eastAsia="Arial Unicode MS" w:hAnsi="Arial Unicode MS" w:cs="Arial Unicode MS"/>
          <w:sz w:val="22"/>
          <w:szCs w:val="22"/>
        </w:rPr>
        <w:t xml:space="preserve">και </w:t>
      </w:r>
      <w:r w:rsidR="0002791D">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002109D3">
        <w:rPr>
          <w:rFonts w:ascii="Arial Unicode MS" w:eastAsia="Arial Unicode MS" w:hAnsi="Arial Unicode MS" w:cs="Arial Unicode MS"/>
          <w:sz w:val="22"/>
          <w:szCs w:val="22"/>
        </w:rPr>
        <w:t xml:space="preserve"> </w:t>
      </w:r>
      <w:r w:rsidRPr="001161AA">
        <w:rPr>
          <w:rFonts w:ascii="Arial Unicode MS" w:eastAsia="Arial Unicode MS" w:hAnsi="Arial Unicode MS" w:cs="Arial Unicode MS"/>
          <w:sz w:val="22"/>
          <w:szCs w:val="22"/>
        </w:rPr>
        <w:t>της παρούσας παραγράφου,</w:t>
      </w:r>
      <w:r w:rsidRPr="003277C1">
        <w:rPr>
          <w:rFonts w:ascii="Arial Unicode MS" w:eastAsia="Arial Unicode MS" w:hAnsi="Arial Unicode MS" w:cs="Arial Unicode MS"/>
          <w:sz w:val="22"/>
          <w:szCs w:val="22"/>
        </w:rPr>
        <w:t xml:space="preserve"> η Τράπεζα της Ελλάδος ζητεί πάντοτε τη γνώμη της αρχής εποπτείας του ομίλου.</w:t>
      </w:r>
    </w:p>
    <w:p w:rsidR="00EA1A9A" w:rsidRPr="001161A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Επιπλέον, η Τράπεζα της Ελλάδ</w:t>
      </w:r>
      <w:r>
        <w:rPr>
          <w:rFonts w:ascii="Arial Unicode MS" w:eastAsia="Arial Unicode MS" w:hAnsi="Arial Unicode MS" w:cs="Arial Unicode MS"/>
          <w:sz w:val="22"/>
          <w:szCs w:val="22"/>
        </w:rPr>
        <w:t>ο</w:t>
      </w:r>
      <w:r w:rsidRPr="003277C1">
        <w:rPr>
          <w:rFonts w:ascii="Arial Unicode MS" w:eastAsia="Arial Unicode MS" w:hAnsi="Arial Unicode MS" w:cs="Arial Unicode MS"/>
          <w:sz w:val="22"/>
          <w:szCs w:val="22"/>
        </w:rPr>
        <w:t>ς, όταν μια απόφασή της βασίζεται σε πληροφορίες που λαμβάνονται από άλλες εποπτικές αρχές, προβαίνει σε διαβούλευση με τις άλλες εποπτικές αρχές πριν να ληφθεί η απόφαση αυτή.</w:t>
      </w:r>
    </w:p>
    <w:p w:rsid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sidRPr="001161AA">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Με την επιφύλαξη του </w:t>
      </w:r>
      <w:r w:rsidRPr="001161AA">
        <w:rPr>
          <w:rFonts w:ascii="Arial Unicode MS" w:eastAsia="Arial Unicode MS" w:hAnsi="Arial Unicode MS" w:cs="Arial Unicode MS"/>
          <w:sz w:val="22"/>
          <w:szCs w:val="22"/>
        </w:rPr>
        <w:t xml:space="preserve">άρθρου </w:t>
      </w:r>
      <w:r w:rsidR="00384DDE">
        <w:rPr>
          <w:rFonts w:ascii="Arial Unicode MS" w:eastAsia="Arial Unicode MS" w:hAnsi="Arial Unicode MS" w:cs="Arial Unicode MS"/>
          <w:sz w:val="22"/>
          <w:szCs w:val="22"/>
        </w:rPr>
        <w:t>203</w:t>
      </w:r>
      <w:r w:rsidR="00384DDE" w:rsidRPr="001161A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η Τράπεζα της Ελλάδος μπορεί να αποφασίσει να μην προβεί σε διαβουλεύσεις σε περιπτώσεις έκτακτης ανάγκης ή όταν οι διαβουλεύσεις αυτές </w:t>
      </w:r>
      <w:r w:rsidR="002109D3">
        <w:rPr>
          <w:rFonts w:ascii="Arial Unicode MS" w:eastAsia="Arial Unicode MS" w:hAnsi="Arial Unicode MS" w:cs="Arial Unicode MS"/>
          <w:sz w:val="22"/>
          <w:szCs w:val="22"/>
        </w:rPr>
        <w:t xml:space="preserve">θα μπορούσαν </w:t>
      </w:r>
      <w:r w:rsidRPr="003277C1">
        <w:rPr>
          <w:rFonts w:ascii="Arial Unicode MS" w:eastAsia="Arial Unicode MS" w:hAnsi="Arial Unicode MS" w:cs="Arial Unicode MS"/>
          <w:sz w:val="22"/>
          <w:szCs w:val="22"/>
        </w:rPr>
        <w:t>να υπονομεύσουν την αποτελεσματικότητα της απόφασης.</w:t>
      </w:r>
      <w:r w:rsidRPr="003277C1">
        <w:rPr>
          <w:rFonts w:ascii="Arial Unicode MS" w:eastAsia="Arial Unicode MS" w:hAnsi="Arial Unicode MS" w:cs="Arial Unicode MS"/>
          <w:b/>
          <w:sz w:val="22"/>
          <w:szCs w:val="22"/>
        </w:rPr>
        <w:t xml:space="preserve"> </w:t>
      </w:r>
      <w:r w:rsidRPr="003277C1">
        <w:rPr>
          <w:rFonts w:ascii="Arial Unicode MS" w:eastAsia="Arial Unicode MS" w:hAnsi="Arial Unicode MS" w:cs="Arial Unicode MS"/>
          <w:sz w:val="22"/>
          <w:szCs w:val="22"/>
        </w:rPr>
        <w:t>Στην περίπτωση αυτή, η Τράπεζα της Ελλάδος ενημερώνει, αμελλητί, τις λοιπές ενδιαφερόμενες εποπτικές αρχές.</w:t>
      </w:r>
    </w:p>
    <w:p w:rsidR="005F6140" w:rsidRPr="005F6140" w:rsidRDefault="005F6140" w:rsidP="005F6140">
      <w:pPr>
        <w:pStyle w:val="Text1"/>
        <w:spacing w:line="240" w:lineRule="auto"/>
        <w:rPr>
          <w:rFonts w:eastAsia="Arial Unicode MS"/>
        </w:rPr>
      </w:pP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r w:rsidRPr="00EF7378">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206</w:t>
      </w:r>
      <w:r w:rsidRPr="00EF7378">
        <w:rPr>
          <w:rFonts w:ascii="Arial Unicode MS" w:eastAsia="Arial Unicode MS" w:hAnsi="Arial Unicode MS" w:cs="Arial Unicode MS"/>
          <w:b/>
          <w:i w:val="0"/>
          <w:sz w:val="22"/>
          <w:szCs w:val="22"/>
        </w:rPr>
        <w:br/>
        <w:t>Αιτήματα από την αρχή εποπτείας του ομίλου προς άλλες εποπτικές αρχές</w:t>
      </w:r>
    </w:p>
    <w:p w:rsidR="005F6140" w:rsidRPr="005F6140" w:rsidRDefault="005F6140" w:rsidP="005F6140">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251 της Οδηγίας 2009/138/ΕΚ)</w:t>
      </w:r>
    </w:p>
    <w:p w:rsidR="00EA1A9A" w:rsidRPr="00A33AC8" w:rsidRDefault="00EB6161" w:rsidP="005F6140">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EA1A9A" w:rsidRPr="003277C1">
        <w:rPr>
          <w:rFonts w:ascii="Arial Unicode MS" w:eastAsia="Arial Unicode MS" w:hAnsi="Arial Unicode MS" w:cs="Arial Unicode MS"/>
          <w:sz w:val="22"/>
          <w:szCs w:val="22"/>
        </w:rPr>
        <w:t xml:space="preserve">Η Τράπεζα της Ελλάδος, εφόσον δρα ως αρχή εποπτείας του ομίλου, μπορεί να καλέσει τις εποπτικές αρχές των κρατών μελών στα οποία έχει την έδρα της η μητρική επιχείρηση, και οι οποίες δεν ασκούν οι ίδιες την εποπτεία του ομίλου σύμφωνα με το </w:t>
      </w:r>
      <w:r>
        <w:rPr>
          <w:rFonts w:ascii="Arial Unicode MS" w:eastAsia="Arial Unicode MS" w:hAnsi="Arial Unicode MS" w:cs="Arial Unicode MS"/>
          <w:sz w:val="22"/>
          <w:szCs w:val="22"/>
        </w:rPr>
        <w:t xml:space="preserve">άρθρο </w:t>
      </w:r>
      <w:r w:rsidR="00384DDE">
        <w:rPr>
          <w:rFonts w:ascii="Arial Unicode MS" w:eastAsia="Arial Unicode MS" w:hAnsi="Arial Unicode MS" w:cs="Arial Unicode MS"/>
          <w:sz w:val="22"/>
          <w:szCs w:val="22"/>
        </w:rPr>
        <w:t>202</w:t>
      </w:r>
      <w:r>
        <w:rPr>
          <w:rFonts w:ascii="Arial Unicode MS" w:eastAsia="Arial Unicode MS" w:hAnsi="Arial Unicode MS" w:cs="Arial Unicode MS"/>
          <w:sz w:val="22"/>
          <w:szCs w:val="22"/>
        </w:rPr>
        <w:t xml:space="preserve"> του παρόντος ή το </w:t>
      </w:r>
      <w:r w:rsidR="00EA1A9A" w:rsidRPr="00A33AC8">
        <w:rPr>
          <w:rFonts w:ascii="Arial Unicode MS" w:eastAsia="Arial Unicode MS" w:hAnsi="Arial Unicode MS" w:cs="Arial Unicode MS"/>
          <w:sz w:val="22"/>
          <w:szCs w:val="22"/>
        </w:rPr>
        <w:t xml:space="preserve">άρθρο 247 της Οδηγίας </w:t>
      </w:r>
      <w:r w:rsidR="005B2D9D">
        <w:rPr>
          <w:rFonts w:ascii="Arial Unicode MS" w:eastAsia="Arial Unicode MS" w:hAnsi="Arial Unicode MS" w:cs="Arial Unicode MS"/>
          <w:sz w:val="22"/>
          <w:szCs w:val="22"/>
        </w:rPr>
        <w:t>2009/138/ΕΚ</w:t>
      </w:r>
      <w:r w:rsidR="00EA1A9A" w:rsidRPr="003277C1">
        <w:rPr>
          <w:rFonts w:ascii="Arial Unicode MS" w:eastAsia="Arial Unicode MS" w:hAnsi="Arial Unicode MS" w:cs="Arial Unicode MS"/>
          <w:sz w:val="22"/>
          <w:szCs w:val="22"/>
        </w:rPr>
        <w:t xml:space="preserve">, να ζητήσουν από την μητρική επιχείρηση οιαδήποτε πληροφορία χρήσιμη για την άσκηση των συντονιστικών δικαιωμάτων και υποχρεώσεων, όπως προβλέπεται στο </w:t>
      </w:r>
      <w:r>
        <w:rPr>
          <w:rFonts w:ascii="Arial Unicode MS" w:eastAsia="Arial Unicode MS" w:hAnsi="Arial Unicode MS" w:cs="Arial Unicode MS"/>
          <w:sz w:val="22"/>
          <w:szCs w:val="22"/>
        </w:rPr>
        <w:t xml:space="preserve">άρθρο </w:t>
      </w:r>
      <w:r w:rsidR="00384DDE">
        <w:rPr>
          <w:rFonts w:ascii="Arial Unicode MS" w:eastAsia="Arial Unicode MS" w:hAnsi="Arial Unicode MS" w:cs="Arial Unicode MS"/>
          <w:sz w:val="22"/>
          <w:szCs w:val="22"/>
        </w:rPr>
        <w:t>203</w:t>
      </w:r>
      <w:r>
        <w:rPr>
          <w:rFonts w:ascii="Arial Unicode MS" w:eastAsia="Arial Unicode MS" w:hAnsi="Arial Unicode MS" w:cs="Arial Unicode MS"/>
          <w:sz w:val="22"/>
          <w:szCs w:val="22"/>
        </w:rPr>
        <w:t xml:space="preserve"> του παρόντος ή στο </w:t>
      </w:r>
      <w:r w:rsidR="00EA1A9A" w:rsidRPr="003277C1">
        <w:rPr>
          <w:rFonts w:ascii="Arial Unicode MS" w:eastAsia="Arial Unicode MS" w:hAnsi="Arial Unicode MS" w:cs="Arial Unicode MS"/>
          <w:sz w:val="22"/>
          <w:szCs w:val="22"/>
        </w:rPr>
        <w:t xml:space="preserve">άρθρο </w:t>
      </w:r>
      <w:r w:rsidR="00EA1A9A" w:rsidRPr="00A33AC8">
        <w:rPr>
          <w:rFonts w:ascii="Arial Unicode MS" w:eastAsia="Arial Unicode MS" w:hAnsi="Arial Unicode MS" w:cs="Arial Unicode MS"/>
          <w:sz w:val="22"/>
          <w:szCs w:val="22"/>
        </w:rPr>
        <w:t xml:space="preserve">248 της Οδηγίας </w:t>
      </w:r>
      <w:r w:rsidR="005B2D9D">
        <w:rPr>
          <w:rFonts w:ascii="Arial Unicode MS" w:eastAsia="Arial Unicode MS" w:hAnsi="Arial Unicode MS" w:cs="Arial Unicode MS"/>
          <w:sz w:val="22"/>
          <w:szCs w:val="22"/>
        </w:rPr>
        <w:t>2009/138/ΕΚ</w:t>
      </w:r>
      <w:r w:rsidR="00EA1A9A" w:rsidRPr="003277C1">
        <w:rPr>
          <w:rFonts w:ascii="Arial Unicode MS" w:eastAsia="Arial Unicode MS" w:hAnsi="Arial Unicode MS" w:cs="Arial Unicode MS"/>
          <w:sz w:val="22"/>
          <w:szCs w:val="22"/>
        </w:rPr>
        <w:t>, και να διαβιβάσουν τις πληροφορίες αυτές στην Τράπεζα της Ελλάδος.</w:t>
      </w:r>
    </w:p>
    <w:p w:rsidR="00EA1A9A" w:rsidRDefault="00EA1A9A" w:rsidP="005F6140">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Τράπεζα της Ελλάδος, εφόσον δρα ως αρχή εποπτείας του ομίλου, όταν χρειάζεται τις πληροφορίες που αναφέρονται στ</w:t>
      </w:r>
      <w:r>
        <w:rPr>
          <w:rFonts w:ascii="Arial Unicode MS" w:eastAsia="Arial Unicode MS" w:hAnsi="Arial Unicode MS" w:cs="Arial Unicode MS"/>
          <w:sz w:val="22"/>
          <w:szCs w:val="22"/>
        </w:rPr>
        <w:t>ην παράγραφο 2 του</w:t>
      </w:r>
      <w:r w:rsidRPr="003277C1">
        <w:rPr>
          <w:rFonts w:ascii="Arial Unicode MS" w:eastAsia="Arial Unicode MS" w:hAnsi="Arial Unicode MS" w:cs="Arial Unicode MS"/>
          <w:sz w:val="22"/>
          <w:szCs w:val="22"/>
        </w:rPr>
        <w:t xml:space="preserve"> </w:t>
      </w:r>
      <w:r w:rsidRPr="00A33AC8">
        <w:rPr>
          <w:rFonts w:ascii="Arial Unicode MS" w:eastAsia="Arial Unicode MS" w:hAnsi="Arial Unicode MS" w:cs="Arial Unicode MS"/>
          <w:sz w:val="22"/>
          <w:szCs w:val="22"/>
        </w:rPr>
        <w:t xml:space="preserve">άρθρου </w:t>
      </w:r>
      <w:r w:rsidR="00384DDE">
        <w:rPr>
          <w:rFonts w:ascii="Arial Unicode MS" w:eastAsia="Arial Unicode MS" w:hAnsi="Arial Unicode MS" w:cs="Arial Unicode MS"/>
          <w:sz w:val="22"/>
          <w:szCs w:val="22"/>
        </w:rPr>
        <w:t>209</w:t>
      </w:r>
      <w:r w:rsidR="00384DDE" w:rsidRPr="00A33AC8">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οι οποίες έχουν ήδη παρασχεθεί σε άλλη εποπτική αρχή, απευθύνεται στην εν λόγω </w:t>
      </w:r>
      <w:r w:rsidR="00EB6161">
        <w:rPr>
          <w:rFonts w:ascii="Arial Unicode MS" w:eastAsia="Arial Unicode MS" w:hAnsi="Arial Unicode MS" w:cs="Arial Unicode MS"/>
          <w:sz w:val="22"/>
          <w:szCs w:val="22"/>
        </w:rPr>
        <w:t xml:space="preserve">εποπτική </w:t>
      </w:r>
      <w:r w:rsidRPr="003277C1">
        <w:rPr>
          <w:rFonts w:ascii="Arial Unicode MS" w:eastAsia="Arial Unicode MS" w:hAnsi="Arial Unicode MS" w:cs="Arial Unicode MS"/>
          <w:sz w:val="22"/>
          <w:szCs w:val="22"/>
        </w:rPr>
        <w:t>αρχή, στο μέτρο του δυνατού, προκειμένου να αποφευχθεί επικάλυψη των πληροφοριών που διαβιβάζονται στις διάφορες αρχές οι οποίες συμμετέχουν στην εποπτεία.</w:t>
      </w:r>
    </w:p>
    <w:p w:rsidR="00EB6161" w:rsidRPr="003277C1" w:rsidRDefault="00EB6161" w:rsidP="00085230">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 xml:space="preserve">2. </w:t>
      </w:r>
      <w:r w:rsidRPr="003277C1">
        <w:rPr>
          <w:rFonts w:ascii="Arial Unicode MS" w:eastAsia="Arial Unicode MS" w:hAnsi="Arial Unicode MS" w:cs="Arial Unicode MS"/>
          <w:sz w:val="22"/>
          <w:szCs w:val="22"/>
        </w:rPr>
        <w:t>Η Τράπεζα της Ελλάδος,</w:t>
      </w:r>
      <w:r>
        <w:rPr>
          <w:rFonts w:ascii="Arial Unicode MS" w:eastAsia="Arial Unicode MS" w:hAnsi="Arial Unicode MS" w:cs="Arial Unicode MS"/>
          <w:sz w:val="22"/>
          <w:szCs w:val="22"/>
        </w:rPr>
        <w:t xml:space="preserve"> εφόσον η μητρική επιχείρηση έχει την έδρα της</w:t>
      </w:r>
      <w:r w:rsidR="00E93782" w:rsidRPr="00E93782">
        <w:rPr>
          <w:rFonts w:ascii="Arial Unicode MS" w:eastAsia="Arial Unicode MS" w:hAnsi="Arial Unicode MS" w:cs="Arial Unicode MS"/>
          <w:sz w:val="22"/>
          <w:szCs w:val="22"/>
        </w:rPr>
        <w:t xml:space="preserve"> </w:t>
      </w:r>
      <w:r w:rsidR="002C4A96">
        <w:rPr>
          <w:rFonts w:ascii="Arial Unicode MS" w:eastAsia="Arial Unicode MS" w:hAnsi="Arial Unicode MS" w:cs="Arial Unicode MS"/>
          <w:sz w:val="22"/>
          <w:szCs w:val="22"/>
        </w:rPr>
        <w:t>στην</w:t>
      </w:r>
      <w:r>
        <w:rPr>
          <w:rFonts w:ascii="Arial Unicode MS" w:eastAsia="Arial Unicode MS" w:hAnsi="Arial Unicode MS" w:cs="Arial Unicode MS"/>
          <w:sz w:val="22"/>
          <w:szCs w:val="22"/>
        </w:rPr>
        <w:t xml:space="preserve"> Ελλάδα αλλά η Τράπεζα της Ελλάδος δεν ασκεί η ίδια την εποπτεία του ομίλου σύμφωνα </w:t>
      </w:r>
      <w:r w:rsidRPr="003277C1">
        <w:rPr>
          <w:rFonts w:ascii="Arial Unicode MS" w:eastAsia="Arial Unicode MS" w:hAnsi="Arial Unicode MS" w:cs="Arial Unicode MS"/>
          <w:sz w:val="22"/>
          <w:szCs w:val="22"/>
        </w:rPr>
        <w:t xml:space="preserve">με το </w:t>
      </w:r>
      <w:r>
        <w:rPr>
          <w:rFonts w:ascii="Arial Unicode MS" w:eastAsia="Arial Unicode MS" w:hAnsi="Arial Unicode MS" w:cs="Arial Unicode MS"/>
          <w:sz w:val="22"/>
          <w:szCs w:val="22"/>
        </w:rPr>
        <w:t xml:space="preserve">άρθρο </w:t>
      </w:r>
      <w:r w:rsidR="00384DDE">
        <w:rPr>
          <w:rFonts w:ascii="Arial Unicode MS" w:eastAsia="Arial Unicode MS" w:hAnsi="Arial Unicode MS" w:cs="Arial Unicode MS"/>
          <w:sz w:val="22"/>
          <w:szCs w:val="22"/>
        </w:rPr>
        <w:t>202</w:t>
      </w:r>
      <w:r>
        <w:rPr>
          <w:rFonts w:ascii="Arial Unicode MS" w:eastAsia="Arial Unicode MS" w:hAnsi="Arial Unicode MS" w:cs="Arial Unicode MS"/>
          <w:sz w:val="22"/>
          <w:szCs w:val="22"/>
        </w:rPr>
        <w:t xml:space="preserve"> του παρόντος ή το </w:t>
      </w:r>
      <w:r w:rsidRPr="00A33AC8">
        <w:rPr>
          <w:rFonts w:ascii="Arial Unicode MS" w:eastAsia="Arial Unicode MS" w:hAnsi="Arial Unicode MS" w:cs="Arial Unicode MS"/>
          <w:sz w:val="22"/>
          <w:szCs w:val="22"/>
        </w:rPr>
        <w:t xml:space="preserve">άρθρο 247 της Οδηγίας </w:t>
      </w:r>
      <w:r>
        <w:rPr>
          <w:rFonts w:ascii="Arial Unicode MS" w:eastAsia="Arial Unicode MS" w:hAnsi="Arial Unicode MS" w:cs="Arial Unicode MS"/>
          <w:sz w:val="22"/>
          <w:szCs w:val="22"/>
        </w:rPr>
        <w:t>2009/138/ΕΚ</w:t>
      </w:r>
      <w:r w:rsidR="00085230">
        <w:rPr>
          <w:rFonts w:ascii="Arial Unicode MS" w:eastAsia="Arial Unicode MS" w:hAnsi="Arial Unicode MS" w:cs="Arial Unicode MS"/>
          <w:sz w:val="22"/>
          <w:szCs w:val="22"/>
        </w:rPr>
        <w:t xml:space="preserve">, ανταποκρίνεται σε κλήση της αρχής εποπτείας του ομίλου και ζητά από την </w:t>
      </w:r>
      <w:r w:rsidRPr="003277C1">
        <w:rPr>
          <w:rFonts w:ascii="Arial Unicode MS" w:eastAsia="Arial Unicode MS" w:hAnsi="Arial Unicode MS" w:cs="Arial Unicode MS"/>
          <w:sz w:val="22"/>
          <w:szCs w:val="22"/>
        </w:rPr>
        <w:t xml:space="preserve">μητρική επιχείρηση οιαδήποτε πληροφορία χρήσιμη για την άσκηση των συντονιστικών δικαιωμάτων και υποχρεώσεων, όπως προβλέπεται στο </w:t>
      </w:r>
      <w:r>
        <w:rPr>
          <w:rFonts w:ascii="Arial Unicode MS" w:eastAsia="Arial Unicode MS" w:hAnsi="Arial Unicode MS" w:cs="Arial Unicode MS"/>
          <w:sz w:val="22"/>
          <w:szCs w:val="22"/>
        </w:rPr>
        <w:t xml:space="preserve">άρθρο </w:t>
      </w:r>
      <w:r w:rsidR="00384DDE">
        <w:rPr>
          <w:rFonts w:ascii="Arial Unicode MS" w:eastAsia="Arial Unicode MS" w:hAnsi="Arial Unicode MS" w:cs="Arial Unicode MS"/>
          <w:sz w:val="22"/>
          <w:szCs w:val="22"/>
        </w:rPr>
        <w:t>203</w:t>
      </w:r>
      <w:r>
        <w:rPr>
          <w:rFonts w:ascii="Arial Unicode MS" w:eastAsia="Arial Unicode MS" w:hAnsi="Arial Unicode MS" w:cs="Arial Unicode MS"/>
          <w:sz w:val="22"/>
          <w:szCs w:val="22"/>
        </w:rPr>
        <w:t xml:space="preserve"> του παρόντος ή στο </w:t>
      </w:r>
      <w:r w:rsidRPr="003277C1">
        <w:rPr>
          <w:rFonts w:ascii="Arial Unicode MS" w:eastAsia="Arial Unicode MS" w:hAnsi="Arial Unicode MS" w:cs="Arial Unicode MS"/>
          <w:sz w:val="22"/>
          <w:szCs w:val="22"/>
        </w:rPr>
        <w:t xml:space="preserve">άρθρο </w:t>
      </w:r>
      <w:r w:rsidRPr="00A33AC8">
        <w:rPr>
          <w:rFonts w:ascii="Arial Unicode MS" w:eastAsia="Arial Unicode MS" w:hAnsi="Arial Unicode MS" w:cs="Arial Unicode MS"/>
          <w:sz w:val="22"/>
          <w:szCs w:val="22"/>
        </w:rPr>
        <w:t xml:space="preserve">248 της Οδηγίας </w:t>
      </w:r>
      <w:r>
        <w:rPr>
          <w:rFonts w:ascii="Arial Unicode MS" w:eastAsia="Arial Unicode MS" w:hAnsi="Arial Unicode MS" w:cs="Arial Unicode MS"/>
          <w:sz w:val="22"/>
          <w:szCs w:val="22"/>
        </w:rPr>
        <w:t>2009/138/ΕΚ</w:t>
      </w:r>
      <w:r w:rsidR="00085230">
        <w:rPr>
          <w:rFonts w:ascii="Arial Unicode MS" w:eastAsia="Arial Unicode MS" w:hAnsi="Arial Unicode MS" w:cs="Arial Unicode MS"/>
          <w:sz w:val="22"/>
          <w:szCs w:val="22"/>
        </w:rPr>
        <w:t>, και διαβιβάζει</w:t>
      </w:r>
      <w:r w:rsidRPr="003277C1">
        <w:rPr>
          <w:rFonts w:ascii="Arial Unicode MS" w:eastAsia="Arial Unicode MS" w:hAnsi="Arial Unicode MS" w:cs="Arial Unicode MS"/>
          <w:sz w:val="22"/>
          <w:szCs w:val="22"/>
        </w:rPr>
        <w:t xml:space="preserve"> τις πληροφορίες αυτές στην </w:t>
      </w:r>
      <w:r w:rsidR="00085230">
        <w:rPr>
          <w:rFonts w:ascii="Arial Unicode MS" w:eastAsia="Arial Unicode MS" w:hAnsi="Arial Unicode MS" w:cs="Arial Unicode MS"/>
          <w:sz w:val="22"/>
          <w:szCs w:val="22"/>
        </w:rPr>
        <w:t>αρχή εποπτείας του ομίλου</w:t>
      </w:r>
      <w:r w:rsidRPr="003277C1">
        <w:rPr>
          <w:rFonts w:ascii="Arial Unicode MS" w:eastAsia="Arial Unicode MS" w:hAnsi="Arial Unicode MS" w:cs="Arial Unicode MS"/>
          <w:sz w:val="22"/>
          <w:szCs w:val="22"/>
        </w:rPr>
        <w:t>.</w:t>
      </w: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r w:rsidRPr="00EF7378">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207</w:t>
      </w:r>
      <w:r w:rsidRPr="00EF7378">
        <w:rPr>
          <w:rFonts w:ascii="Arial Unicode MS" w:eastAsia="Arial Unicode MS" w:hAnsi="Arial Unicode MS" w:cs="Arial Unicode MS"/>
          <w:b/>
          <w:i w:val="0"/>
          <w:sz w:val="22"/>
          <w:szCs w:val="22"/>
        </w:rPr>
        <w:br/>
        <w:t>Συνεργασία με τις αρχές που είναι υπεύθυνες για πιστωτικά ιδρύματα και επιχειρήσεις επενδύσεων</w:t>
      </w:r>
    </w:p>
    <w:p w:rsidR="005F6140" w:rsidRPr="005F6140" w:rsidRDefault="005F6140" w:rsidP="005F6140">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252 της Οδηγίας 2009/138/ΕΚ)</w:t>
      </w:r>
    </w:p>
    <w:p w:rsidR="00EA1A9A" w:rsidRPr="003277C1" w:rsidRDefault="00EA1A9A" w:rsidP="00EA1A9A">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b/>
          <w:sz w:val="22"/>
          <w:szCs w:val="22"/>
        </w:rPr>
      </w:pPr>
      <w:r w:rsidRPr="003277C1">
        <w:rPr>
          <w:rFonts w:ascii="Arial Unicode MS" w:eastAsia="Arial Unicode MS" w:hAnsi="Arial Unicode MS" w:cs="Arial Unicode MS"/>
          <w:sz w:val="22"/>
          <w:szCs w:val="22"/>
        </w:rPr>
        <w:t xml:space="preserve">Όταν μια ασφαλιστική ή αντασφαλιστική επιχείρηση και είτε ένα πιστωτικό ίδρυμα όπως ορίζεται </w:t>
      </w:r>
      <w:r w:rsidR="00391A31">
        <w:rPr>
          <w:rFonts w:ascii="Arial Unicode MS" w:eastAsia="Arial Unicode MS" w:hAnsi="Arial Unicode MS" w:cs="Arial Unicode MS"/>
          <w:sz w:val="22"/>
          <w:szCs w:val="22"/>
        </w:rPr>
        <w:t>στον Κανονισμό (ΕΕ) αριθ. 575/2013 ή στο ν. 4261/2014 (ΦΕΚ Α’ 107)</w:t>
      </w:r>
      <w:r w:rsidRPr="003277C1">
        <w:rPr>
          <w:rFonts w:ascii="Arial Unicode MS" w:eastAsia="Arial Unicode MS" w:hAnsi="Arial Unicode MS" w:cs="Arial Unicode MS"/>
          <w:sz w:val="22"/>
          <w:szCs w:val="22"/>
        </w:rPr>
        <w:t xml:space="preserve"> ή μια επιχείρηση επενδύσεων όπως ορίζεται στην </w:t>
      </w:r>
      <w:r w:rsidR="00351DBB">
        <w:rPr>
          <w:rFonts w:ascii="Arial Unicode MS" w:eastAsia="Arial Unicode MS" w:hAnsi="Arial Unicode MS" w:cs="Arial Unicode MS"/>
          <w:sz w:val="22"/>
          <w:szCs w:val="22"/>
        </w:rPr>
        <w:t>Οδηγία</w:t>
      </w:r>
      <w:r w:rsidRPr="003277C1">
        <w:rPr>
          <w:rFonts w:ascii="Arial Unicode MS" w:eastAsia="Arial Unicode MS" w:hAnsi="Arial Unicode MS" w:cs="Arial Unicode MS"/>
          <w:sz w:val="22"/>
          <w:szCs w:val="22"/>
        </w:rPr>
        <w:t xml:space="preserve"> 2004/39/ΕΚ</w:t>
      </w:r>
      <w:r w:rsidR="00391A31">
        <w:rPr>
          <w:rFonts w:ascii="Arial Unicode MS" w:eastAsia="Arial Unicode MS" w:hAnsi="Arial Unicode MS" w:cs="Arial Unicode MS"/>
          <w:sz w:val="22"/>
          <w:szCs w:val="22"/>
        </w:rPr>
        <w:t xml:space="preserve"> ή στο ν. 3606/2007 (ΦΕΚ Α’ 195)</w:t>
      </w:r>
      <w:r w:rsidRPr="003277C1">
        <w:rPr>
          <w:rFonts w:ascii="Arial Unicode MS" w:eastAsia="Arial Unicode MS" w:hAnsi="Arial Unicode MS" w:cs="Arial Unicode MS"/>
          <w:sz w:val="22"/>
          <w:szCs w:val="22"/>
        </w:rPr>
        <w:t>, ή και τα δύο, συνδέονται άμεσα ή έμμεσα ή έχουν κοινή συμμετέχουσα επιχείρηση, η Τράπεζα της Ελλάδος συνεργάζεται στενά με τις λοιπές ενδιαφερόμενες εποπτικές αρχές</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καθώς και με τις αρχές που είναι υπεύθυνες για την εποπτεία των άλλων αυτών επιχειρήσεων.</w:t>
      </w:r>
    </w:p>
    <w:p w:rsidR="00EA1A9A" w:rsidRPr="00A33AC8" w:rsidRDefault="00EA1A9A" w:rsidP="00EA1A9A">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Με την επιφύλαξη των αντιστοίχων αρμοδιοτήτων της, η Τράπεζα της Ελλάδος ανταλλάσσει με τις αρχές αυτές κάθε πληροφορία η οποία ενδέχεται να απλοποιήσει το έργο είτε το δικό της είτε κάποιας από τις αρχές αυτές, ιδίως όπως προβλέπεται </w:t>
      </w:r>
      <w:r w:rsidR="00D876D1">
        <w:rPr>
          <w:rFonts w:ascii="Arial Unicode MS" w:eastAsia="Arial Unicode MS" w:hAnsi="Arial Unicode MS" w:cs="Arial Unicode MS"/>
          <w:sz w:val="22"/>
          <w:szCs w:val="22"/>
        </w:rPr>
        <w:t xml:space="preserve">στο Τρίτο Μέρος </w:t>
      </w:r>
      <w:r>
        <w:rPr>
          <w:rFonts w:ascii="Arial Unicode MS" w:eastAsia="Arial Unicode MS" w:hAnsi="Arial Unicode MS" w:cs="Arial Unicode MS"/>
          <w:sz w:val="22"/>
          <w:szCs w:val="22"/>
        </w:rPr>
        <w:t>του παρόντος νόμου</w:t>
      </w:r>
      <w:r w:rsidRPr="003277C1">
        <w:rPr>
          <w:rFonts w:ascii="Arial Unicode MS" w:eastAsia="Arial Unicode MS" w:hAnsi="Arial Unicode MS" w:cs="Arial Unicode MS"/>
          <w:sz w:val="22"/>
          <w:szCs w:val="22"/>
        </w:rPr>
        <w:t>.</w:t>
      </w:r>
    </w:p>
    <w:p w:rsidR="00EA1A9A" w:rsidRDefault="00EA1A9A" w:rsidP="00EA1A9A">
      <w:pPr>
        <w:pStyle w:val="Titrearticle"/>
        <w:spacing w:before="120" w:line="240" w:lineRule="auto"/>
        <w:rPr>
          <w:rFonts w:ascii="Arial Unicode MS" w:eastAsia="Arial Unicode MS" w:hAnsi="Arial Unicode MS" w:cs="Arial Unicode MS"/>
          <w:b/>
          <w:i w:val="0"/>
          <w:sz w:val="22"/>
          <w:szCs w:val="22"/>
        </w:rPr>
      </w:pP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r w:rsidRPr="00EF7378">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208</w:t>
      </w:r>
      <w:r w:rsidRPr="00EF7378">
        <w:rPr>
          <w:rFonts w:ascii="Arial Unicode MS" w:eastAsia="Arial Unicode MS" w:hAnsi="Arial Unicode MS" w:cs="Arial Unicode MS"/>
          <w:b/>
          <w:i w:val="0"/>
          <w:sz w:val="22"/>
          <w:szCs w:val="22"/>
        </w:rPr>
        <w:br/>
        <w:t>Επαγγελματικό απόρρητο και εμπιστευτικότητα</w:t>
      </w:r>
    </w:p>
    <w:p w:rsidR="005F6140" w:rsidRPr="005F6140" w:rsidRDefault="005F6140" w:rsidP="005F6140">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w:t>
      </w:r>
      <w:r w:rsidRPr="00B42D3B">
        <w:rPr>
          <w:rFonts w:ascii="Arial Unicode MS" w:eastAsia="Arial Unicode MS" w:hAnsi="Arial Unicode MS" w:cs="Arial Unicode MS"/>
          <w:b/>
          <w:bCs/>
          <w:sz w:val="22"/>
          <w:szCs w:val="22"/>
        </w:rPr>
        <w:t>3</w:t>
      </w:r>
      <w:r>
        <w:rPr>
          <w:rFonts w:ascii="Arial Unicode MS" w:eastAsia="Arial Unicode MS" w:hAnsi="Arial Unicode MS" w:cs="Arial Unicode MS"/>
          <w:b/>
          <w:bCs/>
          <w:sz w:val="22"/>
          <w:szCs w:val="22"/>
        </w:rPr>
        <w:t xml:space="preserve"> της Οδηγίας 2009/138/ΕΚ)</w:t>
      </w:r>
    </w:p>
    <w:p w:rsidR="00EA1A9A" w:rsidRPr="0081727E" w:rsidRDefault="00EA1A9A" w:rsidP="005F6140">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Οι πληροφορίες που λαμβάνονται στο πλαίσιο της εποπτείας του ομίλου, και ιδίως οιαδήποτε ανταλλαγή πληροφοριών μεταξύ της Τράπεζας της Ελλάδος και λοιπών εποπτικών αρχών</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καθώς και μεταξύ </w:t>
      </w:r>
      <w:r>
        <w:rPr>
          <w:rFonts w:ascii="Arial Unicode MS" w:eastAsia="Arial Unicode MS" w:hAnsi="Arial Unicode MS" w:cs="Arial Unicode MS"/>
          <w:sz w:val="22"/>
          <w:szCs w:val="22"/>
        </w:rPr>
        <w:t xml:space="preserve">της </w:t>
      </w:r>
      <w:r w:rsidRPr="003277C1">
        <w:rPr>
          <w:rFonts w:ascii="Arial Unicode MS" w:eastAsia="Arial Unicode MS" w:hAnsi="Arial Unicode MS" w:cs="Arial Unicode MS"/>
          <w:sz w:val="22"/>
          <w:szCs w:val="22"/>
        </w:rPr>
        <w:t xml:space="preserve">Τράπεζας της Ελλάδος και άλλων αρχών που προβλέπονται </w:t>
      </w:r>
      <w:r w:rsidR="00D876D1">
        <w:rPr>
          <w:rFonts w:ascii="Arial Unicode MS" w:eastAsia="Arial Unicode MS" w:hAnsi="Arial Unicode MS" w:cs="Arial Unicode MS"/>
          <w:sz w:val="22"/>
          <w:szCs w:val="22"/>
        </w:rPr>
        <w:t xml:space="preserve">στο Τρίτο Μέρος </w:t>
      </w:r>
      <w:r>
        <w:rPr>
          <w:rFonts w:ascii="Arial Unicode MS" w:eastAsia="Arial Unicode MS" w:hAnsi="Arial Unicode MS" w:cs="Arial Unicode MS"/>
          <w:sz w:val="22"/>
          <w:szCs w:val="22"/>
        </w:rPr>
        <w:t>του παρόντος νόμου</w:t>
      </w:r>
      <w:r w:rsidRPr="003277C1">
        <w:rPr>
          <w:rFonts w:ascii="Arial Unicode MS" w:eastAsia="Arial Unicode MS" w:hAnsi="Arial Unicode MS" w:cs="Arial Unicode MS"/>
          <w:sz w:val="22"/>
          <w:szCs w:val="22"/>
        </w:rPr>
        <w:t xml:space="preserve">, καλύπτονται από τις διατάξεις του άρθρου </w:t>
      </w:r>
      <w:r w:rsidR="00391A31">
        <w:rPr>
          <w:rFonts w:ascii="Arial Unicode MS" w:eastAsia="Arial Unicode MS" w:hAnsi="Arial Unicode MS" w:cs="Arial Unicode MS"/>
          <w:sz w:val="22"/>
          <w:szCs w:val="22"/>
        </w:rPr>
        <w:t>4</w:t>
      </w:r>
      <w:r w:rsidR="006A0A6A">
        <w:rPr>
          <w:rFonts w:ascii="Arial Unicode MS" w:eastAsia="Arial Unicode MS" w:hAnsi="Arial Unicode MS" w:cs="Arial Unicode MS"/>
          <w:sz w:val="22"/>
          <w:szCs w:val="22"/>
        </w:rPr>
        <w:t>4</w:t>
      </w:r>
      <w:r w:rsidR="00391A31">
        <w:rPr>
          <w:rFonts w:ascii="Arial Unicode MS" w:eastAsia="Arial Unicode MS" w:hAnsi="Arial Unicode MS" w:cs="Arial Unicode MS"/>
          <w:sz w:val="22"/>
          <w:szCs w:val="22"/>
        </w:rPr>
        <w:t xml:space="preserve"> του παρόντος </w:t>
      </w:r>
      <w:r w:rsidRPr="003277C1">
        <w:rPr>
          <w:rFonts w:ascii="Arial Unicode MS" w:eastAsia="Arial Unicode MS" w:hAnsi="Arial Unicode MS" w:cs="Arial Unicode MS"/>
          <w:sz w:val="22"/>
          <w:szCs w:val="22"/>
        </w:rPr>
        <w:t>περί επαγγελματικού απορρήτου και κοινοποίησης εμπιστευτικών πληροφοριών.</w:t>
      </w:r>
    </w:p>
    <w:p w:rsidR="00EA1A9A" w:rsidRDefault="00EA1A9A" w:rsidP="00EA1A9A">
      <w:pPr>
        <w:pStyle w:val="Titrearticle"/>
        <w:spacing w:line="240" w:lineRule="auto"/>
        <w:rPr>
          <w:rFonts w:ascii="Arial Unicode MS" w:eastAsia="Arial Unicode MS" w:hAnsi="Arial Unicode MS" w:cs="Arial Unicode MS"/>
          <w:sz w:val="22"/>
          <w:szCs w:val="22"/>
        </w:rPr>
      </w:pP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r w:rsidRPr="00EF7378">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209</w:t>
      </w:r>
      <w:r w:rsidRPr="00EF7378">
        <w:rPr>
          <w:rFonts w:ascii="Arial Unicode MS" w:eastAsia="Arial Unicode MS" w:hAnsi="Arial Unicode MS" w:cs="Arial Unicode MS"/>
          <w:b/>
          <w:i w:val="0"/>
          <w:sz w:val="22"/>
          <w:szCs w:val="22"/>
        </w:rPr>
        <w:br/>
        <w:t>Πρόσβαση σε πληροφορίες</w:t>
      </w:r>
    </w:p>
    <w:p w:rsidR="005F6140" w:rsidRPr="005F6140" w:rsidRDefault="005F6140" w:rsidP="005F6140">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254 της Οδηγίας 2009/138/ΕΚ</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69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5F6140">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Τα φυσικά και νομικά πρόσωπα που περιλαμβάνονται στο πεδίο της εποπτείας του ομίλου και οι συνδεδεμένες επιχειρήσεις και συμμετέχουσες επιχειρήσεις τους, ανταλλάσσουν μεταξύ τους πληροφορίες οι οποίες είναι χρήσιμες για την άσκηση της εποπτείας του ομίλου.</w:t>
      </w:r>
    </w:p>
    <w:p w:rsidR="00EA1A9A" w:rsidRPr="00F419D7"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Τράπεζα της Ελλάδος έχει πρόσβαση σε οιαδήποτε πληροφορία και έγγραφο χρήσιμο για το</w:t>
      </w:r>
      <w:r w:rsidR="00060E4F">
        <w:rPr>
          <w:rFonts w:ascii="Arial Unicode MS" w:eastAsia="Arial Unicode MS" w:hAnsi="Arial Unicode MS" w:cs="Arial Unicode MS"/>
          <w:sz w:val="22"/>
          <w:szCs w:val="22"/>
        </w:rPr>
        <w:t xml:space="preserve"> σκοπό </w:t>
      </w:r>
      <w:r w:rsidRPr="003277C1">
        <w:rPr>
          <w:rFonts w:ascii="Arial Unicode MS" w:eastAsia="Arial Unicode MS" w:hAnsi="Arial Unicode MS" w:cs="Arial Unicode MS"/>
          <w:sz w:val="22"/>
          <w:szCs w:val="22"/>
        </w:rPr>
        <w:t>της εποπτείας ομίλων, ανεξάρτητα από τη φύση της σχετικής επιχείρησης.</w:t>
      </w:r>
      <w:r w:rsidRPr="00F419D7">
        <w:rPr>
          <w:rFonts w:ascii="Arial Unicode MS" w:eastAsia="Arial Unicode MS" w:hAnsi="Arial Unicode MS" w:cs="Arial Unicode MS"/>
          <w:sz w:val="22"/>
          <w:szCs w:val="22"/>
        </w:rPr>
        <w:t xml:space="preserve"> Το άρθρο 2</w:t>
      </w:r>
      <w:r w:rsidR="0028104D">
        <w:rPr>
          <w:rFonts w:ascii="Arial Unicode MS" w:eastAsia="Arial Unicode MS" w:hAnsi="Arial Unicode MS" w:cs="Arial Unicode MS"/>
          <w:sz w:val="22"/>
          <w:szCs w:val="22"/>
        </w:rPr>
        <w:t>4</w:t>
      </w:r>
      <w:r w:rsidRPr="003277C1">
        <w:rPr>
          <w:rFonts w:ascii="Arial Unicode MS" w:eastAsia="Arial Unicode MS" w:hAnsi="Arial Unicode MS" w:cs="Arial Unicode MS"/>
          <w:sz w:val="22"/>
          <w:szCs w:val="22"/>
        </w:rPr>
        <w:t xml:space="preserve"> εφαρμόζεται </w:t>
      </w:r>
      <w:r w:rsidR="0016014D">
        <w:rPr>
          <w:rFonts w:ascii="Arial Unicode MS" w:eastAsia="Arial Unicode MS" w:hAnsi="Arial Unicode MS" w:cs="Arial Unicode MS"/>
          <w:sz w:val="22"/>
          <w:szCs w:val="22"/>
        </w:rPr>
        <w:t>αναλόγως</w:t>
      </w:r>
      <w:r w:rsidRPr="003277C1">
        <w:rPr>
          <w:rFonts w:ascii="Arial Unicode MS" w:eastAsia="Arial Unicode MS" w:hAnsi="Arial Unicode MS" w:cs="Arial Unicode MS"/>
          <w:sz w:val="22"/>
          <w:szCs w:val="22"/>
        </w:rPr>
        <w:t>.</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Τράπεζας της Ελλάδος δύναται να απευθύνεται απευθείας στις επιχειρήσεις του ομίλου, ανεξάρτητα από τη φύση της σχετικής επιχείρησης προκειμένου να λάβει τις αναγκαίες πληροφορίες, </w:t>
      </w:r>
      <w:r w:rsidR="00A46BDD">
        <w:rPr>
          <w:rFonts w:ascii="Arial Unicode MS" w:eastAsia="Arial Unicode MS" w:hAnsi="Arial Unicode MS" w:cs="Arial Unicode MS"/>
          <w:sz w:val="22"/>
          <w:szCs w:val="22"/>
        </w:rPr>
        <w:t>μόνον εφόσον</w:t>
      </w:r>
      <w:r w:rsidRPr="003277C1">
        <w:rPr>
          <w:rFonts w:ascii="Arial Unicode MS" w:eastAsia="Arial Unicode MS" w:hAnsi="Arial Unicode MS" w:cs="Arial Unicode MS"/>
          <w:sz w:val="22"/>
          <w:szCs w:val="22"/>
        </w:rPr>
        <w:t xml:space="preserve"> η Τράπεζα της Ελλάδος έχει ζητήσει τις πληροφορίες αυτές από την ασφαλιστική ή αντασφαλιστική επιχείρηση που υπόκειται σε εποπτεία σε επίπεδο ομίλου και δεν έχουν παρασχεθεί από την επιχείρηση αυτή εντός εύλογου χρονικού διαστήματος.</w:t>
      </w:r>
    </w:p>
    <w:p w:rsidR="00060E4F" w:rsidRDefault="00060E4F"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 Η Τράπεζα της Ελλάδος</w:t>
      </w:r>
      <w:r w:rsidR="00DE1CD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εφόσον δρα ως αρχή εποπτείας του ομίλου</w:t>
      </w:r>
      <w:r w:rsidR="00DE1CD8">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μπορεί να περιορίζει τη συχνότητα υποβολής της παρεχόμενης σε επίπεδο ομίλου πληροφόρησης για εποπτικούς σκοπούς</w:t>
      </w:r>
      <w:r w:rsidR="00A46BD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εφόσον όλες οι ασφαλιστικές και αντασφαλιστικές επιχειρήσεις του ομίλου ωφελούνται </w:t>
      </w:r>
      <w:r w:rsidR="00DE1CD8">
        <w:rPr>
          <w:rFonts w:ascii="Arial Unicode MS" w:eastAsia="Arial Unicode MS" w:hAnsi="Arial Unicode MS" w:cs="Arial Unicode MS"/>
          <w:sz w:val="22"/>
          <w:szCs w:val="22"/>
        </w:rPr>
        <w:t xml:space="preserve">από </w:t>
      </w:r>
      <w:r>
        <w:rPr>
          <w:rFonts w:ascii="Arial Unicode MS" w:eastAsia="Arial Unicode MS" w:hAnsi="Arial Unicode MS" w:cs="Arial Unicode MS"/>
          <w:sz w:val="22"/>
          <w:szCs w:val="22"/>
        </w:rPr>
        <w:t>τον περιορισμό της παραγράφου 6 του άρθρου 35 της Οδηγίας 2009/138/ΕΚ  ή τον περιορισμό της παραγράφου 6 του άρθρου 2</w:t>
      </w:r>
      <w:r w:rsidR="0028104D">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DE1CD8">
        <w:rPr>
          <w:rFonts w:ascii="Arial Unicode MS" w:eastAsia="Arial Unicode MS" w:hAnsi="Arial Unicode MS" w:cs="Arial Unicode MS"/>
          <w:sz w:val="22"/>
          <w:szCs w:val="22"/>
        </w:rPr>
        <w:t>, λαμβάνοντας υπόψη τη φύση, κλίμακα και πολυπλοκότητα των κινδύνων που είναι εγγενείς στις εργασίες του ομίλου.</w:t>
      </w:r>
    </w:p>
    <w:p w:rsidR="00060E4F" w:rsidRDefault="00060E4F"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Σε κάθε περίπτωση, οι πληροφορίες αυτές θα πρέπει να υποβάλλονται τουλάχιστον μία φορά ετησίως</w:t>
      </w:r>
      <w:r w:rsidR="00DE1CD8">
        <w:rPr>
          <w:rFonts w:ascii="Arial Unicode MS" w:eastAsia="Arial Unicode MS" w:hAnsi="Arial Unicode MS" w:cs="Arial Unicode MS"/>
          <w:sz w:val="22"/>
          <w:szCs w:val="22"/>
        </w:rPr>
        <w:t>.</w:t>
      </w:r>
    </w:p>
    <w:p w:rsidR="00DE1CD8" w:rsidRDefault="00DE1CD8" w:rsidP="00DE1CD8">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 Τράπεζα της Ελλάδος, εφόσον δρα ως αρχή εποπτείας του ομίλου, μπορεί να εξαιρεί από την υποβολή αναλυτικών για κάθε ένα περιουσιακό στοιχείο πληροφοριών</w:t>
      </w:r>
      <w:r w:rsidR="00A46BD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εφόσον όλες οι ασφαλιστικές και αντασφαλιστικές επιχειρήσεις του ομίλου ωφελούνται από την εξαίρεση της παραγράφου 7 του άρθρου 35 της Οδηγίας 2009/138/ΕΚ</w:t>
      </w:r>
      <w:r w:rsidR="00A46BD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ή </w:t>
      </w:r>
      <w:r w:rsidR="009F4CA5">
        <w:rPr>
          <w:rFonts w:ascii="Arial Unicode MS" w:eastAsia="Arial Unicode MS" w:hAnsi="Arial Unicode MS" w:cs="Arial Unicode MS"/>
          <w:sz w:val="22"/>
          <w:szCs w:val="22"/>
        </w:rPr>
        <w:t xml:space="preserve">την </w:t>
      </w:r>
      <w:r>
        <w:rPr>
          <w:rFonts w:ascii="Arial Unicode MS" w:eastAsia="Arial Unicode MS" w:hAnsi="Arial Unicode MS" w:cs="Arial Unicode MS"/>
          <w:sz w:val="22"/>
          <w:szCs w:val="22"/>
        </w:rPr>
        <w:t>εξαίρεση της παραγράφου 6 του άρθρου 2</w:t>
      </w:r>
      <w:r w:rsidR="0028104D">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λαμβάνοντας υπόψη τόσο τη φύση, κλίμακα και πολυπλοκότητα των κινδύνων που είναι εγγενείς στις εργασίες του ομίλου, όσο το σκοπό της χρηματοπιστωτικής σταθερότητας.</w:t>
      </w:r>
    </w:p>
    <w:p w:rsidR="00DE1CD8" w:rsidRPr="003277C1" w:rsidRDefault="00DE1CD8" w:rsidP="00DE1CD8">
      <w:pPr>
        <w:pStyle w:val="Text1"/>
        <w:spacing w:line="240" w:lineRule="auto"/>
        <w:ind w:left="0"/>
        <w:jc w:val="both"/>
        <w:rPr>
          <w:rFonts w:ascii="Arial Unicode MS" w:eastAsia="Arial Unicode MS" w:hAnsi="Arial Unicode MS" w:cs="Arial Unicode MS"/>
          <w:b/>
          <w:sz w:val="22"/>
          <w:szCs w:val="22"/>
        </w:rPr>
      </w:pPr>
    </w:p>
    <w:p w:rsidR="00EA1A9A" w:rsidRDefault="00EA1A9A" w:rsidP="005F6140">
      <w:pPr>
        <w:pStyle w:val="Titrearticle"/>
        <w:spacing w:before="120" w:line="240" w:lineRule="auto"/>
        <w:rPr>
          <w:rFonts w:ascii="Arial Unicode MS" w:eastAsia="Arial Unicode MS" w:hAnsi="Arial Unicode MS" w:cs="Arial Unicode MS"/>
          <w:b/>
          <w:i w:val="0"/>
          <w:sz w:val="22"/>
          <w:szCs w:val="22"/>
        </w:rPr>
      </w:pPr>
      <w:r w:rsidRPr="00A834D1">
        <w:rPr>
          <w:rFonts w:ascii="Arial Unicode MS" w:eastAsia="Arial Unicode MS" w:hAnsi="Arial Unicode MS" w:cs="Arial Unicode MS"/>
          <w:b/>
          <w:i w:val="0"/>
          <w:sz w:val="22"/>
          <w:szCs w:val="22"/>
        </w:rPr>
        <w:t xml:space="preserve">Άρθρο </w:t>
      </w:r>
      <w:r w:rsidR="00F37ABB">
        <w:rPr>
          <w:rFonts w:ascii="Arial Unicode MS" w:eastAsia="Arial Unicode MS" w:hAnsi="Arial Unicode MS" w:cs="Arial Unicode MS"/>
          <w:b/>
          <w:i w:val="0"/>
          <w:sz w:val="22"/>
          <w:szCs w:val="22"/>
        </w:rPr>
        <w:t>210</w:t>
      </w:r>
      <w:r w:rsidRPr="00A834D1">
        <w:rPr>
          <w:rFonts w:ascii="Arial Unicode MS" w:eastAsia="Arial Unicode MS" w:hAnsi="Arial Unicode MS" w:cs="Arial Unicode MS"/>
          <w:b/>
          <w:i w:val="0"/>
          <w:sz w:val="22"/>
          <w:szCs w:val="22"/>
        </w:rPr>
        <w:br/>
        <w:t>Εξακρίβωση των πληροφοριών</w:t>
      </w:r>
    </w:p>
    <w:p w:rsidR="005F6140" w:rsidRPr="005F6140" w:rsidRDefault="005F6140" w:rsidP="005F6140">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255 της Οδηγίας 2009/138/ΕΚ</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70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5F6140">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Τράπεζα της Ελλάδος διεξάγει, είτε άμεσα είτε μέσω προσώπων</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τα οποία ορίζει προς τον σκοπό αυτό, επιτόπια εξακρίβωση των πληροφοριών που αναφέρονται στο </w:t>
      </w:r>
      <w:r w:rsidRPr="00F419D7">
        <w:rPr>
          <w:rFonts w:ascii="Arial Unicode MS" w:eastAsia="Arial Unicode MS" w:hAnsi="Arial Unicode MS" w:cs="Arial Unicode MS"/>
          <w:sz w:val="22"/>
          <w:szCs w:val="22"/>
        </w:rPr>
        <w:t xml:space="preserve">άρθρο </w:t>
      </w:r>
      <w:r w:rsidR="00384DDE">
        <w:rPr>
          <w:rFonts w:ascii="Arial Unicode MS" w:eastAsia="Arial Unicode MS" w:hAnsi="Arial Unicode MS" w:cs="Arial Unicode MS"/>
          <w:sz w:val="22"/>
          <w:szCs w:val="22"/>
        </w:rPr>
        <w:t xml:space="preserve">209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στις εγκαταστάσεις εντός Ελλάδος οιασδήποτε των ακολούθων:</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EA1A9A">
        <w:rPr>
          <w:rFonts w:ascii="Arial Unicode MS" w:eastAsia="Arial Unicode MS" w:hAnsi="Arial Unicode MS" w:cs="Arial Unicode MS"/>
          <w:b/>
          <w:sz w:val="22"/>
          <w:szCs w:val="22"/>
        </w:rPr>
        <w:t xml:space="preserve"> </w:t>
      </w:r>
      <w:r w:rsidR="00EA1A9A" w:rsidRPr="003277C1">
        <w:rPr>
          <w:rFonts w:ascii="Arial Unicode MS" w:eastAsia="Arial Unicode MS" w:hAnsi="Arial Unicode MS" w:cs="Arial Unicode MS"/>
          <w:sz w:val="22"/>
          <w:szCs w:val="22"/>
        </w:rPr>
        <w:t>της ασφαλιστικής ή αντασφαλιστικής επιχείρησης που υπό</w:t>
      </w:r>
      <w:r w:rsidR="007D53A7">
        <w:rPr>
          <w:rFonts w:ascii="Arial Unicode MS" w:eastAsia="Arial Unicode MS" w:hAnsi="Arial Unicode MS" w:cs="Arial Unicode MS"/>
          <w:sz w:val="22"/>
          <w:szCs w:val="22"/>
        </w:rPr>
        <w:t>κειται στην εποπτεία του ομίλου,</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EA1A9A">
        <w:rPr>
          <w:rFonts w:ascii="Arial Unicode MS" w:eastAsia="Arial Unicode MS" w:hAnsi="Arial Unicode MS" w:cs="Arial Unicode MS"/>
          <w:b/>
          <w:sz w:val="22"/>
          <w:szCs w:val="22"/>
        </w:rPr>
        <w:t xml:space="preserve"> </w:t>
      </w:r>
      <w:r w:rsidR="00EA1A9A" w:rsidRPr="003277C1">
        <w:rPr>
          <w:rFonts w:ascii="Arial Unicode MS" w:eastAsia="Arial Unicode MS" w:hAnsi="Arial Unicode MS" w:cs="Arial Unicode MS"/>
          <w:sz w:val="22"/>
          <w:szCs w:val="22"/>
        </w:rPr>
        <w:t>των συνδεδεμένων επιχειρήσεων της εν λόγω ασφαλιστική</w:t>
      </w:r>
      <w:r w:rsidR="007D53A7">
        <w:rPr>
          <w:rFonts w:ascii="Arial Unicode MS" w:eastAsia="Arial Unicode MS" w:hAnsi="Arial Unicode MS" w:cs="Arial Unicode MS"/>
          <w:sz w:val="22"/>
          <w:szCs w:val="22"/>
        </w:rPr>
        <w:t>ς ή αντασφαλιστικής επιχείρησης,</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γ)</w:t>
      </w:r>
      <w:r w:rsidR="00EA1A9A">
        <w:rPr>
          <w:rFonts w:ascii="Arial Unicode MS" w:eastAsia="Arial Unicode MS" w:hAnsi="Arial Unicode MS" w:cs="Arial Unicode MS"/>
          <w:b/>
          <w:sz w:val="22"/>
          <w:szCs w:val="22"/>
        </w:rPr>
        <w:t xml:space="preserve"> </w:t>
      </w:r>
      <w:r w:rsidR="00EA1A9A" w:rsidRPr="003277C1">
        <w:rPr>
          <w:rFonts w:ascii="Arial Unicode MS" w:eastAsia="Arial Unicode MS" w:hAnsi="Arial Unicode MS" w:cs="Arial Unicode MS"/>
          <w:sz w:val="22"/>
          <w:szCs w:val="22"/>
        </w:rPr>
        <w:t>των μητρικών επιχειρήσεων της εν λόγω ασφαλιστική</w:t>
      </w:r>
      <w:r w:rsidR="007D53A7">
        <w:rPr>
          <w:rFonts w:ascii="Arial Unicode MS" w:eastAsia="Arial Unicode MS" w:hAnsi="Arial Unicode MS" w:cs="Arial Unicode MS"/>
          <w:sz w:val="22"/>
          <w:szCs w:val="22"/>
        </w:rPr>
        <w:t>ς ή αντασφαλιστικής επιχείρησης,</w:t>
      </w:r>
    </w:p>
    <w:p w:rsidR="00EA1A9A" w:rsidRPr="003277C1" w:rsidRDefault="002D7EC2" w:rsidP="00EA1A9A">
      <w:pPr>
        <w:pStyle w:val="Point1"/>
        <w:spacing w:line="240" w:lineRule="auto"/>
        <w:ind w:left="0" w:firstLine="0"/>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δ)</w:t>
      </w:r>
      <w:r w:rsidR="00EA1A9A">
        <w:rPr>
          <w:rFonts w:ascii="Arial Unicode MS" w:eastAsia="Arial Unicode MS" w:hAnsi="Arial Unicode MS" w:cs="Arial Unicode MS"/>
          <w:b/>
          <w:sz w:val="22"/>
          <w:szCs w:val="22"/>
        </w:rPr>
        <w:t xml:space="preserve"> </w:t>
      </w:r>
      <w:r w:rsidR="00EA1A9A" w:rsidRPr="003277C1">
        <w:rPr>
          <w:rFonts w:ascii="Arial Unicode MS" w:eastAsia="Arial Unicode MS" w:hAnsi="Arial Unicode MS" w:cs="Arial Unicode MS"/>
          <w:sz w:val="22"/>
          <w:szCs w:val="22"/>
        </w:rPr>
        <w:t>των συνδεδεμένων επιχειρήσεων μητρικής επιχείρησης της εν λόγω ασφαλιστικής ή αντασφαλιστικής επιχείρησης.</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Σε περίπτωση που η Τράπεζα της Ελλάδος επιθυμεί, σε συγκεκριμένες περιπτώσεις, να εξακριβώσει τις πληροφορίες σχετικά με μια επιχείρηση, ρυθμιζόμενη ή μη, η οποία ανήκει σε όμιλο και ευρίσκεται σε άλλο κράτος μέλος, ζητά από τις εποπτικές αρχές του άλλου αυτού κράτους μέλους να προβούν στην εξακρίβωση.</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Τράπεζα της Ελλάδος δύναται να συμμετέχει στην εξακρίβωση όταν δεν </w:t>
      </w:r>
      <w:r>
        <w:rPr>
          <w:rFonts w:ascii="Arial Unicode MS" w:eastAsia="Arial Unicode MS" w:hAnsi="Arial Unicode MS" w:cs="Arial Unicode MS"/>
          <w:sz w:val="22"/>
          <w:szCs w:val="22"/>
        </w:rPr>
        <w:t xml:space="preserve">την </w:t>
      </w:r>
      <w:r w:rsidRPr="003277C1">
        <w:rPr>
          <w:rFonts w:ascii="Arial Unicode MS" w:eastAsia="Arial Unicode MS" w:hAnsi="Arial Unicode MS" w:cs="Arial Unicode MS"/>
          <w:sz w:val="22"/>
          <w:szCs w:val="22"/>
        </w:rPr>
        <w:t>διεξάγει άμεσα η ίδια.</w:t>
      </w:r>
    </w:p>
    <w:p w:rsidR="00EA1A9A" w:rsidRPr="003277C1" w:rsidRDefault="00EA1A9A" w:rsidP="00EA1A9A">
      <w:pPr>
        <w:pStyle w:val="Text1"/>
        <w:spacing w:line="240" w:lineRule="auto"/>
        <w:ind w:left="0"/>
        <w:jc w:val="both"/>
        <w:rPr>
          <w:rFonts w:ascii="Arial Unicode MS" w:eastAsia="Arial Unicode MS" w:hAnsi="Arial Unicode MS" w:cs="Arial Unicode MS"/>
          <w:b/>
          <w:sz w:val="22"/>
          <w:szCs w:val="22"/>
        </w:rPr>
      </w:pPr>
      <w:r w:rsidRPr="003277C1">
        <w:rPr>
          <w:rFonts w:ascii="Arial Unicode MS" w:eastAsia="Arial Unicode MS" w:hAnsi="Arial Unicode MS" w:cs="Arial Unicode MS"/>
          <w:sz w:val="22"/>
          <w:szCs w:val="22"/>
        </w:rPr>
        <w:t xml:space="preserve">Η Τράπεζα της Ελλάδος, εφόσον λάβει σχετικό αίτημα </w:t>
      </w:r>
      <w:r w:rsidR="00DE5ADB">
        <w:rPr>
          <w:rFonts w:ascii="Arial Unicode MS" w:eastAsia="Arial Unicode MS" w:hAnsi="Arial Unicode MS" w:cs="Arial Unicode MS"/>
          <w:sz w:val="22"/>
          <w:szCs w:val="22"/>
        </w:rPr>
        <w:t xml:space="preserve">εξακρίβωσης </w:t>
      </w:r>
      <w:r w:rsidRPr="003277C1">
        <w:rPr>
          <w:rFonts w:ascii="Arial Unicode MS" w:eastAsia="Arial Unicode MS" w:hAnsi="Arial Unicode MS" w:cs="Arial Unicode MS"/>
          <w:sz w:val="22"/>
          <w:szCs w:val="22"/>
        </w:rPr>
        <w:t xml:space="preserve">σύμφωνα με το </w:t>
      </w:r>
      <w:r w:rsidRPr="00F419D7">
        <w:rPr>
          <w:rFonts w:ascii="Arial Unicode MS" w:eastAsia="Arial Unicode MS" w:hAnsi="Arial Unicode MS" w:cs="Arial Unicode MS"/>
          <w:sz w:val="22"/>
          <w:szCs w:val="22"/>
        </w:rPr>
        <w:t xml:space="preserve">άρθρο 255 της Οδηγίας </w:t>
      </w:r>
      <w:r w:rsidR="005B2D9D">
        <w:rPr>
          <w:rFonts w:ascii="Arial Unicode MS" w:eastAsia="Arial Unicode MS" w:hAnsi="Arial Unicode MS" w:cs="Arial Unicode MS"/>
          <w:sz w:val="22"/>
          <w:szCs w:val="22"/>
        </w:rPr>
        <w:t>2009/138/ΕΚ</w:t>
      </w:r>
      <w:r w:rsidR="00A46BD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ή το παρόν άρθρο</w:t>
      </w:r>
      <w:r w:rsidRPr="003277C1">
        <w:rPr>
          <w:rFonts w:ascii="Arial Unicode MS" w:eastAsia="Arial Unicode MS" w:hAnsi="Arial Unicode MS" w:cs="Arial Unicode MS"/>
          <w:sz w:val="22"/>
          <w:szCs w:val="22"/>
        </w:rPr>
        <w:t xml:space="preserve"> ανταποκρίν</w:t>
      </w:r>
      <w:r>
        <w:rPr>
          <w:rFonts w:ascii="Arial Unicode MS" w:eastAsia="Arial Unicode MS" w:hAnsi="Arial Unicode MS" w:cs="Arial Unicode MS"/>
          <w:sz w:val="22"/>
          <w:szCs w:val="22"/>
        </w:rPr>
        <w:t>ε</w:t>
      </w:r>
      <w:r w:rsidRPr="003277C1">
        <w:rPr>
          <w:rFonts w:ascii="Arial Unicode MS" w:eastAsia="Arial Unicode MS" w:hAnsi="Arial Unicode MS" w:cs="Arial Unicode MS"/>
          <w:sz w:val="22"/>
          <w:szCs w:val="22"/>
        </w:rPr>
        <w:t>ται σε αυτό</w:t>
      </w:r>
      <w:r w:rsidR="009E5F51">
        <w:rPr>
          <w:rFonts w:ascii="Arial Unicode MS" w:eastAsia="Arial Unicode MS" w:hAnsi="Arial Unicode MS" w:cs="Arial Unicode MS"/>
          <w:sz w:val="22"/>
          <w:szCs w:val="22"/>
        </w:rPr>
        <w:t xml:space="preserve"> εντός δύο εβδομάδων από τη λήψη του αιτήματος</w:t>
      </w:r>
      <w:r w:rsidRPr="003277C1">
        <w:rPr>
          <w:rFonts w:ascii="Arial Unicode MS" w:eastAsia="Arial Unicode MS" w:hAnsi="Arial Unicode MS" w:cs="Arial Unicode MS"/>
          <w:sz w:val="22"/>
          <w:szCs w:val="22"/>
        </w:rPr>
        <w:t>, στο πλαίσιο των αρμοδιοτήτων της, είτε με την άμεση διεξαγωγή της εξακρίβωσης, ή επιτρέποντας σε ελεγκτή ή εμπειρογνώμονα να προβεί στην εξακρίβωση αυτή ή παρέχοντας τη δυνατότητα στην αρχή η οποία υπέβαλε το αίτημα να τη διενεργήσει η ίδια.</w:t>
      </w:r>
      <w:r w:rsidRPr="003277C1">
        <w:rPr>
          <w:rFonts w:ascii="Arial Unicode MS" w:eastAsia="Arial Unicode MS" w:hAnsi="Arial Unicode MS" w:cs="Arial Unicode MS"/>
          <w:b/>
          <w:sz w:val="22"/>
          <w:szCs w:val="22"/>
        </w:rPr>
        <w:t xml:space="preserve"> </w:t>
      </w:r>
      <w:r w:rsidRPr="003277C1">
        <w:rPr>
          <w:rFonts w:ascii="Arial Unicode MS" w:eastAsia="Arial Unicode MS" w:hAnsi="Arial Unicode MS" w:cs="Arial Unicode MS"/>
          <w:sz w:val="22"/>
          <w:szCs w:val="22"/>
        </w:rPr>
        <w:t>Η αρχή εποπτείας του ομίλου ενημερώνεται για την αναληφθείσα δράση.</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εποπτική αρχή η οποία υπέβαλε το αίτημα μπορεί, εφόσον το επιθυμεί, να συμμετέχει στην εξακρίβωση όταν δεν την διεξαγάγει άμεσα η ίδια.</w:t>
      </w:r>
    </w:p>
    <w:p w:rsidR="009E5F51" w:rsidRDefault="009E5F51"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w:t>
      </w:r>
      <w:r w:rsidR="00AE4A11">
        <w:rPr>
          <w:rFonts w:ascii="Arial Unicode MS" w:eastAsia="Arial Unicode MS" w:hAnsi="Arial Unicode MS" w:cs="Arial Unicode MS"/>
          <w:sz w:val="22"/>
          <w:szCs w:val="22"/>
        </w:rPr>
        <w:t>ΕΑΑΕΣ</w:t>
      </w:r>
      <w:r>
        <w:rPr>
          <w:rFonts w:ascii="Arial Unicode MS" w:eastAsia="Arial Unicode MS" w:hAnsi="Arial Unicode MS" w:cs="Arial Unicode MS"/>
          <w:sz w:val="22"/>
          <w:szCs w:val="22"/>
        </w:rPr>
        <w:t xml:space="preserve"> μπορεί να συμμετέχει σε επιτόπιους ελέγχους στις περιπτώσεις που αυτές διενεργούνται από κοινού από δύο</w:t>
      </w:r>
      <w:r w:rsidR="00A46BD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ή περισσότερες εποπτικές αρχές.</w:t>
      </w:r>
    </w:p>
    <w:p w:rsidR="009E5F51" w:rsidRPr="003277C1" w:rsidRDefault="00DE5ADB" w:rsidP="009E5F51">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Σε περίπτωση που η εποπτική αρχή που έλαβε το αίτημα της Τράπεζας της Ελλάδος για την εξακρίβωση της παραγράφου </w:t>
      </w:r>
      <w:r w:rsidR="004B4848">
        <w:rPr>
          <w:rFonts w:ascii="Arial Unicode MS" w:eastAsia="Arial Unicode MS" w:hAnsi="Arial Unicode MS" w:cs="Arial Unicode MS"/>
          <w:sz w:val="22"/>
          <w:szCs w:val="22"/>
        </w:rPr>
        <w:t>2 του παρόντος</w:t>
      </w:r>
      <w:r>
        <w:rPr>
          <w:rFonts w:ascii="Arial Unicode MS" w:eastAsia="Arial Unicode MS" w:hAnsi="Arial Unicode MS" w:cs="Arial Unicode MS"/>
          <w:sz w:val="22"/>
          <w:szCs w:val="22"/>
        </w:rPr>
        <w:t xml:space="preserve"> </w:t>
      </w:r>
      <w:r w:rsidR="009E5F51">
        <w:rPr>
          <w:rFonts w:ascii="Arial Unicode MS" w:eastAsia="Arial Unicode MS" w:hAnsi="Arial Unicode MS" w:cs="Arial Unicode MS"/>
          <w:sz w:val="22"/>
          <w:szCs w:val="22"/>
        </w:rPr>
        <w:t>δεν έχει ανταποκριθεί εντός δύο εβδομάδων</w:t>
      </w:r>
      <w:r w:rsidR="00A46BDD">
        <w:rPr>
          <w:rFonts w:ascii="Arial Unicode MS" w:eastAsia="Arial Unicode MS" w:hAnsi="Arial Unicode MS" w:cs="Arial Unicode MS"/>
          <w:sz w:val="22"/>
          <w:szCs w:val="22"/>
        </w:rPr>
        <w:t>,</w:t>
      </w:r>
      <w:r w:rsidR="009E5F51">
        <w:rPr>
          <w:rFonts w:ascii="Arial Unicode MS" w:eastAsia="Arial Unicode MS" w:hAnsi="Arial Unicode MS" w:cs="Arial Unicode MS"/>
          <w:sz w:val="22"/>
          <w:szCs w:val="22"/>
        </w:rPr>
        <w:t xml:space="preserve"> ή σε περίπτωση που η Τράπεζα της Ελλάδος δεν δύναται να ασκήσει στην πράξη το δικαίωμά της να συμμετέχει στην εξακρίβωση αυτή, η </w:t>
      </w:r>
      <w:r w:rsidR="009E5F51" w:rsidRPr="003277C1">
        <w:rPr>
          <w:rFonts w:ascii="Arial Unicode MS" w:eastAsia="Arial Unicode MS" w:hAnsi="Arial Unicode MS" w:cs="Arial Unicode MS"/>
          <w:sz w:val="22"/>
          <w:szCs w:val="22"/>
        </w:rPr>
        <w:t xml:space="preserve">Τράπεζα της Ελλάδος μπορεί να </w:t>
      </w:r>
      <w:r w:rsidR="00A60CA7">
        <w:rPr>
          <w:rFonts w:ascii="Arial Unicode MS" w:eastAsia="Arial Unicode MS" w:hAnsi="Arial Unicode MS" w:cs="Arial Unicode MS"/>
          <w:sz w:val="22"/>
          <w:szCs w:val="22"/>
        </w:rPr>
        <w:t>απευθύνεται στην ΕΑΑΕΣ</w:t>
      </w:r>
      <w:r w:rsidR="009E5F51">
        <w:rPr>
          <w:rFonts w:ascii="Arial Unicode MS" w:eastAsia="Arial Unicode MS" w:hAnsi="Arial Unicode MS" w:cs="Arial Unicode MS"/>
          <w:sz w:val="22"/>
          <w:szCs w:val="22"/>
        </w:rPr>
        <w:t xml:space="preserve"> και να ζητήσει την σύμφωνα με το άρθρο 19 του Κανονισμού (ΕΕ) 1094/2010 συνδρομή της. </w:t>
      </w:r>
    </w:p>
    <w:p w:rsidR="00DE5ADB" w:rsidRPr="003277C1" w:rsidRDefault="009E5F51" w:rsidP="00EA1A9A">
      <w:pPr>
        <w:pStyle w:val="Text1"/>
        <w:spacing w:line="240" w:lineRule="auto"/>
        <w:ind w:left="0"/>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 xml:space="preserve"> </w:t>
      </w:r>
    </w:p>
    <w:p w:rsidR="00EA1A9A" w:rsidRDefault="00EA1A9A" w:rsidP="00B90AD4">
      <w:pPr>
        <w:pStyle w:val="Titrearticle"/>
        <w:spacing w:before="120" w:line="240" w:lineRule="auto"/>
        <w:rPr>
          <w:rFonts w:ascii="Arial Unicode MS" w:eastAsia="Arial Unicode MS" w:hAnsi="Arial Unicode MS" w:cs="Arial Unicode MS"/>
          <w:b/>
          <w:i w:val="0"/>
          <w:sz w:val="22"/>
          <w:szCs w:val="22"/>
        </w:rPr>
      </w:pPr>
      <w:r w:rsidRPr="00632F1F">
        <w:rPr>
          <w:rFonts w:ascii="Arial Unicode MS" w:eastAsia="Arial Unicode MS" w:hAnsi="Arial Unicode MS" w:cs="Arial Unicode MS"/>
          <w:b/>
          <w:i w:val="0"/>
          <w:sz w:val="22"/>
          <w:szCs w:val="22"/>
        </w:rPr>
        <w:t>Άρθρο 2</w:t>
      </w:r>
      <w:r w:rsidR="00384DDE">
        <w:rPr>
          <w:rFonts w:ascii="Arial Unicode MS" w:eastAsia="Arial Unicode MS" w:hAnsi="Arial Unicode MS" w:cs="Arial Unicode MS"/>
          <w:b/>
          <w:i w:val="0"/>
          <w:sz w:val="22"/>
          <w:szCs w:val="22"/>
        </w:rPr>
        <w:t>1</w:t>
      </w:r>
      <w:r w:rsidRPr="00632F1F">
        <w:rPr>
          <w:rFonts w:ascii="Arial Unicode MS" w:eastAsia="Arial Unicode MS" w:hAnsi="Arial Unicode MS" w:cs="Arial Unicode MS"/>
          <w:b/>
          <w:i w:val="0"/>
          <w:sz w:val="22"/>
          <w:szCs w:val="22"/>
        </w:rPr>
        <w:t>1</w:t>
      </w:r>
      <w:r w:rsidRPr="00632F1F">
        <w:rPr>
          <w:rFonts w:ascii="Arial Unicode MS" w:eastAsia="Arial Unicode MS" w:hAnsi="Arial Unicode MS" w:cs="Arial Unicode MS"/>
          <w:b/>
          <w:i w:val="0"/>
          <w:sz w:val="22"/>
          <w:szCs w:val="22"/>
        </w:rPr>
        <w:br/>
        <w:t>Έκθεση για τη φερεγγυότητα και την χρηματοοικονομική κατάσταση του ομίλου</w:t>
      </w:r>
    </w:p>
    <w:p w:rsidR="00B90AD4" w:rsidRPr="00B90AD4" w:rsidRDefault="00B90AD4" w:rsidP="00B90AD4">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256 της Οδηγίας 2009/138/ΕΚ</w:t>
      </w:r>
      <w:r w:rsidR="004074DE" w:rsidRPr="00316B78">
        <w:rPr>
          <w:rFonts w:ascii="Arial Unicode MS" w:eastAsia="Arial Unicode MS" w:hAnsi="Arial Unicode MS" w:cs="Arial Unicode MS"/>
          <w:b/>
          <w:bCs/>
          <w:sz w:val="22"/>
          <w:szCs w:val="22"/>
        </w:rPr>
        <w:t xml:space="preserve">, </w:t>
      </w:r>
      <w:r w:rsidR="004074DE">
        <w:rPr>
          <w:rFonts w:ascii="Arial Unicode MS" w:eastAsia="Arial Unicode MS" w:hAnsi="Arial Unicode MS" w:cs="Arial Unicode MS"/>
          <w:b/>
          <w:bCs/>
          <w:sz w:val="22"/>
          <w:szCs w:val="22"/>
        </w:rPr>
        <w:t>παράγραφος 18 του άρθρου 4 της Οδηγίας 2011/89/ΕΕ</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71 του άρθρου 2 της Οδηγίας 2014/51/ΕΕ</w:t>
      </w:r>
      <w:r>
        <w:rPr>
          <w:rFonts w:ascii="Arial Unicode MS" w:eastAsia="Arial Unicode MS" w:hAnsi="Arial Unicode MS" w:cs="Arial Unicode MS"/>
          <w:b/>
          <w:bCs/>
          <w:sz w:val="22"/>
          <w:szCs w:val="22"/>
        </w:rPr>
        <w:t>)</w:t>
      </w:r>
    </w:p>
    <w:p w:rsidR="00EA1A9A" w:rsidRPr="00721DF0" w:rsidRDefault="00EA1A9A" w:rsidP="00B90AD4">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b/>
          <w:sz w:val="22"/>
          <w:szCs w:val="22"/>
        </w:rPr>
        <w:t xml:space="preserve"> </w:t>
      </w:r>
      <w:r w:rsidRPr="003277C1">
        <w:rPr>
          <w:rFonts w:ascii="Arial Unicode MS" w:eastAsia="Arial Unicode MS" w:hAnsi="Arial Unicode MS" w:cs="Arial Unicode MS"/>
          <w:sz w:val="22"/>
          <w:szCs w:val="22"/>
        </w:rPr>
        <w:t xml:space="preserve">Οι συμμετέχουσες ασφαλιστικές και αντασφαλιστικές επιχειρήσεις καθώς και οι </w:t>
      </w:r>
      <w:r w:rsidR="00D03445">
        <w:rPr>
          <w:rFonts w:ascii="Arial Unicode MS" w:eastAsia="Arial Unicode MS" w:hAnsi="Arial Unicode MS" w:cs="Arial Unicode MS"/>
          <w:sz w:val="22"/>
          <w:szCs w:val="22"/>
        </w:rPr>
        <w:t>εταιρείες ασφαλιστικών συμμετοχών</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και οι μικτές χρηματοοικονομικές εταιρείες συμμετοχών</w:t>
      </w:r>
      <w:r w:rsidR="004074DE">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δημοσιεύουν, σε ετήσια βάση, έκθεση για τη φερεγγυότητα και την χρηματοοικονομική κατάσταση σε επίπεδο ομίλου.</w:t>
      </w:r>
      <w:r w:rsidRPr="00F419D7">
        <w:rPr>
          <w:rFonts w:ascii="Arial Unicode MS" w:eastAsia="Arial Unicode MS" w:hAnsi="Arial Unicode MS" w:cs="Arial Unicode MS"/>
          <w:sz w:val="22"/>
          <w:szCs w:val="22"/>
        </w:rPr>
        <w:t xml:space="preserve"> Τα άρθρα 3</w:t>
      </w:r>
      <w:r w:rsidR="00E96C90">
        <w:rPr>
          <w:rFonts w:ascii="Arial Unicode MS" w:eastAsia="Arial Unicode MS" w:hAnsi="Arial Unicode MS" w:cs="Arial Unicode MS"/>
          <w:sz w:val="22"/>
          <w:szCs w:val="22"/>
        </w:rPr>
        <w:t>8</w:t>
      </w:r>
      <w:r w:rsidRPr="00F419D7">
        <w:rPr>
          <w:rFonts w:ascii="Arial Unicode MS" w:eastAsia="Arial Unicode MS" w:hAnsi="Arial Unicode MS" w:cs="Arial Unicode MS"/>
          <w:sz w:val="22"/>
          <w:szCs w:val="22"/>
        </w:rPr>
        <w:t xml:space="preserve"> και </w:t>
      </w:r>
      <w:r w:rsidR="00752EBC">
        <w:rPr>
          <w:rFonts w:ascii="Arial Unicode MS" w:eastAsia="Arial Unicode MS" w:hAnsi="Arial Unicode MS" w:cs="Arial Unicode MS"/>
          <w:sz w:val="22"/>
          <w:szCs w:val="22"/>
        </w:rPr>
        <w:t>40</w:t>
      </w:r>
      <w:r w:rsidR="00752EBC" w:rsidRPr="00F419D7">
        <w:rPr>
          <w:rFonts w:ascii="Arial Unicode MS" w:eastAsia="Arial Unicode MS" w:hAnsi="Arial Unicode MS" w:cs="Arial Unicode MS"/>
          <w:sz w:val="22"/>
          <w:szCs w:val="22"/>
        </w:rPr>
        <w:t xml:space="preserve"> </w:t>
      </w:r>
      <w:r w:rsidRPr="00F419D7">
        <w:rPr>
          <w:rFonts w:ascii="Arial Unicode MS" w:eastAsia="Arial Unicode MS" w:hAnsi="Arial Unicode MS" w:cs="Arial Unicode MS"/>
          <w:sz w:val="22"/>
          <w:szCs w:val="22"/>
        </w:rPr>
        <w:t>έως 4</w:t>
      </w:r>
      <w:r w:rsidR="003C188F">
        <w:rPr>
          <w:rFonts w:ascii="Arial Unicode MS" w:eastAsia="Arial Unicode MS" w:hAnsi="Arial Unicode MS" w:cs="Arial Unicode MS"/>
          <w:sz w:val="22"/>
          <w:szCs w:val="22"/>
        </w:rPr>
        <w:t>2</w:t>
      </w:r>
      <w:r w:rsidRPr="00F419D7">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xml:space="preserve"> </w:t>
      </w:r>
      <w:r w:rsidRPr="00F419D7">
        <w:rPr>
          <w:rFonts w:ascii="Arial Unicode MS" w:eastAsia="Arial Unicode MS" w:hAnsi="Arial Unicode MS" w:cs="Arial Unicode MS"/>
          <w:sz w:val="22"/>
          <w:szCs w:val="22"/>
        </w:rPr>
        <w:t>εφαρμόζονται</w:t>
      </w:r>
      <w:r>
        <w:rPr>
          <w:rFonts w:ascii="Arial Unicode MS" w:eastAsia="Arial Unicode MS" w:hAnsi="Arial Unicode MS" w:cs="Arial Unicode MS"/>
          <w:sz w:val="22"/>
          <w:szCs w:val="22"/>
        </w:rPr>
        <w:t xml:space="preserve"> αναλόγως</w:t>
      </w:r>
      <w:r w:rsidRPr="003277C1">
        <w:rPr>
          <w:rFonts w:ascii="Arial Unicode MS" w:eastAsia="Arial Unicode MS" w:hAnsi="Arial Unicode MS" w:cs="Arial Unicode MS"/>
          <w:sz w:val="22"/>
          <w:szCs w:val="22"/>
        </w:rPr>
        <w:t>.</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Οσάκις η συμμετέχουσα ασφαλιστική ή</w:t>
      </w:r>
      <w:r w:rsidR="004074DE">
        <w:rPr>
          <w:rFonts w:ascii="Arial Unicode MS" w:eastAsia="Arial Unicode MS" w:hAnsi="Arial Unicode MS" w:cs="Arial Unicode MS"/>
          <w:sz w:val="22"/>
          <w:szCs w:val="22"/>
        </w:rPr>
        <w:t xml:space="preserve"> αντασφαλιστική επιχείρηση ή</w:t>
      </w:r>
      <w:r w:rsidRPr="003277C1">
        <w:rPr>
          <w:rFonts w:ascii="Arial Unicode MS" w:eastAsia="Arial Unicode MS" w:hAnsi="Arial Unicode MS" w:cs="Arial Unicode MS"/>
          <w:sz w:val="22"/>
          <w:szCs w:val="22"/>
        </w:rPr>
        <w:t xml:space="preserve"> </w:t>
      </w:r>
      <w:r w:rsidR="001D758E">
        <w:rPr>
          <w:rFonts w:ascii="Arial Unicode MS" w:eastAsia="Arial Unicode MS" w:hAnsi="Arial Unicode MS" w:cs="Arial Unicode MS"/>
          <w:sz w:val="22"/>
          <w:szCs w:val="22"/>
        </w:rPr>
        <w:t xml:space="preserve">η </w:t>
      </w:r>
      <w:r w:rsidR="00D03445">
        <w:rPr>
          <w:rFonts w:ascii="Arial Unicode MS" w:eastAsia="Arial Unicode MS" w:hAnsi="Arial Unicode MS" w:cs="Arial Unicode MS"/>
          <w:sz w:val="22"/>
          <w:szCs w:val="22"/>
        </w:rPr>
        <w:t>εταιρεία ασφαλιστικών συμμετοχών</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 xml:space="preserve">ή </w:t>
      </w:r>
      <w:r w:rsidR="001D758E">
        <w:rPr>
          <w:rFonts w:ascii="Arial Unicode MS" w:eastAsia="Arial Unicode MS" w:hAnsi="Arial Unicode MS" w:cs="Arial Unicode MS"/>
          <w:sz w:val="22"/>
          <w:szCs w:val="22"/>
        </w:rPr>
        <w:t xml:space="preserve">η </w:t>
      </w:r>
      <w:r w:rsidR="009204FC" w:rsidRPr="009204FC">
        <w:rPr>
          <w:rFonts w:ascii="Arial Unicode MS" w:eastAsia="Arial Unicode MS" w:hAnsi="Arial Unicode MS" w:cs="Arial Unicode MS"/>
          <w:sz w:val="22"/>
          <w:szCs w:val="22"/>
        </w:rPr>
        <w:t>μικτή χρηματοοικονομική εταιρεία συμμετοχών</w:t>
      </w:r>
      <w:r w:rsidR="004074DE">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το αποφασίζει, και με την επιφύλαξη της </w:t>
      </w:r>
      <w:r w:rsidR="00EC7666">
        <w:rPr>
          <w:rFonts w:ascii="Arial Unicode MS" w:eastAsia="Arial Unicode MS" w:hAnsi="Arial Unicode MS" w:cs="Arial Unicode MS"/>
          <w:sz w:val="22"/>
          <w:szCs w:val="22"/>
        </w:rPr>
        <w:t>σύμφωνης γνώμης</w:t>
      </w:r>
      <w:r w:rsidRPr="003277C1">
        <w:rPr>
          <w:rFonts w:ascii="Arial Unicode MS" w:eastAsia="Arial Unicode MS" w:hAnsi="Arial Unicode MS" w:cs="Arial Unicode MS"/>
          <w:sz w:val="22"/>
          <w:szCs w:val="22"/>
        </w:rPr>
        <w:t xml:space="preserve"> της αρχής εποπτείας του ομίλου, μπορεί να δημοσιεύει ενιαία έκθεση για τη φερεγγυότητα και την χρηματοοικονομική κατάσταση, η οποία περιλαμβάνει τα ακόλουθα:</w:t>
      </w:r>
    </w:p>
    <w:p w:rsidR="00EA1A9A" w:rsidRPr="003277C1" w:rsidRDefault="002D7EC2" w:rsidP="00982AF8">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982AF8">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τις πληροφορίες στο επίπεδο του ομίλου που πρέπει να δημοσιεύονται σύμφωνα με την παράγραφο </w:t>
      </w:r>
      <w:r w:rsidR="004B4848">
        <w:rPr>
          <w:rFonts w:ascii="Arial Unicode MS" w:eastAsia="Arial Unicode MS" w:hAnsi="Arial Unicode MS" w:cs="Arial Unicode MS"/>
          <w:sz w:val="22"/>
          <w:szCs w:val="22"/>
        </w:rPr>
        <w:t>1 του παρόντος</w:t>
      </w:r>
      <w:r w:rsidR="00EA1A9A" w:rsidRPr="003277C1">
        <w:rPr>
          <w:rFonts w:ascii="Arial Unicode MS" w:eastAsia="Arial Unicode MS" w:hAnsi="Arial Unicode MS" w:cs="Arial Unicode MS"/>
          <w:sz w:val="22"/>
          <w:szCs w:val="22"/>
        </w:rPr>
        <w:t>,</w:t>
      </w:r>
    </w:p>
    <w:p w:rsidR="00EA1A9A" w:rsidRPr="003277C1" w:rsidRDefault="002D7EC2" w:rsidP="00982AF8">
      <w:pPr>
        <w:pStyle w:val="Point1"/>
        <w:spacing w:line="240" w:lineRule="auto"/>
        <w:ind w:left="0" w:firstLine="0"/>
        <w:jc w:val="both"/>
        <w:rPr>
          <w:rFonts w:ascii="Arial Unicode MS" w:eastAsia="Arial Unicode MS" w:hAnsi="Arial Unicode MS" w:cs="Arial Unicode MS"/>
          <w:b/>
          <w:sz w:val="22"/>
          <w:szCs w:val="22"/>
        </w:rPr>
      </w:pPr>
      <w:r>
        <w:rPr>
          <w:rFonts w:ascii="Arial Unicode MS" w:eastAsia="Arial Unicode MS" w:hAnsi="Arial Unicode MS" w:cs="Arial Unicode MS"/>
          <w:sz w:val="22"/>
          <w:szCs w:val="22"/>
        </w:rPr>
        <w:t>β)</w:t>
      </w:r>
      <w:r w:rsidR="00982AF8">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 xml:space="preserve">τις πληροφορίες για οιαδήποτε από τις θυγατρικές του ομίλου που πρέπει να είναι ξεχωριστές και αναγνωρίσιμες και να δημοσιεύονται σύμφωνα με τα </w:t>
      </w:r>
      <w:r w:rsidR="00EA1A9A" w:rsidRPr="00F419D7">
        <w:rPr>
          <w:rFonts w:ascii="Arial Unicode MS" w:eastAsia="Arial Unicode MS" w:hAnsi="Arial Unicode MS" w:cs="Arial Unicode MS"/>
          <w:sz w:val="22"/>
          <w:szCs w:val="22"/>
        </w:rPr>
        <w:t>3</w:t>
      </w:r>
      <w:r w:rsidR="00E96C90">
        <w:rPr>
          <w:rFonts w:ascii="Arial Unicode MS" w:eastAsia="Arial Unicode MS" w:hAnsi="Arial Unicode MS" w:cs="Arial Unicode MS"/>
          <w:sz w:val="22"/>
          <w:szCs w:val="22"/>
        </w:rPr>
        <w:t>8</w:t>
      </w:r>
      <w:r w:rsidR="00EA1A9A" w:rsidRPr="00F419D7">
        <w:rPr>
          <w:rFonts w:ascii="Arial Unicode MS" w:eastAsia="Arial Unicode MS" w:hAnsi="Arial Unicode MS" w:cs="Arial Unicode MS"/>
          <w:sz w:val="22"/>
          <w:szCs w:val="22"/>
        </w:rPr>
        <w:t xml:space="preserve"> και </w:t>
      </w:r>
      <w:r w:rsidR="00752EBC">
        <w:rPr>
          <w:rFonts w:ascii="Arial Unicode MS" w:eastAsia="Arial Unicode MS" w:hAnsi="Arial Unicode MS" w:cs="Arial Unicode MS"/>
          <w:sz w:val="22"/>
          <w:szCs w:val="22"/>
        </w:rPr>
        <w:t>40</w:t>
      </w:r>
      <w:r w:rsidR="00752EBC" w:rsidRPr="00F419D7">
        <w:rPr>
          <w:rFonts w:ascii="Arial Unicode MS" w:eastAsia="Arial Unicode MS" w:hAnsi="Arial Unicode MS" w:cs="Arial Unicode MS"/>
          <w:sz w:val="22"/>
          <w:szCs w:val="22"/>
        </w:rPr>
        <w:t xml:space="preserve"> </w:t>
      </w:r>
      <w:r w:rsidR="00EA1A9A" w:rsidRPr="00F419D7">
        <w:rPr>
          <w:rFonts w:ascii="Arial Unicode MS" w:eastAsia="Arial Unicode MS" w:hAnsi="Arial Unicode MS" w:cs="Arial Unicode MS"/>
          <w:sz w:val="22"/>
          <w:szCs w:val="22"/>
        </w:rPr>
        <w:t>έως 4</w:t>
      </w:r>
      <w:r w:rsidR="003C188F">
        <w:rPr>
          <w:rFonts w:ascii="Arial Unicode MS" w:eastAsia="Arial Unicode MS" w:hAnsi="Arial Unicode MS" w:cs="Arial Unicode MS"/>
          <w:sz w:val="22"/>
          <w:szCs w:val="22"/>
        </w:rPr>
        <w:t>2</w:t>
      </w:r>
      <w:r w:rsidR="00EA1A9A">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Πριν να δώσει τη συγκατάθεσή </w:t>
      </w:r>
      <w:r w:rsidR="00073F8E">
        <w:rPr>
          <w:rFonts w:ascii="Arial Unicode MS" w:eastAsia="Arial Unicode MS" w:hAnsi="Arial Unicode MS" w:cs="Arial Unicode MS"/>
          <w:sz w:val="22"/>
          <w:szCs w:val="22"/>
        </w:rPr>
        <w:t>της</w:t>
      </w:r>
      <w:r w:rsidR="00073F8E"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σύμφωνα με το πρώτο εδάφιο</w:t>
      </w:r>
      <w:r w:rsidR="001D758E">
        <w:rPr>
          <w:rFonts w:ascii="Arial Unicode MS" w:eastAsia="Arial Unicode MS" w:hAnsi="Arial Unicode MS" w:cs="Arial Unicode MS"/>
          <w:sz w:val="22"/>
          <w:szCs w:val="22"/>
        </w:rPr>
        <w:t xml:space="preserve"> της παρούσας,</w:t>
      </w:r>
      <w:r w:rsidR="001D758E" w:rsidRPr="003277C1">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Τράπεζα της Ελλάδος, εφόσον δρα ως επόπτης ομίλου, ζητεί τη γνώμη και λαμβάνει δεόντως υπόψη τις απόψεις και τις επιφυλάξεις όλων των μελών του Κολλεγίου εποπτικών αρχών</w:t>
      </w:r>
      <w:r w:rsidR="001D758E">
        <w:rPr>
          <w:rFonts w:ascii="Arial Unicode MS" w:eastAsia="Arial Unicode MS" w:hAnsi="Arial Unicode MS" w:cs="Arial Unicode MS"/>
          <w:sz w:val="22"/>
          <w:szCs w:val="22"/>
        </w:rPr>
        <w:t>.</w:t>
      </w:r>
    </w:p>
    <w:p w:rsidR="001D758E" w:rsidRPr="003277C1" w:rsidRDefault="001D758E" w:rsidP="00EA1A9A">
      <w:pPr>
        <w:pStyle w:val="Text1"/>
        <w:spacing w:line="240" w:lineRule="auto"/>
        <w:ind w:left="0"/>
        <w:jc w:val="both"/>
        <w:rPr>
          <w:rFonts w:ascii="Arial Unicode MS" w:eastAsia="Arial Unicode MS" w:hAnsi="Arial Unicode MS" w:cs="Arial Unicode MS"/>
          <w:strike/>
          <w:sz w:val="22"/>
          <w:szCs w:val="22"/>
        </w:rPr>
      </w:pPr>
      <w:r>
        <w:rPr>
          <w:rFonts w:ascii="Arial Unicode MS" w:eastAsia="Arial Unicode MS" w:hAnsi="Arial Unicode MS" w:cs="Arial Unicode MS"/>
          <w:sz w:val="22"/>
          <w:szCs w:val="22"/>
        </w:rPr>
        <w:t xml:space="preserve">Η Τράπεζα της Ελλάδος εφόσον είναι ενδιαφερόμενη εποπτική αρχή παρέχει τη γνώμη </w:t>
      </w:r>
      <w:r w:rsidR="00A46BDD">
        <w:rPr>
          <w:rFonts w:ascii="Arial Unicode MS" w:eastAsia="Arial Unicode MS" w:hAnsi="Arial Unicode MS" w:cs="Arial Unicode MS"/>
          <w:sz w:val="22"/>
          <w:szCs w:val="22"/>
        </w:rPr>
        <w:t>της,</w:t>
      </w:r>
      <w:r>
        <w:rPr>
          <w:rFonts w:ascii="Arial Unicode MS" w:eastAsia="Arial Unicode MS" w:hAnsi="Arial Unicode MS" w:cs="Arial Unicode MS"/>
          <w:sz w:val="22"/>
          <w:szCs w:val="22"/>
        </w:rPr>
        <w:t xml:space="preserve"> ή τις τυχόν επιφυλάξεις της σε περιπτώσεις του πρώτου εδαφίου της παρούσας. </w:t>
      </w:r>
    </w:p>
    <w:p w:rsidR="00EA1A9A"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Στην περίπτωση θυγατρικής επιχείρησης,</w:t>
      </w:r>
      <w:r w:rsidRPr="003277C1">
        <w:rPr>
          <w:rFonts w:ascii="Arial Unicode MS" w:eastAsia="Arial Unicode MS" w:hAnsi="Arial Unicode MS" w:cs="Arial Unicode MS"/>
          <w:b/>
          <w:sz w:val="22"/>
          <w:szCs w:val="22"/>
        </w:rPr>
        <w:t xml:space="preserve"> </w:t>
      </w:r>
      <w:r w:rsidRPr="003277C1">
        <w:rPr>
          <w:rFonts w:ascii="Arial Unicode MS" w:eastAsia="Arial Unicode MS" w:hAnsi="Arial Unicode MS" w:cs="Arial Unicode MS"/>
          <w:sz w:val="22"/>
          <w:szCs w:val="22"/>
        </w:rPr>
        <w:t>όταν η έκθεση που αναφέρεται στην παράγραφο 2 δεν περιλαμβάνει τις πληροφορίες τις οποίες η Τράπεζα της Ελλάδος απαιτεί από συγκρίσιμες επιχειρήσεις να παρέχουν, και εφόσον η παράλειψη αυτή είναι ουσιαστική, η Τράπεζα της Ελλάδος έχει την εξουσία να απαιτήσει από τη σχετική θυγατρική να δημοσιοποιήσει τις αναγκαίες πρόσθετες πληροφορίες.</w:t>
      </w:r>
    </w:p>
    <w:p w:rsidR="00073F8E" w:rsidRPr="00073F8E" w:rsidRDefault="00073F8E" w:rsidP="00073F8E">
      <w:pPr>
        <w:pStyle w:val="Text1"/>
        <w:rPr>
          <w:rFonts w:eastAsia="Arial Unicode MS"/>
        </w:rPr>
      </w:pPr>
    </w:p>
    <w:p w:rsidR="00EA1A9A" w:rsidRPr="00073F8E" w:rsidRDefault="00073F8E" w:rsidP="00073F8E">
      <w:pPr>
        <w:pStyle w:val="Titrearticle"/>
        <w:spacing w:before="120" w:line="240" w:lineRule="auto"/>
        <w:rPr>
          <w:rFonts w:ascii="Arial Unicode MS" w:eastAsia="Arial Unicode MS" w:hAnsi="Arial Unicode MS" w:cs="Arial Unicode MS"/>
          <w:b/>
          <w:i w:val="0"/>
          <w:sz w:val="22"/>
          <w:szCs w:val="22"/>
        </w:rPr>
      </w:pPr>
      <w:r w:rsidRPr="00073F8E">
        <w:rPr>
          <w:rFonts w:ascii="Arial Unicode MS" w:eastAsia="Arial Unicode MS" w:hAnsi="Arial Unicode MS" w:cs="Arial Unicode MS"/>
          <w:b/>
          <w:i w:val="0"/>
          <w:sz w:val="22"/>
          <w:szCs w:val="22"/>
        </w:rPr>
        <w:t xml:space="preserve">Άρθρο </w:t>
      </w:r>
      <w:r w:rsidR="00384DDE" w:rsidRPr="00073F8E">
        <w:rPr>
          <w:rFonts w:ascii="Arial Unicode MS" w:eastAsia="Arial Unicode MS" w:hAnsi="Arial Unicode MS" w:cs="Arial Unicode MS"/>
          <w:b/>
          <w:i w:val="0"/>
          <w:sz w:val="22"/>
          <w:szCs w:val="22"/>
        </w:rPr>
        <w:t>2</w:t>
      </w:r>
      <w:r w:rsidR="00384DDE">
        <w:rPr>
          <w:rFonts w:ascii="Arial Unicode MS" w:eastAsia="Arial Unicode MS" w:hAnsi="Arial Unicode MS" w:cs="Arial Unicode MS"/>
          <w:b/>
          <w:i w:val="0"/>
          <w:sz w:val="22"/>
          <w:szCs w:val="22"/>
        </w:rPr>
        <w:t>12</w:t>
      </w:r>
    </w:p>
    <w:p w:rsidR="00073F8E" w:rsidRDefault="00073F8E" w:rsidP="00073F8E">
      <w:pPr>
        <w:pStyle w:val="Titrearticle"/>
        <w:spacing w:before="120" w:line="240" w:lineRule="auto"/>
        <w:rPr>
          <w:rFonts w:ascii="Arial Unicode MS" w:eastAsia="Arial Unicode MS" w:hAnsi="Arial Unicode MS" w:cs="Arial Unicode MS"/>
          <w:b/>
          <w:i w:val="0"/>
          <w:sz w:val="22"/>
          <w:szCs w:val="22"/>
        </w:rPr>
      </w:pPr>
      <w:r w:rsidRPr="00073F8E">
        <w:rPr>
          <w:rFonts w:ascii="Arial Unicode MS" w:eastAsia="Arial Unicode MS" w:hAnsi="Arial Unicode MS" w:cs="Arial Unicode MS"/>
          <w:b/>
          <w:i w:val="0"/>
          <w:sz w:val="22"/>
          <w:szCs w:val="22"/>
        </w:rPr>
        <w:t>Διάρθρωση ομίλου</w:t>
      </w:r>
    </w:p>
    <w:p w:rsidR="00B90AD4" w:rsidRPr="00B90AD4" w:rsidRDefault="00B90AD4" w:rsidP="00B90AD4">
      <w:pPr>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256α της Οδηγίας 2009/138/ΕΚ</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72 του άρθρου 2 της Οδηγίας 2014/51/ΕΕ</w:t>
      </w:r>
      <w:r>
        <w:rPr>
          <w:rFonts w:ascii="Arial Unicode MS" w:eastAsia="Arial Unicode MS" w:hAnsi="Arial Unicode MS" w:cs="Arial Unicode MS"/>
          <w:b/>
          <w:bCs/>
          <w:sz w:val="22"/>
          <w:szCs w:val="22"/>
        </w:rPr>
        <w:t>)</w:t>
      </w:r>
    </w:p>
    <w:p w:rsidR="00073F8E" w:rsidRDefault="002551FE" w:rsidP="002551FE">
      <w:pPr>
        <w:spacing w:line="240" w:lineRule="auto"/>
        <w:jc w:val="both"/>
        <w:rPr>
          <w:rFonts w:ascii="Arial Unicode MS" w:eastAsia="Arial Unicode MS" w:hAnsi="Arial Unicode MS" w:cs="Arial Unicode MS"/>
          <w:sz w:val="22"/>
          <w:szCs w:val="22"/>
        </w:rPr>
      </w:pPr>
      <w:r w:rsidRPr="002551FE">
        <w:rPr>
          <w:rFonts w:ascii="Arial Unicode MS" w:eastAsia="Arial Unicode MS" w:hAnsi="Arial Unicode MS" w:cs="Arial Unicode MS"/>
          <w:sz w:val="22"/>
          <w:szCs w:val="22"/>
        </w:rPr>
        <w:t xml:space="preserve">Οι ασφαλιστικές και αντασφαλιστικές επιχειρήσεις, </w:t>
      </w:r>
      <w:r>
        <w:rPr>
          <w:rFonts w:ascii="Arial Unicode MS" w:eastAsia="Arial Unicode MS" w:hAnsi="Arial Unicode MS" w:cs="Arial Unicode MS"/>
          <w:sz w:val="22"/>
          <w:szCs w:val="22"/>
        </w:rPr>
        <w:t>οι</w:t>
      </w:r>
      <w:r w:rsidRPr="002551FE">
        <w:rPr>
          <w:rFonts w:ascii="Arial Unicode MS" w:eastAsia="Arial Unicode MS" w:hAnsi="Arial Unicode MS" w:cs="Arial Unicode MS"/>
          <w:sz w:val="22"/>
          <w:szCs w:val="22"/>
        </w:rPr>
        <w:t xml:space="preserve"> </w:t>
      </w:r>
      <w:r w:rsidR="00D03445">
        <w:rPr>
          <w:rFonts w:ascii="Arial Unicode MS" w:eastAsia="Arial Unicode MS" w:hAnsi="Arial Unicode MS" w:cs="Arial Unicode MS"/>
          <w:sz w:val="22"/>
          <w:szCs w:val="22"/>
        </w:rPr>
        <w:t>εταιρείες ασφαλιστικών συμμετοχών</w:t>
      </w:r>
      <w:r w:rsidRPr="002551FE">
        <w:rPr>
          <w:rFonts w:ascii="Arial Unicode MS" w:eastAsia="Arial Unicode MS" w:hAnsi="Arial Unicode MS" w:cs="Arial Unicode MS"/>
          <w:sz w:val="22"/>
          <w:szCs w:val="22"/>
        </w:rPr>
        <w:t xml:space="preserve"> και </w:t>
      </w:r>
      <w:r>
        <w:rPr>
          <w:rFonts w:ascii="Arial Unicode MS" w:eastAsia="Arial Unicode MS" w:hAnsi="Arial Unicode MS" w:cs="Arial Unicode MS"/>
          <w:sz w:val="22"/>
          <w:szCs w:val="22"/>
        </w:rPr>
        <w:t>οι</w:t>
      </w:r>
      <w:r w:rsidRPr="002551FE">
        <w:rPr>
          <w:rFonts w:ascii="Arial Unicode MS" w:eastAsia="Arial Unicode MS" w:hAnsi="Arial Unicode MS" w:cs="Arial Unicode MS"/>
          <w:sz w:val="22"/>
          <w:szCs w:val="22"/>
        </w:rPr>
        <w:t xml:space="preserve"> μικτές χρηματοοικονομικές εταιρείες συμμετοχών δημοσιοποιούν</w:t>
      </w:r>
      <w:r>
        <w:rPr>
          <w:rFonts w:ascii="Arial Unicode MS" w:eastAsia="Arial Unicode MS" w:hAnsi="Arial Unicode MS" w:cs="Arial Unicode MS"/>
          <w:sz w:val="22"/>
          <w:szCs w:val="22"/>
        </w:rPr>
        <w:t xml:space="preserve"> στο κοινό</w:t>
      </w:r>
      <w:r w:rsidRPr="002551FE">
        <w:rPr>
          <w:rFonts w:ascii="Arial Unicode MS" w:eastAsia="Arial Unicode MS" w:hAnsi="Arial Unicode MS" w:cs="Arial Unicode MS"/>
          <w:sz w:val="22"/>
          <w:szCs w:val="22"/>
        </w:rPr>
        <w:t>, σε επίπεδο ομίλου, σε ετήσια βάση, τη νομική, τη διοικητική και την οργανωτική τους διά</w:t>
      </w:r>
      <w:r>
        <w:rPr>
          <w:rFonts w:ascii="Arial Unicode MS" w:eastAsia="Arial Unicode MS" w:hAnsi="Arial Unicode MS" w:cs="Arial Unicode MS"/>
          <w:sz w:val="22"/>
          <w:szCs w:val="22"/>
        </w:rPr>
        <w:t>ρ</w:t>
      </w:r>
      <w:r w:rsidRPr="002551FE">
        <w:rPr>
          <w:rFonts w:ascii="Arial Unicode MS" w:eastAsia="Arial Unicode MS" w:hAnsi="Arial Unicode MS" w:cs="Arial Unicode MS"/>
          <w:sz w:val="22"/>
          <w:szCs w:val="22"/>
        </w:rPr>
        <w:t>θρωση, συμπεριλαμβανομένης περιγραφής όλων των θυγατρικών, των σημαντικών συνδεδεμένων επιχειρήσε</w:t>
      </w:r>
      <w:r>
        <w:rPr>
          <w:rFonts w:ascii="Arial Unicode MS" w:eastAsia="Arial Unicode MS" w:hAnsi="Arial Unicode MS" w:cs="Arial Unicode MS"/>
          <w:sz w:val="22"/>
          <w:szCs w:val="22"/>
        </w:rPr>
        <w:t>ων</w:t>
      </w:r>
      <w:r w:rsidRPr="002551FE">
        <w:rPr>
          <w:rFonts w:ascii="Arial Unicode MS" w:eastAsia="Arial Unicode MS" w:hAnsi="Arial Unicode MS" w:cs="Arial Unicode MS"/>
          <w:sz w:val="22"/>
          <w:szCs w:val="22"/>
        </w:rPr>
        <w:t xml:space="preserve"> και των σημαντικών υποκαταστημάτων </w:t>
      </w:r>
      <w:r>
        <w:rPr>
          <w:rFonts w:ascii="Arial Unicode MS" w:eastAsia="Arial Unicode MS" w:hAnsi="Arial Unicode MS" w:cs="Arial Unicode MS"/>
          <w:sz w:val="22"/>
          <w:szCs w:val="22"/>
        </w:rPr>
        <w:t>που ανήκουν στον όμιλο</w:t>
      </w:r>
      <w:r w:rsidRPr="002551FE">
        <w:rPr>
          <w:rFonts w:ascii="Arial Unicode MS" w:eastAsia="Arial Unicode MS" w:hAnsi="Arial Unicode MS" w:cs="Arial Unicode MS"/>
          <w:sz w:val="22"/>
          <w:szCs w:val="22"/>
        </w:rPr>
        <w:t>.</w:t>
      </w:r>
    </w:p>
    <w:p w:rsidR="002551FE" w:rsidRPr="00073F8E" w:rsidRDefault="002551FE" w:rsidP="002551FE">
      <w:pPr>
        <w:spacing w:line="240" w:lineRule="auto"/>
        <w:jc w:val="both"/>
        <w:rPr>
          <w:rFonts w:ascii="Arial Unicode MS" w:eastAsia="Arial Unicode MS" w:hAnsi="Arial Unicode MS" w:cs="Arial Unicode MS"/>
          <w:sz w:val="22"/>
          <w:szCs w:val="22"/>
        </w:rPr>
      </w:pPr>
    </w:p>
    <w:p w:rsidR="00EA1A9A" w:rsidRDefault="00EA1A9A" w:rsidP="00B90AD4">
      <w:pPr>
        <w:pStyle w:val="Titrearticle"/>
        <w:spacing w:before="120" w:line="240" w:lineRule="auto"/>
        <w:rPr>
          <w:rFonts w:ascii="Arial Unicode MS" w:eastAsia="Arial Unicode MS" w:hAnsi="Arial Unicode MS" w:cs="Arial Unicode MS"/>
          <w:b/>
          <w:i w:val="0"/>
          <w:sz w:val="22"/>
          <w:szCs w:val="22"/>
        </w:rPr>
      </w:pPr>
      <w:r w:rsidRPr="00632F1F">
        <w:rPr>
          <w:rFonts w:ascii="Arial Unicode MS" w:eastAsia="Arial Unicode MS" w:hAnsi="Arial Unicode MS" w:cs="Arial Unicode MS"/>
          <w:b/>
          <w:i w:val="0"/>
          <w:sz w:val="22"/>
          <w:szCs w:val="22"/>
        </w:rPr>
        <w:t xml:space="preserve">Άρθρο </w:t>
      </w:r>
      <w:r w:rsidR="00384DDE" w:rsidRPr="00632F1F">
        <w:rPr>
          <w:rFonts w:ascii="Arial Unicode MS" w:eastAsia="Arial Unicode MS" w:hAnsi="Arial Unicode MS" w:cs="Arial Unicode MS"/>
          <w:b/>
          <w:i w:val="0"/>
          <w:sz w:val="22"/>
          <w:szCs w:val="22"/>
        </w:rPr>
        <w:t>2</w:t>
      </w:r>
      <w:r w:rsidR="00384DDE">
        <w:rPr>
          <w:rFonts w:ascii="Arial Unicode MS" w:eastAsia="Arial Unicode MS" w:hAnsi="Arial Unicode MS" w:cs="Arial Unicode MS"/>
          <w:b/>
          <w:i w:val="0"/>
          <w:sz w:val="22"/>
          <w:szCs w:val="22"/>
        </w:rPr>
        <w:t>13</w:t>
      </w:r>
      <w:r w:rsidRPr="00632F1F">
        <w:rPr>
          <w:rFonts w:ascii="Arial Unicode MS" w:eastAsia="Arial Unicode MS" w:hAnsi="Arial Unicode MS" w:cs="Arial Unicode MS"/>
          <w:b/>
          <w:i w:val="0"/>
          <w:sz w:val="22"/>
          <w:szCs w:val="22"/>
        </w:rPr>
        <w:br/>
        <w:t xml:space="preserve">Διοικητικό </w:t>
      </w:r>
      <w:r w:rsidR="00721DF0">
        <w:rPr>
          <w:rFonts w:ascii="Arial Unicode MS" w:eastAsia="Arial Unicode MS" w:hAnsi="Arial Unicode MS" w:cs="Arial Unicode MS"/>
          <w:b/>
          <w:i w:val="0"/>
          <w:sz w:val="22"/>
          <w:szCs w:val="22"/>
        </w:rPr>
        <w:t>συμβούλιο</w:t>
      </w:r>
      <w:r w:rsidRPr="00632F1F">
        <w:rPr>
          <w:rFonts w:ascii="Arial Unicode MS" w:eastAsia="Arial Unicode MS" w:hAnsi="Arial Unicode MS" w:cs="Arial Unicode MS"/>
          <w:b/>
          <w:i w:val="0"/>
          <w:sz w:val="22"/>
          <w:szCs w:val="22"/>
        </w:rPr>
        <w:t xml:space="preserve"> </w:t>
      </w:r>
      <w:r w:rsidR="00D03445" w:rsidRPr="00D03445">
        <w:rPr>
          <w:rFonts w:ascii="Arial Unicode MS" w:eastAsia="Arial Unicode MS" w:hAnsi="Arial Unicode MS" w:cs="Arial Unicode MS"/>
          <w:b/>
          <w:i w:val="0"/>
          <w:sz w:val="22"/>
          <w:szCs w:val="22"/>
        </w:rPr>
        <w:t>εταιρειών ασφαλιστικών συμμετοχών</w:t>
      </w:r>
      <w:r w:rsidR="004074DE">
        <w:rPr>
          <w:rFonts w:ascii="Arial Unicode MS" w:eastAsia="Arial Unicode MS" w:hAnsi="Arial Unicode MS" w:cs="Arial Unicode MS"/>
          <w:b/>
          <w:i w:val="0"/>
          <w:sz w:val="22"/>
          <w:szCs w:val="22"/>
        </w:rPr>
        <w:t xml:space="preserve"> </w:t>
      </w:r>
      <w:r w:rsidR="009204FC" w:rsidRPr="009204FC">
        <w:rPr>
          <w:rFonts w:ascii="Arial Unicode MS" w:eastAsia="Arial Unicode MS" w:hAnsi="Arial Unicode MS" w:cs="Arial Unicode MS"/>
          <w:b/>
          <w:i w:val="0"/>
          <w:sz w:val="22"/>
          <w:szCs w:val="22"/>
        </w:rPr>
        <w:t>ή μικτών χρηματοοικονομικών εταιρειών συμμετοχών</w:t>
      </w:r>
    </w:p>
    <w:p w:rsidR="00B90AD4" w:rsidRPr="00B90AD4" w:rsidRDefault="00B90AD4" w:rsidP="00B90AD4">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257 της Οδηγίας 2009/138/ΕΚ</w:t>
      </w:r>
      <w:r w:rsidR="004074DE" w:rsidRPr="00316B78">
        <w:rPr>
          <w:rFonts w:ascii="Arial Unicode MS" w:eastAsia="Arial Unicode MS" w:hAnsi="Arial Unicode MS" w:cs="Arial Unicode MS"/>
          <w:b/>
          <w:bCs/>
          <w:sz w:val="22"/>
          <w:szCs w:val="22"/>
        </w:rPr>
        <w:t xml:space="preserve">, </w:t>
      </w:r>
      <w:r w:rsidR="004074DE">
        <w:rPr>
          <w:rFonts w:ascii="Arial Unicode MS" w:eastAsia="Arial Unicode MS" w:hAnsi="Arial Unicode MS" w:cs="Arial Unicode MS"/>
          <w:b/>
          <w:bCs/>
          <w:sz w:val="22"/>
          <w:szCs w:val="22"/>
        </w:rPr>
        <w:t>παράγραφος 19 του άρθρου 4 της Οδηγίας 2011/89/ΕΕ</w:t>
      </w:r>
      <w:r>
        <w:rPr>
          <w:rFonts w:ascii="Arial Unicode MS" w:eastAsia="Arial Unicode MS" w:hAnsi="Arial Unicode MS" w:cs="Arial Unicode MS"/>
          <w:b/>
          <w:bCs/>
          <w:sz w:val="22"/>
          <w:szCs w:val="22"/>
        </w:rPr>
        <w:t>)</w:t>
      </w:r>
    </w:p>
    <w:p w:rsidR="00EA1A9A" w:rsidRPr="003277C1" w:rsidRDefault="00EA1A9A" w:rsidP="00B90AD4">
      <w:pPr>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Όλα τα </w:t>
      </w:r>
      <w:r w:rsidR="001D758E">
        <w:rPr>
          <w:rFonts w:ascii="Arial Unicode MS" w:eastAsia="Arial Unicode MS" w:hAnsi="Arial Unicode MS" w:cs="Arial Unicode MS"/>
          <w:sz w:val="22"/>
          <w:szCs w:val="22"/>
        </w:rPr>
        <w:t xml:space="preserve">μέλη της διοίκησης </w:t>
      </w:r>
      <w:r w:rsidR="00E31E43">
        <w:rPr>
          <w:rFonts w:ascii="Arial Unicode MS" w:eastAsia="Arial Unicode MS" w:hAnsi="Arial Unicode MS" w:cs="Arial Unicode MS"/>
          <w:sz w:val="22"/>
          <w:szCs w:val="22"/>
        </w:rPr>
        <w:t>εταιρείας ασφαλιστικών συμμετοχών</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w:t>
      </w:r>
      <w:r w:rsidR="001D758E">
        <w:rPr>
          <w:rFonts w:ascii="Arial Unicode MS" w:eastAsia="Arial Unicode MS" w:hAnsi="Arial Unicode MS" w:cs="Arial Unicode MS"/>
          <w:sz w:val="22"/>
          <w:szCs w:val="22"/>
        </w:rPr>
        <w:t>ής</w:t>
      </w:r>
      <w:r w:rsidR="009204FC" w:rsidRPr="009204FC">
        <w:rPr>
          <w:rFonts w:ascii="Arial Unicode MS" w:eastAsia="Arial Unicode MS" w:hAnsi="Arial Unicode MS" w:cs="Arial Unicode MS"/>
          <w:sz w:val="22"/>
          <w:szCs w:val="22"/>
        </w:rPr>
        <w:t xml:space="preserve"> χρηματοοικονομικ</w:t>
      </w:r>
      <w:r w:rsidR="001D758E">
        <w:rPr>
          <w:rFonts w:ascii="Arial Unicode MS" w:eastAsia="Arial Unicode MS" w:hAnsi="Arial Unicode MS" w:cs="Arial Unicode MS"/>
          <w:sz w:val="22"/>
          <w:szCs w:val="22"/>
        </w:rPr>
        <w:t>ής</w:t>
      </w:r>
      <w:r w:rsidR="009204FC" w:rsidRPr="009204FC">
        <w:rPr>
          <w:rFonts w:ascii="Arial Unicode MS" w:eastAsia="Arial Unicode MS" w:hAnsi="Arial Unicode MS" w:cs="Arial Unicode MS"/>
          <w:sz w:val="22"/>
          <w:szCs w:val="22"/>
        </w:rPr>
        <w:t xml:space="preserve"> εταιρε</w:t>
      </w:r>
      <w:r w:rsidR="001D758E">
        <w:rPr>
          <w:rFonts w:ascii="Arial Unicode MS" w:eastAsia="Arial Unicode MS" w:hAnsi="Arial Unicode MS" w:cs="Arial Unicode MS"/>
          <w:sz w:val="22"/>
          <w:szCs w:val="22"/>
        </w:rPr>
        <w:t>ίας</w:t>
      </w:r>
      <w:r w:rsidR="009204FC" w:rsidRPr="009204FC">
        <w:rPr>
          <w:rFonts w:ascii="Arial Unicode MS" w:eastAsia="Arial Unicode MS" w:hAnsi="Arial Unicode MS" w:cs="Arial Unicode MS"/>
          <w:sz w:val="22"/>
          <w:szCs w:val="22"/>
        </w:rPr>
        <w:t xml:space="preserve"> συμμετοχών</w:t>
      </w:r>
      <w:r w:rsidR="00A46BDD">
        <w:rPr>
          <w:rFonts w:ascii="Arial Unicode MS" w:eastAsia="Arial Unicode MS" w:hAnsi="Arial Unicode MS" w:cs="Arial Unicode MS"/>
          <w:sz w:val="22"/>
          <w:szCs w:val="22"/>
        </w:rPr>
        <w:t>,</w:t>
      </w:r>
      <w:r w:rsidR="00EA0E5C">
        <w:rPr>
          <w:rFonts w:ascii="Arial Unicode MS" w:eastAsia="Arial Unicode MS" w:hAnsi="Arial Unicode MS" w:cs="Arial Unicode MS"/>
          <w:sz w:val="22"/>
          <w:szCs w:val="22"/>
        </w:rPr>
        <w:t xml:space="preserve"> </w:t>
      </w:r>
      <w:r w:rsidR="00E31E43">
        <w:rPr>
          <w:rFonts w:ascii="Arial Unicode MS" w:eastAsia="Arial Unicode MS" w:hAnsi="Arial Unicode MS" w:cs="Arial Unicode MS"/>
          <w:sz w:val="22"/>
          <w:szCs w:val="22"/>
        </w:rPr>
        <w:t>διαθέτουν</w:t>
      </w:r>
      <w:r w:rsidRPr="003277C1">
        <w:rPr>
          <w:rFonts w:ascii="Arial Unicode MS" w:eastAsia="Arial Unicode MS" w:hAnsi="Arial Unicode MS" w:cs="Arial Unicode MS"/>
          <w:sz w:val="22"/>
          <w:szCs w:val="22"/>
        </w:rPr>
        <w:t xml:space="preserve"> τ</w:t>
      </w:r>
      <w:r w:rsidR="006A27F7">
        <w:rPr>
          <w:rFonts w:ascii="Arial Unicode MS" w:eastAsia="Arial Unicode MS" w:hAnsi="Arial Unicode MS" w:cs="Arial Unicode MS"/>
          <w:sz w:val="22"/>
          <w:szCs w:val="22"/>
        </w:rPr>
        <w:t xml:space="preserve">ην απαιτούμενη αξιοπιστία και καταλληλότητα </w:t>
      </w:r>
      <w:r w:rsidRPr="003277C1">
        <w:rPr>
          <w:rFonts w:ascii="Arial Unicode MS" w:eastAsia="Arial Unicode MS" w:hAnsi="Arial Unicode MS" w:cs="Arial Unicode MS"/>
          <w:sz w:val="22"/>
          <w:szCs w:val="22"/>
        </w:rPr>
        <w:t>για την άσκηση των καθηκόντων τους.</w:t>
      </w:r>
    </w:p>
    <w:p w:rsidR="00EA1A9A" w:rsidRDefault="00EA1A9A" w:rsidP="00EA1A9A">
      <w:pPr>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Οι διατάξεις του </w:t>
      </w:r>
      <w:r w:rsidR="00E93782" w:rsidRPr="00E93782">
        <w:rPr>
          <w:rFonts w:ascii="Arial Unicode MS" w:eastAsia="Arial Unicode MS" w:hAnsi="Arial Unicode MS" w:cs="Arial Unicode MS"/>
          <w:sz w:val="22"/>
          <w:szCs w:val="22"/>
        </w:rPr>
        <w:t>άρθρου 3</w:t>
      </w:r>
      <w:r w:rsidR="00BD6A20">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εφαρμόζονται</w:t>
      </w:r>
      <w:r>
        <w:rPr>
          <w:rFonts w:ascii="Arial Unicode MS" w:eastAsia="Arial Unicode MS" w:hAnsi="Arial Unicode MS" w:cs="Arial Unicode MS"/>
          <w:sz w:val="22"/>
          <w:szCs w:val="22"/>
        </w:rPr>
        <w:t xml:space="preserve"> αναλόγως</w:t>
      </w:r>
      <w:r w:rsidRPr="003277C1">
        <w:rPr>
          <w:rFonts w:ascii="Arial Unicode MS" w:eastAsia="Arial Unicode MS" w:hAnsi="Arial Unicode MS" w:cs="Arial Unicode MS"/>
          <w:sz w:val="22"/>
          <w:szCs w:val="22"/>
        </w:rPr>
        <w:t>.</w:t>
      </w:r>
    </w:p>
    <w:p w:rsidR="00220AF7" w:rsidRPr="003277C1" w:rsidRDefault="00220AF7" w:rsidP="00EA1A9A">
      <w:pPr>
        <w:spacing w:line="240" w:lineRule="auto"/>
        <w:jc w:val="both"/>
        <w:rPr>
          <w:rFonts w:ascii="Arial Unicode MS" w:eastAsia="Arial Unicode MS" w:hAnsi="Arial Unicode MS" w:cs="Arial Unicode MS"/>
          <w:sz w:val="22"/>
          <w:szCs w:val="22"/>
        </w:rPr>
      </w:pPr>
    </w:p>
    <w:p w:rsidR="00EA1A9A" w:rsidRDefault="00EA1A9A" w:rsidP="00B90AD4">
      <w:pPr>
        <w:pStyle w:val="Titrearticle"/>
        <w:spacing w:before="120" w:line="240" w:lineRule="auto"/>
        <w:rPr>
          <w:rFonts w:ascii="Arial Unicode MS" w:eastAsia="Arial Unicode MS" w:hAnsi="Arial Unicode MS" w:cs="Arial Unicode MS"/>
          <w:b/>
          <w:i w:val="0"/>
          <w:sz w:val="22"/>
          <w:szCs w:val="22"/>
        </w:rPr>
      </w:pPr>
      <w:r w:rsidRPr="00632F1F">
        <w:rPr>
          <w:rFonts w:ascii="Arial Unicode MS" w:eastAsia="Arial Unicode MS" w:hAnsi="Arial Unicode MS" w:cs="Arial Unicode MS"/>
          <w:b/>
          <w:i w:val="0"/>
          <w:sz w:val="22"/>
          <w:szCs w:val="22"/>
        </w:rPr>
        <w:t xml:space="preserve">Άρθρο </w:t>
      </w:r>
      <w:r w:rsidR="00B466E7">
        <w:rPr>
          <w:rFonts w:ascii="Arial Unicode MS" w:eastAsia="Arial Unicode MS" w:hAnsi="Arial Unicode MS" w:cs="Arial Unicode MS"/>
          <w:b/>
          <w:i w:val="0"/>
          <w:sz w:val="22"/>
          <w:szCs w:val="22"/>
        </w:rPr>
        <w:t>214</w:t>
      </w:r>
      <w:r w:rsidRPr="00632F1F">
        <w:rPr>
          <w:rFonts w:ascii="Arial Unicode MS" w:eastAsia="Arial Unicode MS" w:hAnsi="Arial Unicode MS" w:cs="Arial Unicode MS"/>
          <w:b/>
          <w:i w:val="0"/>
          <w:sz w:val="22"/>
          <w:szCs w:val="22"/>
        </w:rPr>
        <w:br/>
        <w:t>Μέτρα επιβολής</w:t>
      </w:r>
    </w:p>
    <w:p w:rsidR="00B90AD4" w:rsidRPr="00B90AD4" w:rsidRDefault="00B90AD4" w:rsidP="00B90AD4">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258 της Οδηγίας 2009/138/ΕΚ</w:t>
      </w:r>
      <w:r w:rsidR="00EA0E5C" w:rsidRPr="00316B78">
        <w:rPr>
          <w:rFonts w:ascii="Arial Unicode MS" w:eastAsia="Arial Unicode MS" w:hAnsi="Arial Unicode MS" w:cs="Arial Unicode MS"/>
          <w:b/>
          <w:bCs/>
          <w:sz w:val="22"/>
          <w:szCs w:val="22"/>
        </w:rPr>
        <w:t xml:space="preserve">, </w:t>
      </w:r>
      <w:r w:rsidR="00EA0E5C">
        <w:rPr>
          <w:rFonts w:ascii="Arial Unicode MS" w:eastAsia="Arial Unicode MS" w:hAnsi="Arial Unicode MS" w:cs="Arial Unicode MS"/>
          <w:b/>
          <w:bCs/>
          <w:sz w:val="22"/>
          <w:szCs w:val="22"/>
        </w:rPr>
        <w:t>παράγραφος 20 του άρθρου 4 της Οδηγίας 2011/89/ΕΕ</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73 του άρθρου 2 της Οδηγίας 2014/51/ΕΕ</w:t>
      </w:r>
      <w:r>
        <w:rPr>
          <w:rFonts w:ascii="Arial Unicode MS" w:eastAsia="Arial Unicode MS" w:hAnsi="Arial Unicode MS" w:cs="Arial Unicode MS"/>
          <w:b/>
          <w:bCs/>
          <w:sz w:val="22"/>
          <w:szCs w:val="22"/>
        </w:rPr>
        <w:t>)</w:t>
      </w:r>
    </w:p>
    <w:p w:rsidR="00EA1A9A" w:rsidRPr="00721DF0" w:rsidRDefault="00EA1A9A" w:rsidP="00B90AD4">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b/>
          <w:sz w:val="22"/>
          <w:szCs w:val="22"/>
        </w:rPr>
        <w:t xml:space="preserve"> </w:t>
      </w:r>
      <w:r w:rsidRPr="003277C1">
        <w:rPr>
          <w:rFonts w:ascii="Arial Unicode MS" w:eastAsia="Arial Unicode MS" w:hAnsi="Arial Unicode MS" w:cs="Arial Unicode MS"/>
          <w:sz w:val="22"/>
          <w:szCs w:val="22"/>
        </w:rPr>
        <w:t xml:space="preserve">Εάν οι ασφαλιστικές ή αντασφαλιστικές επιχειρήσεις ενός ομίλου δεν συμμορφώνονται με τις απαιτήσεις που αναφέρονται </w:t>
      </w:r>
      <w:r w:rsidR="00E93782" w:rsidRPr="00E93782">
        <w:rPr>
          <w:rFonts w:ascii="Arial Unicode MS" w:eastAsia="Arial Unicode MS" w:hAnsi="Arial Unicode MS" w:cs="Arial Unicode MS"/>
          <w:sz w:val="22"/>
          <w:szCs w:val="22"/>
        </w:rPr>
        <w:t xml:space="preserve">στα άρθρα </w:t>
      </w:r>
      <w:r w:rsidR="00141DBD">
        <w:rPr>
          <w:rFonts w:ascii="Arial Unicode MS" w:eastAsia="Arial Unicode MS" w:hAnsi="Arial Unicode MS" w:cs="Arial Unicode MS"/>
          <w:sz w:val="22"/>
          <w:szCs w:val="22"/>
        </w:rPr>
        <w:t>176</w:t>
      </w:r>
      <w:r w:rsidR="00E93782" w:rsidRPr="00E93782">
        <w:rPr>
          <w:rFonts w:ascii="Arial Unicode MS" w:eastAsia="Arial Unicode MS" w:hAnsi="Arial Unicode MS" w:cs="Arial Unicode MS"/>
          <w:sz w:val="22"/>
          <w:szCs w:val="22"/>
        </w:rPr>
        <w:t xml:space="preserve"> έως </w:t>
      </w:r>
      <w:r w:rsidR="00F37ABB">
        <w:rPr>
          <w:rFonts w:ascii="Arial Unicode MS" w:eastAsia="Arial Unicode MS" w:hAnsi="Arial Unicode MS" w:cs="Arial Unicode MS"/>
          <w:sz w:val="22"/>
          <w:szCs w:val="22"/>
        </w:rPr>
        <w:t xml:space="preserve">201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ή εάν οι απαιτήσεις πληρούνται αλλά προκύπτουν κίνδυνοι για την φερεγγυότητα, ή εάν οι εντός του ομίλου συναλλαγές</w:t>
      </w:r>
      <w:r w:rsidR="00A46BDD">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ή οι συγκεντρώσεις κινδύνων αποτελούν απειλή για την χρηματοοικονομική θέση των ασφαλιστικών ή αντασφαλιστικών επιχειρήσεων, η Τράπεζα της Ελλάδος απαιτεί από τις ασφαλιστικές και αντασφαλιστικές επιχειρήσεις και</w:t>
      </w:r>
      <w:r w:rsidR="006A27F7">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εφόσον δρα ως α</w:t>
      </w:r>
      <w:r w:rsidR="00560A77">
        <w:rPr>
          <w:rFonts w:ascii="Arial Unicode MS" w:eastAsia="Arial Unicode MS" w:hAnsi="Arial Unicode MS" w:cs="Arial Unicode MS"/>
          <w:sz w:val="22"/>
          <w:szCs w:val="22"/>
        </w:rPr>
        <w:t>ρχή εποπτείας του ομίλου</w:t>
      </w:r>
      <w:r w:rsidR="006A27F7">
        <w:rPr>
          <w:rFonts w:ascii="Arial Unicode MS" w:eastAsia="Arial Unicode MS" w:hAnsi="Arial Unicode MS" w:cs="Arial Unicode MS"/>
          <w:sz w:val="22"/>
          <w:szCs w:val="22"/>
        </w:rPr>
        <w:t>,</w:t>
      </w:r>
      <w:r w:rsidR="00560A77">
        <w:rPr>
          <w:rFonts w:ascii="Arial Unicode MS" w:eastAsia="Arial Unicode MS" w:hAnsi="Arial Unicode MS" w:cs="Arial Unicode MS"/>
          <w:sz w:val="22"/>
          <w:szCs w:val="22"/>
        </w:rPr>
        <w:t xml:space="preserve"> από τις</w:t>
      </w:r>
      <w:r w:rsidRPr="003277C1">
        <w:rPr>
          <w:rFonts w:ascii="Arial Unicode MS" w:eastAsia="Arial Unicode MS" w:hAnsi="Arial Unicode MS" w:cs="Arial Unicode MS"/>
          <w:sz w:val="22"/>
          <w:szCs w:val="22"/>
        </w:rPr>
        <w:t xml:space="preserve"> </w:t>
      </w:r>
      <w:r w:rsidR="00560A77">
        <w:rPr>
          <w:rFonts w:ascii="Arial Unicode MS" w:eastAsia="Arial Unicode MS" w:hAnsi="Arial Unicode MS" w:cs="Arial Unicode MS"/>
          <w:sz w:val="22"/>
          <w:szCs w:val="22"/>
        </w:rPr>
        <w:t>εταιρείες</w:t>
      </w:r>
      <w:r w:rsidR="00E31E43">
        <w:rPr>
          <w:rFonts w:ascii="Arial Unicode MS" w:eastAsia="Arial Unicode MS" w:hAnsi="Arial Unicode MS" w:cs="Arial Unicode MS"/>
          <w:sz w:val="22"/>
          <w:szCs w:val="22"/>
        </w:rPr>
        <w:t xml:space="preserve"> ασφαλιστικών συμμετοχών</w:t>
      </w:r>
      <w:r w:rsidR="00A46BDD">
        <w:rPr>
          <w:rFonts w:ascii="Arial Unicode MS" w:eastAsia="Arial Unicode MS" w:hAnsi="Arial Unicode MS" w:cs="Arial Unicode MS"/>
          <w:sz w:val="22"/>
          <w:szCs w:val="22"/>
        </w:rPr>
        <w:t>,</w:t>
      </w:r>
      <w:r w:rsidR="00560A77">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τις μικτές χρηματοοικονομικές εταιρείες συμμετοχών</w:t>
      </w:r>
      <w:r w:rsidRPr="003277C1">
        <w:rPr>
          <w:rFonts w:ascii="Arial Unicode MS" w:eastAsia="Arial Unicode MS" w:hAnsi="Arial Unicode MS" w:cs="Arial Unicode MS"/>
          <w:sz w:val="22"/>
          <w:szCs w:val="22"/>
        </w:rPr>
        <w:t>, τη λήψη των αναγκαίων μέτρων προκειμένου να διορθωθεί η κατάσταση το συντομότερο δυνατό.</w:t>
      </w:r>
    </w:p>
    <w:p w:rsidR="00EA1A9A" w:rsidRPr="00C62F65"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Στη περίπτωση που η Τράπεζα της Ελλάδος δρα </w:t>
      </w:r>
      <w:r>
        <w:rPr>
          <w:rFonts w:ascii="Arial Unicode MS" w:eastAsia="Arial Unicode MS" w:hAnsi="Arial Unicode MS" w:cs="Arial Unicode MS"/>
          <w:sz w:val="22"/>
          <w:szCs w:val="22"/>
        </w:rPr>
        <w:t>ως</w:t>
      </w:r>
      <w:r w:rsidRPr="003277C1">
        <w:rPr>
          <w:rFonts w:ascii="Arial Unicode MS" w:eastAsia="Arial Unicode MS" w:hAnsi="Arial Unicode MS" w:cs="Arial Unicode MS"/>
          <w:sz w:val="22"/>
          <w:szCs w:val="22"/>
        </w:rPr>
        <w:t xml:space="preserve"> αρχή εποπτείας του ομίλου </w:t>
      </w:r>
      <w:r w:rsidR="00560A77">
        <w:rPr>
          <w:rFonts w:ascii="Arial Unicode MS" w:eastAsia="Arial Unicode MS" w:hAnsi="Arial Unicode MS" w:cs="Arial Unicode MS"/>
          <w:sz w:val="22"/>
          <w:szCs w:val="22"/>
        </w:rPr>
        <w:t xml:space="preserve">και </w:t>
      </w:r>
      <w:r w:rsidRPr="003277C1">
        <w:rPr>
          <w:rFonts w:ascii="Arial Unicode MS" w:eastAsia="Arial Unicode MS" w:hAnsi="Arial Unicode MS" w:cs="Arial Unicode MS"/>
          <w:sz w:val="22"/>
          <w:szCs w:val="22"/>
        </w:rPr>
        <w:t xml:space="preserve">η </w:t>
      </w:r>
      <w:r w:rsidR="00D03445">
        <w:rPr>
          <w:rFonts w:ascii="Arial Unicode MS" w:eastAsia="Arial Unicode MS" w:hAnsi="Arial Unicode MS" w:cs="Arial Unicode MS"/>
          <w:sz w:val="22"/>
          <w:szCs w:val="22"/>
        </w:rPr>
        <w:t>εταιρεία ασφαλιστικών συμμετοχών</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η μικτή χρηματοοικονομική εταιρεία συμμετοχών</w:t>
      </w:r>
      <w:r w:rsidR="00560A77">
        <w:rPr>
          <w:rFonts w:ascii="Arial Unicode MS" w:eastAsia="Arial Unicode MS" w:hAnsi="Arial Unicode MS" w:cs="Arial Unicode MS"/>
          <w:sz w:val="22"/>
          <w:szCs w:val="22"/>
        </w:rPr>
        <w:t xml:space="preserve"> έχει την έδρα της σε άλλο κράτος μέλος από την </w:t>
      </w:r>
      <w:r w:rsidRPr="003277C1">
        <w:rPr>
          <w:rFonts w:ascii="Arial Unicode MS" w:eastAsia="Arial Unicode MS" w:hAnsi="Arial Unicode MS" w:cs="Arial Unicode MS"/>
          <w:sz w:val="22"/>
          <w:szCs w:val="22"/>
        </w:rPr>
        <w:t>ασφαλιστική ή αντασφαλιστική επιχείρηση, τότε η Τράπεζα της Ελλάδος ενημερώνει</w:t>
      </w:r>
      <w:r w:rsidR="00560A77">
        <w:rPr>
          <w:rFonts w:ascii="Arial Unicode MS" w:eastAsia="Arial Unicode MS" w:hAnsi="Arial Unicode MS" w:cs="Arial Unicode MS"/>
          <w:sz w:val="22"/>
          <w:szCs w:val="22"/>
        </w:rPr>
        <w:t xml:space="preserve"> τις εποπτικές αρχές των άλλων κρατών μελών</w:t>
      </w:r>
      <w:r w:rsidRPr="003277C1">
        <w:rPr>
          <w:rFonts w:ascii="Arial Unicode MS" w:eastAsia="Arial Unicode MS" w:hAnsi="Arial Unicode MS" w:cs="Arial Unicode MS"/>
          <w:sz w:val="22"/>
          <w:szCs w:val="22"/>
        </w:rPr>
        <w:t xml:space="preserve"> για τις διαπιστώσεις της προκειμένου να μπορέσουν να λάβουν τα αναγκαία μέτρα.</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Με την επιφύλαξη της παραγράφου </w:t>
      </w:r>
      <w:r w:rsidR="004B4848">
        <w:rPr>
          <w:rFonts w:ascii="Arial Unicode MS" w:eastAsia="Arial Unicode MS" w:hAnsi="Arial Unicode MS" w:cs="Arial Unicode MS"/>
          <w:sz w:val="22"/>
          <w:szCs w:val="22"/>
        </w:rPr>
        <w:t>2 του παρόντος</w:t>
      </w:r>
      <w:r w:rsidRPr="003277C1">
        <w:rPr>
          <w:rFonts w:ascii="Arial Unicode MS" w:eastAsia="Arial Unicode MS" w:hAnsi="Arial Unicode MS" w:cs="Arial Unicode MS"/>
          <w:sz w:val="22"/>
          <w:szCs w:val="22"/>
        </w:rPr>
        <w:t xml:space="preserve">, η Τράπεζα της Ελλάδος λαμβάνει </w:t>
      </w:r>
      <w:r w:rsidRPr="00C62F65">
        <w:rPr>
          <w:rFonts w:ascii="Arial Unicode MS" w:eastAsia="Arial Unicode MS" w:hAnsi="Arial Unicode MS" w:cs="Arial Unicode MS"/>
          <w:sz w:val="22"/>
          <w:szCs w:val="22"/>
        </w:rPr>
        <w:t>κάθε αναγκαίο και πρόσφορο μέτρο</w:t>
      </w:r>
      <w:r>
        <w:rPr>
          <w:rFonts w:ascii="Arial Unicode MS" w:eastAsia="Arial Unicode MS" w:hAnsi="Arial Unicode MS" w:cs="Arial Unicode MS"/>
          <w:sz w:val="22"/>
          <w:szCs w:val="22"/>
        </w:rPr>
        <w:t xml:space="preserve">, όπως ενδεικτικά να επιβάλλει τις κυρώσεις του </w:t>
      </w:r>
      <w:r w:rsidR="00E93782" w:rsidRPr="00E93782">
        <w:rPr>
          <w:rFonts w:ascii="Arial Unicode MS" w:eastAsia="Arial Unicode MS" w:hAnsi="Arial Unicode MS" w:cs="Arial Unicode MS"/>
          <w:sz w:val="22"/>
          <w:szCs w:val="22"/>
        </w:rPr>
        <w:t>άρθρου 25</w:t>
      </w:r>
      <w:r w:rsidR="000A4ABD">
        <w:rPr>
          <w:rFonts w:ascii="Arial Unicode MS" w:eastAsia="Arial Unicode MS" w:hAnsi="Arial Unicode MS" w:cs="Arial Unicode MS"/>
          <w:sz w:val="22"/>
          <w:szCs w:val="22"/>
        </w:rPr>
        <w:t>6</w:t>
      </w:r>
      <w:r w:rsidR="00E93782" w:rsidRPr="00E93782">
        <w:rPr>
          <w:rFonts w:ascii="Arial Unicode MS" w:eastAsia="Arial Unicode MS" w:hAnsi="Arial Unicode MS" w:cs="Arial Unicode MS"/>
          <w:sz w:val="22"/>
          <w:szCs w:val="22"/>
        </w:rPr>
        <w:t xml:space="preserve"> του παρόντος</w:t>
      </w:r>
      <w:r>
        <w:rPr>
          <w:rFonts w:ascii="Arial Unicode MS" w:eastAsia="Arial Unicode MS" w:hAnsi="Arial Unicode MS" w:cs="Arial Unicode MS"/>
          <w:sz w:val="22"/>
          <w:szCs w:val="22"/>
        </w:rPr>
        <w:t>,</w:t>
      </w:r>
      <w:r w:rsidRPr="00C62F65">
        <w:rPr>
          <w:rFonts w:ascii="Arial Unicode MS" w:eastAsia="Arial Unicode MS" w:hAnsi="Arial Unicode MS" w:cs="Arial Unicode MS"/>
          <w:sz w:val="22"/>
          <w:szCs w:val="22"/>
        </w:rPr>
        <w:t xml:space="preserve"> για τις </w:t>
      </w:r>
      <w:r w:rsidR="00E31E43">
        <w:rPr>
          <w:rFonts w:ascii="Arial Unicode MS" w:eastAsia="Arial Unicode MS" w:hAnsi="Arial Unicode MS" w:cs="Arial Unicode MS"/>
          <w:sz w:val="22"/>
          <w:szCs w:val="22"/>
        </w:rPr>
        <w:t>εταιρείες ασφαλιστικών συμμετοχών</w:t>
      </w:r>
      <w:r w:rsidR="00560A77">
        <w:rPr>
          <w:rFonts w:ascii="Arial Unicode MS" w:eastAsia="Arial Unicode MS" w:hAnsi="Arial Unicode MS" w:cs="Arial Unicode MS"/>
          <w:sz w:val="22"/>
          <w:szCs w:val="22"/>
        </w:rPr>
        <w:t xml:space="preserve"> και </w:t>
      </w:r>
      <w:r w:rsidR="009204FC" w:rsidRPr="009204FC">
        <w:rPr>
          <w:rFonts w:ascii="Arial Unicode MS" w:eastAsia="Arial Unicode MS" w:hAnsi="Arial Unicode MS" w:cs="Arial Unicode MS"/>
          <w:sz w:val="22"/>
          <w:szCs w:val="22"/>
        </w:rPr>
        <w:t>τις μικτές χρηματοοικονομικές εταιρείες συμμετοχών</w:t>
      </w:r>
      <w:r w:rsidRPr="003277C1">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Τράπεζα της Ελλάδος συντονίζεται με τις λοιπές ενδιαφερόμενες εποπτικές αρχές, συμπεριλαμβανομένης της αρχής εποπτείας του ομίλου, οσάκις ενδείκνυται, </w:t>
      </w:r>
      <w:r w:rsidR="00560A77">
        <w:rPr>
          <w:rFonts w:ascii="Arial Unicode MS" w:eastAsia="Arial Unicode MS" w:hAnsi="Arial Unicode MS" w:cs="Arial Unicode MS"/>
          <w:sz w:val="22"/>
          <w:szCs w:val="22"/>
        </w:rPr>
        <w:t xml:space="preserve">για </w:t>
      </w:r>
      <w:r w:rsidRPr="003277C1">
        <w:rPr>
          <w:rFonts w:ascii="Arial Unicode MS" w:eastAsia="Arial Unicode MS" w:hAnsi="Arial Unicode MS" w:cs="Arial Unicode MS"/>
          <w:sz w:val="22"/>
          <w:szCs w:val="22"/>
        </w:rPr>
        <w:t xml:space="preserve">τα </w:t>
      </w:r>
      <w:r w:rsidR="00A00B80">
        <w:rPr>
          <w:rFonts w:ascii="Arial Unicode MS" w:eastAsia="Arial Unicode MS" w:hAnsi="Arial Unicode MS" w:cs="Arial Unicode MS"/>
          <w:sz w:val="22"/>
          <w:szCs w:val="22"/>
        </w:rPr>
        <w:t>επιβαλλόμενα μέτρας.</w:t>
      </w:r>
    </w:p>
    <w:p w:rsidR="00EA1A9A" w:rsidRPr="003277C1" w:rsidRDefault="00EA1A9A" w:rsidP="00B90AD4">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Με την επιφύλαξη των διατάξεων του ποινικού δικαίου, η Τράπεζα της Ελλάδος μπορεί να επιβάλλει κυρώσεις</w:t>
      </w:r>
      <w:r w:rsidR="00A00B80">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ή μέτρα σε </w:t>
      </w:r>
      <w:r w:rsidR="00E31E43">
        <w:rPr>
          <w:rFonts w:ascii="Arial Unicode MS" w:eastAsia="Arial Unicode MS" w:hAnsi="Arial Unicode MS" w:cs="Arial Unicode MS"/>
          <w:sz w:val="22"/>
          <w:szCs w:val="22"/>
        </w:rPr>
        <w:t>εταιρείες ασφαλιστικών συμμετοχών</w:t>
      </w:r>
      <w:r w:rsidRPr="003277C1">
        <w:rPr>
          <w:rFonts w:ascii="Arial Unicode MS" w:eastAsia="Arial Unicode MS" w:hAnsi="Arial Unicode MS" w:cs="Arial Unicode MS"/>
          <w:sz w:val="22"/>
          <w:szCs w:val="22"/>
        </w:rPr>
        <w:t xml:space="preserve"> οι οποίες παραβιάζουν νομοθετικές, κανονιστικές ή διοικητικές διατάξεις που έχουν θεσπισθεί για την εφαρμογή του </w:t>
      </w:r>
      <w:r>
        <w:rPr>
          <w:rFonts w:ascii="Arial Unicode MS" w:eastAsia="Arial Unicode MS" w:hAnsi="Arial Unicode MS" w:cs="Arial Unicode MS"/>
          <w:sz w:val="22"/>
          <w:szCs w:val="22"/>
        </w:rPr>
        <w:t>παρόντος</w:t>
      </w:r>
      <w:r w:rsidRPr="003277C1">
        <w:rPr>
          <w:rFonts w:ascii="Arial Unicode MS" w:eastAsia="Arial Unicode MS" w:hAnsi="Arial Unicode MS" w:cs="Arial Unicode MS"/>
          <w:sz w:val="22"/>
          <w:szCs w:val="22"/>
        </w:rPr>
        <w:t xml:space="preserve"> </w:t>
      </w:r>
      <w:r w:rsidR="00A81897">
        <w:rPr>
          <w:rFonts w:ascii="Arial Unicode MS" w:eastAsia="Arial Unicode MS" w:hAnsi="Arial Unicode MS" w:cs="Arial Unicode MS"/>
          <w:sz w:val="22"/>
          <w:szCs w:val="22"/>
        </w:rPr>
        <w:t>Μέρους</w:t>
      </w:r>
      <w:r w:rsidRPr="003277C1">
        <w:rPr>
          <w:rFonts w:ascii="Arial Unicode MS" w:eastAsia="Arial Unicode MS" w:hAnsi="Arial Unicode MS" w:cs="Arial Unicode MS"/>
          <w:sz w:val="22"/>
          <w:szCs w:val="22"/>
        </w:rPr>
        <w:t xml:space="preserve">, ή στο πρόσωπο το οποίο ασκεί ουσιαστικά τη διοίκηση των εταιρειών αυτών. Η Τράπεζα της Ελλάδος συνεργάζεται στενά με τις λοιπές εποπτικές αρχές προκειμένου να </w:t>
      </w:r>
      <w:r w:rsidR="002551FE" w:rsidRPr="003277C1">
        <w:rPr>
          <w:rFonts w:ascii="Arial Unicode MS" w:eastAsia="Arial Unicode MS" w:hAnsi="Arial Unicode MS" w:cs="Arial Unicode MS"/>
          <w:sz w:val="22"/>
          <w:szCs w:val="22"/>
        </w:rPr>
        <w:t>εξασφαλιστεί</w:t>
      </w:r>
      <w:r w:rsidRPr="003277C1">
        <w:rPr>
          <w:rFonts w:ascii="Arial Unicode MS" w:eastAsia="Arial Unicode MS" w:hAnsi="Arial Unicode MS" w:cs="Arial Unicode MS"/>
          <w:sz w:val="22"/>
          <w:szCs w:val="22"/>
        </w:rPr>
        <w:t xml:space="preserve"> ότι οι εν λόγω κυρώσεις ή τα μέτρα είναι αποτελεσματικά, ιδίως όταν η κεντρική διοίκηση ή η κύρια εγκατάσταση </w:t>
      </w:r>
      <w:r w:rsidR="00E31E43">
        <w:rPr>
          <w:rFonts w:ascii="Arial Unicode MS" w:eastAsia="Arial Unicode MS" w:hAnsi="Arial Unicode MS" w:cs="Arial Unicode MS"/>
          <w:sz w:val="22"/>
          <w:szCs w:val="22"/>
        </w:rPr>
        <w:t xml:space="preserve">εταιρείας ασφαλιστικών συμμετοχών </w:t>
      </w:r>
      <w:r w:rsidRPr="003277C1">
        <w:rPr>
          <w:rFonts w:ascii="Arial Unicode MS" w:eastAsia="Arial Unicode MS" w:hAnsi="Arial Unicode MS" w:cs="Arial Unicode MS"/>
          <w:sz w:val="22"/>
          <w:szCs w:val="22"/>
        </w:rPr>
        <w:t xml:space="preserve">δεν ευρίσκεται στον ίδιο τόπο με την </w:t>
      </w:r>
      <w:r w:rsidR="00A00B80">
        <w:rPr>
          <w:rFonts w:ascii="Arial Unicode MS" w:eastAsia="Arial Unicode MS" w:hAnsi="Arial Unicode MS" w:cs="Arial Unicode MS"/>
          <w:sz w:val="22"/>
          <w:szCs w:val="22"/>
        </w:rPr>
        <w:t xml:space="preserve">καταστατική </w:t>
      </w:r>
      <w:r w:rsidRPr="003277C1">
        <w:rPr>
          <w:rFonts w:ascii="Arial Unicode MS" w:eastAsia="Arial Unicode MS" w:hAnsi="Arial Unicode MS" w:cs="Arial Unicode MS"/>
          <w:sz w:val="22"/>
          <w:szCs w:val="22"/>
        </w:rPr>
        <w:t>έδρα της.</w:t>
      </w:r>
    </w:p>
    <w:p w:rsidR="00EA1A9A" w:rsidRPr="003277C1" w:rsidRDefault="00EA1A9A" w:rsidP="00B90AD4">
      <w:pPr>
        <w:pStyle w:val="ManualNumPar1"/>
        <w:spacing w:line="240" w:lineRule="auto"/>
        <w:rPr>
          <w:rFonts w:ascii="Arial Unicode MS" w:eastAsia="Arial Unicode MS" w:hAnsi="Arial Unicode MS" w:cs="Arial Unicode MS"/>
          <w:sz w:val="22"/>
          <w:szCs w:val="22"/>
        </w:rPr>
      </w:pPr>
    </w:p>
    <w:p w:rsidR="00E244B2" w:rsidRPr="00F203AF" w:rsidRDefault="00EA1A9A" w:rsidP="00F203AF">
      <w:pPr>
        <w:pStyle w:val="2"/>
        <w:jc w:val="center"/>
      </w:pPr>
      <w:bookmarkStart w:id="99" w:name="_Toc413144852"/>
      <w:r w:rsidRPr="00F203AF">
        <w:t xml:space="preserve">ΚΕΦΑΛΑΙΟ </w:t>
      </w:r>
      <w:r w:rsidR="00E244B2" w:rsidRPr="00F203AF">
        <w:t>Δ’</w:t>
      </w:r>
      <w:bookmarkEnd w:id="99"/>
    </w:p>
    <w:p w:rsidR="00225DD4" w:rsidRPr="00F203AF" w:rsidRDefault="00E244B2" w:rsidP="00F203AF">
      <w:pPr>
        <w:pStyle w:val="2"/>
        <w:jc w:val="center"/>
      </w:pPr>
      <w:bookmarkStart w:id="100" w:name="_Toc413144853"/>
      <w:r w:rsidRPr="00F203AF">
        <w:t>Τρίτες χώρες</w:t>
      </w:r>
      <w:bookmarkEnd w:id="100"/>
    </w:p>
    <w:p w:rsidR="00B90AD4" w:rsidRDefault="00B90AD4" w:rsidP="00B90AD4">
      <w:pPr>
        <w:pStyle w:val="Titrearticle"/>
        <w:spacing w:before="120" w:line="240" w:lineRule="auto"/>
        <w:rPr>
          <w:rFonts w:ascii="Arial Unicode MS" w:eastAsia="Arial Unicode MS" w:hAnsi="Arial Unicode MS" w:cs="Arial Unicode MS"/>
          <w:b/>
          <w:i w:val="0"/>
          <w:sz w:val="22"/>
          <w:szCs w:val="22"/>
        </w:rPr>
      </w:pPr>
    </w:p>
    <w:p w:rsidR="00EA1A9A" w:rsidRDefault="00EA1A9A" w:rsidP="00B90AD4">
      <w:pPr>
        <w:pStyle w:val="Titrearticle"/>
        <w:spacing w:before="120" w:line="240" w:lineRule="auto"/>
        <w:rPr>
          <w:rFonts w:ascii="Arial Unicode MS" w:eastAsia="Arial Unicode MS" w:hAnsi="Arial Unicode MS" w:cs="Arial Unicode MS"/>
          <w:b/>
          <w:i w:val="0"/>
          <w:sz w:val="22"/>
          <w:szCs w:val="22"/>
        </w:rPr>
      </w:pPr>
      <w:r w:rsidRPr="00245F4D">
        <w:rPr>
          <w:rFonts w:ascii="Arial Unicode MS" w:eastAsia="Arial Unicode MS" w:hAnsi="Arial Unicode MS" w:cs="Arial Unicode MS"/>
          <w:b/>
          <w:i w:val="0"/>
          <w:sz w:val="22"/>
          <w:szCs w:val="22"/>
        </w:rPr>
        <w:t xml:space="preserve">Άρθρο </w:t>
      </w:r>
      <w:r w:rsidR="00875F37">
        <w:rPr>
          <w:rFonts w:ascii="Arial Unicode MS" w:eastAsia="Arial Unicode MS" w:hAnsi="Arial Unicode MS" w:cs="Arial Unicode MS"/>
          <w:b/>
          <w:i w:val="0"/>
          <w:sz w:val="22"/>
          <w:szCs w:val="22"/>
        </w:rPr>
        <w:t>215</w:t>
      </w:r>
      <w:r w:rsidRPr="00245F4D">
        <w:rPr>
          <w:rFonts w:ascii="Arial Unicode MS" w:eastAsia="Arial Unicode MS" w:hAnsi="Arial Unicode MS" w:cs="Arial Unicode MS"/>
          <w:b/>
          <w:i w:val="0"/>
          <w:sz w:val="22"/>
          <w:szCs w:val="22"/>
        </w:rPr>
        <w:br/>
        <w:t xml:space="preserve">Μητρικές επιχειρήσεις εκτός </w:t>
      </w:r>
      <w:r w:rsidR="00851A8F">
        <w:rPr>
          <w:rFonts w:ascii="Arial Unicode MS" w:eastAsia="Arial Unicode MS" w:hAnsi="Arial Unicode MS" w:cs="Arial Unicode MS"/>
          <w:b/>
          <w:i w:val="0"/>
          <w:sz w:val="22"/>
          <w:szCs w:val="22"/>
        </w:rPr>
        <w:t>Ευρωπαϊκής Ένωσης</w:t>
      </w:r>
      <w:r w:rsidRPr="00245F4D">
        <w:rPr>
          <w:rFonts w:ascii="Arial Unicode MS" w:eastAsia="Arial Unicode MS" w:hAnsi="Arial Unicode MS" w:cs="Arial Unicode MS"/>
          <w:b/>
          <w:i w:val="0"/>
          <w:sz w:val="22"/>
          <w:szCs w:val="22"/>
        </w:rPr>
        <w:t>: εξακρίβωση της ισοδυναμίας</w:t>
      </w:r>
    </w:p>
    <w:p w:rsidR="00B90AD4" w:rsidRPr="00B90AD4" w:rsidRDefault="00B90AD4" w:rsidP="00B90AD4">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260 της Οδηγίας 2009/138/ΕΚ</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75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B90AD4">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Στην περίπτωση </w:t>
      </w:r>
      <w:r w:rsidR="001C6E8A">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γ)</w:t>
      </w:r>
      <w:r w:rsidRPr="001E0950">
        <w:rPr>
          <w:rFonts w:ascii="Arial Unicode MS" w:eastAsia="Arial Unicode MS" w:hAnsi="Arial Unicode MS" w:cs="Arial Unicode MS"/>
          <w:sz w:val="22"/>
          <w:szCs w:val="22"/>
        </w:rPr>
        <w:t xml:space="preserve"> της παραγράφου 2 του άρθρου </w:t>
      </w:r>
      <w:r w:rsidR="00B66BE9">
        <w:rPr>
          <w:rFonts w:ascii="Arial Unicode MS" w:eastAsia="Arial Unicode MS" w:hAnsi="Arial Unicode MS" w:cs="Arial Unicode MS"/>
          <w:sz w:val="22"/>
          <w:szCs w:val="22"/>
        </w:rPr>
        <w:t>171</w:t>
      </w:r>
      <w:r w:rsidR="00B66BE9" w:rsidRPr="001E0950">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η Τράπεζα της Ελλάδος σε συνεργασία με τις λοιπές ενδιαφερόμενες εποπτικές αρχές εξακριβώνουν κατά πόσον οι ασφαλιστικές και αντασφαλιστικές επιχειρήσεις, η μητρική επιχείρηση των οποίων έχει την έδρα της εκτός της </w:t>
      </w:r>
      <w:r w:rsidR="00851A8F">
        <w:rPr>
          <w:rFonts w:ascii="Arial Unicode MS" w:eastAsia="Arial Unicode MS" w:hAnsi="Arial Unicode MS" w:cs="Arial Unicode MS"/>
          <w:sz w:val="22"/>
          <w:szCs w:val="22"/>
        </w:rPr>
        <w:t>Ευρωπαϊκής Ένωσης</w:t>
      </w:r>
      <w:r w:rsidRPr="003277C1">
        <w:rPr>
          <w:rFonts w:ascii="Arial Unicode MS" w:eastAsia="Arial Unicode MS" w:hAnsi="Arial Unicode MS" w:cs="Arial Unicode MS"/>
          <w:sz w:val="22"/>
          <w:szCs w:val="22"/>
        </w:rPr>
        <w:t>, υπόκεινται σε εποπτεία, από εποπτική αρχή τρίτης χώρας, που είναι ισοδύναμη μ</w:t>
      </w:r>
      <w:r w:rsidR="00D876D1">
        <w:rPr>
          <w:rFonts w:ascii="Arial Unicode MS" w:eastAsia="Arial Unicode MS" w:hAnsi="Arial Unicode MS" w:cs="Arial Unicode MS"/>
          <w:sz w:val="22"/>
          <w:szCs w:val="22"/>
        </w:rPr>
        <w:t>ε εκείνη που προβλέπεται από το</w:t>
      </w:r>
      <w:r w:rsidRPr="003277C1">
        <w:rPr>
          <w:rFonts w:ascii="Arial Unicode MS" w:eastAsia="Arial Unicode MS" w:hAnsi="Arial Unicode MS" w:cs="Arial Unicode MS"/>
          <w:sz w:val="22"/>
          <w:szCs w:val="22"/>
        </w:rPr>
        <w:t xml:space="preserve"> </w:t>
      </w:r>
      <w:r w:rsidR="00D876D1">
        <w:rPr>
          <w:rFonts w:ascii="Arial Unicode MS" w:eastAsia="Arial Unicode MS" w:hAnsi="Arial Unicode MS" w:cs="Arial Unicode MS"/>
          <w:sz w:val="22"/>
          <w:szCs w:val="22"/>
        </w:rPr>
        <w:t>παρόν</w:t>
      </w:r>
      <w:r w:rsidRPr="001E0950">
        <w:rPr>
          <w:rFonts w:ascii="Arial Unicode MS" w:eastAsia="Arial Unicode MS" w:hAnsi="Arial Unicode MS" w:cs="Arial Unicode MS"/>
          <w:sz w:val="22"/>
          <w:szCs w:val="22"/>
        </w:rPr>
        <w:t xml:space="preserve"> </w:t>
      </w:r>
      <w:r w:rsidR="00D876D1">
        <w:rPr>
          <w:rFonts w:ascii="Arial Unicode MS" w:eastAsia="Arial Unicode MS" w:hAnsi="Arial Unicode MS" w:cs="Arial Unicode MS"/>
          <w:sz w:val="22"/>
          <w:szCs w:val="22"/>
        </w:rPr>
        <w:t>Μέρος</w:t>
      </w:r>
      <w:r w:rsidRPr="003277C1">
        <w:rPr>
          <w:rFonts w:ascii="Arial Unicode MS" w:eastAsia="Arial Unicode MS" w:hAnsi="Arial Unicode MS" w:cs="Arial Unicode MS"/>
          <w:sz w:val="22"/>
          <w:szCs w:val="22"/>
        </w:rPr>
        <w:t xml:space="preserve"> για την εποπτεία στο επίπεδο του ομίλου ασφαλιστικών και αντασφαλιστικών επιχειρήσεων που αναφέρονται </w:t>
      </w:r>
      <w:r w:rsidR="008A40E5">
        <w:rPr>
          <w:rFonts w:ascii="Arial Unicode MS" w:eastAsia="Arial Unicode MS" w:hAnsi="Arial Unicode MS" w:cs="Arial Unicode MS"/>
          <w:sz w:val="22"/>
          <w:szCs w:val="22"/>
        </w:rPr>
        <w:t>στις περιπτώσεις</w:t>
      </w:r>
      <w:r w:rsidRPr="001E0950">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α)</w:t>
      </w:r>
      <w:r w:rsidRPr="001E0950">
        <w:rPr>
          <w:rFonts w:ascii="Arial Unicode MS" w:eastAsia="Arial Unicode MS" w:hAnsi="Arial Unicode MS" w:cs="Arial Unicode MS"/>
          <w:sz w:val="22"/>
          <w:szCs w:val="22"/>
        </w:rPr>
        <w:t xml:space="preserve"> και </w:t>
      </w:r>
      <w:r w:rsidR="00E669C0">
        <w:rPr>
          <w:rFonts w:ascii="Arial Unicode MS" w:eastAsia="Arial Unicode MS" w:hAnsi="Arial Unicode MS" w:cs="Arial Unicode MS"/>
          <w:sz w:val="22"/>
          <w:szCs w:val="22"/>
        </w:rPr>
        <w:t>(</w:t>
      </w:r>
      <w:r w:rsidR="002D7EC2">
        <w:rPr>
          <w:rFonts w:ascii="Arial Unicode MS" w:eastAsia="Arial Unicode MS" w:hAnsi="Arial Unicode MS" w:cs="Arial Unicode MS"/>
          <w:sz w:val="22"/>
          <w:szCs w:val="22"/>
        </w:rPr>
        <w:t>β)</w:t>
      </w:r>
      <w:r w:rsidRPr="001E0950">
        <w:rPr>
          <w:rFonts w:ascii="Arial Unicode MS" w:eastAsia="Arial Unicode MS" w:hAnsi="Arial Unicode MS" w:cs="Arial Unicode MS"/>
          <w:sz w:val="22"/>
          <w:szCs w:val="22"/>
        </w:rPr>
        <w:t xml:space="preserve"> της παραγράφου 2 του άρθρου 1</w:t>
      </w:r>
      <w:r w:rsidR="00B66BE9">
        <w:rPr>
          <w:rFonts w:ascii="Arial Unicode MS" w:eastAsia="Arial Unicode MS" w:hAnsi="Arial Unicode MS" w:cs="Arial Unicode MS"/>
          <w:sz w:val="22"/>
          <w:szCs w:val="22"/>
        </w:rPr>
        <w:t>7</w:t>
      </w:r>
      <w:r w:rsidRPr="001E0950">
        <w:rPr>
          <w:rFonts w:ascii="Arial Unicode MS" w:eastAsia="Arial Unicode MS" w:hAnsi="Arial Unicode MS" w:cs="Arial Unicode MS"/>
          <w:sz w:val="22"/>
          <w:szCs w:val="22"/>
        </w:rPr>
        <w:t xml:space="preserve">1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w:t>
      </w:r>
    </w:p>
    <w:p w:rsidR="00EA1A9A" w:rsidRDefault="00F42CBA"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Όταν δεν έχει εκδοθεί κατ’ εξουσιοδότηση πράξη σύμφωνα με τις παραγράφους 2, 3 ή 5 του άρθρου 260 της Οδηγίας 2009/138/ΕΚ, η</w:t>
      </w:r>
      <w:r w:rsidR="00EA1A9A" w:rsidRPr="003277C1">
        <w:rPr>
          <w:rFonts w:ascii="Arial Unicode MS" w:eastAsia="Arial Unicode MS" w:hAnsi="Arial Unicode MS" w:cs="Arial Unicode MS"/>
          <w:sz w:val="22"/>
          <w:szCs w:val="22"/>
        </w:rPr>
        <w:t xml:space="preserve"> Τράπεζα της Ελλάδος πραγματοποιεί την εξακρίβωση </w:t>
      </w:r>
      <w:r>
        <w:rPr>
          <w:rFonts w:ascii="Arial Unicode MS" w:eastAsia="Arial Unicode MS" w:hAnsi="Arial Unicode MS" w:cs="Arial Unicode MS"/>
          <w:sz w:val="22"/>
          <w:szCs w:val="22"/>
        </w:rPr>
        <w:t xml:space="preserve">του προηγουμένου εδαφίου </w:t>
      </w:r>
      <w:r w:rsidR="00EA1A9A" w:rsidRPr="003277C1">
        <w:rPr>
          <w:rFonts w:ascii="Arial Unicode MS" w:eastAsia="Arial Unicode MS" w:hAnsi="Arial Unicode MS" w:cs="Arial Unicode MS"/>
          <w:sz w:val="22"/>
          <w:szCs w:val="22"/>
        </w:rPr>
        <w:t>μόνο εάν</w:t>
      </w:r>
      <w:r w:rsidR="00732ECE">
        <w:rPr>
          <w:rFonts w:ascii="Arial Unicode MS" w:eastAsia="Arial Unicode MS" w:hAnsi="Arial Unicode MS" w:cs="Arial Unicode MS"/>
          <w:sz w:val="22"/>
          <w:szCs w:val="22"/>
        </w:rPr>
        <w:t>,</w:t>
      </w:r>
      <w:r w:rsidR="00EA1A9A" w:rsidRPr="003277C1">
        <w:rPr>
          <w:rFonts w:ascii="Arial Unicode MS" w:eastAsia="Arial Unicode MS" w:hAnsi="Arial Unicode MS" w:cs="Arial Unicode MS"/>
          <w:sz w:val="22"/>
          <w:szCs w:val="22"/>
        </w:rPr>
        <w:t xml:space="preserve"> </w:t>
      </w:r>
      <w:r w:rsidR="00732ECE" w:rsidRPr="003277C1">
        <w:rPr>
          <w:rFonts w:ascii="Arial Unicode MS" w:eastAsia="Arial Unicode MS" w:hAnsi="Arial Unicode MS" w:cs="Arial Unicode MS"/>
          <w:sz w:val="22"/>
          <w:szCs w:val="22"/>
        </w:rPr>
        <w:t>εφαρμ</w:t>
      </w:r>
      <w:r w:rsidR="00732ECE">
        <w:rPr>
          <w:rFonts w:ascii="Arial Unicode MS" w:eastAsia="Arial Unicode MS" w:hAnsi="Arial Unicode MS" w:cs="Arial Unicode MS"/>
          <w:sz w:val="22"/>
          <w:szCs w:val="22"/>
        </w:rPr>
        <w:t>οζόμενα</w:t>
      </w:r>
      <w:r w:rsidR="00732ECE" w:rsidRPr="003277C1">
        <w:rPr>
          <w:rFonts w:ascii="Arial Unicode MS" w:eastAsia="Arial Unicode MS" w:hAnsi="Arial Unicode MS" w:cs="Arial Unicode MS"/>
          <w:sz w:val="22"/>
          <w:szCs w:val="22"/>
        </w:rPr>
        <w:t xml:space="preserve"> τα κριτήρια </w:t>
      </w:r>
      <w:r w:rsidR="006A27F7">
        <w:rPr>
          <w:rFonts w:ascii="Arial Unicode MS" w:eastAsia="Arial Unicode MS" w:hAnsi="Arial Unicode MS" w:cs="Arial Unicode MS"/>
          <w:sz w:val="22"/>
          <w:szCs w:val="22"/>
        </w:rPr>
        <w:t xml:space="preserve">της παραγράφου 6 του άρθρου </w:t>
      </w:r>
      <w:r w:rsidR="00384DDE">
        <w:rPr>
          <w:rFonts w:ascii="Arial Unicode MS" w:eastAsia="Arial Unicode MS" w:hAnsi="Arial Unicode MS" w:cs="Arial Unicode MS"/>
          <w:sz w:val="22"/>
          <w:szCs w:val="22"/>
        </w:rPr>
        <w:t>202</w:t>
      </w:r>
      <w:r w:rsidR="006A27F7">
        <w:rPr>
          <w:rFonts w:ascii="Arial Unicode MS" w:eastAsia="Arial Unicode MS" w:hAnsi="Arial Unicode MS" w:cs="Arial Unicode MS"/>
          <w:sz w:val="22"/>
          <w:szCs w:val="22"/>
        </w:rPr>
        <w:t xml:space="preserve"> του παρόντος ή </w:t>
      </w:r>
      <w:r w:rsidR="00732ECE">
        <w:rPr>
          <w:rFonts w:ascii="Arial Unicode MS" w:eastAsia="Arial Unicode MS" w:hAnsi="Arial Unicode MS" w:cs="Arial Unicode MS"/>
          <w:sz w:val="22"/>
          <w:szCs w:val="22"/>
        </w:rPr>
        <w:t xml:space="preserve">της παραγράφου 2 </w:t>
      </w:r>
      <w:r w:rsidR="00732ECE" w:rsidRPr="003277C1">
        <w:rPr>
          <w:rFonts w:ascii="Arial Unicode MS" w:eastAsia="Arial Unicode MS" w:hAnsi="Arial Unicode MS" w:cs="Arial Unicode MS"/>
          <w:sz w:val="22"/>
          <w:szCs w:val="22"/>
        </w:rPr>
        <w:t xml:space="preserve">του άρθρου </w:t>
      </w:r>
      <w:r w:rsidR="00732ECE" w:rsidRPr="001E0950">
        <w:rPr>
          <w:rFonts w:ascii="Arial Unicode MS" w:eastAsia="Arial Unicode MS" w:hAnsi="Arial Unicode MS" w:cs="Arial Unicode MS"/>
          <w:sz w:val="22"/>
          <w:szCs w:val="22"/>
        </w:rPr>
        <w:t>247 της Οδηγίας 2009/138/</w:t>
      </w:r>
      <w:r w:rsidR="00732ECE">
        <w:rPr>
          <w:rFonts w:ascii="Arial Unicode MS" w:eastAsia="Arial Unicode MS" w:hAnsi="Arial Unicode MS" w:cs="Arial Unicode MS"/>
          <w:sz w:val="22"/>
          <w:szCs w:val="22"/>
        </w:rPr>
        <w:t xml:space="preserve">ΕΚ, </w:t>
      </w:r>
      <w:r w:rsidR="00EA1A9A" w:rsidRPr="003277C1">
        <w:rPr>
          <w:rFonts w:ascii="Arial Unicode MS" w:eastAsia="Arial Unicode MS" w:hAnsi="Arial Unicode MS" w:cs="Arial Unicode MS"/>
          <w:sz w:val="22"/>
          <w:szCs w:val="22"/>
        </w:rPr>
        <w:t xml:space="preserve">θα </w:t>
      </w:r>
      <w:r w:rsidR="00732ECE">
        <w:rPr>
          <w:rFonts w:ascii="Arial Unicode MS" w:eastAsia="Arial Unicode MS" w:hAnsi="Arial Unicode MS" w:cs="Arial Unicode MS"/>
          <w:sz w:val="22"/>
          <w:szCs w:val="22"/>
        </w:rPr>
        <w:t xml:space="preserve">προέκυπτε ότι θα </w:t>
      </w:r>
      <w:r w:rsidR="00EA1A9A" w:rsidRPr="003277C1">
        <w:rPr>
          <w:rFonts w:ascii="Arial Unicode MS" w:eastAsia="Arial Unicode MS" w:hAnsi="Arial Unicode MS" w:cs="Arial Unicode MS"/>
          <w:sz w:val="22"/>
          <w:szCs w:val="22"/>
        </w:rPr>
        <w:t xml:space="preserve">ήταν η αρχή εποπτείας του ομίλου </w:t>
      </w:r>
      <w:r>
        <w:rPr>
          <w:rFonts w:ascii="Arial Unicode MS" w:eastAsia="Arial Unicode MS" w:hAnsi="Arial Unicode MS" w:cs="Arial Unicode MS"/>
          <w:sz w:val="22"/>
          <w:szCs w:val="22"/>
        </w:rPr>
        <w:t>(«οιονεί αρχή εποπτεία</w:t>
      </w:r>
      <w:r w:rsidR="00732ECE">
        <w:rPr>
          <w:rFonts w:ascii="Arial Unicode MS" w:eastAsia="Arial Unicode MS" w:hAnsi="Arial Unicode MS" w:cs="Arial Unicode MS"/>
          <w:sz w:val="22"/>
          <w:szCs w:val="22"/>
        </w:rPr>
        <w:t>ς</w:t>
      </w:r>
      <w:r>
        <w:rPr>
          <w:rFonts w:ascii="Arial Unicode MS" w:eastAsia="Arial Unicode MS" w:hAnsi="Arial Unicode MS" w:cs="Arial Unicode MS"/>
          <w:sz w:val="22"/>
          <w:szCs w:val="22"/>
        </w:rPr>
        <w:t xml:space="preserve"> </w:t>
      </w:r>
      <w:r w:rsidR="00732ECE">
        <w:rPr>
          <w:rFonts w:ascii="Arial Unicode MS" w:eastAsia="Arial Unicode MS" w:hAnsi="Arial Unicode MS" w:cs="Arial Unicode MS"/>
          <w:sz w:val="22"/>
          <w:szCs w:val="22"/>
        </w:rPr>
        <w:t xml:space="preserve">του </w:t>
      </w:r>
      <w:r>
        <w:rPr>
          <w:rFonts w:ascii="Arial Unicode MS" w:eastAsia="Arial Unicode MS" w:hAnsi="Arial Unicode MS" w:cs="Arial Unicode MS"/>
          <w:sz w:val="22"/>
          <w:szCs w:val="22"/>
        </w:rPr>
        <w:t>ομίλου»)</w:t>
      </w:r>
      <w:r w:rsidR="00EA1A9A" w:rsidRPr="003277C1">
        <w:rPr>
          <w:rFonts w:ascii="Arial Unicode MS" w:eastAsia="Arial Unicode MS" w:hAnsi="Arial Unicode MS" w:cs="Arial Unicode MS"/>
          <w:sz w:val="22"/>
          <w:szCs w:val="22"/>
        </w:rPr>
        <w:t xml:space="preserve">, κατόπιν αιτήματος της μητρικής επιχείρησης ή οποιασδήποτε από τις ασφαλιστικές και αντασφαλιστικές επιχειρήσεις που έχουν λάβει άδεια στην </w:t>
      </w:r>
      <w:r w:rsidR="00732ECE">
        <w:rPr>
          <w:rFonts w:ascii="Arial Unicode MS" w:eastAsia="Arial Unicode MS" w:hAnsi="Arial Unicode MS" w:cs="Arial Unicode MS"/>
          <w:sz w:val="22"/>
          <w:szCs w:val="22"/>
        </w:rPr>
        <w:t>Ευρωπαϊκή Ένωση</w:t>
      </w:r>
      <w:r w:rsidR="00732ECE" w:rsidRPr="003277C1">
        <w:rPr>
          <w:rFonts w:ascii="Arial Unicode MS" w:eastAsia="Arial Unicode MS" w:hAnsi="Arial Unicode MS" w:cs="Arial Unicode MS"/>
          <w:sz w:val="22"/>
          <w:szCs w:val="22"/>
        </w:rPr>
        <w:t xml:space="preserve"> </w:t>
      </w:r>
      <w:r w:rsidR="00EA1A9A" w:rsidRPr="003277C1">
        <w:rPr>
          <w:rFonts w:ascii="Arial Unicode MS" w:eastAsia="Arial Unicode MS" w:hAnsi="Arial Unicode MS" w:cs="Arial Unicode MS"/>
          <w:sz w:val="22"/>
          <w:szCs w:val="22"/>
        </w:rPr>
        <w:t>ή με δική της πρωτοβουλία</w:t>
      </w:r>
      <w:r w:rsidR="00732ECE">
        <w:rPr>
          <w:rFonts w:ascii="Arial Unicode MS" w:eastAsia="Arial Unicode MS" w:hAnsi="Arial Unicode MS" w:cs="Arial Unicode MS"/>
          <w:sz w:val="22"/>
          <w:szCs w:val="22"/>
        </w:rPr>
        <w:t xml:space="preserve">. Η Τράπεζα της Ελλάδος εφόσον δρα ως οιονεί αρχή εποπτείας του ομίλου επικουρείται κατά την ανωτέρω εξακρίβωση από την </w:t>
      </w:r>
      <w:r w:rsidR="00AE4A11">
        <w:rPr>
          <w:rFonts w:ascii="Arial Unicode MS" w:eastAsia="Arial Unicode MS" w:hAnsi="Arial Unicode MS" w:cs="Arial Unicode MS"/>
          <w:sz w:val="22"/>
          <w:szCs w:val="22"/>
        </w:rPr>
        <w:t>ΕΑΑΕΣ</w:t>
      </w:r>
      <w:r w:rsidR="00732ECE">
        <w:rPr>
          <w:rFonts w:ascii="Arial Unicode MS" w:eastAsia="Arial Unicode MS" w:hAnsi="Arial Unicode MS" w:cs="Arial Unicode MS"/>
          <w:sz w:val="22"/>
          <w:szCs w:val="22"/>
        </w:rPr>
        <w:t xml:space="preserve">, σύμφωνα με την παράγραφο 2 του άρθρου 33 του Κανονισμού (ΕΕ) </w:t>
      </w:r>
      <w:r w:rsidR="003760A1">
        <w:rPr>
          <w:rFonts w:ascii="Arial Unicode MS" w:eastAsia="Arial Unicode MS" w:hAnsi="Arial Unicode MS" w:cs="Arial Unicode MS"/>
          <w:sz w:val="22"/>
          <w:szCs w:val="22"/>
        </w:rPr>
        <w:t xml:space="preserve">αριθ. </w:t>
      </w:r>
      <w:r w:rsidR="00732ECE">
        <w:rPr>
          <w:rFonts w:ascii="Arial Unicode MS" w:eastAsia="Arial Unicode MS" w:hAnsi="Arial Unicode MS" w:cs="Arial Unicode MS"/>
          <w:sz w:val="22"/>
          <w:szCs w:val="22"/>
        </w:rPr>
        <w:t>1094/2010.</w:t>
      </w:r>
    </w:p>
    <w:p w:rsidR="00732ECE" w:rsidRPr="00151040" w:rsidRDefault="00732ECE" w:rsidP="00151040">
      <w:pPr>
        <w:spacing w:line="240" w:lineRule="auto"/>
        <w:jc w:val="both"/>
        <w:rPr>
          <w:rFonts w:ascii="Arial Unicode MS" w:eastAsia="Arial Unicode MS" w:hAnsi="Arial Unicode MS" w:cs="Arial Unicode MS"/>
          <w:sz w:val="22"/>
          <w:szCs w:val="22"/>
        </w:rPr>
      </w:pPr>
      <w:r w:rsidRPr="00151040">
        <w:rPr>
          <w:rFonts w:ascii="Arial Unicode MS" w:eastAsia="Arial Unicode MS" w:hAnsi="Arial Unicode MS" w:cs="Arial Unicode MS"/>
          <w:sz w:val="22"/>
          <w:szCs w:val="22"/>
        </w:rPr>
        <w:t>Για την εξακρίβωση αυτή, πριν η Τράπεζα της Ελλάδος λάβει απόφαση σχετικά με την ισοδυναμία</w:t>
      </w:r>
      <w:r w:rsidR="00151040">
        <w:rPr>
          <w:rFonts w:ascii="Arial Unicode MS" w:eastAsia="Arial Unicode MS" w:hAnsi="Arial Unicode MS" w:cs="Arial Unicode MS"/>
          <w:sz w:val="22"/>
          <w:szCs w:val="22"/>
        </w:rPr>
        <w:t>,</w:t>
      </w:r>
      <w:r w:rsidRPr="00151040">
        <w:rPr>
          <w:rFonts w:ascii="Arial Unicode MS" w:eastAsia="Arial Unicode MS" w:hAnsi="Arial Unicode MS" w:cs="Arial Unicode MS"/>
          <w:sz w:val="22"/>
          <w:szCs w:val="22"/>
        </w:rPr>
        <w:t xml:space="preserve"> εφόσον δρα ως οιονεί αρχή εποπτείας του ομίλου, επικουρούμενη από την </w:t>
      </w:r>
      <w:r w:rsidR="00AE4A11">
        <w:rPr>
          <w:rFonts w:ascii="Arial Unicode MS" w:eastAsia="Arial Unicode MS" w:hAnsi="Arial Unicode MS" w:cs="Arial Unicode MS"/>
          <w:sz w:val="22"/>
          <w:szCs w:val="22"/>
        </w:rPr>
        <w:t>ΕΑΑΕΣ</w:t>
      </w:r>
      <w:r w:rsidRPr="00151040">
        <w:rPr>
          <w:rFonts w:ascii="Arial Unicode MS" w:eastAsia="Arial Unicode MS" w:hAnsi="Arial Unicode MS" w:cs="Arial Unicode MS"/>
          <w:sz w:val="22"/>
          <w:szCs w:val="22"/>
        </w:rPr>
        <w:t xml:space="preserve">, συμβουλεύεται τις άλλες ενδιαφερόμενες εποπτικές αρχές. </w:t>
      </w:r>
      <w:r w:rsidR="00151040" w:rsidRPr="00151040">
        <w:rPr>
          <w:rFonts w:ascii="Arial Unicode MS" w:eastAsia="Arial Unicode MS" w:hAnsi="Arial Unicode MS" w:cs="Arial Unicode MS"/>
          <w:sz w:val="22"/>
          <w:szCs w:val="22"/>
        </w:rPr>
        <w:t>Η Τράπεζα της Ελλάδος κατά την λήψη της απόφασης λαμβάνει υπόψη τα κριτήρια που καθορίζονται σε τυχόν υφιστάμενες κατ’ εξουσιοδότηση πράξεις που έχουν εκδοθεί σύμφωνα με την</w:t>
      </w:r>
      <w:r w:rsidRPr="00151040">
        <w:rPr>
          <w:rFonts w:ascii="Arial Unicode MS" w:eastAsia="Arial Unicode MS" w:hAnsi="Arial Unicode MS" w:cs="Arial Unicode MS"/>
          <w:sz w:val="22"/>
          <w:szCs w:val="22"/>
        </w:rPr>
        <w:t xml:space="preserve"> παράγραφο 2</w:t>
      </w:r>
      <w:r w:rsidR="00151040" w:rsidRPr="00151040">
        <w:rPr>
          <w:rFonts w:ascii="Arial Unicode MS" w:eastAsia="Arial Unicode MS" w:hAnsi="Arial Unicode MS" w:cs="Arial Unicode MS"/>
          <w:sz w:val="22"/>
          <w:szCs w:val="22"/>
        </w:rPr>
        <w:t xml:space="preserve"> του άρθρου 260 της Οδηγίας 2009/138/ΕΚ</w:t>
      </w:r>
      <w:r w:rsidRPr="00151040">
        <w:rPr>
          <w:rFonts w:ascii="Arial Unicode MS" w:eastAsia="Arial Unicode MS" w:hAnsi="Arial Unicode MS" w:cs="Arial Unicode MS"/>
          <w:sz w:val="22"/>
          <w:szCs w:val="22"/>
        </w:rPr>
        <w:t xml:space="preserve">. </w:t>
      </w:r>
      <w:r w:rsidR="00151040" w:rsidRPr="00151040">
        <w:rPr>
          <w:rFonts w:ascii="Arial Unicode MS" w:eastAsia="Arial Unicode MS" w:hAnsi="Arial Unicode MS" w:cs="Arial Unicode MS"/>
          <w:sz w:val="22"/>
          <w:szCs w:val="22"/>
        </w:rPr>
        <w:t xml:space="preserve">Η Τράπεζα της Ελλάδος, εφόσον δρα ως </w:t>
      </w:r>
      <w:r w:rsidRPr="00151040">
        <w:rPr>
          <w:rFonts w:ascii="Arial Unicode MS" w:eastAsia="Arial Unicode MS" w:hAnsi="Arial Unicode MS" w:cs="Arial Unicode MS"/>
          <w:sz w:val="22"/>
          <w:szCs w:val="22"/>
        </w:rPr>
        <w:t>οιονεί επόπτης ομίλου</w:t>
      </w:r>
      <w:r w:rsidR="00151040" w:rsidRPr="00151040">
        <w:rPr>
          <w:rFonts w:ascii="Arial Unicode MS" w:eastAsia="Arial Unicode MS" w:hAnsi="Arial Unicode MS" w:cs="Arial Unicode MS"/>
          <w:sz w:val="22"/>
          <w:szCs w:val="22"/>
        </w:rPr>
        <w:t>,</w:t>
      </w:r>
      <w:r w:rsidRPr="00151040">
        <w:rPr>
          <w:rFonts w:ascii="Arial Unicode MS" w:eastAsia="Arial Unicode MS" w:hAnsi="Arial Unicode MS" w:cs="Arial Unicode MS"/>
          <w:sz w:val="22"/>
          <w:szCs w:val="22"/>
        </w:rPr>
        <w:t xml:space="preserve"> δεν λαμβάνει, σε σχέση με τρίτη χώρα, αποφάσεις οι οποίες έρχονται σε σύγκρουση με παλιότερες αποφάσεις για τη συγκεκριμένη τρίτη χώρα, παρά μόνο όταν αυτό είναι αναγκαίο για να ληφθούν υπόψη σημαντικές αλλαγές </w:t>
      </w:r>
      <w:r w:rsidR="00151040" w:rsidRPr="00151040">
        <w:rPr>
          <w:rFonts w:ascii="Arial Unicode MS" w:eastAsia="Arial Unicode MS" w:hAnsi="Arial Unicode MS" w:cs="Arial Unicode MS"/>
          <w:sz w:val="22"/>
          <w:szCs w:val="22"/>
        </w:rPr>
        <w:t xml:space="preserve">είτε </w:t>
      </w:r>
      <w:r w:rsidRPr="00151040">
        <w:rPr>
          <w:rFonts w:ascii="Arial Unicode MS" w:eastAsia="Arial Unicode MS" w:hAnsi="Arial Unicode MS" w:cs="Arial Unicode MS"/>
          <w:sz w:val="22"/>
          <w:szCs w:val="22"/>
        </w:rPr>
        <w:t>στο καθεστώς εποπτείας που καθορίζεται στο</w:t>
      </w:r>
      <w:r w:rsidR="00D876D1">
        <w:rPr>
          <w:rFonts w:ascii="Arial Unicode MS" w:eastAsia="Arial Unicode MS" w:hAnsi="Arial Unicode MS" w:cs="Arial Unicode MS"/>
          <w:sz w:val="22"/>
          <w:szCs w:val="22"/>
        </w:rPr>
        <w:t xml:space="preserve"> Πρώτο Μέρος</w:t>
      </w:r>
      <w:r w:rsidR="00151040" w:rsidRPr="00151040">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151040">
        <w:rPr>
          <w:rFonts w:ascii="Arial Unicode MS" w:eastAsia="Arial Unicode MS" w:hAnsi="Arial Unicode MS" w:cs="Arial Unicode MS"/>
          <w:sz w:val="22"/>
          <w:szCs w:val="22"/>
        </w:rPr>
        <w:t xml:space="preserve"> </w:t>
      </w:r>
      <w:r w:rsidR="00151040" w:rsidRPr="00151040">
        <w:rPr>
          <w:rFonts w:ascii="Arial Unicode MS" w:eastAsia="Arial Unicode MS" w:hAnsi="Arial Unicode MS" w:cs="Arial Unicode MS"/>
          <w:sz w:val="22"/>
          <w:szCs w:val="22"/>
        </w:rPr>
        <w:t>είτε</w:t>
      </w:r>
      <w:r w:rsidRPr="00151040">
        <w:rPr>
          <w:rFonts w:ascii="Arial Unicode MS" w:eastAsia="Arial Unicode MS" w:hAnsi="Arial Unicode MS" w:cs="Arial Unicode MS"/>
          <w:sz w:val="22"/>
          <w:szCs w:val="22"/>
        </w:rPr>
        <w:t xml:space="preserve"> στο καθεστώς εποπτείας της τρίτης χώρας.</w:t>
      </w:r>
    </w:p>
    <w:p w:rsidR="00732ECE" w:rsidRPr="00151040" w:rsidRDefault="00151040" w:rsidP="0015104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Εφόσον η Τράπεζα της Ελλάδος </w:t>
      </w:r>
      <w:r w:rsidR="00732ECE" w:rsidRPr="00151040">
        <w:rPr>
          <w:rFonts w:ascii="Arial Unicode MS" w:eastAsia="Arial Unicode MS" w:hAnsi="Arial Unicode MS" w:cs="Arial Unicode MS"/>
          <w:sz w:val="22"/>
          <w:szCs w:val="22"/>
        </w:rPr>
        <w:t>διαφων</w:t>
      </w:r>
      <w:r>
        <w:rPr>
          <w:rFonts w:ascii="Arial Unicode MS" w:eastAsia="Arial Unicode MS" w:hAnsi="Arial Unicode MS" w:cs="Arial Unicode MS"/>
          <w:sz w:val="22"/>
          <w:szCs w:val="22"/>
        </w:rPr>
        <w:t>εί</w:t>
      </w:r>
      <w:r w:rsidR="00732ECE" w:rsidRPr="00151040">
        <w:rPr>
          <w:rFonts w:ascii="Arial Unicode MS" w:eastAsia="Arial Unicode MS" w:hAnsi="Arial Unicode MS" w:cs="Arial Unicode MS"/>
          <w:sz w:val="22"/>
          <w:szCs w:val="22"/>
        </w:rPr>
        <w:t xml:space="preserve"> με απόφαση η οποία έχει ληφθεί </w:t>
      </w:r>
      <w:r w:rsidR="003760A1">
        <w:rPr>
          <w:rFonts w:ascii="Arial Unicode MS" w:eastAsia="Arial Unicode MS" w:hAnsi="Arial Unicode MS" w:cs="Arial Unicode MS"/>
          <w:sz w:val="22"/>
          <w:szCs w:val="22"/>
        </w:rPr>
        <w:t xml:space="preserve">από οιονεί επόπτη ομίλου </w:t>
      </w:r>
      <w:r w:rsidR="00732ECE" w:rsidRPr="00151040">
        <w:rPr>
          <w:rFonts w:ascii="Arial Unicode MS" w:eastAsia="Arial Unicode MS" w:hAnsi="Arial Unicode MS" w:cs="Arial Unicode MS"/>
          <w:sz w:val="22"/>
          <w:szCs w:val="22"/>
        </w:rPr>
        <w:t xml:space="preserve">σύμφωνα με το </w:t>
      </w:r>
      <w:r>
        <w:rPr>
          <w:rFonts w:ascii="Arial Unicode MS" w:eastAsia="Arial Unicode MS" w:hAnsi="Arial Unicode MS" w:cs="Arial Unicode MS"/>
          <w:sz w:val="22"/>
          <w:szCs w:val="22"/>
        </w:rPr>
        <w:t>άρθρο 260 της Οδηγίας 2009/138/ΕΚ</w:t>
      </w:r>
      <w:r w:rsidR="00732ECE" w:rsidRPr="00151040">
        <w:rPr>
          <w:rFonts w:ascii="Arial Unicode MS" w:eastAsia="Arial Unicode MS" w:hAnsi="Arial Unicode MS" w:cs="Arial Unicode MS"/>
          <w:sz w:val="22"/>
          <w:szCs w:val="22"/>
        </w:rPr>
        <w:t xml:space="preserve"> μπορ</w:t>
      </w:r>
      <w:r>
        <w:rPr>
          <w:rFonts w:ascii="Arial Unicode MS" w:eastAsia="Arial Unicode MS" w:hAnsi="Arial Unicode MS" w:cs="Arial Unicode MS"/>
          <w:sz w:val="22"/>
          <w:szCs w:val="22"/>
        </w:rPr>
        <w:t>εί,</w:t>
      </w:r>
      <w:r w:rsidR="00732ECE" w:rsidRPr="00151040">
        <w:rPr>
          <w:rFonts w:ascii="Arial Unicode MS" w:eastAsia="Arial Unicode MS" w:hAnsi="Arial Unicode MS" w:cs="Arial Unicode MS"/>
          <w:sz w:val="22"/>
          <w:szCs w:val="22"/>
        </w:rPr>
        <w:t xml:space="preserve"> </w:t>
      </w:r>
      <w:r w:rsidRPr="00151040">
        <w:rPr>
          <w:rFonts w:ascii="Arial Unicode MS" w:eastAsia="Arial Unicode MS" w:hAnsi="Arial Unicode MS" w:cs="Arial Unicode MS"/>
          <w:sz w:val="22"/>
          <w:szCs w:val="22"/>
        </w:rPr>
        <w:t xml:space="preserve">μέσα σε τρεις μήνες από την κοινοποίηση της απόφασης από τον επόπτη </w:t>
      </w:r>
      <w:r w:rsidR="003760A1">
        <w:rPr>
          <w:rFonts w:ascii="Arial Unicode MS" w:eastAsia="Arial Unicode MS" w:hAnsi="Arial Unicode MS" w:cs="Arial Unicode MS"/>
          <w:sz w:val="22"/>
          <w:szCs w:val="22"/>
        </w:rPr>
        <w:t>αυτό</w:t>
      </w:r>
      <w:r>
        <w:rPr>
          <w:rFonts w:ascii="Arial Unicode MS" w:eastAsia="Arial Unicode MS" w:hAnsi="Arial Unicode MS" w:cs="Arial Unicode MS"/>
          <w:sz w:val="22"/>
          <w:szCs w:val="22"/>
        </w:rPr>
        <w:t>,</w:t>
      </w:r>
      <w:r w:rsidRPr="00151040">
        <w:rPr>
          <w:rFonts w:ascii="Arial Unicode MS" w:eastAsia="Arial Unicode MS" w:hAnsi="Arial Unicode MS" w:cs="Arial Unicode MS"/>
          <w:sz w:val="22"/>
          <w:szCs w:val="22"/>
        </w:rPr>
        <w:t xml:space="preserve"> </w:t>
      </w:r>
      <w:r w:rsidR="00732ECE" w:rsidRPr="00151040">
        <w:rPr>
          <w:rFonts w:ascii="Arial Unicode MS" w:eastAsia="Arial Unicode MS" w:hAnsi="Arial Unicode MS" w:cs="Arial Unicode MS"/>
          <w:sz w:val="22"/>
          <w:szCs w:val="22"/>
        </w:rPr>
        <w:t xml:space="preserve">να </w:t>
      </w:r>
      <w:r w:rsidR="00A60CA7">
        <w:rPr>
          <w:rFonts w:ascii="Arial Unicode MS" w:eastAsia="Arial Unicode MS" w:hAnsi="Arial Unicode MS" w:cs="Arial Unicode MS"/>
          <w:sz w:val="22"/>
          <w:szCs w:val="22"/>
        </w:rPr>
        <w:t>απευθύνεται στην ΕΑΑΕΣ</w:t>
      </w:r>
      <w:r w:rsidR="00732ECE" w:rsidRPr="00151040">
        <w:rPr>
          <w:rFonts w:ascii="Arial Unicode MS" w:eastAsia="Arial Unicode MS" w:hAnsi="Arial Unicode MS" w:cs="Arial Unicode MS"/>
          <w:sz w:val="22"/>
          <w:szCs w:val="22"/>
        </w:rPr>
        <w:t xml:space="preserve"> και να ζητήσ</w:t>
      </w:r>
      <w:r>
        <w:rPr>
          <w:rFonts w:ascii="Arial Unicode MS" w:eastAsia="Arial Unicode MS" w:hAnsi="Arial Unicode MS" w:cs="Arial Unicode MS"/>
          <w:sz w:val="22"/>
          <w:szCs w:val="22"/>
        </w:rPr>
        <w:t>ει</w:t>
      </w:r>
      <w:r w:rsidR="00732ECE" w:rsidRPr="00151040">
        <w:rPr>
          <w:rFonts w:ascii="Arial Unicode MS" w:eastAsia="Arial Unicode MS" w:hAnsi="Arial Unicode MS" w:cs="Arial Unicode MS"/>
          <w:sz w:val="22"/>
          <w:szCs w:val="22"/>
        </w:rPr>
        <w:t xml:space="preserve"> τη </w:t>
      </w:r>
      <w:r>
        <w:rPr>
          <w:rFonts w:ascii="Arial Unicode MS" w:eastAsia="Arial Unicode MS" w:hAnsi="Arial Unicode MS" w:cs="Arial Unicode MS"/>
          <w:sz w:val="22"/>
          <w:szCs w:val="22"/>
        </w:rPr>
        <w:t>συνδρομή</w:t>
      </w:r>
      <w:r w:rsidR="00732ECE" w:rsidRPr="00151040">
        <w:rPr>
          <w:rFonts w:ascii="Arial Unicode MS" w:eastAsia="Arial Unicode MS" w:hAnsi="Arial Unicode MS" w:cs="Arial Unicode MS"/>
          <w:sz w:val="22"/>
          <w:szCs w:val="22"/>
        </w:rPr>
        <w:t xml:space="preserve"> της σύμφωνα με το άρθρο 19 του </w:t>
      </w:r>
      <w:r>
        <w:rPr>
          <w:rFonts w:ascii="Arial Unicode MS" w:eastAsia="Arial Unicode MS" w:hAnsi="Arial Unicode MS" w:cs="Arial Unicode MS"/>
          <w:sz w:val="22"/>
          <w:szCs w:val="22"/>
        </w:rPr>
        <w:t>Κανονισμού (ΕΕ) αριθ. 1094/2010</w:t>
      </w:r>
      <w:r w:rsidR="00732ECE" w:rsidRPr="00151040">
        <w:rPr>
          <w:rFonts w:ascii="Arial Unicode MS" w:eastAsia="Arial Unicode MS" w:hAnsi="Arial Unicode MS" w:cs="Arial Unicode MS"/>
          <w:sz w:val="22"/>
          <w:szCs w:val="22"/>
        </w:rPr>
        <w:t>.</w:t>
      </w:r>
    </w:p>
    <w:p w:rsidR="00732ECE" w:rsidRDefault="00151040"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Σε περίπτωση απουσίας είτε κατ’ εξουσιοδότηση πράξεων που έχουν εκδοθεί σύμφωνα με τις παραγράφους 3 ή 5 του άρθρου 260 της Οδηγίας 2009/138/ΕΚ είτε απόφασης </w:t>
      </w:r>
      <w:r w:rsidR="003760A1">
        <w:rPr>
          <w:rFonts w:ascii="Arial Unicode MS" w:eastAsia="Arial Unicode MS" w:hAnsi="Arial Unicode MS" w:cs="Arial Unicode MS"/>
          <w:sz w:val="22"/>
          <w:szCs w:val="22"/>
        </w:rPr>
        <w:t>της Τράπεζας της Ελλάδος σύμφωνα με την παράγραφο 1</w:t>
      </w:r>
      <w:r w:rsidR="004B4848">
        <w:rPr>
          <w:rFonts w:ascii="Arial Unicode MS" w:eastAsia="Arial Unicode MS" w:hAnsi="Arial Unicode MS" w:cs="Arial Unicode MS"/>
          <w:sz w:val="22"/>
          <w:szCs w:val="22"/>
        </w:rPr>
        <w:t xml:space="preserve"> του παρόντος</w:t>
      </w:r>
      <w:r>
        <w:rPr>
          <w:rFonts w:ascii="Arial Unicode MS" w:eastAsia="Arial Unicode MS" w:hAnsi="Arial Unicode MS" w:cs="Arial Unicode MS"/>
          <w:sz w:val="22"/>
          <w:szCs w:val="22"/>
        </w:rPr>
        <w:t xml:space="preserve">, </w:t>
      </w:r>
      <w:r w:rsidR="00325E77">
        <w:rPr>
          <w:rFonts w:ascii="Arial Unicode MS" w:eastAsia="Arial Unicode MS" w:hAnsi="Arial Unicode MS" w:cs="Arial Unicode MS"/>
          <w:sz w:val="22"/>
          <w:szCs w:val="22"/>
        </w:rPr>
        <w:t xml:space="preserve">εφαρμόζονται οι διατάξεις του άρθρου </w:t>
      </w:r>
      <w:r w:rsidR="00875F37">
        <w:rPr>
          <w:rFonts w:ascii="Arial Unicode MS" w:eastAsia="Arial Unicode MS" w:hAnsi="Arial Unicode MS" w:cs="Arial Unicode MS"/>
          <w:sz w:val="22"/>
          <w:szCs w:val="22"/>
        </w:rPr>
        <w:t xml:space="preserve">217 </w:t>
      </w:r>
      <w:r w:rsidR="001631C4">
        <w:rPr>
          <w:rFonts w:ascii="Arial Unicode MS" w:eastAsia="Arial Unicode MS" w:hAnsi="Arial Unicode MS" w:cs="Arial Unicode MS"/>
          <w:sz w:val="22"/>
          <w:szCs w:val="22"/>
        </w:rPr>
        <w:t>του παρόντος</w:t>
      </w:r>
      <w:r w:rsidR="00325E77">
        <w:rPr>
          <w:rFonts w:ascii="Arial Unicode MS" w:eastAsia="Arial Unicode MS" w:hAnsi="Arial Unicode MS" w:cs="Arial Unicode MS"/>
          <w:sz w:val="22"/>
          <w:szCs w:val="22"/>
        </w:rPr>
        <w:t>.</w:t>
      </w:r>
    </w:p>
    <w:p w:rsidR="00325E77" w:rsidRDefault="00325E77" w:rsidP="00EA1A9A">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Pr="00325E77">
        <w:rPr>
          <w:rFonts w:ascii="Arial Unicode MS" w:eastAsia="Arial Unicode MS" w:hAnsi="Arial Unicode MS" w:cs="Arial Unicode MS"/>
          <w:sz w:val="22"/>
          <w:szCs w:val="22"/>
        </w:rPr>
        <w:t>Όταν εκδίδεται κατ’ εξουσιοδότηση πράξη, σύμφωνα με την παράγραφο 5</w:t>
      </w:r>
      <w:r>
        <w:rPr>
          <w:rFonts w:ascii="Arial Unicode MS" w:eastAsia="Arial Unicode MS" w:hAnsi="Arial Unicode MS" w:cs="Arial Unicode MS"/>
          <w:sz w:val="22"/>
          <w:szCs w:val="22"/>
        </w:rPr>
        <w:t xml:space="preserve"> του άρθρου 260 της Οδηγίας 2009/138/ΕΚ</w:t>
      </w:r>
      <w:r w:rsidRPr="00325E77">
        <w:rPr>
          <w:rFonts w:ascii="Arial Unicode MS" w:eastAsia="Arial Unicode MS" w:hAnsi="Arial Unicode MS" w:cs="Arial Unicode MS"/>
          <w:sz w:val="22"/>
          <w:szCs w:val="22"/>
        </w:rPr>
        <w:t xml:space="preserve">, σχετικά με την προσωρινή ισοδυναμία καθεστώτος προληπτικής εποπτείας τρίτης χώρας, </w:t>
      </w:r>
      <w:r>
        <w:rPr>
          <w:rFonts w:ascii="Arial Unicode MS" w:eastAsia="Arial Unicode MS" w:hAnsi="Arial Unicode MS" w:cs="Arial Unicode MS"/>
          <w:sz w:val="22"/>
          <w:szCs w:val="22"/>
        </w:rPr>
        <w:t>εφαρμόζονται οι διατάξεις του</w:t>
      </w:r>
      <w:r w:rsidRPr="00325E77">
        <w:rPr>
          <w:rFonts w:ascii="Arial Unicode MS" w:eastAsia="Arial Unicode MS" w:hAnsi="Arial Unicode MS" w:cs="Arial Unicode MS"/>
          <w:sz w:val="22"/>
          <w:szCs w:val="22"/>
        </w:rPr>
        <w:t xml:space="preserve"> άρθρο</w:t>
      </w:r>
      <w:r>
        <w:rPr>
          <w:rFonts w:ascii="Arial Unicode MS" w:eastAsia="Arial Unicode MS" w:hAnsi="Arial Unicode MS" w:cs="Arial Unicode MS"/>
          <w:sz w:val="22"/>
          <w:szCs w:val="22"/>
        </w:rPr>
        <w:t>υ</w:t>
      </w:r>
      <w:r w:rsidRPr="00325E77">
        <w:rPr>
          <w:rFonts w:ascii="Arial Unicode MS" w:eastAsia="Arial Unicode MS" w:hAnsi="Arial Unicode MS" w:cs="Arial Unicode MS"/>
          <w:sz w:val="22"/>
          <w:szCs w:val="22"/>
        </w:rPr>
        <w:t xml:space="preserve"> </w:t>
      </w:r>
      <w:r w:rsidR="00875F37">
        <w:rPr>
          <w:rFonts w:ascii="Arial Unicode MS" w:eastAsia="Arial Unicode MS" w:hAnsi="Arial Unicode MS" w:cs="Arial Unicode MS"/>
          <w:sz w:val="22"/>
          <w:szCs w:val="22"/>
        </w:rPr>
        <w:t xml:space="preserve">216 </w:t>
      </w:r>
      <w:r w:rsidR="001631C4">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w:t>
      </w:r>
      <w:r w:rsidRPr="00325E77">
        <w:rPr>
          <w:rFonts w:ascii="Arial Unicode MS" w:eastAsia="Arial Unicode MS" w:hAnsi="Arial Unicode MS" w:cs="Arial Unicode MS"/>
          <w:sz w:val="22"/>
          <w:szCs w:val="22"/>
        </w:rPr>
        <w:t xml:space="preserve"> </w:t>
      </w:r>
    </w:p>
    <w:p w:rsidR="00325E77" w:rsidRPr="003277C1" w:rsidRDefault="00325E77" w:rsidP="00325E77">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ασκεί τα καθήκοντα της αρχής εποπτείας ομίλου εφόσον έχει καθοριστεί ως οιονεί αρχή εποπτείας για τον συγκεκριμένο όμιλο σύμφωνα με τις διατάξεις της παραγράφου </w:t>
      </w:r>
      <w:r w:rsidR="004B4848">
        <w:rPr>
          <w:rFonts w:ascii="Arial Unicode MS" w:eastAsia="Arial Unicode MS" w:hAnsi="Arial Unicode MS" w:cs="Arial Unicode MS"/>
          <w:sz w:val="22"/>
          <w:szCs w:val="22"/>
        </w:rPr>
        <w:t>1 του παρόντος</w:t>
      </w:r>
      <w:r>
        <w:rPr>
          <w:rFonts w:ascii="Arial Unicode MS" w:eastAsia="Arial Unicode MS" w:hAnsi="Arial Unicode MS" w:cs="Arial Unicode MS"/>
          <w:sz w:val="22"/>
          <w:szCs w:val="22"/>
        </w:rPr>
        <w:t xml:space="preserve"> και </w:t>
      </w:r>
      <w:r w:rsidRPr="00325E77">
        <w:rPr>
          <w:rFonts w:ascii="Arial Unicode MS" w:eastAsia="Arial Unicode MS" w:hAnsi="Arial Unicode MS" w:cs="Arial Unicode MS"/>
          <w:sz w:val="22"/>
          <w:szCs w:val="22"/>
        </w:rPr>
        <w:t>υπάρχει ασφαλιστ</w:t>
      </w:r>
      <w:r w:rsidR="0092480C">
        <w:rPr>
          <w:rFonts w:ascii="Arial Unicode MS" w:eastAsia="Arial Unicode MS" w:hAnsi="Arial Unicode MS" w:cs="Arial Unicode MS"/>
          <w:sz w:val="22"/>
          <w:szCs w:val="22"/>
        </w:rPr>
        <w:t xml:space="preserve">ική ή αντασφαλιστική επιχείρηση, μέλος του ομίλου, </w:t>
      </w:r>
      <w:r w:rsidRPr="00325E77">
        <w:rPr>
          <w:rFonts w:ascii="Arial Unicode MS" w:eastAsia="Arial Unicode MS" w:hAnsi="Arial Unicode MS" w:cs="Arial Unicode MS"/>
          <w:sz w:val="22"/>
          <w:szCs w:val="22"/>
        </w:rPr>
        <w:t xml:space="preserve">εγκατεστημένη </w:t>
      </w:r>
      <w:r>
        <w:rPr>
          <w:rFonts w:ascii="Arial Unicode MS" w:eastAsia="Arial Unicode MS" w:hAnsi="Arial Unicode MS" w:cs="Arial Unicode MS"/>
          <w:sz w:val="22"/>
          <w:szCs w:val="22"/>
        </w:rPr>
        <w:t>στην Ελλάδα</w:t>
      </w:r>
      <w:r w:rsidRPr="00325E77">
        <w:rPr>
          <w:rFonts w:ascii="Arial Unicode MS" w:eastAsia="Arial Unicode MS" w:hAnsi="Arial Unicode MS" w:cs="Arial Unicode MS"/>
          <w:sz w:val="22"/>
          <w:szCs w:val="22"/>
        </w:rPr>
        <w:t xml:space="preserve">, η οποία έχει συνολικό ισολογισμό που υπερβαίνει τον συνολικό ισολογισμό της μητρικής </w:t>
      </w:r>
      <w:r>
        <w:rPr>
          <w:rFonts w:ascii="Arial Unicode MS" w:eastAsia="Arial Unicode MS" w:hAnsi="Arial Unicode MS" w:cs="Arial Unicode MS"/>
          <w:sz w:val="22"/>
          <w:szCs w:val="22"/>
        </w:rPr>
        <w:t xml:space="preserve">της </w:t>
      </w:r>
      <w:r w:rsidRPr="00325E77">
        <w:rPr>
          <w:rFonts w:ascii="Arial Unicode MS" w:eastAsia="Arial Unicode MS" w:hAnsi="Arial Unicode MS" w:cs="Arial Unicode MS"/>
          <w:sz w:val="22"/>
          <w:szCs w:val="22"/>
        </w:rPr>
        <w:t xml:space="preserve">επιχείρησης που είναι εγκατεστημένη εκτός της </w:t>
      </w:r>
      <w:r w:rsidR="003760A1">
        <w:rPr>
          <w:rFonts w:ascii="Arial Unicode MS" w:eastAsia="Arial Unicode MS" w:hAnsi="Arial Unicode MS" w:cs="Arial Unicode MS"/>
          <w:sz w:val="22"/>
          <w:szCs w:val="22"/>
        </w:rPr>
        <w:t xml:space="preserve">Ευρωπαϊκής </w:t>
      </w:r>
      <w:r w:rsidRPr="00325E77">
        <w:rPr>
          <w:rFonts w:ascii="Arial Unicode MS" w:eastAsia="Arial Unicode MS" w:hAnsi="Arial Unicode MS" w:cs="Arial Unicode MS"/>
          <w:sz w:val="22"/>
          <w:szCs w:val="22"/>
        </w:rPr>
        <w:t xml:space="preserve">Ένωσης. </w:t>
      </w:r>
      <w:r w:rsidR="00A04659">
        <w:rPr>
          <w:rFonts w:ascii="Arial Unicode MS" w:eastAsia="Arial Unicode MS" w:hAnsi="Arial Unicode MS" w:cs="Arial Unicode MS"/>
          <w:sz w:val="22"/>
          <w:szCs w:val="22"/>
        </w:rPr>
        <w:t>Στην περίπτωση αυτή δεν εφαρμόζεται το πρώτο εδάφιο της παρούσας παραγράφου.</w:t>
      </w:r>
      <w:r w:rsidRPr="00325E77">
        <w:rPr>
          <w:rFonts w:ascii="Arial Unicode MS" w:eastAsia="Arial Unicode MS" w:hAnsi="Arial Unicode MS" w:cs="Arial Unicode MS"/>
          <w:sz w:val="22"/>
          <w:szCs w:val="22"/>
        </w:rPr>
        <w:t xml:space="preserve"> </w:t>
      </w:r>
    </w:p>
    <w:p w:rsidR="00EA1A9A" w:rsidRPr="003277C1" w:rsidRDefault="00EA1A9A" w:rsidP="00EA1A9A">
      <w:pPr>
        <w:pStyle w:val="Titrearticle"/>
        <w:spacing w:before="120" w:line="240" w:lineRule="auto"/>
        <w:rPr>
          <w:rFonts w:ascii="Arial Unicode MS" w:eastAsia="Arial Unicode MS" w:hAnsi="Arial Unicode MS" w:cs="Arial Unicode MS"/>
          <w:sz w:val="22"/>
          <w:szCs w:val="22"/>
        </w:rPr>
      </w:pPr>
    </w:p>
    <w:p w:rsidR="00EA1A9A" w:rsidRDefault="00EA1A9A" w:rsidP="00B90AD4">
      <w:pPr>
        <w:pStyle w:val="Titrearticle"/>
        <w:spacing w:before="120" w:line="240" w:lineRule="auto"/>
        <w:rPr>
          <w:rFonts w:ascii="Arial Unicode MS" w:eastAsia="Arial Unicode MS" w:hAnsi="Arial Unicode MS" w:cs="Arial Unicode MS"/>
          <w:b/>
          <w:i w:val="0"/>
          <w:sz w:val="22"/>
          <w:szCs w:val="22"/>
        </w:rPr>
      </w:pPr>
      <w:r w:rsidRPr="00245F4D">
        <w:rPr>
          <w:rFonts w:ascii="Arial Unicode MS" w:eastAsia="Arial Unicode MS" w:hAnsi="Arial Unicode MS" w:cs="Arial Unicode MS"/>
          <w:b/>
          <w:i w:val="0"/>
          <w:sz w:val="22"/>
          <w:szCs w:val="22"/>
        </w:rPr>
        <w:t xml:space="preserve">Άρθρο </w:t>
      </w:r>
      <w:r w:rsidR="00875F37">
        <w:rPr>
          <w:rFonts w:ascii="Arial Unicode MS" w:eastAsia="Arial Unicode MS" w:hAnsi="Arial Unicode MS" w:cs="Arial Unicode MS"/>
          <w:b/>
          <w:i w:val="0"/>
          <w:sz w:val="22"/>
          <w:szCs w:val="22"/>
        </w:rPr>
        <w:t>216</w:t>
      </w:r>
      <w:r w:rsidRPr="00245F4D">
        <w:rPr>
          <w:rFonts w:ascii="Arial Unicode MS" w:eastAsia="Arial Unicode MS" w:hAnsi="Arial Unicode MS" w:cs="Arial Unicode MS"/>
          <w:b/>
          <w:i w:val="0"/>
          <w:sz w:val="22"/>
          <w:szCs w:val="22"/>
        </w:rPr>
        <w:br/>
        <w:t xml:space="preserve">Μητρικές επιχειρήσεις εκτός της </w:t>
      </w:r>
      <w:r w:rsidR="00851A8F">
        <w:rPr>
          <w:rFonts w:ascii="Arial Unicode MS" w:eastAsia="Arial Unicode MS" w:hAnsi="Arial Unicode MS" w:cs="Arial Unicode MS"/>
          <w:b/>
          <w:i w:val="0"/>
          <w:sz w:val="22"/>
          <w:szCs w:val="22"/>
        </w:rPr>
        <w:t>Ευρωπαϊκής Ένωσης</w:t>
      </w:r>
      <w:r w:rsidRPr="00245F4D">
        <w:rPr>
          <w:rFonts w:ascii="Arial Unicode MS" w:eastAsia="Arial Unicode MS" w:hAnsi="Arial Unicode MS" w:cs="Arial Unicode MS"/>
          <w:b/>
          <w:i w:val="0"/>
          <w:sz w:val="22"/>
          <w:szCs w:val="22"/>
        </w:rPr>
        <w:t>: ισοδυναμία</w:t>
      </w:r>
    </w:p>
    <w:p w:rsidR="00B90AD4" w:rsidRPr="00B90AD4" w:rsidRDefault="00B90AD4" w:rsidP="00B90AD4">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261 της Οδηγίας 2009/138/ΕΚ)</w:t>
      </w:r>
    </w:p>
    <w:p w:rsidR="00EA1A9A" w:rsidRDefault="00EA1A9A" w:rsidP="00B90AD4">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Σε περίπτωση ισοδύναμης εποπτείας που αναφέρεται στο </w:t>
      </w:r>
      <w:r w:rsidRPr="006F6383">
        <w:rPr>
          <w:rFonts w:ascii="Arial Unicode MS" w:eastAsia="Arial Unicode MS" w:hAnsi="Arial Unicode MS" w:cs="Arial Unicode MS"/>
          <w:sz w:val="22"/>
          <w:szCs w:val="22"/>
        </w:rPr>
        <w:t xml:space="preserve">άρθρο 260 της Οδηγίας </w:t>
      </w:r>
      <w:r w:rsidR="005B2D9D">
        <w:rPr>
          <w:rFonts w:ascii="Arial Unicode MS" w:eastAsia="Arial Unicode MS" w:hAnsi="Arial Unicode MS" w:cs="Arial Unicode MS"/>
          <w:sz w:val="22"/>
          <w:szCs w:val="22"/>
        </w:rPr>
        <w:t>2009/138/ΕΚ</w:t>
      </w:r>
      <w:r w:rsidR="005164F1">
        <w:rPr>
          <w:rFonts w:ascii="Arial Unicode MS" w:eastAsia="Arial Unicode MS" w:hAnsi="Arial Unicode MS" w:cs="Arial Unicode MS"/>
          <w:sz w:val="22"/>
          <w:szCs w:val="22"/>
        </w:rPr>
        <w:t xml:space="preserve"> ή στο άρθρο </w:t>
      </w:r>
      <w:r w:rsidR="00875F37">
        <w:rPr>
          <w:rFonts w:ascii="Arial Unicode MS" w:eastAsia="Arial Unicode MS" w:hAnsi="Arial Unicode MS" w:cs="Arial Unicode MS"/>
          <w:sz w:val="22"/>
          <w:szCs w:val="22"/>
        </w:rPr>
        <w:t xml:space="preserve">215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w:t>
      </w:r>
      <w:r w:rsidRPr="006F6383">
        <w:rPr>
          <w:rFonts w:ascii="Arial Unicode MS" w:eastAsia="Arial Unicode MS" w:hAnsi="Arial Unicode MS" w:cs="Arial Unicode MS"/>
          <w:sz w:val="22"/>
          <w:szCs w:val="22"/>
        </w:rPr>
        <w:t xml:space="preserve">τα άρθρα </w:t>
      </w:r>
      <w:r w:rsidR="00384DDE">
        <w:rPr>
          <w:rFonts w:ascii="Arial Unicode MS" w:eastAsia="Arial Unicode MS" w:hAnsi="Arial Unicode MS" w:cs="Arial Unicode MS"/>
          <w:sz w:val="22"/>
          <w:szCs w:val="22"/>
        </w:rPr>
        <w:t>202</w:t>
      </w:r>
      <w:r w:rsidR="00384DDE" w:rsidRPr="006F6383">
        <w:rPr>
          <w:rFonts w:ascii="Arial Unicode MS" w:eastAsia="Arial Unicode MS" w:hAnsi="Arial Unicode MS" w:cs="Arial Unicode MS"/>
          <w:sz w:val="22"/>
          <w:szCs w:val="22"/>
        </w:rPr>
        <w:t xml:space="preserve"> </w:t>
      </w:r>
      <w:r w:rsidRPr="006F6383">
        <w:rPr>
          <w:rFonts w:ascii="Arial Unicode MS" w:eastAsia="Arial Unicode MS" w:hAnsi="Arial Unicode MS" w:cs="Arial Unicode MS"/>
          <w:sz w:val="22"/>
          <w:szCs w:val="22"/>
        </w:rPr>
        <w:t xml:space="preserve">έως </w:t>
      </w:r>
      <w:r w:rsidR="00B466E7">
        <w:rPr>
          <w:rFonts w:ascii="Arial Unicode MS" w:eastAsia="Arial Unicode MS" w:hAnsi="Arial Unicode MS" w:cs="Arial Unicode MS"/>
          <w:sz w:val="22"/>
          <w:szCs w:val="22"/>
        </w:rPr>
        <w:t xml:space="preserve">214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εφαρμόζονται στη συνεργασία με </w:t>
      </w:r>
      <w:r w:rsidR="00C676DD">
        <w:rPr>
          <w:rFonts w:ascii="Arial Unicode MS" w:eastAsia="Arial Unicode MS" w:hAnsi="Arial Unicode MS" w:cs="Arial Unicode MS"/>
          <w:sz w:val="22"/>
          <w:szCs w:val="22"/>
        </w:rPr>
        <w:t xml:space="preserve">τις </w:t>
      </w:r>
      <w:r w:rsidRPr="003277C1">
        <w:rPr>
          <w:rFonts w:ascii="Arial Unicode MS" w:eastAsia="Arial Unicode MS" w:hAnsi="Arial Unicode MS" w:cs="Arial Unicode MS"/>
          <w:sz w:val="22"/>
          <w:szCs w:val="22"/>
        </w:rPr>
        <w:t>εποπτικές αρχές των τρίτων αυτών</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χωρών</w:t>
      </w:r>
      <w:r w:rsidR="005164F1">
        <w:rPr>
          <w:rFonts w:ascii="Arial Unicode MS" w:eastAsia="Arial Unicode MS" w:hAnsi="Arial Unicode MS" w:cs="Arial Unicode MS"/>
          <w:sz w:val="22"/>
          <w:szCs w:val="22"/>
        </w:rPr>
        <w:t xml:space="preserve"> </w:t>
      </w:r>
      <w:r w:rsidR="0016014D">
        <w:rPr>
          <w:rFonts w:ascii="Arial Unicode MS" w:eastAsia="Arial Unicode MS" w:hAnsi="Arial Unicode MS" w:cs="Arial Unicode MS"/>
          <w:sz w:val="22"/>
          <w:szCs w:val="22"/>
        </w:rPr>
        <w:t>αναλόγως</w:t>
      </w:r>
      <w:r w:rsidRPr="003277C1">
        <w:rPr>
          <w:rFonts w:ascii="Arial Unicode MS" w:eastAsia="Arial Unicode MS" w:hAnsi="Arial Unicode MS" w:cs="Arial Unicode MS"/>
          <w:sz w:val="22"/>
          <w:szCs w:val="22"/>
        </w:rPr>
        <w:t>.</w:t>
      </w:r>
    </w:p>
    <w:p w:rsidR="005164F1" w:rsidRPr="005164F1" w:rsidRDefault="005164F1" w:rsidP="005164F1">
      <w:pPr>
        <w:pStyle w:val="ManualNumPar1"/>
        <w:spacing w:line="240" w:lineRule="auto"/>
        <w:ind w:left="0" w:firstLine="0"/>
        <w:jc w:val="both"/>
        <w:rPr>
          <w:rFonts w:ascii="Arial Unicode MS" w:eastAsia="Arial Unicode MS" w:hAnsi="Arial Unicode MS" w:cs="Arial Unicode MS"/>
          <w:sz w:val="22"/>
          <w:szCs w:val="22"/>
        </w:rPr>
      </w:pPr>
    </w:p>
    <w:p w:rsidR="00EA1A9A" w:rsidRDefault="00EA1A9A" w:rsidP="00B90AD4">
      <w:pPr>
        <w:pStyle w:val="Titrearticle"/>
        <w:spacing w:before="120" w:line="240" w:lineRule="auto"/>
        <w:rPr>
          <w:rFonts w:ascii="Arial Unicode MS" w:eastAsia="Arial Unicode MS" w:hAnsi="Arial Unicode MS" w:cs="Arial Unicode MS"/>
          <w:b/>
          <w:i w:val="0"/>
          <w:sz w:val="22"/>
          <w:szCs w:val="22"/>
        </w:rPr>
      </w:pPr>
      <w:r w:rsidRPr="00880EE4">
        <w:rPr>
          <w:rFonts w:ascii="Arial Unicode MS" w:eastAsia="Arial Unicode MS" w:hAnsi="Arial Unicode MS" w:cs="Arial Unicode MS"/>
          <w:b/>
          <w:i w:val="0"/>
          <w:sz w:val="22"/>
          <w:szCs w:val="22"/>
        </w:rPr>
        <w:t xml:space="preserve">Άρθρο </w:t>
      </w:r>
      <w:r w:rsidR="00875F37">
        <w:rPr>
          <w:rFonts w:ascii="Arial Unicode MS" w:eastAsia="Arial Unicode MS" w:hAnsi="Arial Unicode MS" w:cs="Arial Unicode MS"/>
          <w:b/>
          <w:i w:val="0"/>
          <w:sz w:val="22"/>
          <w:szCs w:val="22"/>
        </w:rPr>
        <w:t>217</w:t>
      </w:r>
      <w:r w:rsidRPr="00880EE4">
        <w:rPr>
          <w:rFonts w:ascii="Arial Unicode MS" w:eastAsia="Arial Unicode MS" w:hAnsi="Arial Unicode MS" w:cs="Arial Unicode MS"/>
          <w:b/>
          <w:i w:val="0"/>
          <w:sz w:val="22"/>
          <w:szCs w:val="22"/>
        </w:rPr>
        <w:br/>
        <w:t xml:space="preserve">Μητρικές επιχειρήσεις εκτός </w:t>
      </w:r>
      <w:r w:rsidR="00851A8F">
        <w:rPr>
          <w:rFonts w:ascii="Arial Unicode MS" w:eastAsia="Arial Unicode MS" w:hAnsi="Arial Unicode MS" w:cs="Arial Unicode MS"/>
          <w:b/>
          <w:i w:val="0"/>
          <w:sz w:val="22"/>
          <w:szCs w:val="22"/>
        </w:rPr>
        <w:t>Ευρωπαϊκής Ένωσης</w:t>
      </w:r>
      <w:r w:rsidRPr="00880EE4">
        <w:rPr>
          <w:rFonts w:ascii="Arial Unicode MS" w:eastAsia="Arial Unicode MS" w:hAnsi="Arial Unicode MS" w:cs="Arial Unicode MS"/>
          <w:b/>
          <w:i w:val="0"/>
          <w:sz w:val="22"/>
          <w:szCs w:val="22"/>
        </w:rPr>
        <w:t>: απουσία ισοδυναμίας</w:t>
      </w:r>
    </w:p>
    <w:p w:rsidR="00B90AD4" w:rsidRPr="00B90AD4" w:rsidRDefault="00B90AD4" w:rsidP="00B90AD4">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262 της Οδηγίας 2009/138/ΕΚ</w:t>
      </w:r>
      <w:r w:rsidR="00560A77" w:rsidRPr="00316B78">
        <w:rPr>
          <w:rFonts w:ascii="Arial Unicode MS" w:eastAsia="Arial Unicode MS" w:hAnsi="Arial Unicode MS" w:cs="Arial Unicode MS"/>
          <w:b/>
          <w:bCs/>
          <w:sz w:val="22"/>
          <w:szCs w:val="22"/>
        </w:rPr>
        <w:t xml:space="preserve">, </w:t>
      </w:r>
      <w:r w:rsidR="00560A77">
        <w:rPr>
          <w:rFonts w:ascii="Arial Unicode MS" w:eastAsia="Arial Unicode MS" w:hAnsi="Arial Unicode MS" w:cs="Arial Unicode MS"/>
          <w:b/>
          <w:bCs/>
          <w:sz w:val="22"/>
          <w:szCs w:val="22"/>
        </w:rPr>
        <w:t>παράγραφος 21 του άρθρου 4 της Οδηγίας 2011/89/ΕΕ</w:t>
      </w:r>
      <w:r w:rsidR="00982AF8" w:rsidRPr="00316B78">
        <w:rPr>
          <w:rFonts w:ascii="Arial Unicode MS" w:eastAsia="Arial Unicode MS" w:hAnsi="Arial Unicode MS" w:cs="Arial Unicode MS"/>
          <w:b/>
          <w:bCs/>
          <w:sz w:val="22"/>
          <w:szCs w:val="22"/>
        </w:rPr>
        <w:t xml:space="preserve">, </w:t>
      </w:r>
      <w:r w:rsidR="00982AF8">
        <w:rPr>
          <w:rFonts w:ascii="Arial Unicode MS" w:eastAsia="Arial Unicode MS" w:hAnsi="Arial Unicode MS" w:cs="Arial Unicode MS"/>
          <w:b/>
          <w:bCs/>
          <w:sz w:val="22"/>
          <w:szCs w:val="22"/>
        </w:rPr>
        <w:t>παράγραφος 76 του άρθρου 2 της Οδηγίας 2014/51/ΕΕ</w:t>
      </w:r>
      <w:r>
        <w:rPr>
          <w:rFonts w:ascii="Arial Unicode MS" w:eastAsia="Arial Unicode MS" w:hAnsi="Arial Unicode MS" w:cs="Arial Unicode MS"/>
          <w:b/>
          <w:bCs/>
          <w:sz w:val="22"/>
          <w:szCs w:val="22"/>
        </w:rPr>
        <w:t>)</w:t>
      </w:r>
    </w:p>
    <w:p w:rsidR="00EA1A9A" w:rsidRPr="003277C1" w:rsidRDefault="00EA1A9A" w:rsidP="00B90AD4">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Σε περίπτωση που δεν υπάρχει ισοδύναμη εποπτεία σύμφωνα με </w:t>
      </w:r>
      <w:r w:rsidR="00A04659">
        <w:rPr>
          <w:rFonts w:ascii="Arial Unicode MS" w:eastAsia="Arial Unicode MS" w:hAnsi="Arial Unicode MS" w:cs="Arial Unicode MS"/>
          <w:sz w:val="22"/>
          <w:szCs w:val="22"/>
        </w:rPr>
        <w:t xml:space="preserve">το άρθρο </w:t>
      </w:r>
      <w:r w:rsidR="00875F37">
        <w:rPr>
          <w:rFonts w:ascii="Arial Unicode MS" w:eastAsia="Arial Unicode MS" w:hAnsi="Arial Unicode MS" w:cs="Arial Unicode MS"/>
          <w:sz w:val="22"/>
          <w:szCs w:val="22"/>
        </w:rPr>
        <w:t xml:space="preserve">215 </w:t>
      </w:r>
      <w:r w:rsidR="001631C4">
        <w:rPr>
          <w:rFonts w:ascii="Arial Unicode MS" w:eastAsia="Arial Unicode MS" w:hAnsi="Arial Unicode MS" w:cs="Arial Unicode MS"/>
          <w:sz w:val="22"/>
          <w:szCs w:val="22"/>
        </w:rPr>
        <w:t>του παρόντος</w:t>
      </w:r>
      <w:r w:rsidR="00A04659">
        <w:rPr>
          <w:rFonts w:ascii="Arial Unicode MS" w:eastAsia="Arial Unicode MS" w:hAnsi="Arial Unicode MS" w:cs="Arial Unicode MS"/>
          <w:sz w:val="22"/>
          <w:szCs w:val="22"/>
        </w:rPr>
        <w:t xml:space="preserve"> ή σε περίπτωση που δεν εφαρμόζονται</w:t>
      </w:r>
      <w:r w:rsidR="00C1467B">
        <w:rPr>
          <w:rFonts w:ascii="Arial Unicode MS" w:eastAsia="Arial Unicode MS" w:hAnsi="Arial Unicode MS" w:cs="Arial Unicode MS"/>
          <w:sz w:val="22"/>
          <w:szCs w:val="22"/>
        </w:rPr>
        <w:t>,</w:t>
      </w:r>
      <w:r w:rsidR="00C1467B" w:rsidRPr="00C1467B">
        <w:rPr>
          <w:rFonts w:ascii="Arial Unicode MS" w:eastAsia="Arial Unicode MS" w:hAnsi="Arial Unicode MS" w:cs="Arial Unicode MS"/>
          <w:sz w:val="22"/>
          <w:szCs w:val="22"/>
        </w:rPr>
        <w:t xml:space="preserve"> </w:t>
      </w:r>
      <w:r w:rsidR="00C1467B">
        <w:rPr>
          <w:rFonts w:ascii="Arial Unicode MS" w:eastAsia="Arial Unicode MS" w:hAnsi="Arial Unicode MS" w:cs="Arial Unicode MS"/>
          <w:sz w:val="22"/>
          <w:szCs w:val="22"/>
        </w:rPr>
        <w:t>σε περίπτωση προσωρινής ισοδυναμίας, οι διατάξεις του άρθρου 216 του παρόντος,</w:t>
      </w:r>
      <w:r w:rsidR="00A04659">
        <w:rPr>
          <w:rFonts w:ascii="Arial Unicode MS" w:eastAsia="Arial Unicode MS" w:hAnsi="Arial Unicode MS" w:cs="Arial Unicode MS"/>
          <w:sz w:val="22"/>
          <w:szCs w:val="22"/>
        </w:rPr>
        <w:t xml:space="preserve"> κατά τα οριζόμενα στην παράγραφο 3 του άρθρου </w:t>
      </w:r>
      <w:r w:rsidR="00875F37">
        <w:rPr>
          <w:rFonts w:ascii="Arial Unicode MS" w:eastAsia="Arial Unicode MS" w:hAnsi="Arial Unicode MS" w:cs="Arial Unicode MS"/>
          <w:sz w:val="22"/>
          <w:szCs w:val="22"/>
        </w:rPr>
        <w:t xml:space="preserve">215 </w:t>
      </w:r>
      <w:r w:rsidR="001631C4">
        <w:rPr>
          <w:rFonts w:ascii="Arial Unicode MS" w:eastAsia="Arial Unicode MS" w:hAnsi="Arial Unicode MS" w:cs="Arial Unicode MS"/>
          <w:sz w:val="22"/>
          <w:szCs w:val="22"/>
        </w:rPr>
        <w:t>του παρόντος</w:t>
      </w:r>
      <w:r w:rsidR="00A04659">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οι ασφαλιστικές και αντασφαλιστικές επιχειρήσεις εφαρμόζουν είτε τα </w:t>
      </w:r>
      <w:r w:rsidRPr="005B134C">
        <w:rPr>
          <w:rFonts w:ascii="Arial Unicode MS" w:eastAsia="Arial Unicode MS" w:hAnsi="Arial Unicode MS" w:cs="Arial Unicode MS"/>
          <w:sz w:val="22"/>
          <w:szCs w:val="22"/>
        </w:rPr>
        <w:t xml:space="preserve">άρθρα </w:t>
      </w:r>
      <w:r w:rsidR="00141DBD">
        <w:rPr>
          <w:rFonts w:ascii="Arial Unicode MS" w:eastAsia="Arial Unicode MS" w:hAnsi="Arial Unicode MS" w:cs="Arial Unicode MS"/>
          <w:sz w:val="22"/>
          <w:szCs w:val="22"/>
        </w:rPr>
        <w:t>176</w:t>
      </w:r>
      <w:r w:rsidR="00141DBD" w:rsidRPr="005B134C">
        <w:rPr>
          <w:rFonts w:ascii="Arial Unicode MS" w:eastAsia="Arial Unicode MS" w:hAnsi="Arial Unicode MS" w:cs="Arial Unicode MS"/>
          <w:sz w:val="22"/>
          <w:szCs w:val="22"/>
        </w:rPr>
        <w:t xml:space="preserve"> </w:t>
      </w:r>
      <w:r w:rsidR="00A04659">
        <w:rPr>
          <w:rFonts w:ascii="Arial Unicode MS" w:eastAsia="Arial Unicode MS" w:hAnsi="Arial Unicode MS" w:cs="Arial Unicode MS"/>
          <w:sz w:val="22"/>
          <w:szCs w:val="22"/>
        </w:rPr>
        <w:t>έως 1</w:t>
      </w:r>
      <w:r w:rsidR="00F37ABB">
        <w:rPr>
          <w:rFonts w:ascii="Arial Unicode MS" w:eastAsia="Arial Unicode MS" w:hAnsi="Arial Unicode MS" w:cs="Arial Unicode MS"/>
          <w:sz w:val="22"/>
          <w:szCs w:val="22"/>
        </w:rPr>
        <w:t>9</w:t>
      </w:r>
      <w:r w:rsidR="00A04659">
        <w:rPr>
          <w:rFonts w:ascii="Arial Unicode MS" w:eastAsia="Arial Unicode MS" w:hAnsi="Arial Unicode MS" w:cs="Arial Unicode MS"/>
          <w:sz w:val="22"/>
          <w:szCs w:val="22"/>
        </w:rPr>
        <w:t xml:space="preserve">2 και </w:t>
      </w:r>
      <w:r w:rsidR="00F37ABB">
        <w:rPr>
          <w:rFonts w:ascii="Arial Unicode MS" w:eastAsia="Arial Unicode MS" w:hAnsi="Arial Unicode MS" w:cs="Arial Unicode MS"/>
          <w:sz w:val="22"/>
          <w:szCs w:val="22"/>
        </w:rPr>
        <w:t xml:space="preserve">199 </w:t>
      </w:r>
      <w:r w:rsidRPr="005B134C">
        <w:rPr>
          <w:rFonts w:ascii="Arial Unicode MS" w:eastAsia="Arial Unicode MS" w:hAnsi="Arial Unicode MS" w:cs="Arial Unicode MS"/>
          <w:sz w:val="22"/>
          <w:szCs w:val="22"/>
        </w:rPr>
        <w:t xml:space="preserve">έως </w:t>
      </w:r>
      <w:r w:rsidR="00B466E7">
        <w:rPr>
          <w:rFonts w:ascii="Arial Unicode MS" w:eastAsia="Arial Unicode MS" w:hAnsi="Arial Unicode MS" w:cs="Arial Unicode MS"/>
          <w:sz w:val="22"/>
          <w:szCs w:val="22"/>
        </w:rPr>
        <w:t>214</w:t>
      </w:r>
      <w:r w:rsidR="00B466E7" w:rsidRPr="005B134C">
        <w:rPr>
          <w:rFonts w:ascii="Arial Unicode MS" w:eastAsia="Arial Unicode MS" w:hAnsi="Arial Unicode MS" w:cs="Arial Unicode MS"/>
          <w:sz w:val="22"/>
          <w:szCs w:val="22"/>
        </w:rPr>
        <w:t xml:space="preserve"> </w:t>
      </w:r>
      <w:r w:rsidR="001631C4">
        <w:rPr>
          <w:rFonts w:ascii="Arial Unicode MS" w:eastAsia="Arial Unicode MS" w:hAnsi="Arial Unicode MS" w:cs="Arial Unicode MS"/>
          <w:sz w:val="22"/>
          <w:szCs w:val="22"/>
        </w:rPr>
        <w:t>του παρόντος</w:t>
      </w:r>
      <w:r w:rsidRPr="005B134C">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τηρουμένων των αναλογιών</w:t>
      </w:r>
      <w:r w:rsidR="00A04659">
        <w:rPr>
          <w:rFonts w:ascii="Arial Unicode MS" w:eastAsia="Arial Unicode MS" w:hAnsi="Arial Unicode MS" w:cs="Arial Unicode MS"/>
          <w:sz w:val="22"/>
          <w:szCs w:val="22"/>
        </w:rPr>
        <w:t xml:space="preserve"> είτε</w:t>
      </w:r>
      <w:r w:rsidRPr="003277C1">
        <w:rPr>
          <w:rFonts w:ascii="Arial Unicode MS" w:eastAsia="Arial Unicode MS" w:hAnsi="Arial Unicode MS" w:cs="Arial Unicode MS"/>
          <w:sz w:val="22"/>
          <w:szCs w:val="22"/>
        </w:rPr>
        <w:t xml:space="preserve"> μια από τις μεθόδους που αναφέρονται στην παράγραφο </w:t>
      </w:r>
      <w:r w:rsidR="004B4848">
        <w:rPr>
          <w:rFonts w:ascii="Arial Unicode MS" w:eastAsia="Arial Unicode MS" w:hAnsi="Arial Unicode MS" w:cs="Arial Unicode MS"/>
          <w:sz w:val="22"/>
          <w:szCs w:val="22"/>
        </w:rPr>
        <w:t>2 του παρόντος</w:t>
      </w:r>
      <w:r w:rsidRPr="003277C1">
        <w:rPr>
          <w:rFonts w:ascii="Arial Unicode MS" w:eastAsia="Arial Unicode MS" w:hAnsi="Arial Unicode MS" w:cs="Arial Unicode MS"/>
          <w:sz w:val="22"/>
          <w:szCs w:val="22"/>
        </w:rPr>
        <w:t>.</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Οι γενικές αρχές και μέθοδοι που εκτίθενται στα </w:t>
      </w:r>
      <w:r w:rsidRPr="005B134C">
        <w:rPr>
          <w:rFonts w:ascii="Arial Unicode MS" w:eastAsia="Arial Unicode MS" w:hAnsi="Arial Unicode MS" w:cs="Arial Unicode MS"/>
          <w:sz w:val="22"/>
          <w:szCs w:val="22"/>
        </w:rPr>
        <w:t xml:space="preserve">άρθρα </w:t>
      </w:r>
      <w:r w:rsidR="00141DBD">
        <w:rPr>
          <w:rFonts w:ascii="Arial Unicode MS" w:eastAsia="Arial Unicode MS" w:hAnsi="Arial Unicode MS" w:cs="Arial Unicode MS"/>
          <w:sz w:val="22"/>
          <w:szCs w:val="22"/>
        </w:rPr>
        <w:t>176</w:t>
      </w:r>
      <w:r w:rsidR="00141DBD" w:rsidRPr="005B134C">
        <w:rPr>
          <w:rFonts w:ascii="Arial Unicode MS" w:eastAsia="Arial Unicode MS" w:hAnsi="Arial Unicode MS" w:cs="Arial Unicode MS"/>
          <w:sz w:val="22"/>
          <w:szCs w:val="22"/>
        </w:rPr>
        <w:t xml:space="preserve"> </w:t>
      </w:r>
      <w:r w:rsidRPr="005B134C">
        <w:rPr>
          <w:rFonts w:ascii="Arial Unicode MS" w:eastAsia="Arial Unicode MS" w:hAnsi="Arial Unicode MS" w:cs="Arial Unicode MS"/>
          <w:sz w:val="22"/>
          <w:szCs w:val="22"/>
        </w:rPr>
        <w:t xml:space="preserve">έως </w:t>
      </w:r>
      <w:r w:rsidR="00B466E7">
        <w:rPr>
          <w:rFonts w:ascii="Arial Unicode MS" w:eastAsia="Arial Unicode MS" w:hAnsi="Arial Unicode MS" w:cs="Arial Unicode MS"/>
          <w:sz w:val="22"/>
          <w:szCs w:val="22"/>
        </w:rPr>
        <w:t xml:space="preserve">214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εφαρμόζονται στο επίπεδο της </w:t>
      </w:r>
      <w:r w:rsidR="00E31E43">
        <w:rPr>
          <w:rFonts w:ascii="Arial Unicode MS" w:eastAsia="Arial Unicode MS" w:hAnsi="Arial Unicode MS" w:cs="Arial Unicode MS"/>
          <w:sz w:val="22"/>
          <w:szCs w:val="22"/>
        </w:rPr>
        <w:t>εταιρείας ασφαλιστικών συμμετοχών</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μικτής χρηματοοικονομικής εταιρείας συμμετοχών,</w:t>
      </w:r>
      <w:r w:rsidR="00560A77">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της ασφαλιστικής επιχείρησης της τρίτης χώρας ή της αντασφαλιστικής επιχείρησης της τρίτης χώρας.</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Μόνον για τον σκοπό του υπολογισμού της φερεγγυότητας του ομίλου, η μητρική επιχείρηση αντιμετωπίζεται ως εάν ήταν ασφαλιστική ή αντασφαλιστική επιχείρηση υποκείμενη στις ίδιες προϋποθέσεις που αναφέρονται </w:t>
      </w:r>
      <w:r w:rsidR="00F36384">
        <w:rPr>
          <w:rFonts w:ascii="Arial Unicode MS" w:eastAsia="Arial Unicode MS" w:hAnsi="Arial Unicode MS" w:cs="Arial Unicode MS"/>
          <w:sz w:val="22"/>
          <w:szCs w:val="22"/>
        </w:rPr>
        <w:t>στα Τμήματα</w:t>
      </w:r>
      <w:r w:rsidR="00C676DD">
        <w:rPr>
          <w:rFonts w:ascii="Arial Unicode MS" w:eastAsia="Arial Unicode MS" w:hAnsi="Arial Unicode MS" w:cs="Arial Unicode MS"/>
          <w:sz w:val="22"/>
          <w:szCs w:val="22"/>
        </w:rPr>
        <w:t xml:space="preserve"> 1, 2 και 3 της Ενότητας 3 του Κεφαλαίου ΣΤ’ του Πρώτου Μέρους του παρόντος</w:t>
      </w:r>
      <w:r w:rsidRPr="003277C1">
        <w:rPr>
          <w:rFonts w:ascii="Arial Unicode MS" w:eastAsia="Arial Unicode MS" w:hAnsi="Arial Unicode MS" w:cs="Arial Unicode MS"/>
          <w:sz w:val="22"/>
          <w:szCs w:val="22"/>
        </w:rPr>
        <w:t xml:space="preserve"> σε σχέση με τα ίδια κεφάλαια που είναι επιλέξιμα για τ</w:t>
      </w:r>
      <w:r>
        <w:rPr>
          <w:rFonts w:ascii="Arial Unicode MS" w:eastAsia="Arial Unicode MS" w:hAnsi="Arial Unicode MS" w:cs="Arial Unicode MS"/>
          <w:sz w:val="22"/>
          <w:szCs w:val="22"/>
        </w:rPr>
        <w:t>ην</w:t>
      </w:r>
      <w:r w:rsidRPr="003277C1">
        <w:rPr>
          <w:rFonts w:ascii="Arial Unicode MS" w:eastAsia="Arial Unicode MS" w:hAnsi="Arial Unicode MS" w:cs="Arial Unicode MS"/>
          <w:sz w:val="22"/>
          <w:szCs w:val="22"/>
        </w:rPr>
        <w:t xml:space="preserve"> </w:t>
      </w:r>
      <w:r w:rsidR="00C676DD">
        <w:rPr>
          <w:rFonts w:ascii="Arial Unicode MS" w:eastAsia="Arial Unicode MS" w:hAnsi="Arial Unicode MS" w:cs="Arial Unicode MS"/>
          <w:sz w:val="22"/>
          <w:szCs w:val="22"/>
        </w:rPr>
        <w:t>Κ</w:t>
      </w:r>
      <w:r w:rsidR="00C676DD" w:rsidRPr="003277C1">
        <w:rPr>
          <w:rFonts w:ascii="Arial Unicode MS" w:eastAsia="Arial Unicode MS" w:hAnsi="Arial Unicode MS" w:cs="Arial Unicode MS"/>
          <w:sz w:val="22"/>
          <w:szCs w:val="22"/>
        </w:rPr>
        <w:t>εφαλαιακ</w:t>
      </w:r>
      <w:r w:rsidR="00C676DD">
        <w:rPr>
          <w:rFonts w:ascii="Arial Unicode MS" w:eastAsia="Arial Unicode MS" w:hAnsi="Arial Unicode MS" w:cs="Arial Unicode MS"/>
          <w:sz w:val="22"/>
          <w:szCs w:val="22"/>
        </w:rPr>
        <w:t>ή</w:t>
      </w:r>
      <w:r w:rsidR="00C676DD" w:rsidRPr="003277C1">
        <w:rPr>
          <w:rFonts w:ascii="Arial Unicode MS" w:eastAsia="Arial Unicode MS" w:hAnsi="Arial Unicode MS" w:cs="Arial Unicode MS"/>
          <w:sz w:val="22"/>
          <w:szCs w:val="22"/>
        </w:rPr>
        <w:t xml:space="preserve"> </w:t>
      </w:r>
      <w:r w:rsidR="00C676DD">
        <w:rPr>
          <w:rFonts w:ascii="Arial Unicode MS" w:eastAsia="Arial Unicode MS" w:hAnsi="Arial Unicode MS" w:cs="Arial Unicode MS"/>
          <w:sz w:val="22"/>
          <w:szCs w:val="22"/>
        </w:rPr>
        <w:t>Α</w:t>
      </w:r>
      <w:r w:rsidR="00C676DD" w:rsidRPr="003277C1">
        <w:rPr>
          <w:rFonts w:ascii="Arial Unicode MS" w:eastAsia="Arial Unicode MS" w:hAnsi="Arial Unicode MS" w:cs="Arial Unicode MS"/>
          <w:sz w:val="22"/>
          <w:szCs w:val="22"/>
        </w:rPr>
        <w:t>πα</w:t>
      </w:r>
      <w:r w:rsidR="00C676DD">
        <w:rPr>
          <w:rFonts w:ascii="Arial Unicode MS" w:eastAsia="Arial Unicode MS" w:hAnsi="Arial Unicode MS" w:cs="Arial Unicode MS"/>
          <w:sz w:val="22"/>
          <w:szCs w:val="22"/>
        </w:rPr>
        <w:t>ί</w:t>
      </w:r>
      <w:r w:rsidR="00C676DD" w:rsidRPr="003277C1">
        <w:rPr>
          <w:rFonts w:ascii="Arial Unicode MS" w:eastAsia="Arial Unicode MS" w:hAnsi="Arial Unicode MS" w:cs="Arial Unicode MS"/>
          <w:sz w:val="22"/>
          <w:szCs w:val="22"/>
        </w:rPr>
        <w:t>τ</w:t>
      </w:r>
      <w:r w:rsidR="00C676DD">
        <w:rPr>
          <w:rFonts w:ascii="Arial Unicode MS" w:eastAsia="Arial Unicode MS" w:hAnsi="Arial Unicode MS" w:cs="Arial Unicode MS"/>
          <w:sz w:val="22"/>
          <w:szCs w:val="22"/>
        </w:rPr>
        <w:t>η</w:t>
      </w:r>
      <w:r w:rsidR="00C676DD" w:rsidRPr="003277C1">
        <w:rPr>
          <w:rFonts w:ascii="Arial Unicode MS" w:eastAsia="Arial Unicode MS" w:hAnsi="Arial Unicode MS" w:cs="Arial Unicode MS"/>
          <w:sz w:val="22"/>
          <w:szCs w:val="22"/>
        </w:rPr>
        <w:t>σ</w:t>
      </w:r>
      <w:r w:rsidR="00C676DD">
        <w:rPr>
          <w:rFonts w:ascii="Arial Unicode MS" w:eastAsia="Arial Unicode MS" w:hAnsi="Arial Unicode MS" w:cs="Arial Unicode MS"/>
          <w:sz w:val="22"/>
          <w:szCs w:val="22"/>
        </w:rPr>
        <w:t>η</w:t>
      </w:r>
      <w:r w:rsidR="00C676DD" w:rsidRPr="003277C1">
        <w:rPr>
          <w:rFonts w:ascii="Arial Unicode MS" w:eastAsia="Arial Unicode MS" w:hAnsi="Arial Unicode MS" w:cs="Arial Unicode MS"/>
          <w:sz w:val="22"/>
          <w:szCs w:val="22"/>
        </w:rPr>
        <w:t xml:space="preserve"> </w:t>
      </w:r>
      <w:r w:rsidR="00C676DD">
        <w:rPr>
          <w:rFonts w:ascii="Arial Unicode MS" w:eastAsia="Arial Unicode MS" w:hAnsi="Arial Unicode MS" w:cs="Arial Unicode MS"/>
          <w:sz w:val="22"/>
          <w:szCs w:val="22"/>
        </w:rPr>
        <w:t>Φ</w:t>
      </w:r>
      <w:r w:rsidR="00C676DD" w:rsidRPr="003277C1">
        <w:rPr>
          <w:rFonts w:ascii="Arial Unicode MS" w:eastAsia="Arial Unicode MS" w:hAnsi="Arial Unicode MS" w:cs="Arial Unicode MS"/>
          <w:sz w:val="22"/>
          <w:szCs w:val="22"/>
        </w:rPr>
        <w:t xml:space="preserve">ερεγγυότητας </w:t>
      </w:r>
      <w:r w:rsidRPr="003277C1">
        <w:rPr>
          <w:rFonts w:ascii="Arial Unicode MS" w:eastAsia="Arial Unicode MS" w:hAnsi="Arial Unicode MS" w:cs="Arial Unicode MS"/>
          <w:sz w:val="22"/>
          <w:szCs w:val="22"/>
        </w:rPr>
        <w:t>και σε ένα από τα ακόλουθα:</w:t>
      </w:r>
    </w:p>
    <w:p w:rsidR="00EA1A9A" w:rsidRPr="003277C1" w:rsidRDefault="002D7EC2" w:rsidP="00B4186F">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B4186F">
        <w:rPr>
          <w:rFonts w:ascii="Arial Unicode MS" w:eastAsia="Arial Unicode MS" w:hAnsi="Arial Unicode MS" w:cs="Arial Unicode MS"/>
          <w:sz w:val="22"/>
          <w:szCs w:val="22"/>
        </w:rPr>
        <w:t xml:space="preserve"> </w:t>
      </w:r>
      <w:r w:rsidR="00FD6AA6">
        <w:rPr>
          <w:rFonts w:ascii="Arial Unicode MS" w:eastAsia="Arial Unicode MS" w:hAnsi="Arial Unicode MS" w:cs="Arial Unicode MS"/>
          <w:sz w:val="22"/>
          <w:szCs w:val="22"/>
        </w:rPr>
        <w:t>Κ</w:t>
      </w:r>
      <w:r w:rsidR="00FD6AA6" w:rsidRPr="003277C1">
        <w:rPr>
          <w:rFonts w:ascii="Arial Unicode MS" w:eastAsia="Arial Unicode MS" w:hAnsi="Arial Unicode MS" w:cs="Arial Unicode MS"/>
          <w:sz w:val="22"/>
          <w:szCs w:val="22"/>
        </w:rPr>
        <w:t>εφαλαιακ</w:t>
      </w:r>
      <w:r w:rsidR="00FD6AA6">
        <w:rPr>
          <w:rFonts w:ascii="Arial Unicode MS" w:eastAsia="Arial Unicode MS" w:hAnsi="Arial Unicode MS" w:cs="Arial Unicode MS"/>
          <w:sz w:val="22"/>
          <w:szCs w:val="22"/>
        </w:rPr>
        <w:t>ή</w:t>
      </w:r>
      <w:r w:rsidR="00FD6AA6" w:rsidRPr="003277C1">
        <w:rPr>
          <w:rFonts w:ascii="Arial Unicode MS" w:eastAsia="Arial Unicode MS" w:hAnsi="Arial Unicode MS" w:cs="Arial Unicode MS"/>
          <w:sz w:val="22"/>
          <w:szCs w:val="22"/>
        </w:rPr>
        <w:t xml:space="preserve"> </w:t>
      </w:r>
      <w:r w:rsidR="00FD6AA6">
        <w:rPr>
          <w:rFonts w:ascii="Arial Unicode MS" w:eastAsia="Arial Unicode MS" w:hAnsi="Arial Unicode MS" w:cs="Arial Unicode MS"/>
          <w:sz w:val="22"/>
          <w:szCs w:val="22"/>
        </w:rPr>
        <w:t>Α</w:t>
      </w:r>
      <w:r w:rsidR="00FD6AA6" w:rsidRPr="003277C1">
        <w:rPr>
          <w:rFonts w:ascii="Arial Unicode MS" w:eastAsia="Arial Unicode MS" w:hAnsi="Arial Unicode MS" w:cs="Arial Unicode MS"/>
          <w:sz w:val="22"/>
          <w:szCs w:val="22"/>
        </w:rPr>
        <w:t>πα</w:t>
      </w:r>
      <w:r w:rsidR="00FD6AA6">
        <w:rPr>
          <w:rFonts w:ascii="Arial Unicode MS" w:eastAsia="Arial Unicode MS" w:hAnsi="Arial Unicode MS" w:cs="Arial Unicode MS"/>
          <w:sz w:val="22"/>
          <w:szCs w:val="22"/>
        </w:rPr>
        <w:t>ί</w:t>
      </w:r>
      <w:r w:rsidR="00FD6AA6" w:rsidRPr="003277C1">
        <w:rPr>
          <w:rFonts w:ascii="Arial Unicode MS" w:eastAsia="Arial Unicode MS" w:hAnsi="Arial Unicode MS" w:cs="Arial Unicode MS"/>
          <w:sz w:val="22"/>
          <w:szCs w:val="22"/>
        </w:rPr>
        <w:t>τ</w:t>
      </w:r>
      <w:r w:rsidR="00FD6AA6">
        <w:rPr>
          <w:rFonts w:ascii="Arial Unicode MS" w:eastAsia="Arial Unicode MS" w:hAnsi="Arial Unicode MS" w:cs="Arial Unicode MS"/>
          <w:sz w:val="22"/>
          <w:szCs w:val="22"/>
        </w:rPr>
        <w:t>η</w:t>
      </w:r>
      <w:r w:rsidR="00FD6AA6" w:rsidRPr="003277C1">
        <w:rPr>
          <w:rFonts w:ascii="Arial Unicode MS" w:eastAsia="Arial Unicode MS" w:hAnsi="Arial Unicode MS" w:cs="Arial Unicode MS"/>
          <w:sz w:val="22"/>
          <w:szCs w:val="22"/>
        </w:rPr>
        <w:t>σ</w:t>
      </w:r>
      <w:r w:rsidR="00FD6AA6">
        <w:rPr>
          <w:rFonts w:ascii="Arial Unicode MS" w:eastAsia="Arial Unicode MS" w:hAnsi="Arial Unicode MS" w:cs="Arial Unicode MS"/>
          <w:sz w:val="22"/>
          <w:szCs w:val="22"/>
        </w:rPr>
        <w:t>η</w:t>
      </w:r>
      <w:r w:rsidR="00FD6AA6" w:rsidRPr="003277C1">
        <w:rPr>
          <w:rFonts w:ascii="Arial Unicode MS" w:eastAsia="Arial Unicode MS" w:hAnsi="Arial Unicode MS" w:cs="Arial Unicode MS"/>
          <w:sz w:val="22"/>
          <w:szCs w:val="22"/>
        </w:rPr>
        <w:t xml:space="preserve"> </w:t>
      </w:r>
      <w:r w:rsidR="00FD6AA6">
        <w:rPr>
          <w:rFonts w:ascii="Arial Unicode MS" w:eastAsia="Arial Unicode MS" w:hAnsi="Arial Unicode MS" w:cs="Arial Unicode MS"/>
          <w:sz w:val="22"/>
          <w:szCs w:val="22"/>
        </w:rPr>
        <w:t>Φ</w:t>
      </w:r>
      <w:r w:rsidR="00FD6AA6" w:rsidRPr="003277C1">
        <w:rPr>
          <w:rFonts w:ascii="Arial Unicode MS" w:eastAsia="Arial Unicode MS" w:hAnsi="Arial Unicode MS" w:cs="Arial Unicode MS"/>
          <w:sz w:val="22"/>
          <w:szCs w:val="22"/>
        </w:rPr>
        <w:t xml:space="preserve">ερεγγυότητας </w:t>
      </w:r>
      <w:r w:rsidR="00EA1A9A" w:rsidRPr="003277C1">
        <w:rPr>
          <w:rFonts w:ascii="Arial Unicode MS" w:eastAsia="Arial Unicode MS" w:hAnsi="Arial Unicode MS" w:cs="Arial Unicode MS"/>
          <w:sz w:val="22"/>
          <w:szCs w:val="22"/>
        </w:rPr>
        <w:t>που προσδιορίζ</w:t>
      </w:r>
      <w:r w:rsidR="00EA1A9A">
        <w:rPr>
          <w:rFonts w:ascii="Arial Unicode MS" w:eastAsia="Arial Unicode MS" w:hAnsi="Arial Unicode MS" w:cs="Arial Unicode MS"/>
          <w:sz w:val="22"/>
          <w:szCs w:val="22"/>
        </w:rPr>
        <w:t>ε</w:t>
      </w:r>
      <w:r w:rsidR="00EA1A9A" w:rsidRPr="003277C1">
        <w:rPr>
          <w:rFonts w:ascii="Arial Unicode MS" w:eastAsia="Arial Unicode MS" w:hAnsi="Arial Unicode MS" w:cs="Arial Unicode MS"/>
          <w:sz w:val="22"/>
          <w:szCs w:val="22"/>
        </w:rPr>
        <w:t xml:space="preserve">ται σύμφωνα με τις αρχές του άρθρου </w:t>
      </w:r>
      <w:r w:rsidR="00EA1A9A">
        <w:rPr>
          <w:rFonts w:ascii="Arial Unicode MS" w:eastAsia="Arial Unicode MS" w:hAnsi="Arial Unicode MS" w:cs="Arial Unicode MS"/>
          <w:sz w:val="22"/>
          <w:szCs w:val="22"/>
        </w:rPr>
        <w:t>1</w:t>
      </w:r>
      <w:r w:rsidR="00BA762D">
        <w:rPr>
          <w:rFonts w:ascii="Arial Unicode MS" w:eastAsia="Arial Unicode MS" w:hAnsi="Arial Unicode MS" w:cs="Arial Unicode MS"/>
          <w:sz w:val="22"/>
          <w:szCs w:val="22"/>
        </w:rPr>
        <w:t>8</w:t>
      </w:r>
      <w:r w:rsidR="00EA1A9A">
        <w:rPr>
          <w:rFonts w:ascii="Arial Unicode MS" w:eastAsia="Arial Unicode MS" w:hAnsi="Arial Unicode MS" w:cs="Arial Unicode MS"/>
          <w:sz w:val="22"/>
          <w:szCs w:val="22"/>
        </w:rPr>
        <w:t xml:space="preserve">4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xml:space="preserve">, αν πρόκειται για </w:t>
      </w:r>
      <w:r w:rsidR="00D03445">
        <w:rPr>
          <w:rFonts w:ascii="Arial Unicode MS" w:eastAsia="Arial Unicode MS" w:hAnsi="Arial Unicode MS" w:cs="Arial Unicode MS"/>
          <w:sz w:val="22"/>
          <w:szCs w:val="22"/>
        </w:rPr>
        <w:t>εταιρεία ασφαλιστικών συμμετοχών</w:t>
      </w:r>
      <w:r w:rsidR="00560A77">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 χρηματοοικονομική εταιρεία συμμετοχών</w:t>
      </w:r>
      <w:r w:rsidR="00560A77">
        <w:rPr>
          <w:rFonts w:ascii="Arial Unicode MS" w:eastAsia="Arial Unicode MS" w:hAnsi="Arial Unicode MS" w:cs="Arial Unicode MS"/>
          <w:sz w:val="22"/>
          <w:szCs w:val="22"/>
        </w:rPr>
        <w:t>,</w:t>
      </w:r>
    </w:p>
    <w:p w:rsidR="00EA1A9A" w:rsidRPr="003277C1" w:rsidRDefault="002D7EC2" w:rsidP="00B4186F">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00B4186F">
        <w:rPr>
          <w:rFonts w:ascii="Arial Unicode MS" w:eastAsia="Arial Unicode MS" w:hAnsi="Arial Unicode MS" w:cs="Arial Unicode MS"/>
          <w:sz w:val="22"/>
          <w:szCs w:val="22"/>
        </w:rPr>
        <w:t xml:space="preserve"> </w:t>
      </w:r>
      <w:r w:rsidR="00FD6AA6">
        <w:rPr>
          <w:rFonts w:ascii="Arial Unicode MS" w:eastAsia="Arial Unicode MS" w:hAnsi="Arial Unicode MS" w:cs="Arial Unicode MS"/>
          <w:sz w:val="22"/>
          <w:szCs w:val="22"/>
        </w:rPr>
        <w:t>Κ</w:t>
      </w:r>
      <w:r w:rsidR="00FD6AA6" w:rsidRPr="003277C1">
        <w:rPr>
          <w:rFonts w:ascii="Arial Unicode MS" w:eastAsia="Arial Unicode MS" w:hAnsi="Arial Unicode MS" w:cs="Arial Unicode MS"/>
          <w:sz w:val="22"/>
          <w:szCs w:val="22"/>
        </w:rPr>
        <w:t>εφαλαιακ</w:t>
      </w:r>
      <w:r w:rsidR="00FD6AA6">
        <w:rPr>
          <w:rFonts w:ascii="Arial Unicode MS" w:eastAsia="Arial Unicode MS" w:hAnsi="Arial Unicode MS" w:cs="Arial Unicode MS"/>
          <w:sz w:val="22"/>
          <w:szCs w:val="22"/>
        </w:rPr>
        <w:t>ή</w:t>
      </w:r>
      <w:r w:rsidR="00FD6AA6" w:rsidRPr="003277C1">
        <w:rPr>
          <w:rFonts w:ascii="Arial Unicode MS" w:eastAsia="Arial Unicode MS" w:hAnsi="Arial Unicode MS" w:cs="Arial Unicode MS"/>
          <w:sz w:val="22"/>
          <w:szCs w:val="22"/>
        </w:rPr>
        <w:t xml:space="preserve"> </w:t>
      </w:r>
      <w:r w:rsidR="00FD6AA6">
        <w:rPr>
          <w:rFonts w:ascii="Arial Unicode MS" w:eastAsia="Arial Unicode MS" w:hAnsi="Arial Unicode MS" w:cs="Arial Unicode MS"/>
          <w:sz w:val="22"/>
          <w:szCs w:val="22"/>
        </w:rPr>
        <w:t>Α</w:t>
      </w:r>
      <w:r w:rsidR="00FD6AA6" w:rsidRPr="003277C1">
        <w:rPr>
          <w:rFonts w:ascii="Arial Unicode MS" w:eastAsia="Arial Unicode MS" w:hAnsi="Arial Unicode MS" w:cs="Arial Unicode MS"/>
          <w:sz w:val="22"/>
          <w:szCs w:val="22"/>
        </w:rPr>
        <w:t>πα</w:t>
      </w:r>
      <w:r w:rsidR="00FD6AA6">
        <w:rPr>
          <w:rFonts w:ascii="Arial Unicode MS" w:eastAsia="Arial Unicode MS" w:hAnsi="Arial Unicode MS" w:cs="Arial Unicode MS"/>
          <w:sz w:val="22"/>
          <w:szCs w:val="22"/>
        </w:rPr>
        <w:t>ί</w:t>
      </w:r>
      <w:r w:rsidR="00FD6AA6" w:rsidRPr="003277C1">
        <w:rPr>
          <w:rFonts w:ascii="Arial Unicode MS" w:eastAsia="Arial Unicode MS" w:hAnsi="Arial Unicode MS" w:cs="Arial Unicode MS"/>
          <w:sz w:val="22"/>
          <w:szCs w:val="22"/>
        </w:rPr>
        <w:t>τ</w:t>
      </w:r>
      <w:r w:rsidR="00FD6AA6">
        <w:rPr>
          <w:rFonts w:ascii="Arial Unicode MS" w:eastAsia="Arial Unicode MS" w:hAnsi="Arial Unicode MS" w:cs="Arial Unicode MS"/>
          <w:sz w:val="22"/>
          <w:szCs w:val="22"/>
        </w:rPr>
        <w:t>η</w:t>
      </w:r>
      <w:r w:rsidR="00FD6AA6" w:rsidRPr="003277C1">
        <w:rPr>
          <w:rFonts w:ascii="Arial Unicode MS" w:eastAsia="Arial Unicode MS" w:hAnsi="Arial Unicode MS" w:cs="Arial Unicode MS"/>
          <w:sz w:val="22"/>
          <w:szCs w:val="22"/>
        </w:rPr>
        <w:t>σ</w:t>
      </w:r>
      <w:r w:rsidR="00FD6AA6">
        <w:rPr>
          <w:rFonts w:ascii="Arial Unicode MS" w:eastAsia="Arial Unicode MS" w:hAnsi="Arial Unicode MS" w:cs="Arial Unicode MS"/>
          <w:sz w:val="22"/>
          <w:szCs w:val="22"/>
        </w:rPr>
        <w:t>η</w:t>
      </w:r>
      <w:r w:rsidR="00FD6AA6" w:rsidRPr="003277C1">
        <w:rPr>
          <w:rFonts w:ascii="Arial Unicode MS" w:eastAsia="Arial Unicode MS" w:hAnsi="Arial Unicode MS" w:cs="Arial Unicode MS"/>
          <w:sz w:val="22"/>
          <w:szCs w:val="22"/>
        </w:rPr>
        <w:t xml:space="preserve"> </w:t>
      </w:r>
      <w:r w:rsidR="00FD6AA6">
        <w:rPr>
          <w:rFonts w:ascii="Arial Unicode MS" w:eastAsia="Arial Unicode MS" w:hAnsi="Arial Unicode MS" w:cs="Arial Unicode MS"/>
          <w:sz w:val="22"/>
          <w:szCs w:val="22"/>
        </w:rPr>
        <w:t>Φ</w:t>
      </w:r>
      <w:r w:rsidR="00FD6AA6" w:rsidRPr="003277C1">
        <w:rPr>
          <w:rFonts w:ascii="Arial Unicode MS" w:eastAsia="Arial Unicode MS" w:hAnsi="Arial Unicode MS" w:cs="Arial Unicode MS"/>
          <w:sz w:val="22"/>
          <w:szCs w:val="22"/>
        </w:rPr>
        <w:t xml:space="preserve">ερεγγυότητας </w:t>
      </w:r>
      <w:r w:rsidR="00EA1A9A" w:rsidRPr="003277C1">
        <w:rPr>
          <w:rFonts w:ascii="Arial Unicode MS" w:eastAsia="Arial Unicode MS" w:hAnsi="Arial Unicode MS" w:cs="Arial Unicode MS"/>
          <w:sz w:val="22"/>
          <w:szCs w:val="22"/>
        </w:rPr>
        <w:t>που προσδιορίζ</w:t>
      </w:r>
      <w:r w:rsidR="00EA1A9A">
        <w:rPr>
          <w:rFonts w:ascii="Arial Unicode MS" w:eastAsia="Arial Unicode MS" w:hAnsi="Arial Unicode MS" w:cs="Arial Unicode MS"/>
          <w:sz w:val="22"/>
          <w:szCs w:val="22"/>
        </w:rPr>
        <w:t>ε</w:t>
      </w:r>
      <w:r w:rsidR="00EA1A9A" w:rsidRPr="003277C1">
        <w:rPr>
          <w:rFonts w:ascii="Arial Unicode MS" w:eastAsia="Arial Unicode MS" w:hAnsi="Arial Unicode MS" w:cs="Arial Unicode MS"/>
          <w:sz w:val="22"/>
          <w:szCs w:val="22"/>
        </w:rPr>
        <w:t xml:space="preserve">ται σύμφωνα με τις αρχές του άρθρου </w:t>
      </w:r>
      <w:r w:rsidR="00EA1A9A">
        <w:rPr>
          <w:rFonts w:ascii="Arial Unicode MS" w:eastAsia="Arial Unicode MS" w:hAnsi="Arial Unicode MS" w:cs="Arial Unicode MS"/>
          <w:sz w:val="22"/>
          <w:szCs w:val="22"/>
        </w:rPr>
        <w:t>1</w:t>
      </w:r>
      <w:r w:rsidR="00BA762D">
        <w:rPr>
          <w:rFonts w:ascii="Arial Unicode MS" w:eastAsia="Arial Unicode MS" w:hAnsi="Arial Unicode MS" w:cs="Arial Unicode MS"/>
          <w:sz w:val="22"/>
          <w:szCs w:val="22"/>
        </w:rPr>
        <w:t>8</w:t>
      </w:r>
      <w:r w:rsidR="00EA1A9A">
        <w:rPr>
          <w:rFonts w:ascii="Arial Unicode MS" w:eastAsia="Arial Unicode MS" w:hAnsi="Arial Unicode MS" w:cs="Arial Unicode MS"/>
          <w:sz w:val="22"/>
          <w:szCs w:val="22"/>
        </w:rPr>
        <w:t xml:space="preserve">5 </w:t>
      </w:r>
      <w:r w:rsidR="001631C4">
        <w:rPr>
          <w:rFonts w:ascii="Arial Unicode MS" w:eastAsia="Arial Unicode MS" w:hAnsi="Arial Unicode MS" w:cs="Arial Unicode MS"/>
          <w:sz w:val="22"/>
          <w:szCs w:val="22"/>
        </w:rPr>
        <w:t>του παρόντος</w:t>
      </w:r>
      <w:r w:rsidR="00EA1A9A" w:rsidRPr="003277C1">
        <w:rPr>
          <w:rFonts w:ascii="Arial Unicode MS" w:eastAsia="Arial Unicode MS" w:hAnsi="Arial Unicode MS" w:cs="Arial Unicode MS"/>
          <w:sz w:val="22"/>
          <w:szCs w:val="22"/>
        </w:rPr>
        <w:t>, αν πρόκειται για ασφαλιστική επιχείρηση τρίτης χώρας ή αντασφαλιστική επιχείρηση τρίτης χώρας.</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Η Τράπεζα της Ελλάδος δύναται να εφαρμόζει άλλες μεθόδους οι οποίες εξασφαλίζουν κατάλληλη εποπτεία των ασφαλιστικών και αντασφαλιστικών επιχειρήσεων ενός ομίλου. Για τις μεθόδους αυτές, πρέπει να λαμβάνεται η σύμφωνη γνώμη της αρχής της εποπτείας του ομίλου, μετά από διαβουλεύσεις με τις υπόλοιπες ενδιαφερόμενες εποπτικές αρχές.</w:t>
      </w:r>
    </w:p>
    <w:p w:rsidR="00EA1A9A" w:rsidRPr="003277C1"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Τράπεζα της Ελλάδος μπορεί, ιδίως, να απαιτεί την ίδρυση </w:t>
      </w:r>
      <w:r w:rsidR="00E31E43">
        <w:rPr>
          <w:rFonts w:ascii="Arial Unicode MS" w:eastAsia="Arial Unicode MS" w:hAnsi="Arial Unicode MS" w:cs="Arial Unicode MS"/>
          <w:sz w:val="22"/>
          <w:szCs w:val="22"/>
        </w:rPr>
        <w:t>εταιρείας ασφαλιστικών συμμετοχών</w:t>
      </w:r>
      <w:r w:rsidRPr="003277C1">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μικτής χρηματοοικονομικής εταιρείας συμμετοχών</w:t>
      </w:r>
      <w:r w:rsidR="00436F33">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που να έχει την έδρα της στην </w:t>
      </w:r>
      <w:r w:rsidR="00851A8F">
        <w:rPr>
          <w:rFonts w:ascii="Arial Unicode MS" w:eastAsia="Arial Unicode MS" w:hAnsi="Arial Unicode MS" w:cs="Arial Unicode MS"/>
          <w:sz w:val="22"/>
          <w:szCs w:val="22"/>
        </w:rPr>
        <w:t>Ευρωπαϊκή Ένωση</w:t>
      </w:r>
      <w:r w:rsidR="00D876D1">
        <w:rPr>
          <w:rFonts w:ascii="Arial Unicode MS" w:eastAsia="Arial Unicode MS" w:hAnsi="Arial Unicode MS" w:cs="Arial Unicode MS"/>
          <w:sz w:val="22"/>
          <w:szCs w:val="22"/>
        </w:rPr>
        <w:t xml:space="preserve"> και να εφαρμόσει το</w:t>
      </w:r>
      <w:r w:rsidRPr="003277C1">
        <w:rPr>
          <w:rFonts w:ascii="Arial Unicode MS" w:eastAsia="Arial Unicode MS" w:hAnsi="Arial Unicode MS" w:cs="Arial Unicode MS"/>
          <w:sz w:val="22"/>
          <w:szCs w:val="22"/>
        </w:rPr>
        <w:t xml:space="preserve"> </w:t>
      </w:r>
      <w:r w:rsidR="00D876D1">
        <w:rPr>
          <w:rFonts w:ascii="Arial Unicode MS" w:eastAsia="Arial Unicode MS" w:hAnsi="Arial Unicode MS" w:cs="Arial Unicode MS"/>
          <w:sz w:val="22"/>
          <w:szCs w:val="22"/>
        </w:rPr>
        <w:t>παρόν</w:t>
      </w:r>
      <w:r w:rsidRPr="005B134C">
        <w:rPr>
          <w:rFonts w:ascii="Arial Unicode MS" w:eastAsia="Arial Unicode MS" w:hAnsi="Arial Unicode MS" w:cs="Arial Unicode MS"/>
          <w:sz w:val="22"/>
          <w:szCs w:val="22"/>
        </w:rPr>
        <w:t xml:space="preserve"> </w:t>
      </w:r>
      <w:r w:rsidR="00D876D1">
        <w:rPr>
          <w:rFonts w:ascii="Arial Unicode MS" w:eastAsia="Arial Unicode MS" w:hAnsi="Arial Unicode MS" w:cs="Arial Unicode MS"/>
          <w:sz w:val="22"/>
          <w:szCs w:val="22"/>
        </w:rPr>
        <w:t>Μέρος</w:t>
      </w:r>
      <w:r w:rsidRPr="003277C1">
        <w:rPr>
          <w:rFonts w:ascii="Arial Unicode MS" w:eastAsia="Arial Unicode MS" w:hAnsi="Arial Unicode MS" w:cs="Arial Unicode MS"/>
          <w:sz w:val="22"/>
          <w:szCs w:val="22"/>
        </w:rPr>
        <w:t xml:space="preserve"> στις ασφαλιστικές και αντασφαλιστικές επιχειρήσεις του ομίλου του οποίου ηγείται η εν λόγω </w:t>
      </w:r>
      <w:r w:rsidR="00D03445">
        <w:rPr>
          <w:rFonts w:ascii="Arial Unicode MS" w:eastAsia="Arial Unicode MS" w:hAnsi="Arial Unicode MS" w:cs="Arial Unicode MS"/>
          <w:sz w:val="22"/>
          <w:szCs w:val="22"/>
        </w:rPr>
        <w:t>εταιρεία ασφαλιστικών συμμετοχών</w:t>
      </w:r>
      <w:r w:rsidR="00436F33">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 χρηματοοικονομική εταιρεία συμμετοχών</w:t>
      </w:r>
      <w:r w:rsidRPr="003277C1">
        <w:rPr>
          <w:rFonts w:ascii="Arial Unicode MS" w:eastAsia="Arial Unicode MS" w:hAnsi="Arial Unicode MS" w:cs="Arial Unicode MS"/>
          <w:sz w:val="22"/>
          <w:szCs w:val="22"/>
        </w:rPr>
        <w:t>.</w:t>
      </w:r>
    </w:p>
    <w:p w:rsidR="00EA1A9A" w:rsidRDefault="00EA1A9A" w:rsidP="00EA1A9A">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Οι επιλεγείσες μέθοδοι επιτρέπουν την επίτευξη των στόχων εποπτεία</w:t>
      </w:r>
      <w:r w:rsidR="00D876D1">
        <w:rPr>
          <w:rFonts w:ascii="Arial Unicode MS" w:eastAsia="Arial Unicode MS" w:hAnsi="Arial Unicode MS" w:cs="Arial Unicode MS"/>
          <w:sz w:val="22"/>
          <w:szCs w:val="22"/>
        </w:rPr>
        <w:t>ς των ομίλων όπως ορίζονται στο παρόν</w:t>
      </w:r>
      <w:r w:rsidRPr="003277C1">
        <w:rPr>
          <w:rFonts w:ascii="Arial Unicode MS" w:eastAsia="Arial Unicode MS" w:hAnsi="Arial Unicode MS" w:cs="Arial Unicode MS"/>
          <w:sz w:val="22"/>
          <w:szCs w:val="22"/>
        </w:rPr>
        <w:t xml:space="preserve"> </w:t>
      </w:r>
      <w:r w:rsidR="00D876D1">
        <w:rPr>
          <w:rFonts w:ascii="Arial Unicode MS" w:eastAsia="Arial Unicode MS" w:hAnsi="Arial Unicode MS" w:cs="Arial Unicode MS"/>
          <w:sz w:val="22"/>
          <w:szCs w:val="22"/>
        </w:rPr>
        <w:t>Μέρος</w:t>
      </w:r>
      <w:r w:rsidRPr="003277C1">
        <w:rPr>
          <w:rFonts w:ascii="Arial Unicode MS" w:eastAsia="Arial Unicode MS" w:hAnsi="Arial Unicode MS" w:cs="Arial Unicode MS"/>
          <w:sz w:val="22"/>
          <w:szCs w:val="22"/>
        </w:rPr>
        <w:t xml:space="preserve">, κοινοποιούνται δε από την Τράπεζα της Ελλάδος στις λοιπές ενδιαφερόμενες εποπτικές αρχές και στην </w:t>
      </w:r>
      <w:r w:rsidR="00425C20">
        <w:rPr>
          <w:rFonts w:ascii="Arial Unicode MS" w:eastAsia="Arial Unicode MS" w:hAnsi="Arial Unicode MS" w:cs="Arial Unicode MS"/>
          <w:sz w:val="22"/>
          <w:szCs w:val="22"/>
        </w:rPr>
        <w:t xml:space="preserve">Ευρωπαϊκή </w:t>
      </w:r>
      <w:r w:rsidRPr="003277C1">
        <w:rPr>
          <w:rFonts w:ascii="Arial Unicode MS" w:eastAsia="Arial Unicode MS" w:hAnsi="Arial Unicode MS" w:cs="Arial Unicode MS"/>
          <w:sz w:val="22"/>
          <w:szCs w:val="22"/>
        </w:rPr>
        <w:t>Επιτροπή.</w:t>
      </w:r>
    </w:p>
    <w:p w:rsidR="003B538E" w:rsidRPr="003277C1" w:rsidRDefault="003B538E" w:rsidP="00EA1A9A">
      <w:pPr>
        <w:pStyle w:val="Text1"/>
        <w:spacing w:line="240" w:lineRule="auto"/>
        <w:ind w:left="0"/>
        <w:jc w:val="both"/>
        <w:rPr>
          <w:rFonts w:ascii="Arial Unicode MS" w:eastAsia="Arial Unicode MS" w:hAnsi="Arial Unicode MS" w:cs="Arial Unicode MS"/>
          <w:sz w:val="22"/>
          <w:szCs w:val="22"/>
        </w:rPr>
      </w:pPr>
    </w:p>
    <w:p w:rsidR="00EA1A9A" w:rsidRDefault="00EA1A9A" w:rsidP="00B90AD4">
      <w:pPr>
        <w:pStyle w:val="Titrearticle"/>
        <w:spacing w:before="120" w:line="240" w:lineRule="auto"/>
        <w:rPr>
          <w:rFonts w:ascii="Arial Unicode MS" w:eastAsia="Arial Unicode MS" w:hAnsi="Arial Unicode MS" w:cs="Arial Unicode MS"/>
          <w:b/>
          <w:i w:val="0"/>
          <w:sz w:val="22"/>
          <w:szCs w:val="22"/>
        </w:rPr>
      </w:pPr>
      <w:r w:rsidRPr="00B83D52">
        <w:rPr>
          <w:rFonts w:ascii="Arial Unicode MS" w:eastAsia="Arial Unicode MS" w:hAnsi="Arial Unicode MS" w:cs="Arial Unicode MS"/>
          <w:b/>
          <w:i w:val="0"/>
          <w:sz w:val="22"/>
          <w:szCs w:val="22"/>
        </w:rPr>
        <w:t xml:space="preserve">Άρθρο </w:t>
      </w:r>
      <w:r w:rsidR="00875F37">
        <w:rPr>
          <w:rFonts w:ascii="Arial Unicode MS" w:eastAsia="Arial Unicode MS" w:hAnsi="Arial Unicode MS" w:cs="Arial Unicode MS"/>
          <w:b/>
          <w:i w:val="0"/>
          <w:sz w:val="22"/>
          <w:szCs w:val="22"/>
        </w:rPr>
        <w:t>218</w:t>
      </w:r>
      <w:r w:rsidRPr="00B83D52">
        <w:rPr>
          <w:rFonts w:ascii="Arial Unicode MS" w:eastAsia="Arial Unicode MS" w:hAnsi="Arial Unicode MS" w:cs="Arial Unicode MS"/>
          <w:b/>
          <w:i w:val="0"/>
          <w:sz w:val="22"/>
          <w:szCs w:val="22"/>
        </w:rPr>
        <w:br/>
        <w:t xml:space="preserve">Μητρικές επιχειρήσεις εκτός </w:t>
      </w:r>
      <w:r w:rsidR="00851A8F">
        <w:rPr>
          <w:rFonts w:ascii="Arial Unicode MS" w:eastAsia="Arial Unicode MS" w:hAnsi="Arial Unicode MS" w:cs="Arial Unicode MS"/>
          <w:b/>
          <w:i w:val="0"/>
          <w:sz w:val="22"/>
          <w:szCs w:val="22"/>
        </w:rPr>
        <w:t>Ευρωπαϊκής Ένωσης</w:t>
      </w:r>
      <w:r w:rsidRPr="00B83D52">
        <w:rPr>
          <w:rFonts w:ascii="Arial Unicode MS" w:eastAsia="Arial Unicode MS" w:hAnsi="Arial Unicode MS" w:cs="Arial Unicode MS"/>
          <w:b/>
          <w:i w:val="0"/>
          <w:sz w:val="22"/>
          <w:szCs w:val="22"/>
        </w:rPr>
        <w:t>: επίπεδα</w:t>
      </w:r>
    </w:p>
    <w:p w:rsidR="00B90AD4" w:rsidRPr="00B90AD4" w:rsidRDefault="00B90AD4" w:rsidP="00B90AD4">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26</w:t>
      </w:r>
      <w:r w:rsidRPr="00B42D3B">
        <w:rPr>
          <w:rFonts w:ascii="Arial Unicode MS" w:eastAsia="Arial Unicode MS" w:hAnsi="Arial Unicode MS" w:cs="Arial Unicode MS"/>
          <w:b/>
          <w:bCs/>
          <w:sz w:val="22"/>
          <w:szCs w:val="22"/>
        </w:rPr>
        <w:t>3</w:t>
      </w:r>
      <w:r>
        <w:rPr>
          <w:rFonts w:ascii="Arial Unicode MS" w:eastAsia="Arial Unicode MS" w:hAnsi="Arial Unicode MS" w:cs="Arial Unicode MS"/>
          <w:b/>
          <w:bCs/>
          <w:sz w:val="22"/>
          <w:szCs w:val="22"/>
        </w:rPr>
        <w:t xml:space="preserve"> της Οδηγίας 2009/138/ΕΚ</w:t>
      </w:r>
      <w:r w:rsidR="00425C20" w:rsidRPr="00316B78">
        <w:rPr>
          <w:rFonts w:ascii="Arial Unicode MS" w:eastAsia="Arial Unicode MS" w:hAnsi="Arial Unicode MS" w:cs="Arial Unicode MS"/>
          <w:b/>
          <w:bCs/>
          <w:sz w:val="22"/>
          <w:szCs w:val="22"/>
        </w:rPr>
        <w:t xml:space="preserve">, </w:t>
      </w:r>
      <w:r w:rsidR="00425C20">
        <w:rPr>
          <w:rFonts w:ascii="Arial Unicode MS" w:eastAsia="Arial Unicode MS" w:hAnsi="Arial Unicode MS" w:cs="Arial Unicode MS"/>
          <w:b/>
          <w:bCs/>
          <w:sz w:val="22"/>
          <w:szCs w:val="22"/>
        </w:rPr>
        <w:t>παράγραφος 22 του άρθρου 4 της Οδηγίας 2011/89/ΕΕ</w:t>
      </w:r>
      <w:r>
        <w:rPr>
          <w:rFonts w:ascii="Arial Unicode MS" w:eastAsia="Arial Unicode MS" w:hAnsi="Arial Unicode MS" w:cs="Arial Unicode MS"/>
          <w:b/>
          <w:bCs/>
          <w:sz w:val="22"/>
          <w:szCs w:val="22"/>
        </w:rPr>
        <w:t>)</w:t>
      </w:r>
    </w:p>
    <w:p w:rsidR="00EA1A9A" w:rsidRPr="003277C1" w:rsidRDefault="00EA1A9A" w:rsidP="00B90AD4">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Όταν η μητρική επιχείρηση που αναφέρεται στο </w:t>
      </w:r>
      <w:r w:rsidRPr="007B180E">
        <w:rPr>
          <w:rFonts w:ascii="Arial Unicode MS" w:eastAsia="Arial Unicode MS" w:hAnsi="Arial Unicode MS" w:cs="Arial Unicode MS"/>
          <w:sz w:val="22"/>
          <w:szCs w:val="22"/>
        </w:rPr>
        <w:t xml:space="preserve">άρθρο </w:t>
      </w:r>
      <w:r w:rsidR="00875F37">
        <w:rPr>
          <w:rFonts w:ascii="Arial Unicode MS" w:eastAsia="Arial Unicode MS" w:hAnsi="Arial Unicode MS" w:cs="Arial Unicode MS"/>
          <w:sz w:val="22"/>
          <w:szCs w:val="22"/>
        </w:rPr>
        <w:t xml:space="preserve">215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είναι η ίδια θυγατρική </w:t>
      </w:r>
      <w:r w:rsidR="00E31E43">
        <w:rPr>
          <w:rFonts w:ascii="Arial Unicode MS" w:eastAsia="Arial Unicode MS" w:hAnsi="Arial Unicode MS" w:cs="Arial Unicode MS"/>
          <w:sz w:val="22"/>
          <w:szCs w:val="22"/>
        </w:rPr>
        <w:t>εταιρείας ασφαλιστικών συμμετοχών</w:t>
      </w:r>
      <w:r w:rsidR="00425C20">
        <w:rPr>
          <w:rFonts w:ascii="Arial Unicode MS" w:eastAsia="Arial Unicode MS" w:hAnsi="Arial Unicode MS" w:cs="Arial Unicode MS"/>
          <w:sz w:val="22"/>
          <w:szCs w:val="22"/>
        </w:rPr>
        <w:t xml:space="preserve"> </w:t>
      </w:r>
      <w:r w:rsidR="009204FC" w:rsidRPr="009204FC">
        <w:rPr>
          <w:rFonts w:ascii="Arial Unicode MS" w:eastAsia="Arial Unicode MS" w:hAnsi="Arial Unicode MS" w:cs="Arial Unicode MS"/>
          <w:sz w:val="22"/>
          <w:szCs w:val="22"/>
        </w:rPr>
        <w:t>ή μικτής χρηματοοικονομικής εταιρείας συμμετοχών</w:t>
      </w:r>
      <w:r w:rsidRPr="003277C1">
        <w:rPr>
          <w:rFonts w:ascii="Arial Unicode MS" w:eastAsia="Arial Unicode MS" w:hAnsi="Arial Unicode MS" w:cs="Arial Unicode MS"/>
          <w:sz w:val="22"/>
          <w:szCs w:val="22"/>
        </w:rPr>
        <w:t xml:space="preserve"> που έχει την έδρα της εκτός της </w:t>
      </w:r>
      <w:r w:rsidR="00851A8F">
        <w:rPr>
          <w:rFonts w:ascii="Arial Unicode MS" w:eastAsia="Arial Unicode MS" w:hAnsi="Arial Unicode MS" w:cs="Arial Unicode MS"/>
          <w:sz w:val="22"/>
          <w:szCs w:val="22"/>
        </w:rPr>
        <w:t>Ευρωπαϊκής Ένωσης</w:t>
      </w:r>
      <w:r w:rsidRPr="003277C1">
        <w:rPr>
          <w:rFonts w:ascii="Arial Unicode MS" w:eastAsia="Arial Unicode MS" w:hAnsi="Arial Unicode MS" w:cs="Arial Unicode MS"/>
          <w:sz w:val="22"/>
          <w:szCs w:val="22"/>
        </w:rPr>
        <w:t xml:space="preserve"> ή ασφαλιστικής ή αντασφαλιστικής επιχείρησης τρίτης χώρας, εφαρμόζεται η εξακρίβωση που προβλέπεται </w:t>
      </w:r>
      <w:r w:rsidRPr="007B180E">
        <w:rPr>
          <w:rFonts w:ascii="Arial Unicode MS" w:eastAsia="Arial Unicode MS" w:hAnsi="Arial Unicode MS" w:cs="Arial Unicode MS"/>
          <w:sz w:val="22"/>
          <w:szCs w:val="22"/>
        </w:rPr>
        <w:t xml:space="preserve">στο άρθρο </w:t>
      </w:r>
      <w:r w:rsidR="00875F37">
        <w:rPr>
          <w:rFonts w:ascii="Arial Unicode MS" w:eastAsia="Arial Unicode MS" w:hAnsi="Arial Unicode MS" w:cs="Arial Unicode MS"/>
          <w:sz w:val="22"/>
          <w:szCs w:val="22"/>
        </w:rPr>
        <w:t xml:space="preserve">215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μόνο στο επίπεδο της τελικής μητρικής επιχείρησης η οποία είναι </w:t>
      </w:r>
      <w:r w:rsidR="00D03445">
        <w:rPr>
          <w:rFonts w:ascii="Arial Unicode MS" w:eastAsia="Arial Unicode MS" w:hAnsi="Arial Unicode MS" w:cs="Arial Unicode MS"/>
          <w:sz w:val="22"/>
          <w:szCs w:val="22"/>
        </w:rPr>
        <w:t>εταιρεία ασφαλιστικών συμμετοχών</w:t>
      </w:r>
      <w:r w:rsidRPr="003277C1">
        <w:rPr>
          <w:rFonts w:ascii="Arial Unicode MS" w:eastAsia="Arial Unicode MS" w:hAnsi="Arial Unicode MS" w:cs="Arial Unicode MS"/>
          <w:sz w:val="22"/>
          <w:szCs w:val="22"/>
        </w:rPr>
        <w:t xml:space="preserve"> τρίτης χώρας, </w:t>
      </w:r>
      <w:r w:rsidR="009204FC" w:rsidRPr="009204FC">
        <w:rPr>
          <w:rFonts w:ascii="Arial Unicode MS" w:eastAsia="Arial Unicode MS" w:hAnsi="Arial Unicode MS" w:cs="Arial Unicode MS"/>
          <w:sz w:val="22"/>
          <w:szCs w:val="22"/>
        </w:rPr>
        <w:t xml:space="preserve">μικτή χρηματοοικονομική εταιρεία συμμετοχών τρίτης χώρας </w:t>
      </w:r>
      <w:r w:rsidR="00425C20">
        <w:rPr>
          <w:rFonts w:ascii="Arial Unicode MS" w:eastAsia="Arial Unicode MS" w:hAnsi="Arial Unicode MS" w:cs="Arial Unicode MS"/>
          <w:sz w:val="22"/>
          <w:szCs w:val="22"/>
        </w:rPr>
        <w:t xml:space="preserve">ή </w:t>
      </w:r>
      <w:r w:rsidRPr="003277C1">
        <w:rPr>
          <w:rFonts w:ascii="Arial Unicode MS" w:eastAsia="Arial Unicode MS" w:hAnsi="Arial Unicode MS" w:cs="Arial Unicode MS"/>
          <w:sz w:val="22"/>
          <w:szCs w:val="22"/>
        </w:rPr>
        <w:t>ασφαλιστική ή αντασφαλιστική επιχείρηση τρίτης χώρας.</w:t>
      </w:r>
    </w:p>
    <w:p w:rsidR="00EA1A9A" w:rsidRPr="003277C1" w:rsidRDefault="00EA1A9A" w:rsidP="00EA1A9A">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Ωστόσο, η Τράπεζα της Ελλάδος δύναται να αποφασίζει, σε περίπτωση απουσίας ισοδύναμης εποπτείας που αναφέρεται στο άρθρο </w:t>
      </w:r>
      <w:r w:rsidR="00875F37">
        <w:rPr>
          <w:rFonts w:ascii="Arial Unicode MS" w:eastAsia="Arial Unicode MS" w:hAnsi="Arial Unicode MS" w:cs="Arial Unicode MS"/>
          <w:sz w:val="22"/>
          <w:szCs w:val="22"/>
        </w:rPr>
        <w:t xml:space="preserve">215 </w:t>
      </w:r>
      <w:r w:rsidR="001631C4">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να προβαίνει σε νέα εξακρίβωση σε χαμηλότερο επίπεδο</w:t>
      </w:r>
      <w:r w:rsidR="00425C20">
        <w:rPr>
          <w:rFonts w:ascii="Arial Unicode MS" w:eastAsia="Arial Unicode MS" w:hAnsi="Arial Unicode MS" w:cs="Arial Unicode MS"/>
          <w:sz w:val="22"/>
          <w:szCs w:val="22"/>
        </w:rPr>
        <w:t xml:space="preserve"> ομίλου</w:t>
      </w:r>
      <w:r w:rsidRPr="003277C1">
        <w:rPr>
          <w:rFonts w:ascii="Arial Unicode MS" w:eastAsia="Arial Unicode MS" w:hAnsi="Arial Unicode MS" w:cs="Arial Unicode MS"/>
          <w:sz w:val="22"/>
          <w:szCs w:val="22"/>
        </w:rPr>
        <w:t xml:space="preserve">, οσάκις υφίσταται μητρική επιχείρηση ασφαλιστικών ή αντασφαλιστικών επιχειρήσεων, είτε πρόκειται για </w:t>
      </w:r>
      <w:r w:rsidR="00D03445">
        <w:rPr>
          <w:rFonts w:ascii="Arial Unicode MS" w:eastAsia="Arial Unicode MS" w:hAnsi="Arial Unicode MS" w:cs="Arial Unicode MS"/>
          <w:sz w:val="22"/>
          <w:szCs w:val="22"/>
        </w:rPr>
        <w:t>εταιρεία ασφαλιστικών συμμετοχών</w:t>
      </w:r>
      <w:r w:rsidRPr="003277C1">
        <w:rPr>
          <w:rFonts w:ascii="Arial Unicode MS" w:eastAsia="Arial Unicode MS" w:hAnsi="Arial Unicode MS" w:cs="Arial Unicode MS"/>
          <w:sz w:val="22"/>
          <w:szCs w:val="22"/>
        </w:rPr>
        <w:t xml:space="preserve"> τρίτης χώρας </w:t>
      </w:r>
      <w:r w:rsidR="009204FC" w:rsidRPr="009204FC">
        <w:rPr>
          <w:rFonts w:ascii="Arial Unicode MS" w:eastAsia="Arial Unicode MS" w:hAnsi="Arial Unicode MS" w:cs="Arial Unicode MS"/>
          <w:sz w:val="22"/>
          <w:szCs w:val="22"/>
        </w:rPr>
        <w:t>είτε για μικτή χρηματοοικονομική εταιρεία συμμετοχών τρίτης χώρας</w:t>
      </w:r>
      <w:r w:rsidR="00425C20">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είτε για ασφαλιστική ή αντασφαλιστική επιχείρηση τρίτης χώρας.</w:t>
      </w:r>
    </w:p>
    <w:p w:rsidR="00EA1A9A" w:rsidRPr="003277C1" w:rsidRDefault="00EA1A9A" w:rsidP="00EA1A9A">
      <w:pPr>
        <w:tabs>
          <w:tab w:val="left" w:pos="622"/>
          <w:tab w:val="left" w:pos="986"/>
          <w:tab w:val="left" w:pos="1758"/>
          <w:tab w:val="left" w:leader="underscore" w:pos="2268"/>
          <w:tab w:val="left" w:pos="5472"/>
        </w:tabs>
        <w:suppressAutoHyphens/>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Στην περίπτωση αυτή, η Τράπεζα της Ελλάδος αιτιολογεί την απόφασή της στον όμιλο.</w:t>
      </w:r>
    </w:p>
    <w:p w:rsidR="00EA1A9A" w:rsidRPr="003277C1" w:rsidRDefault="00EA1A9A" w:rsidP="00EA1A9A">
      <w:pPr>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Το άρθρο </w:t>
      </w:r>
      <w:r w:rsidR="00875F37">
        <w:rPr>
          <w:rFonts w:ascii="Arial Unicode MS" w:eastAsia="Arial Unicode MS" w:hAnsi="Arial Unicode MS" w:cs="Arial Unicode MS"/>
          <w:sz w:val="22"/>
          <w:szCs w:val="22"/>
        </w:rPr>
        <w:t>217</w:t>
      </w:r>
      <w:r w:rsidR="00875F37" w:rsidRPr="003277C1">
        <w:rPr>
          <w:rFonts w:ascii="Arial Unicode MS" w:eastAsia="Arial Unicode MS" w:hAnsi="Arial Unicode MS" w:cs="Arial Unicode MS"/>
          <w:sz w:val="22"/>
          <w:szCs w:val="22"/>
        </w:rPr>
        <w:t xml:space="preserve"> </w:t>
      </w:r>
      <w:r w:rsidR="00425C20">
        <w:rPr>
          <w:rFonts w:ascii="Arial Unicode MS" w:eastAsia="Arial Unicode MS" w:hAnsi="Arial Unicode MS" w:cs="Arial Unicode MS"/>
          <w:sz w:val="22"/>
          <w:szCs w:val="22"/>
        </w:rPr>
        <w:t xml:space="preserve">του παρόντος </w:t>
      </w:r>
      <w:r w:rsidRPr="003277C1">
        <w:rPr>
          <w:rFonts w:ascii="Arial Unicode MS" w:eastAsia="Arial Unicode MS" w:hAnsi="Arial Unicode MS" w:cs="Arial Unicode MS"/>
          <w:sz w:val="22"/>
          <w:szCs w:val="22"/>
        </w:rPr>
        <w:t xml:space="preserve">εφαρμόζεται </w:t>
      </w:r>
      <w:r>
        <w:rPr>
          <w:rFonts w:ascii="Arial Unicode MS" w:eastAsia="Arial Unicode MS" w:hAnsi="Arial Unicode MS" w:cs="Arial Unicode MS"/>
          <w:sz w:val="22"/>
          <w:szCs w:val="22"/>
        </w:rPr>
        <w:t>αναλόγως</w:t>
      </w:r>
      <w:r w:rsidRPr="003277C1">
        <w:rPr>
          <w:rFonts w:ascii="Arial Unicode MS" w:eastAsia="Arial Unicode MS" w:hAnsi="Arial Unicode MS" w:cs="Arial Unicode MS"/>
          <w:sz w:val="22"/>
          <w:szCs w:val="22"/>
        </w:rPr>
        <w:t>.</w:t>
      </w:r>
    </w:p>
    <w:p w:rsidR="00EA1A9A" w:rsidRPr="003277C1" w:rsidRDefault="00EA1A9A" w:rsidP="00EA1A9A">
      <w:pPr>
        <w:pStyle w:val="ChapterTitle"/>
        <w:spacing w:line="240" w:lineRule="auto"/>
        <w:rPr>
          <w:rFonts w:ascii="Arial Unicode MS" w:eastAsia="Arial Unicode MS" w:hAnsi="Arial Unicode MS" w:cs="Arial Unicode MS"/>
          <w:sz w:val="22"/>
          <w:szCs w:val="22"/>
        </w:rPr>
      </w:pPr>
    </w:p>
    <w:p w:rsidR="00E244B2" w:rsidRPr="00F203AF" w:rsidRDefault="00EA1A9A" w:rsidP="00F203AF">
      <w:pPr>
        <w:pStyle w:val="2"/>
        <w:jc w:val="center"/>
      </w:pPr>
      <w:bookmarkStart w:id="101" w:name="_Toc413144854"/>
      <w:r w:rsidRPr="00F203AF">
        <w:t xml:space="preserve">ΚΕΦΑΛΑΙΟ </w:t>
      </w:r>
      <w:r w:rsidR="007A01DF">
        <w:t>Ε’</w:t>
      </w:r>
      <w:bookmarkEnd w:id="101"/>
      <w:r w:rsidR="007A01DF">
        <w:t xml:space="preserve"> </w:t>
      </w:r>
    </w:p>
    <w:p w:rsidR="00225DD4" w:rsidRPr="00F203AF" w:rsidRDefault="00B4186F" w:rsidP="00F203AF">
      <w:pPr>
        <w:pStyle w:val="2"/>
        <w:jc w:val="center"/>
      </w:pPr>
      <w:bookmarkStart w:id="102" w:name="_Toc413144855"/>
      <w:r>
        <w:t>Εταιρείες ασφαλιστικών συμμετοχών μικτής δραστηριότητας</w:t>
      </w:r>
      <w:bookmarkEnd w:id="102"/>
    </w:p>
    <w:p w:rsidR="00EA1A9A" w:rsidRDefault="00EA1A9A" w:rsidP="00EA1A9A">
      <w:pPr>
        <w:pStyle w:val="Titrearticle"/>
        <w:spacing w:line="240" w:lineRule="auto"/>
        <w:rPr>
          <w:rFonts w:ascii="Arial Unicode MS" w:eastAsia="Arial Unicode MS" w:hAnsi="Arial Unicode MS" w:cs="Arial Unicode MS"/>
          <w:b/>
          <w:i w:val="0"/>
          <w:sz w:val="22"/>
          <w:szCs w:val="22"/>
        </w:rPr>
      </w:pPr>
      <w:r w:rsidRPr="00B83D52">
        <w:rPr>
          <w:rFonts w:ascii="Arial Unicode MS" w:eastAsia="Arial Unicode MS" w:hAnsi="Arial Unicode MS" w:cs="Arial Unicode MS"/>
          <w:b/>
          <w:i w:val="0"/>
          <w:sz w:val="22"/>
          <w:szCs w:val="22"/>
        </w:rPr>
        <w:t xml:space="preserve">Άρθρο </w:t>
      </w:r>
      <w:r w:rsidR="00875F37">
        <w:rPr>
          <w:rFonts w:ascii="Arial Unicode MS" w:eastAsia="Arial Unicode MS" w:hAnsi="Arial Unicode MS" w:cs="Arial Unicode MS"/>
          <w:b/>
          <w:i w:val="0"/>
          <w:sz w:val="22"/>
          <w:szCs w:val="22"/>
        </w:rPr>
        <w:t>219</w:t>
      </w:r>
      <w:r w:rsidRPr="00B83D52">
        <w:rPr>
          <w:rFonts w:ascii="Arial Unicode MS" w:eastAsia="Arial Unicode MS" w:hAnsi="Arial Unicode MS" w:cs="Arial Unicode MS"/>
          <w:b/>
          <w:i w:val="0"/>
          <w:sz w:val="22"/>
          <w:szCs w:val="22"/>
        </w:rPr>
        <w:br/>
        <w:t>Εντός ομίλου συναλλαγές</w:t>
      </w:r>
    </w:p>
    <w:p w:rsidR="00B443DE" w:rsidRPr="00B443DE" w:rsidRDefault="00B443DE" w:rsidP="00B443DE">
      <w:pPr>
        <w:spacing w:line="240" w:lineRule="auto"/>
        <w:jc w:val="center"/>
        <w:rPr>
          <w:rFonts w:eastAsia="Arial Unicode MS"/>
          <w:i/>
        </w:rPr>
      </w:pPr>
      <w:r w:rsidRPr="00B42D3B">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 265 της Οδηγίας 2009/138/ΕΚ)</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Στην περίπτωση που η μητρική επιχείρηση μιας ή περισσοτέρων ασφαλιστικών ή αντασφαλιστικών επιχειρήσεων είναι </w:t>
      </w:r>
      <w:r w:rsidR="00B4186F">
        <w:rPr>
          <w:rFonts w:ascii="Arial Unicode MS" w:eastAsia="Arial Unicode MS" w:hAnsi="Arial Unicode MS" w:cs="Arial Unicode MS"/>
          <w:sz w:val="22"/>
          <w:szCs w:val="22"/>
        </w:rPr>
        <w:t>εταιρεία ασφαλιστικών συμμετοχών μικτής δραστηριότητας</w:t>
      </w:r>
      <w:r w:rsidRPr="003277C1">
        <w:rPr>
          <w:rFonts w:ascii="Arial Unicode MS" w:eastAsia="Arial Unicode MS" w:hAnsi="Arial Unicode MS" w:cs="Arial Unicode MS"/>
          <w:sz w:val="22"/>
          <w:szCs w:val="22"/>
        </w:rPr>
        <w:t xml:space="preserve">, η Τράπεζα της Ελλάδος ασκεί γενική εποπτεία επί των συναλλαγών μεταξύ αυτών των ασφαλιστικών ή αντασφαλιστικών επιχειρήσεων και της </w:t>
      </w:r>
      <w:r w:rsidR="00B4186F">
        <w:rPr>
          <w:rFonts w:ascii="Arial Unicode MS" w:eastAsia="Arial Unicode MS" w:hAnsi="Arial Unicode MS" w:cs="Arial Unicode MS"/>
          <w:sz w:val="22"/>
          <w:szCs w:val="22"/>
        </w:rPr>
        <w:t>εταιρείας ασφαλιστικών συμμετοχών</w:t>
      </w:r>
      <w:r w:rsidRPr="003277C1">
        <w:rPr>
          <w:rFonts w:ascii="Arial Unicode MS" w:eastAsia="Arial Unicode MS" w:hAnsi="Arial Unicode MS" w:cs="Arial Unicode MS"/>
          <w:sz w:val="22"/>
          <w:szCs w:val="22"/>
        </w:rPr>
        <w:t xml:space="preserve"> μικτής δραστηριότητας και των συνδεδεμένων της επιχειρήσεων.</w:t>
      </w:r>
    </w:p>
    <w:p w:rsidR="00EA1A9A" w:rsidRPr="003277C1" w:rsidRDefault="00EA1A9A" w:rsidP="00EA1A9A">
      <w:pPr>
        <w:pStyle w:val="ManualNumPar1"/>
        <w:spacing w:line="240" w:lineRule="auto"/>
        <w:ind w:left="0" w:firstLine="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Τα </w:t>
      </w:r>
      <w:r w:rsidRPr="00F30A22">
        <w:rPr>
          <w:rFonts w:ascii="Arial Unicode MS" w:eastAsia="Arial Unicode MS" w:hAnsi="Arial Unicode MS" w:cs="Arial Unicode MS"/>
          <w:sz w:val="22"/>
          <w:szCs w:val="22"/>
        </w:rPr>
        <w:t xml:space="preserve">άρθρα </w:t>
      </w:r>
      <w:r w:rsidR="00F37ABB">
        <w:rPr>
          <w:rFonts w:ascii="Arial Unicode MS" w:eastAsia="Arial Unicode MS" w:hAnsi="Arial Unicode MS" w:cs="Arial Unicode MS"/>
          <w:sz w:val="22"/>
          <w:szCs w:val="22"/>
        </w:rPr>
        <w:t>200</w:t>
      </w:r>
      <w:r w:rsidRPr="00F30A22">
        <w:rPr>
          <w:rFonts w:ascii="Arial Unicode MS" w:eastAsia="Arial Unicode MS" w:hAnsi="Arial Unicode MS" w:cs="Arial Unicode MS"/>
          <w:sz w:val="22"/>
          <w:szCs w:val="22"/>
        </w:rPr>
        <w:t xml:space="preserve">, </w:t>
      </w:r>
      <w:r w:rsidR="00384DDE">
        <w:rPr>
          <w:rFonts w:ascii="Arial Unicode MS" w:eastAsia="Arial Unicode MS" w:hAnsi="Arial Unicode MS" w:cs="Arial Unicode MS"/>
          <w:sz w:val="22"/>
          <w:szCs w:val="22"/>
        </w:rPr>
        <w:t>204</w:t>
      </w:r>
      <w:r w:rsidR="00384DDE" w:rsidRPr="00F30A22">
        <w:rPr>
          <w:rFonts w:ascii="Arial Unicode MS" w:eastAsia="Arial Unicode MS" w:hAnsi="Arial Unicode MS" w:cs="Arial Unicode MS"/>
          <w:sz w:val="22"/>
          <w:szCs w:val="22"/>
        </w:rPr>
        <w:t xml:space="preserve"> </w:t>
      </w:r>
      <w:r w:rsidRPr="00F30A22">
        <w:rPr>
          <w:rFonts w:ascii="Arial Unicode MS" w:eastAsia="Arial Unicode MS" w:hAnsi="Arial Unicode MS" w:cs="Arial Unicode MS"/>
          <w:sz w:val="22"/>
          <w:szCs w:val="22"/>
        </w:rPr>
        <w:t>έως 2</w:t>
      </w:r>
      <w:r w:rsidR="00384DDE">
        <w:rPr>
          <w:rFonts w:ascii="Arial Unicode MS" w:eastAsia="Arial Unicode MS" w:hAnsi="Arial Unicode MS" w:cs="Arial Unicode MS"/>
          <w:sz w:val="22"/>
          <w:szCs w:val="22"/>
        </w:rPr>
        <w:t>1</w:t>
      </w:r>
      <w:r w:rsidRPr="00F30A22">
        <w:rPr>
          <w:rFonts w:ascii="Arial Unicode MS" w:eastAsia="Arial Unicode MS" w:hAnsi="Arial Unicode MS" w:cs="Arial Unicode MS"/>
          <w:sz w:val="22"/>
          <w:szCs w:val="22"/>
        </w:rPr>
        <w:t xml:space="preserve">0 και </w:t>
      </w:r>
      <w:r w:rsidR="00B466E7">
        <w:rPr>
          <w:rFonts w:ascii="Arial Unicode MS" w:eastAsia="Arial Unicode MS" w:hAnsi="Arial Unicode MS" w:cs="Arial Unicode MS"/>
          <w:sz w:val="22"/>
          <w:szCs w:val="22"/>
        </w:rPr>
        <w:t>214</w:t>
      </w:r>
      <w:r w:rsidR="00B466E7" w:rsidRPr="00F30A22">
        <w:rPr>
          <w:rFonts w:ascii="Arial Unicode MS" w:eastAsia="Arial Unicode MS" w:hAnsi="Arial Unicode MS" w:cs="Arial Unicode MS"/>
          <w:sz w:val="22"/>
          <w:szCs w:val="22"/>
        </w:rPr>
        <w:t xml:space="preserve"> </w:t>
      </w:r>
      <w:r w:rsidRPr="00F30A22">
        <w:rPr>
          <w:rFonts w:ascii="Arial Unicode MS" w:eastAsia="Arial Unicode MS" w:hAnsi="Arial Unicode MS" w:cs="Arial Unicode MS"/>
          <w:sz w:val="22"/>
          <w:szCs w:val="22"/>
        </w:rPr>
        <w:t>εφαρμόζονται</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αναλόγως</w:t>
      </w:r>
      <w:r w:rsidRPr="003277C1">
        <w:rPr>
          <w:rFonts w:ascii="Arial Unicode MS" w:eastAsia="Arial Unicode MS" w:hAnsi="Arial Unicode MS" w:cs="Arial Unicode MS"/>
          <w:sz w:val="22"/>
          <w:szCs w:val="22"/>
        </w:rPr>
        <w:t>.</w:t>
      </w:r>
    </w:p>
    <w:p w:rsidR="00EA1A9A" w:rsidRPr="009C3427" w:rsidRDefault="00EA1A9A" w:rsidP="00825558">
      <w:pPr>
        <w:spacing w:line="240" w:lineRule="auto"/>
        <w:rPr>
          <w:rFonts w:ascii="Arial Unicode MS" w:eastAsia="Arial Unicode MS" w:hAnsi="Arial Unicode MS" w:cs="Arial Unicode MS"/>
          <w:sz w:val="22"/>
          <w:szCs w:val="22"/>
        </w:rPr>
      </w:pPr>
    </w:p>
    <w:p w:rsidR="00D2005B" w:rsidRPr="009C3427" w:rsidRDefault="00D2005B" w:rsidP="00D2005B">
      <w:pPr>
        <w:spacing w:line="240" w:lineRule="auto"/>
        <w:rPr>
          <w:rFonts w:ascii="Arial Unicode MS" w:eastAsia="Arial Unicode MS" w:hAnsi="Arial Unicode MS" w:cs="Arial Unicode MS"/>
          <w:sz w:val="22"/>
          <w:szCs w:val="22"/>
        </w:rPr>
      </w:pPr>
    </w:p>
    <w:p w:rsidR="00D2005B" w:rsidRPr="0004515E" w:rsidRDefault="00D2005B" w:rsidP="00D2005B">
      <w:pPr>
        <w:pStyle w:val="1"/>
        <w:jc w:val="center"/>
        <w:rPr>
          <w:rFonts w:eastAsia="Arial Unicode MS"/>
        </w:rPr>
      </w:pPr>
      <w:bookmarkStart w:id="103" w:name="_Toc413144856"/>
      <w:r w:rsidRPr="0004515E">
        <w:rPr>
          <w:rFonts w:eastAsia="Arial Unicode MS"/>
        </w:rPr>
        <w:t>ΜΕΡΟΣ ΤΕΤΑΡΤΟ</w:t>
      </w:r>
      <w:bookmarkEnd w:id="103"/>
    </w:p>
    <w:p w:rsidR="00D2005B" w:rsidRPr="0004515E" w:rsidRDefault="00D2005B" w:rsidP="00D2005B">
      <w:pPr>
        <w:pStyle w:val="1"/>
        <w:jc w:val="center"/>
        <w:rPr>
          <w:rFonts w:eastAsia="Arial Unicode MS"/>
        </w:rPr>
      </w:pPr>
      <w:bookmarkStart w:id="104" w:name="_Toc413144857"/>
      <w:r w:rsidRPr="0004515E">
        <w:rPr>
          <w:rFonts w:eastAsia="Arial Unicode MS"/>
        </w:rPr>
        <w:t>ΕΞΥΓΙΑΝΣΗ ΚΑΙ ΕΚΚΑΘΑΡΙΣΗ ΑΣΦΑΛΙΣΤΙΚΏΝ ΕΠΙΧΕΙΡ</w:t>
      </w:r>
      <w:r>
        <w:rPr>
          <w:rFonts w:eastAsia="Arial Unicode MS"/>
        </w:rPr>
        <w:t>Η</w:t>
      </w:r>
      <w:r w:rsidRPr="0004515E">
        <w:rPr>
          <w:rFonts w:eastAsia="Arial Unicode MS"/>
        </w:rPr>
        <w:t>ΣΕΩΝ</w:t>
      </w:r>
      <w:bookmarkEnd w:id="104"/>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rPr>
      </w:pPr>
    </w:p>
    <w:p w:rsidR="00D2005B" w:rsidRPr="00015B36" w:rsidRDefault="00D2005B" w:rsidP="00D2005B">
      <w:pPr>
        <w:pStyle w:val="2"/>
        <w:jc w:val="center"/>
        <w:rPr>
          <w:rFonts w:eastAsia="Arial Unicode MS"/>
        </w:rPr>
      </w:pPr>
      <w:bookmarkStart w:id="105" w:name="_Toc413144858"/>
      <w:r w:rsidRPr="00015B36">
        <w:rPr>
          <w:rFonts w:eastAsia="Arial Unicode MS"/>
        </w:rPr>
        <w:t xml:space="preserve">ΚΕΦΑΛΑΙΟ </w:t>
      </w:r>
      <w:r>
        <w:rPr>
          <w:rFonts w:eastAsia="Arial Unicode MS"/>
        </w:rPr>
        <w:t>Α’</w:t>
      </w:r>
      <w:bookmarkEnd w:id="105"/>
    </w:p>
    <w:p w:rsidR="00D2005B" w:rsidRPr="00015B36" w:rsidRDefault="00560C11" w:rsidP="00D2005B">
      <w:pPr>
        <w:pStyle w:val="2"/>
        <w:jc w:val="center"/>
        <w:rPr>
          <w:rFonts w:eastAsia="Arial Unicode MS"/>
        </w:rPr>
      </w:pPr>
      <w:bookmarkStart w:id="106" w:name="_Toc413144859"/>
      <w:r>
        <w:rPr>
          <w:rFonts w:eastAsia="Arial Unicode MS"/>
        </w:rPr>
        <w:t>Πεδίο εφαρμογής και ορισμοί</w:t>
      </w:r>
      <w:bookmarkEnd w:id="106"/>
    </w:p>
    <w:p w:rsidR="00D2005B" w:rsidRPr="006469DC" w:rsidRDefault="00D2005B" w:rsidP="00D2005B">
      <w:pPr>
        <w:shd w:val="clear" w:color="auto" w:fill="FFFFFF"/>
        <w:spacing w:line="240" w:lineRule="auto"/>
        <w:jc w:val="center"/>
        <w:rPr>
          <w:rFonts w:ascii="Arial Unicode MS" w:eastAsia="Arial Unicode MS" w:hAnsi="Arial Unicode MS" w:cs="Arial Unicode MS"/>
          <w:sz w:val="22"/>
          <w:szCs w:val="22"/>
        </w:rPr>
      </w:pPr>
    </w:p>
    <w:p w:rsidR="00D2005B" w:rsidRPr="00015B36"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015B36">
        <w:rPr>
          <w:rFonts w:ascii="Arial Unicode MS" w:eastAsia="Arial Unicode MS" w:hAnsi="Arial Unicode MS" w:cs="Arial Unicode MS"/>
          <w:b/>
          <w:sz w:val="22"/>
          <w:szCs w:val="22"/>
        </w:rPr>
        <w:t xml:space="preserve">Άρθρο </w:t>
      </w:r>
      <w:r w:rsidR="000E0BBF">
        <w:rPr>
          <w:rFonts w:ascii="Arial Unicode MS" w:eastAsia="Arial Unicode MS" w:hAnsi="Arial Unicode MS" w:cs="Arial Unicode MS"/>
          <w:b/>
          <w:sz w:val="22"/>
          <w:szCs w:val="22"/>
        </w:rPr>
        <w:t>220</w:t>
      </w:r>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015B36">
        <w:rPr>
          <w:rFonts w:ascii="Arial Unicode MS" w:eastAsia="Arial Unicode MS" w:hAnsi="Arial Unicode MS" w:cs="Arial Unicode MS"/>
          <w:b/>
          <w:sz w:val="22"/>
          <w:szCs w:val="22"/>
        </w:rPr>
        <w:t>Πεδίο εφαρμογής</w:t>
      </w:r>
    </w:p>
    <w:p w:rsidR="00D2005B" w:rsidRDefault="00D2005B" w:rsidP="00D2005B">
      <w:pPr>
        <w:shd w:val="clear" w:color="auto" w:fill="FFFFFF"/>
        <w:spacing w:line="240" w:lineRule="auto"/>
        <w:jc w:val="center"/>
        <w:rPr>
          <w:rFonts w:ascii="Arial Unicode MS" w:eastAsia="Arial Unicode MS" w:hAnsi="Arial Unicode MS" w:cs="Arial Unicode MS"/>
          <w:sz w:val="22"/>
          <w:szCs w:val="22"/>
        </w:rPr>
      </w:pPr>
      <w:r w:rsidRPr="0070255C">
        <w:rPr>
          <w:rFonts w:ascii="Arial Unicode MS" w:eastAsia="Arial Unicode MS" w:hAnsi="Arial Unicode MS" w:cs="Arial Unicode MS"/>
          <w:color w:val="000000"/>
          <w:sz w:val="22"/>
          <w:szCs w:val="22"/>
        </w:rPr>
        <w:t>(άρθρο 2</w:t>
      </w:r>
      <w:r w:rsidRPr="00795108">
        <w:rPr>
          <w:rFonts w:ascii="Arial Unicode MS" w:eastAsia="Arial Unicode MS" w:hAnsi="Arial Unicode MS" w:cs="Arial Unicode MS"/>
          <w:color w:val="000000"/>
          <w:sz w:val="22"/>
          <w:szCs w:val="22"/>
        </w:rPr>
        <w:t>67</w:t>
      </w:r>
      <w:r>
        <w:rPr>
          <w:rFonts w:ascii="Arial Unicode MS" w:eastAsia="Arial Unicode MS" w:hAnsi="Arial Unicode MS" w:cs="Arial Unicode MS"/>
          <w:color w:val="000000"/>
          <w:sz w:val="22"/>
          <w:szCs w:val="22"/>
        </w:rPr>
        <w:t xml:space="preserve"> της Ο</w:t>
      </w:r>
      <w:r w:rsidRPr="0070255C">
        <w:rPr>
          <w:rFonts w:ascii="Arial Unicode MS" w:eastAsia="Arial Unicode MS" w:hAnsi="Arial Unicode MS" w:cs="Arial Unicode MS"/>
          <w:color w:val="000000"/>
          <w:sz w:val="22"/>
          <w:szCs w:val="22"/>
        </w:rPr>
        <w:t xml:space="preserve">δηγίας </w:t>
      </w:r>
      <w:r>
        <w:rPr>
          <w:rFonts w:ascii="Arial Unicode MS" w:eastAsia="Arial Unicode MS" w:hAnsi="Arial Unicode MS" w:cs="Arial Unicode MS"/>
          <w:color w:val="000000"/>
          <w:sz w:val="22"/>
          <w:szCs w:val="22"/>
        </w:rPr>
        <w:t>2009/</w:t>
      </w:r>
      <w:r w:rsidRPr="0070255C">
        <w:rPr>
          <w:rFonts w:ascii="Arial Unicode MS" w:eastAsia="Arial Unicode MS" w:hAnsi="Arial Unicode MS" w:cs="Arial Unicode MS"/>
          <w:color w:val="000000"/>
          <w:sz w:val="22"/>
          <w:szCs w:val="22"/>
        </w:rPr>
        <w:t>138/</w:t>
      </w:r>
      <w:r>
        <w:rPr>
          <w:rFonts w:ascii="Arial Unicode MS" w:eastAsia="Arial Unicode MS" w:hAnsi="Arial Unicode MS" w:cs="Arial Unicode MS"/>
          <w:color w:val="000000"/>
          <w:sz w:val="22"/>
          <w:szCs w:val="22"/>
        </w:rPr>
        <w:t>ΕΚ</w:t>
      </w:r>
      <w:r w:rsidRPr="0070255C">
        <w:rPr>
          <w:rFonts w:ascii="Arial Unicode MS" w:eastAsia="Arial Unicode MS" w:hAnsi="Arial Unicode MS" w:cs="Arial Unicode MS"/>
          <w:color w:val="000000"/>
          <w:sz w:val="22"/>
          <w:szCs w:val="22"/>
        </w:rPr>
        <w:t>)</w:t>
      </w:r>
      <w:r w:rsidRPr="00795108">
        <w:rPr>
          <w:rFonts w:ascii="Arial Unicode MS" w:eastAsia="Arial Unicode MS" w:hAnsi="Arial Unicode MS" w:cs="Arial Unicode MS"/>
          <w:color w:val="000000"/>
          <w:sz w:val="22"/>
          <w:szCs w:val="22"/>
        </w:rPr>
        <w:t xml:space="preserve"> </w:t>
      </w:r>
    </w:p>
    <w:p w:rsidR="00D2005B" w:rsidRDefault="00D2005B" w:rsidP="00D2005B">
      <w:pPr>
        <w:shd w:val="clear" w:color="auto" w:fill="FFFFFF"/>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Το παρόν Μέρος </w:t>
      </w:r>
      <w:r w:rsidR="00F94D8A">
        <w:rPr>
          <w:rFonts w:ascii="Arial Unicode MS" w:eastAsia="Arial Unicode MS" w:hAnsi="Arial Unicode MS" w:cs="Arial Unicode MS"/>
          <w:sz w:val="22"/>
          <w:szCs w:val="22"/>
        </w:rPr>
        <w:t>ρυθμίζει θέματα</w:t>
      </w:r>
      <w:r>
        <w:rPr>
          <w:rFonts w:ascii="Arial Unicode MS" w:eastAsia="Arial Unicode MS" w:hAnsi="Arial Unicode MS" w:cs="Arial Unicode MS"/>
          <w:sz w:val="22"/>
          <w:szCs w:val="22"/>
        </w:rPr>
        <w:t xml:space="preserve"> εξυγίανσης και εκκαθάρισης ασφαλιστικών επιχειρήσεων με έδρα στην Ελλάδα, </w:t>
      </w:r>
      <w:r w:rsidRPr="00056EF4">
        <w:rPr>
          <w:rFonts w:ascii="Arial Unicode MS" w:eastAsia="Arial Unicode MS" w:hAnsi="Arial Unicode MS" w:cs="Arial Unicode MS"/>
          <w:sz w:val="22"/>
          <w:szCs w:val="22"/>
        </w:rPr>
        <w:t>συμπεριλαμβανομένων των υποκαταστημάτων τους σε άλλα κράτη μέλη,</w:t>
      </w:r>
      <w:r>
        <w:rPr>
          <w:rFonts w:ascii="Arial Unicode MS" w:eastAsia="Arial Unicode MS" w:hAnsi="Arial Unicode MS" w:cs="Arial Unicode MS"/>
          <w:sz w:val="22"/>
          <w:szCs w:val="22"/>
        </w:rPr>
        <w:t xml:space="preserve"> καθώς και υποκαταστημάτων ασφαλιστικών επιχειρήσεων τρίτων χωρών που είναι εγκατεστημένα στην Ελλάδα. </w:t>
      </w:r>
      <w:r w:rsidR="00476E8B">
        <w:rPr>
          <w:rFonts w:ascii="Arial Unicode MS" w:eastAsia="Arial Unicode MS" w:hAnsi="Arial Unicode MS" w:cs="Arial Unicode MS"/>
          <w:sz w:val="22"/>
          <w:szCs w:val="22"/>
        </w:rPr>
        <w:t xml:space="preserve">Το </w:t>
      </w:r>
      <w:r>
        <w:rPr>
          <w:rFonts w:ascii="Arial Unicode MS" w:eastAsia="Arial Unicode MS" w:hAnsi="Arial Unicode MS" w:cs="Arial Unicode MS"/>
          <w:sz w:val="22"/>
          <w:szCs w:val="22"/>
        </w:rPr>
        <w:t xml:space="preserve">παρόν </w:t>
      </w:r>
      <w:r w:rsidR="00476E8B">
        <w:rPr>
          <w:rFonts w:ascii="Arial Unicode MS" w:eastAsia="Arial Unicode MS" w:hAnsi="Arial Unicode MS" w:cs="Arial Unicode MS"/>
          <w:sz w:val="22"/>
          <w:szCs w:val="22"/>
        </w:rPr>
        <w:t xml:space="preserve">Μέρος </w:t>
      </w:r>
      <w:r>
        <w:rPr>
          <w:rFonts w:ascii="Arial Unicode MS" w:eastAsia="Arial Unicode MS" w:hAnsi="Arial Unicode MS" w:cs="Arial Unicode MS"/>
          <w:sz w:val="22"/>
          <w:szCs w:val="22"/>
        </w:rPr>
        <w:t xml:space="preserve">έχει εφαρμογή και σε υποκαταστήματα ελληνικών ασφαλιστικών επιχειρήσεων σε τρίτες χώρες, εκτός αν ορίζεται διαφορετικά από το δίκαιο της τρίτης χώρας. </w:t>
      </w:r>
    </w:p>
    <w:p w:rsidR="00D2005B" w:rsidRPr="00FA27F3" w:rsidRDefault="00D2005B" w:rsidP="00D2005B">
      <w:pPr>
        <w:shd w:val="clear" w:color="auto" w:fill="FFFFFF"/>
        <w:spacing w:line="240" w:lineRule="auto"/>
        <w:jc w:val="both"/>
        <w:rPr>
          <w:rFonts w:ascii="Arial Unicode MS" w:eastAsia="Arial Unicode MS" w:hAnsi="Arial Unicode MS" w:cs="Arial Unicode MS"/>
          <w:sz w:val="22"/>
          <w:szCs w:val="22"/>
        </w:rPr>
      </w:pPr>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lang w:eastAsia="el-GR"/>
        </w:rPr>
      </w:pPr>
      <w:r w:rsidRPr="003277C1">
        <w:rPr>
          <w:rFonts w:ascii="Arial Unicode MS" w:eastAsia="Arial Unicode MS" w:hAnsi="Arial Unicode MS" w:cs="Arial Unicode MS"/>
          <w:b/>
          <w:sz w:val="22"/>
          <w:szCs w:val="22"/>
          <w:lang w:eastAsia="el-GR"/>
        </w:rPr>
        <w:t xml:space="preserve">Άρθρο </w:t>
      </w:r>
      <w:r w:rsidR="00193605">
        <w:rPr>
          <w:rFonts w:ascii="Arial Unicode MS" w:eastAsia="Arial Unicode MS" w:hAnsi="Arial Unicode MS" w:cs="Arial Unicode MS"/>
          <w:b/>
          <w:sz w:val="22"/>
          <w:szCs w:val="22"/>
          <w:lang w:eastAsia="el-GR"/>
        </w:rPr>
        <w:t>221</w:t>
      </w:r>
    </w:p>
    <w:p w:rsidR="00D2005B" w:rsidRPr="00795108" w:rsidRDefault="00D2005B" w:rsidP="00D2005B">
      <w:pPr>
        <w:shd w:val="clear" w:color="auto" w:fill="FFFFFF"/>
        <w:spacing w:line="240" w:lineRule="auto"/>
        <w:jc w:val="center"/>
        <w:rPr>
          <w:rFonts w:ascii="Arial Unicode MS" w:eastAsia="Arial Unicode MS" w:hAnsi="Arial Unicode MS" w:cs="Arial Unicode MS"/>
          <w:b/>
          <w:sz w:val="22"/>
          <w:szCs w:val="22"/>
          <w:lang w:eastAsia="el-GR"/>
        </w:rPr>
      </w:pPr>
      <w:r w:rsidRPr="003277C1">
        <w:rPr>
          <w:rFonts w:ascii="Arial Unicode MS" w:eastAsia="Arial Unicode MS" w:hAnsi="Arial Unicode MS" w:cs="Arial Unicode MS"/>
          <w:b/>
          <w:sz w:val="22"/>
          <w:szCs w:val="22"/>
          <w:lang w:eastAsia="el-GR"/>
        </w:rPr>
        <w:t>Ορισμοί</w:t>
      </w:r>
    </w:p>
    <w:p w:rsidR="00D2005B" w:rsidRPr="007325D9" w:rsidRDefault="00D2005B" w:rsidP="00D2005B">
      <w:pPr>
        <w:shd w:val="clear" w:color="auto" w:fill="FFFFFF"/>
        <w:spacing w:line="240" w:lineRule="auto"/>
        <w:jc w:val="center"/>
        <w:rPr>
          <w:rFonts w:ascii="Arial Unicode MS" w:eastAsia="Arial Unicode MS" w:hAnsi="Arial Unicode MS" w:cs="Arial Unicode MS"/>
          <w:b/>
          <w:sz w:val="22"/>
          <w:szCs w:val="22"/>
          <w:lang w:eastAsia="el-GR"/>
        </w:rPr>
      </w:pPr>
      <w:r>
        <w:rPr>
          <w:rFonts w:ascii="Arial Unicode MS" w:eastAsia="Arial Unicode MS" w:hAnsi="Arial Unicode MS" w:cs="Arial Unicode MS"/>
          <w:color w:val="000000"/>
          <w:sz w:val="22"/>
          <w:szCs w:val="22"/>
        </w:rPr>
        <w:t>(άρθρα</w:t>
      </w:r>
      <w:r w:rsidRPr="0070255C">
        <w:rPr>
          <w:rFonts w:ascii="Arial Unicode MS" w:eastAsia="Arial Unicode MS" w:hAnsi="Arial Unicode MS" w:cs="Arial Unicode MS"/>
          <w:color w:val="000000"/>
          <w:sz w:val="22"/>
          <w:szCs w:val="22"/>
        </w:rPr>
        <w:t xml:space="preserve"> 2</w:t>
      </w:r>
      <w:r w:rsidRPr="006469DC">
        <w:rPr>
          <w:rFonts w:ascii="Arial Unicode MS" w:eastAsia="Arial Unicode MS" w:hAnsi="Arial Unicode MS" w:cs="Arial Unicode MS"/>
          <w:color w:val="000000"/>
          <w:sz w:val="22"/>
          <w:szCs w:val="22"/>
        </w:rPr>
        <w:t>68</w:t>
      </w:r>
      <w:r>
        <w:rPr>
          <w:rFonts w:ascii="Arial Unicode MS" w:eastAsia="Arial Unicode MS" w:hAnsi="Arial Unicode MS" w:cs="Arial Unicode MS"/>
          <w:color w:val="000000"/>
          <w:sz w:val="22"/>
          <w:szCs w:val="22"/>
        </w:rPr>
        <w:t xml:space="preserve"> και 296</w:t>
      </w:r>
      <w:r w:rsidRPr="0070255C">
        <w:rPr>
          <w:rFonts w:ascii="Arial Unicode MS" w:eastAsia="Arial Unicode MS" w:hAnsi="Arial Unicode MS" w:cs="Arial Unicode MS"/>
          <w:color w:val="000000"/>
          <w:sz w:val="22"/>
          <w:szCs w:val="22"/>
        </w:rPr>
        <w:t xml:space="preserve"> της </w:t>
      </w:r>
      <w:r>
        <w:rPr>
          <w:rFonts w:ascii="Arial Unicode MS" w:eastAsia="Arial Unicode MS" w:hAnsi="Arial Unicode MS" w:cs="Arial Unicode MS"/>
          <w:color w:val="000000"/>
          <w:sz w:val="22"/>
          <w:szCs w:val="22"/>
        </w:rPr>
        <w:t>Ο</w:t>
      </w:r>
      <w:r w:rsidRPr="0070255C">
        <w:rPr>
          <w:rFonts w:ascii="Arial Unicode MS" w:eastAsia="Arial Unicode MS" w:hAnsi="Arial Unicode MS" w:cs="Arial Unicode MS"/>
          <w:color w:val="000000"/>
          <w:sz w:val="22"/>
          <w:szCs w:val="22"/>
        </w:rPr>
        <w:t xml:space="preserve">δηγίας </w:t>
      </w:r>
      <w:r>
        <w:rPr>
          <w:rFonts w:ascii="Arial Unicode MS" w:eastAsia="Arial Unicode MS" w:hAnsi="Arial Unicode MS" w:cs="Arial Unicode MS"/>
          <w:color w:val="000000"/>
          <w:sz w:val="22"/>
          <w:szCs w:val="22"/>
        </w:rPr>
        <w:t>2009</w:t>
      </w:r>
      <w:r w:rsidR="001913CE">
        <w:rPr>
          <w:rFonts w:ascii="Arial Unicode MS" w:eastAsia="Arial Unicode MS" w:hAnsi="Arial Unicode MS" w:cs="Arial Unicode MS"/>
          <w:color w:val="000000"/>
          <w:sz w:val="22"/>
          <w:szCs w:val="22"/>
        </w:rPr>
        <w:t>/</w:t>
      </w:r>
      <w:r w:rsidRPr="0070255C">
        <w:rPr>
          <w:rFonts w:ascii="Arial Unicode MS" w:eastAsia="Arial Unicode MS" w:hAnsi="Arial Unicode MS" w:cs="Arial Unicode MS"/>
          <w:color w:val="000000"/>
          <w:sz w:val="22"/>
          <w:szCs w:val="22"/>
        </w:rPr>
        <w:t>138/</w:t>
      </w:r>
      <w:r>
        <w:rPr>
          <w:rFonts w:ascii="Arial Unicode MS" w:eastAsia="Arial Unicode MS" w:hAnsi="Arial Unicode MS" w:cs="Arial Unicode MS"/>
          <w:color w:val="000000"/>
          <w:sz w:val="22"/>
          <w:szCs w:val="22"/>
        </w:rPr>
        <w:t>ΕΚ</w:t>
      </w:r>
      <w:r w:rsidRPr="0070255C">
        <w:rPr>
          <w:rFonts w:ascii="Arial Unicode MS" w:eastAsia="Arial Unicode MS" w:hAnsi="Arial Unicode MS" w:cs="Arial Unicode MS"/>
          <w:color w:val="000000"/>
          <w:sz w:val="22"/>
          <w:szCs w:val="22"/>
        </w:rPr>
        <w:t>)</w:t>
      </w:r>
    </w:p>
    <w:p w:rsidR="00D2005B" w:rsidRPr="003277C1"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lang w:eastAsia="el-GR"/>
        </w:rPr>
      </w:pPr>
      <w:r w:rsidRPr="00AD4692">
        <w:rPr>
          <w:rFonts w:ascii="Arial Unicode MS" w:eastAsia="Arial Unicode MS" w:hAnsi="Arial Unicode MS" w:cs="Arial Unicode MS"/>
          <w:lang w:eastAsia="el-GR"/>
        </w:rPr>
        <w:t xml:space="preserve">1. </w:t>
      </w:r>
      <w:r w:rsidRPr="003277C1">
        <w:rPr>
          <w:rFonts w:ascii="Arial Unicode MS" w:eastAsia="Arial Unicode MS" w:hAnsi="Arial Unicode MS" w:cs="Arial Unicode MS"/>
          <w:lang w:eastAsia="el-GR"/>
        </w:rPr>
        <w:t xml:space="preserve">Για τους σκοπούς </w:t>
      </w:r>
      <w:r>
        <w:rPr>
          <w:rFonts w:ascii="Arial Unicode MS" w:eastAsia="Arial Unicode MS" w:hAnsi="Arial Unicode MS" w:cs="Arial Unicode MS"/>
          <w:lang w:eastAsia="el-GR"/>
        </w:rPr>
        <w:t>το παρόντος Μέρους δίδονται οι ακόλουθοι ορισμοί</w:t>
      </w:r>
      <w:r w:rsidRPr="003277C1">
        <w:rPr>
          <w:rFonts w:ascii="Arial Unicode MS" w:eastAsia="Arial Unicode MS" w:hAnsi="Arial Unicode MS" w:cs="Arial Unicode MS"/>
          <w:lang w:eastAsia="el-GR"/>
        </w:rPr>
        <w:t>:</w:t>
      </w:r>
    </w:p>
    <w:p w:rsidR="00D2005B" w:rsidRPr="00413409"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sidRPr="00AD4692">
        <w:rPr>
          <w:rFonts w:ascii="Arial Unicode MS" w:eastAsia="Arial Unicode MS" w:hAnsi="Arial Unicode MS" w:cs="Arial Unicode MS"/>
          <w:sz w:val="22"/>
          <w:szCs w:val="22"/>
          <w:lang w:eastAsia="el-GR"/>
        </w:rPr>
        <w:t xml:space="preserve">α) </w:t>
      </w:r>
      <w:r>
        <w:rPr>
          <w:rFonts w:ascii="Arial Unicode MS" w:eastAsia="Arial Unicode MS" w:hAnsi="Arial Unicode MS" w:cs="Arial Unicode MS"/>
          <w:sz w:val="22"/>
          <w:szCs w:val="22"/>
          <w:lang w:eastAsia="el-GR"/>
        </w:rPr>
        <w:t>«</w:t>
      </w:r>
      <w:r w:rsidRPr="00B22652">
        <w:rPr>
          <w:rFonts w:ascii="Arial Unicode MS" w:eastAsia="Arial Unicode MS" w:hAnsi="Arial Unicode MS" w:cs="Arial Unicode MS"/>
          <w:sz w:val="22"/>
          <w:szCs w:val="22"/>
          <w:lang w:eastAsia="el-GR"/>
        </w:rPr>
        <w:t xml:space="preserve">Αρμόδιες αρχές»: οι διοικητικές ή δικαστικές αρχές των κρατών μελών, οι οποίες είναι αρμόδιες για </w:t>
      </w:r>
      <w:r w:rsidRPr="005517F6">
        <w:rPr>
          <w:rFonts w:ascii="Arial Unicode MS" w:eastAsia="Arial Unicode MS" w:hAnsi="Arial Unicode MS" w:cs="Arial Unicode MS"/>
          <w:sz w:val="22"/>
          <w:szCs w:val="22"/>
          <w:lang w:eastAsia="el-GR"/>
        </w:rPr>
        <w:t>τα μέτρ</w:t>
      </w:r>
      <w:r w:rsidRPr="00720C7E">
        <w:rPr>
          <w:rFonts w:ascii="Arial Unicode MS" w:eastAsia="Arial Unicode MS" w:hAnsi="Arial Unicode MS" w:cs="Arial Unicode MS"/>
          <w:sz w:val="22"/>
          <w:szCs w:val="22"/>
          <w:lang w:eastAsia="el-GR"/>
        </w:rPr>
        <w:t>α εξυγίανσης ή τις διαδικασ</w:t>
      </w:r>
      <w:r>
        <w:rPr>
          <w:rFonts w:ascii="Arial Unicode MS" w:eastAsia="Arial Unicode MS" w:hAnsi="Arial Unicode MS" w:cs="Arial Unicode MS"/>
          <w:sz w:val="22"/>
          <w:szCs w:val="22"/>
          <w:lang w:eastAsia="el-GR"/>
        </w:rPr>
        <w:t>ί</w:t>
      </w:r>
      <w:r w:rsidRPr="00720C7E">
        <w:rPr>
          <w:rFonts w:ascii="Arial Unicode MS" w:eastAsia="Arial Unicode MS" w:hAnsi="Arial Unicode MS" w:cs="Arial Unicode MS"/>
          <w:sz w:val="22"/>
          <w:szCs w:val="22"/>
          <w:lang w:eastAsia="el-GR"/>
        </w:rPr>
        <w:t>ες</w:t>
      </w:r>
      <w:r w:rsidRPr="00C371C3">
        <w:rPr>
          <w:rFonts w:ascii="Arial Unicode MS" w:eastAsia="Arial Unicode MS" w:hAnsi="Arial Unicode MS" w:cs="Arial Unicode MS"/>
          <w:sz w:val="22"/>
          <w:szCs w:val="22"/>
          <w:lang w:eastAsia="el-GR"/>
        </w:rPr>
        <w:t xml:space="preserve"> εκκαθάρισης. </w:t>
      </w:r>
      <w:r w:rsidRPr="00B22652">
        <w:rPr>
          <w:rFonts w:ascii="Arial Unicode MS" w:eastAsia="Arial Unicode MS" w:hAnsi="Arial Unicode MS" w:cs="Arial Unicode MS"/>
          <w:sz w:val="22"/>
          <w:szCs w:val="22"/>
          <w:lang w:eastAsia="el-GR"/>
        </w:rPr>
        <w:t xml:space="preserve">Αναφορικά με τις επιχειρήσεις του άρθρου </w:t>
      </w:r>
      <w:r w:rsidR="000E0BBF">
        <w:rPr>
          <w:rFonts w:ascii="Arial Unicode MS" w:eastAsia="Arial Unicode MS" w:hAnsi="Arial Unicode MS" w:cs="Arial Unicode MS"/>
          <w:sz w:val="22"/>
          <w:szCs w:val="22"/>
          <w:lang w:eastAsia="el-GR"/>
        </w:rPr>
        <w:t>220</w:t>
      </w:r>
      <w:r w:rsidRPr="00B22652">
        <w:rPr>
          <w:rFonts w:ascii="Arial Unicode MS" w:eastAsia="Arial Unicode MS" w:hAnsi="Arial Unicode MS" w:cs="Arial Unicode MS"/>
          <w:sz w:val="22"/>
          <w:szCs w:val="22"/>
          <w:lang w:eastAsia="el-GR"/>
        </w:rPr>
        <w:t xml:space="preserve"> του παρόντος, αρμόδια αρχή για τα μέτρα εξυγίανσης και τις διαδικασίες ασφαλιστικής εκκαθάρισης, είναι η Τράπεζα της Ελλάδος</w:t>
      </w:r>
      <w:r>
        <w:rPr>
          <w:rFonts w:ascii="Arial Unicode MS" w:eastAsia="Arial Unicode MS" w:hAnsi="Arial Unicode MS" w:cs="Arial Unicode MS"/>
          <w:sz w:val="22"/>
          <w:szCs w:val="22"/>
          <w:lang w:eastAsia="el-GR"/>
        </w:rPr>
        <w:t>,</w:t>
      </w:r>
    </w:p>
    <w:p w:rsidR="00D2005B" w:rsidRPr="0070255C"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β</w:t>
      </w:r>
      <w:r w:rsidRPr="00AD4692">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w:t>
      </w:r>
      <w:r w:rsidRPr="00AD4692">
        <w:rPr>
          <w:rFonts w:ascii="Arial Unicode MS" w:eastAsia="Arial Unicode MS" w:hAnsi="Arial Unicode MS" w:cs="Arial Unicode MS"/>
          <w:sz w:val="22"/>
          <w:szCs w:val="22"/>
          <w:lang w:eastAsia="el-GR"/>
        </w:rPr>
        <w:t>Μέτρα εξυγίανσης</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τα</w:t>
      </w:r>
      <w:r w:rsidRPr="0070255C">
        <w:rPr>
          <w:rFonts w:ascii="Arial Unicode MS" w:eastAsia="Arial Unicode MS" w:hAnsi="Arial Unicode MS" w:cs="Arial Unicode MS"/>
          <w:sz w:val="22"/>
          <w:szCs w:val="22"/>
          <w:lang w:eastAsia="el-GR"/>
        </w:rPr>
        <w:t xml:space="preserve"> μέτρα </w:t>
      </w:r>
      <w:r>
        <w:rPr>
          <w:rFonts w:ascii="Arial Unicode MS" w:eastAsia="Arial Unicode MS" w:hAnsi="Arial Unicode MS" w:cs="Arial Unicode MS"/>
          <w:sz w:val="22"/>
          <w:szCs w:val="22"/>
          <w:lang w:eastAsia="el-GR"/>
        </w:rPr>
        <w:t xml:space="preserve">τα οποία λαμβάνονται από την Τράπεζα της Ελλάδος και έχουν </w:t>
      </w:r>
      <w:r w:rsidRPr="0070255C">
        <w:rPr>
          <w:rFonts w:ascii="Arial Unicode MS" w:eastAsia="Arial Unicode MS" w:hAnsi="Arial Unicode MS" w:cs="Arial Unicode MS"/>
          <w:sz w:val="22"/>
          <w:szCs w:val="22"/>
          <w:lang w:eastAsia="el-GR"/>
        </w:rPr>
        <w:t xml:space="preserve">σκοπό να διαφυλάξουν ή να αποκαταστήσουν τη χρηματοοικονομική κατάσταση ασφαλιστικής επιχείρησης και τα οποία είναι δυνατόν να θίξουν προϋπάρχοντα δικαιώματα </w:t>
      </w:r>
      <w:r>
        <w:rPr>
          <w:rFonts w:ascii="Arial Unicode MS" w:eastAsia="Arial Unicode MS" w:hAnsi="Arial Unicode MS" w:cs="Arial Unicode MS"/>
          <w:sz w:val="22"/>
          <w:szCs w:val="22"/>
          <w:lang w:eastAsia="el-GR"/>
        </w:rPr>
        <w:t xml:space="preserve">ληπτών ασφάλισης, ασφαλισμένων και δικαιούχων απαιτήσεων από ασφάλιση, καθώς και </w:t>
      </w:r>
      <w:r w:rsidRPr="0070255C">
        <w:rPr>
          <w:rFonts w:ascii="Arial Unicode MS" w:eastAsia="Arial Unicode MS" w:hAnsi="Arial Unicode MS" w:cs="Arial Unicode MS"/>
          <w:sz w:val="22"/>
          <w:szCs w:val="22"/>
          <w:lang w:eastAsia="el-GR"/>
        </w:rPr>
        <w:t>άλλων συμβαλλομένων μερών</w:t>
      </w:r>
      <w:r>
        <w:rPr>
          <w:rFonts w:ascii="Arial Unicode MS" w:eastAsia="Arial Unicode MS" w:hAnsi="Arial Unicode MS" w:cs="Arial Unicode MS"/>
          <w:sz w:val="22"/>
          <w:szCs w:val="22"/>
          <w:lang w:eastAsia="el-GR"/>
        </w:rPr>
        <w:t xml:space="preserve"> και λοιπών πιστωτών,</w:t>
      </w:r>
    </w:p>
    <w:p w:rsidR="00D2005B" w:rsidRPr="004D3CE5"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γ</w:t>
      </w:r>
      <w:r w:rsidRPr="004D3CE5">
        <w:rPr>
          <w:rFonts w:ascii="Arial Unicode MS" w:eastAsia="Arial Unicode MS" w:hAnsi="Arial Unicode MS" w:cs="Arial Unicode MS"/>
          <w:sz w:val="22"/>
          <w:szCs w:val="22"/>
          <w:lang w:eastAsia="el-GR"/>
        </w:rPr>
        <w:t>) «Διαδικασίες εκκαθάρισης (κοινή εκκαθάριση)»: θεωρούνται οι συλλογικές διαδικασίες που συνεπάγονται τη ρευστοποίηση του ενεργητικού μιας ασφαλιστικής επιχείρησης και τη διανομή των εσόδων μεταξύ των πιστωτών, των μετόχων ή των μελών, όπως ενδείκνυται, και οι οποίες οπωσδήποτε συνεπάγονται παρέμβαση των αρμόδιων αρχών, ακόμη και όταν οι συλλογικές διαδικασίες περατώνονται με συμβιβασμό ή άλλο ανάλογο μέτρο, είτε βασίζονται σε αφερεγγυότητα, είτε όχι, και είτε είναι εκούσιες, είτε υποχρεωτικές</w:t>
      </w:r>
      <w:r>
        <w:rPr>
          <w:rFonts w:ascii="Arial Unicode MS" w:eastAsia="Arial Unicode MS" w:hAnsi="Arial Unicode MS" w:cs="Arial Unicode MS"/>
          <w:sz w:val="22"/>
          <w:szCs w:val="22"/>
          <w:lang w:eastAsia="el-GR"/>
        </w:rPr>
        <w:t>,</w:t>
      </w:r>
    </w:p>
    <w:p w:rsidR="00D2005B"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δ</w:t>
      </w:r>
      <w:r w:rsidRPr="0070255C">
        <w:rPr>
          <w:rFonts w:ascii="Arial Unicode MS" w:eastAsia="Arial Unicode MS" w:hAnsi="Arial Unicode MS" w:cs="Arial Unicode MS"/>
          <w:sz w:val="22"/>
          <w:szCs w:val="22"/>
          <w:lang w:eastAsia="el-GR"/>
        </w:rPr>
        <w:t>)</w:t>
      </w:r>
      <w:r w:rsidRPr="00AD4692">
        <w:rPr>
          <w:rFonts w:ascii="Arial Unicode MS" w:eastAsia="Arial Unicode MS" w:hAnsi="Arial Unicode MS" w:cs="Arial Unicode MS"/>
          <w:sz w:val="22"/>
          <w:szCs w:val="22"/>
          <w:lang w:eastAsia="el-GR"/>
        </w:rPr>
        <w:t xml:space="preserve"> «Ασφαλιστική εκκαθάριση»</w:t>
      </w:r>
      <w:r w:rsidRPr="0070255C">
        <w:rPr>
          <w:rFonts w:ascii="Arial Unicode MS" w:eastAsia="Arial Unicode MS" w:hAnsi="Arial Unicode MS" w:cs="Arial Unicode MS"/>
          <w:sz w:val="22"/>
          <w:szCs w:val="22"/>
          <w:lang w:eastAsia="el-GR"/>
        </w:rPr>
        <w:t xml:space="preserve"> είναι η </w:t>
      </w:r>
      <w:r>
        <w:rPr>
          <w:rFonts w:ascii="Arial Unicode MS" w:eastAsia="Arial Unicode MS" w:hAnsi="Arial Unicode MS" w:cs="Arial Unicode MS"/>
          <w:sz w:val="22"/>
          <w:szCs w:val="22"/>
          <w:lang w:eastAsia="el-GR"/>
        </w:rPr>
        <w:t xml:space="preserve">συλλογική </w:t>
      </w:r>
      <w:r w:rsidRPr="0070255C">
        <w:rPr>
          <w:rFonts w:ascii="Arial Unicode MS" w:eastAsia="Arial Unicode MS" w:hAnsi="Arial Unicode MS" w:cs="Arial Unicode MS"/>
          <w:sz w:val="22"/>
          <w:szCs w:val="22"/>
          <w:lang w:eastAsia="el-GR"/>
        </w:rPr>
        <w:t>διαδικασία</w:t>
      </w:r>
      <w:r>
        <w:rPr>
          <w:rFonts w:ascii="Arial Unicode MS" w:eastAsia="Arial Unicode MS" w:hAnsi="Arial Unicode MS" w:cs="Arial Unicode MS"/>
          <w:sz w:val="22"/>
          <w:szCs w:val="22"/>
          <w:lang w:eastAsia="el-GR"/>
        </w:rPr>
        <w:t xml:space="preserve"> που </w:t>
      </w:r>
      <w:r w:rsidRPr="004D3CE5">
        <w:rPr>
          <w:rFonts w:ascii="Arial Unicode MS" w:eastAsia="Arial Unicode MS" w:hAnsi="Arial Unicode MS" w:cs="Arial Unicode MS"/>
          <w:sz w:val="22"/>
          <w:szCs w:val="22"/>
          <w:lang w:eastAsia="el-GR"/>
        </w:rPr>
        <w:t>συνεπάγ</w:t>
      </w:r>
      <w:r>
        <w:rPr>
          <w:rFonts w:ascii="Arial Unicode MS" w:eastAsia="Arial Unicode MS" w:hAnsi="Arial Unicode MS" w:cs="Arial Unicode MS"/>
          <w:sz w:val="22"/>
          <w:szCs w:val="22"/>
          <w:lang w:eastAsia="el-GR"/>
        </w:rPr>
        <w:t>ε</w:t>
      </w:r>
      <w:r w:rsidRPr="004D3CE5">
        <w:rPr>
          <w:rFonts w:ascii="Arial Unicode MS" w:eastAsia="Arial Unicode MS" w:hAnsi="Arial Unicode MS" w:cs="Arial Unicode MS"/>
          <w:sz w:val="22"/>
          <w:szCs w:val="22"/>
          <w:lang w:eastAsia="el-GR"/>
        </w:rPr>
        <w:t xml:space="preserve">ται τη ρευστοποίηση του ενεργητικού μιας ασφαλιστικής επιχείρησης και τη διανομή των εσόδων </w:t>
      </w:r>
      <w:r>
        <w:rPr>
          <w:rFonts w:ascii="Arial Unicode MS" w:eastAsia="Arial Unicode MS" w:hAnsi="Arial Unicode MS" w:cs="Arial Unicode MS"/>
          <w:sz w:val="22"/>
          <w:szCs w:val="22"/>
          <w:lang w:eastAsia="el-GR"/>
        </w:rPr>
        <w:t xml:space="preserve">και </w:t>
      </w:r>
      <w:r w:rsidRPr="0070255C">
        <w:rPr>
          <w:rFonts w:ascii="Arial Unicode MS" w:eastAsia="Arial Unicode MS" w:hAnsi="Arial Unicode MS" w:cs="Arial Unicode MS"/>
          <w:sz w:val="22"/>
          <w:szCs w:val="22"/>
          <w:lang w:eastAsia="el-GR"/>
        </w:rPr>
        <w:t xml:space="preserve"> η οποία </w:t>
      </w:r>
      <w:r>
        <w:rPr>
          <w:rFonts w:ascii="Arial Unicode MS" w:eastAsia="Arial Unicode MS" w:hAnsi="Arial Unicode MS" w:cs="Arial Unicode MS"/>
          <w:sz w:val="22"/>
          <w:szCs w:val="22"/>
          <w:lang w:eastAsia="el-GR"/>
        </w:rPr>
        <w:t>διενεργείται</w:t>
      </w:r>
      <w:r w:rsidRPr="0070255C">
        <w:rPr>
          <w:rFonts w:ascii="Arial Unicode MS" w:eastAsia="Arial Unicode MS" w:hAnsi="Arial Unicode MS" w:cs="Arial Unicode MS"/>
          <w:sz w:val="22"/>
          <w:szCs w:val="22"/>
          <w:lang w:eastAsia="el-GR"/>
        </w:rPr>
        <w:t xml:space="preserve"> </w:t>
      </w:r>
      <w:r w:rsidR="00476E8B">
        <w:rPr>
          <w:rFonts w:ascii="Arial Unicode MS" w:eastAsia="Arial Unicode MS" w:hAnsi="Arial Unicode MS" w:cs="Arial Unicode MS"/>
          <w:sz w:val="22"/>
          <w:szCs w:val="22"/>
          <w:lang w:eastAsia="el-GR"/>
        </w:rPr>
        <w:t xml:space="preserve">από τον ασφαλιστικό εκκαθαριστή </w:t>
      </w:r>
      <w:r w:rsidRPr="0070255C">
        <w:rPr>
          <w:rFonts w:ascii="Arial Unicode MS" w:eastAsia="Arial Unicode MS" w:hAnsi="Arial Unicode MS" w:cs="Arial Unicode MS"/>
          <w:sz w:val="22"/>
          <w:szCs w:val="22"/>
          <w:lang w:eastAsia="el-GR"/>
        </w:rPr>
        <w:t>σε ασφαλιστική επιχείρηση</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 xml:space="preserve"> της οποίας έχει </w:t>
      </w:r>
      <w:r w:rsidRPr="00DB7BD0">
        <w:rPr>
          <w:rFonts w:ascii="Arial Unicode MS" w:eastAsia="Arial Unicode MS" w:hAnsi="Arial Unicode MS" w:cs="Arial Unicode MS"/>
          <w:sz w:val="22"/>
          <w:szCs w:val="22"/>
          <w:lang w:eastAsia="el-GR"/>
        </w:rPr>
        <w:t>ανακληθεί η άδεια λειτουργίας της δυνάμει των άρθρων</w:t>
      </w:r>
      <w:r w:rsidR="00803B53" w:rsidRPr="00DB7BD0">
        <w:rPr>
          <w:rFonts w:ascii="Arial Unicode MS" w:eastAsia="Arial Unicode MS" w:hAnsi="Arial Unicode MS" w:cs="Arial Unicode MS"/>
          <w:sz w:val="22"/>
          <w:szCs w:val="22"/>
          <w:lang w:eastAsia="el-GR"/>
        </w:rPr>
        <w:t xml:space="preserve"> 103</w:t>
      </w:r>
      <w:r w:rsidRPr="00DB7BD0">
        <w:rPr>
          <w:rFonts w:ascii="Arial Unicode MS" w:eastAsia="Arial Unicode MS" w:hAnsi="Arial Unicode MS" w:cs="Arial Unicode MS"/>
          <w:sz w:val="22"/>
          <w:szCs w:val="22"/>
          <w:lang w:eastAsia="el-GR"/>
        </w:rPr>
        <w:t xml:space="preserve"> και </w:t>
      </w:r>
      <w:r w:rsidR="002F4527" w:rsidRPr="00DB7BD0">
        <w:rPr>
          <w:rFonts w:ascii="Arial Unicode MS" w:eastAsia="Arial Unicode MS" w:hAnsi="Arial Unicode MS" w:cs="Arial Unicode MS"/>
          <w:sz w:val="22"/>
          <w:szCs w:val="22"/>
          <w:lang w:eastAsia="el-GR"/>
        </w:rPr>
        <w:t>114</w:t>
      </w:r>
      <w:r w:rsidR="002F4527" w:rsidRPr="001F1AC6">
        <w:rPr>
          <w:rFonts w:ascii="Arial Unicode MS" w:eastAsia="Arial Unicode MS" w:hAnsi="Arial Unicode MS" w:cs="Arial Unicode MS"/>
          <w:sz w:val="22"/>
          <w:szCs w:val="22"/>
          <w:lang w:eastAsia="el-GR"/>
        </w:rPr>
        <w:t xml:space="preserve"> </w:t>
      </w:r>
      <w:r w:rsidRPr="00DB7BD0">
        <w:rPr>
          <w:rFonts w:ascii="Arial Unicode MS" w:eastAsia="Arial Unicode MS" w:hAnsi="Arial Unicode MS" w:cs="Arial Unicode MS"/>
          <w:sz w:val="22"/>
          <w:szCs w:val="22"/>
          <w:lang w:eastAsia="el-GR"/>
        </w:rPr>
        <w:t>του</w:t>
      </w:r>
      <w:r w:rsidRPr="00F15219">
        <w:rPr>
          <w:rFonts w:ascii="Arial Unicode MS" w:eastAsia="Arial Unicode MS" w:hAnsi="Arial Unicode MS" w:cs="Arial Unicode MS"/>
          <w:sz w:val="22"/>
          <w:szCs w:val="22"/>
          <w:lang w:eastAsia="el-GR"/>
        </w:rPr>
        <w:t xml:space="preserve"> παρόντος</w:t>
      </w:r>
      <w:r w:rsidRPr="0070255C">
        <w:rPr>
          <w:rFonts w:ascii="Arial Unicode MS" w:eastAsia="Arial Unicode MS" w:hAnsi="Arial Unicode MS" w:cs="Arial Unicode MS"/>
          <w:sz w:val="22"/>
          <w:szCs w:val="22"/>
          <w:lang w:eastAsia="el-GR"/>
        </w:rPr>
        <w:t xml:space="preserve">, από τον </w:t>
      </w:r>
      <w:r>
        <w:rPr>
          <w:rFonts w:ascii="Arial Unicode MS" w:eastAsia="Arial Unicode MS" w:hAnsi="Arial Unicode MS" w:cs="Arial Unicode MS"/>
          <w:sz w:val="22"/>
          <w:szCs w:val="22"/>
          <w:lang w:eastAsia="el-GR"/>
        </w:rPr>
        <w:t xml:space="preserve">ασφαλιστικό </w:t>
      </w:r>
      <w:r w:rsidRPr="0070255C">
        <w:rPr>
          <w:rFonts w:ascii="Arial Unicode MS" w:eastAsia="Arial Unicode MS" w:hAnsi="Arial Unicode MS" w:cs="Arial Unicode MS"/>
          <w:sz w:val="22"/>
          <w:szCs w:val="22"/>
          <w:lang w:eastAsia="el-GR"/>
        </w:rPr>
        <w:t>εκκαθαριστή</w:t>
      </w:r>
      <w:r w:rsidRPr="00D87299">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 xml:space="preserve">Διαρκεί </w:t>
      </w:r>
      <w:r w:rsidRPr="0070255C">
        <w:rPr>
          <w:rFonts w:ascii="Arial Unicode MS" w:eastAsia="Arial Unicode MS" w:hAnsi="Arial Unicode MS" w:cs="Arial Unicode MS"/>
          <w:sz w:val="22"/>
          <w:szCs w:val="22"/>
          <w:lang w:eastAsia="el-GR"/>
        </w:rPr>
        <w:t>μέχρι την πλήρη εξόφληση όλων των απαιτήσεων από ασφ</w:t>
      </w:r>
      <w:r>
        <w:rPr>
          <w:rFonts w:ascii="Arial Unicode MS" w:eastAsia="Arial Unicode MS" w:hAnsi="Arial Unicode MS" w:cs="Arial Unicode MS"/>
          <w:sz w:val="22"/>
          <w:szCs w:val="22"/>
          <w:lang w:eastAsia="el-GR"/>
        </w:rPr>
        <w:t>ά</w:t>
      </w:r>
      <w:r w:rsidRPr="0070255C">
        <w:rPr>
          <w:rFonts w:ascii="Arial Unicode MS" w:eastAsia="Arial Unicode MS" w:hAnsi="Arial Unicode MS" w:cs="Arial Unicode MS"/>
          <w:sz w:val="22"/>
          <w:szCs w:val="22"/>
          <w:lang w:eastAsia="el-GR"/>
        </w:rPr>
        <w:t>λ</w:t>
      </w:r>
      <w:r>
        <w:rPr>
          <w:rFonts w:ascii="Arial Unicode MS" w:eastAsia="Arial Unicode MS" w:hAnsi="Arial Unicode MS" w:cs="Arial Unicode MS"/>
          <w:sz w:val="22"/>
          <w:szCs w:val="22"/>
          <w:lang w:eastAsia="el-GR"/>
        </w:rPr>
        <w:t>ι</w:t>
      </w:r>
      <w:r w:rsidRPr="0070255C">
        <w:rPr>
          <w:rFonts w:ascii="Arial Unicode MS" w:eastAsia="Arial Unicode MS" w:hAnsi="Arial Unicode MS" w:cs="Arial Unicode MS"/>
          <w:sz w:val="22"/>
          <w:szCs w:val="22"/>
          <w:lang w:eastAsia="el-GR"/>
        </w:rPr>
        <w:t>σ</w:t>
      </w:r>
      <w:r>
        <w:rPr>
          <w:rFonts w:ascii="Arial Unicode MS" w:eastAsia="Arial Unicode MS" w:hAnsi="Arial Unicode MS" w:cs="Arial Unicode MS"/>
          <w:sz w:val="22"/>
          <w:szCs w:val="22"/>
          <w:lang w:eastAsia="el-GR"/>
        </w:rPr>
        <w:t xml:space="preserve">η όπως αυτές ορίζονται στην περίπτωση </w:t>
      </w:r>
      <w:r w:rsidRPr="007F2578">
        <w:rPr>
          <w:rFonts w:ascii="Arial Unicode MS" w:eastAsia="Arial Unicode MS" w:hAnsi="Arial Unicode MS" w:cs="Arial Unicode MS"/>
          <w:sz w:val="22"/>
          <w:szCs w:val="22"/>
          <w:lang w:eastAsia="el-GR"/>
        </w:rPr>
        <w:t>(</w:t>
      </w:r>
      <w:r>
        <w:rPr>
          <w:rFonts w:ascii="Arial Unicode MS" w:eastAsia="Arial Unicode MS" w:hAnsi="Arial Unicode MS" w:cs="Arial Unicode MS"/>
          <w:sz w:val="22"/>
          <w:szCs w:val="22"/>
          <w:lang w:eastAsia="el-GR"/>
        </w:rPr>
        <w:t>η) της παρούσας ή μέχρι την εξάντληση της περιουσίας της επιχείρησης, εφόσον τούτο συμβεί νωρίτερα</w:t>
      </w:r>
      <w:r w:rsidRPr="0070255C">
        <w:rPr>
          <w:rFonts w:ascii="Arial Unicode MS" w:eastAsia="Arial Unicode MS" w:hAnsi="Arial Unicode MS" w:cs="Arial Unicode MS"/>
          <w:sz w:val="22"/>
          <w:szCs w:val="22"/>
          <w:lang w:eastAsia="el-GR"/>
        </w:rPr>
        <w:t>.</w:t>
      </w:r>
      <w:r w:rsidRPr="005F1821">
        <w:rPr>
          <w:rFonts w:ascii="Arial Unicode MS" w:eastAsia="Arial Unicode MS" w:hAnsi="Arial Unicode MS" w:cs="Arial Unicode MS"/>
          <w:b/>
          <w:sz w:val="22"/>
          <w:szCs w:val="22"/>
          <w:lang w:eastAsia="el-GR"/>
        </w:rPr>
        <w:t xml:space="preserve"> </w:t>
      </w:r>
    </w:p>
    <w:p w:rsidR="00D2005B" w:rsidRPr="0070255C"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ε)</w:t>
      </w:r>
      <w:r w:rsidRPr="0070255C">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w:t>
      </w:r>
      <w:r w:rsidRPr="00AD4692">
        <w:rPr>
          <w:rFonts w:ascii="Arial Unicode MS" w:eastAsia="Arial Unicode MS" w:hAnsi="Arial Unicode MS" w:cs="Arial Unicode MS"/>
          <w:sz w:val="22"/>
          <w:szCs w:val="22"/>
          <w:lang w:eastAsia="el-GR"/>
        </w:rPr>
        <w:t>Διαχειριστής</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 xml:space="preserve">: κάθε πρόσωπο </w:t>
      </w:r>
      <w:r>
        <w:rPr>
          <w:rFonts w:ascii="Arial Unicode MS" w:eastAsia="Arial Unicode MS" w:hAnsi="Arial Unicode MS" w:cs="Arial Unicode MS"/>
          <w:sz w:val="22"/>
          <w:szCs w:val="22"/>
          <w:lang w:eastAsia="el-GR"/>
        </w:rPr>
        <w:t>νομικό ή φυσικό</w:t>
      </w:r>
      <w:r w:rsidRPr="0070255C">
        <w:rPr>
          <w:rFonts w:ascii="Arial Unicode MS" w:eastAsia="Arial Unicode MS" w:hAnsi="Arial Unicode MS" w:cs="Arial Unicode MS"/>
          <w:sz w:val="22"/>
          <w:szCs w:val="22"/>
          <w:lang w:eastAsia="el-GR"/>
        </w:rPr>
        <w:t xml:space="preserve">, διοριζόμενο </w:t>
      </w:r>
      <w:r>
        <w:rPr>
          <w:rFonts w:ascii="Arial Unicode MS" w:eastAsia="Arial Unicode MS" w:hAnsi="Arial Unicode MS" w:cs="Arial Unicode MS"/>
          <w:sz w:val="22"/>
          <w:szCs w:val="22"/>
          <w:lang w:eastAsia="el-GR"/>
        </w:rPr>
        <w:t>από τις αρμόδιες αρχές</w:t>
      </w:r>
      <w:r w:rsidRPr="0070255C">
        <w:rPr>
          <w:rFonts w:ascii="Arial Unicode MS" w:eastAsia="Arial Unicode MS" w:hAnsi="Arial Unicode MS" w:cs="Arial Unicode MS"/>
          <w:sz w:val="22"/>
          <w:szCs w:val="22"/>
          <w:lang w:eastAsia="el-GR"/>
        </w:rPr>
        <w:t xml:space="preserve">, έργο του οποίου είναι η </w:t>
      </w:r>
      <w:r>
        <w:rPr>
          <w:rFonts w:ascii="Arial Unicode MS" w:eastAsia="Arial Unicode MS" w:hAnsi="Arial Unicode MS" w:cs="Arial Unicode MS"/>
          <w:sz w:val="22"/>
          <w:szCs w:val="22"/>
          <w:lang w:eastAsia="el-GR"/>
        </w:rPr>
        <w:t>υλοποίηση των μέτρων εξυγίανσης,</w:t>
      </w:r>
    </w:p>
    <w:p w:rsidR="00D2005B" w:rsidRPr="004D3CE5"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στ</w:t>
      </w:r>
      <w:r w:rsidRPr="004D3CE5">
        <w:rPr>
          <w:rFonts w:ascii="Arial Unicode MS" w:eastAsia="Arial Unicode MS" w:hAnsi="Arial Unicode MS" w:cs="Arial Unicode MS"/>
          <w:sz w:val="22"/>
          <w:szCs w:val="22"/>
          <w:lang w:eastAsia="el-GR"/>
        </w:rPr>
        <w:t xml:space="preserve">) «Εκκαθαριστής»: κάθε </w:t>
      </w:r>
      <w:r>
        <w:rPr>
          <w:rFonts w:ascii="Arial Unicode MS" w:eastAsia="Arial Unicode MS" w:hAnsi="Arial Unicode MS" w:cs="Arial Unicode MS"/>
          <w:sz w:val="22"/>
          <w:szCs w:val="22"/>
          <w:lang w:eastAsia="el-GR"/>
        </w:rPr>
        <w:t xml:space="preserve">φυσικό ή νομικό </w:t>
      </w:r>
      <w:r w:rsidRPr="004D3CE5">
        <w:rPr>
          <w:rFonts w:ascii="Arial Unicode MS" w:eastAsia="Arial Unicode MS" w:hAnsi="Arial Unicode MS" w:cs="Arial Unicode MS"/>
          <w:sz w:val="22"/>
          <w:szCs w:val="22"/>
          <w:lang w:eastAsia="el-GR"/>
        </w:rPr>
        <w:t>πρόσωπο</w:t>
      </w:r>
      <w:r w:rsidRPr="007F2578">
        <w:rPr>
          <w:rFonts w:ascii="Arial Unicode MS" w:eastAsia="Arial Unicode MS" w:hAnsi="Arial Unicode MS" w:cs="Arial Unicode MS"/>
          <w:sz w:val="22"/>
          <w:szCs w:val="22"/>
          <w:lang w:eastAsia="el-GR"/>
        </w:rPr>
        <w:t>, διοριζόμενο από τις αρμόδιες διοικητικές ή δικαστικές αρχές ή α</w:t>
      </w:r>
      <w:r w:rsidRPr="004D3CE5">
        <w:rPr>
          <w:rFonts w:ascii="Arial Unicode MS" w:eastAsia="Arial Unicode MS" w:hAnsi="Arial Unicode MS" w:cs="Arial Unicode MS"/>
          <w:sz w:val="22"/>
          <w:szCs w:val="22"/>
          <w:lang w:eastAsia="el-GR"/>
        </w:rPr>
        <w:t xml:space="preserve">πό τη Γενική Συνέλευση της ασφαλιστικής επιχείρησης στη περίπτωση της εκούσιας εκκαθάρισης, </w:t>
      </w:r>
      <w:r>
        <w:rPr>
          <w:rFonts w:ascii="Arial Unicode MS" w:eastAsia="Arial Unicode MS" w:hAnsi="Arial Unicode MS" w:cs="Arial Unicode MS"/>
          <w:sz w:val="22"/>
          <w:szCs w:val="22"/>
          <w:lang w:eastAsia="el-GR"/>
        </w:rPr>
        <w:t xml:space="preserve">σύμφωνα με τη νομοθεσία του εκάστοτε κράτους μέλους, </w:t>
      </w:r>
      <w:r w:rsidRPr="004D3CE5">
        <w:rPr>
          <w:rFonts w:ascii="Arial Unicode MS" w:eastAsia="Arial Unicode MS" w:hAnsi="Arial Unicode MS" w:cs="Arial Unicode MS"/>
          <w:sz w:val="22"/>
          <w:szCs w:val="22"/>
          <w:lang w:eastAsia="el-GR"/>
        </w:rPr>
        <w:t>έργο του οποίου είναι η διαχείριση των διαδικασιών εκκαθάρισης</w:t>
      </w:r>
      <w:r>
        <w:rPr>
          <w:rFonts w:ascii="Arial Unicode MS" w:eastAsia="Arial Unicode MS" w:hAnsi="Arial Unicode MS" w:cs="Arial Unicode MS"/>
          <w:sz w:val="22"/>
          <w:szCs w:val="22"/>
          <w:lang w:eastAsia="el-GR"/>
        </w:rPr>
        <w:t>,</w:t>
      </w:r>
    </w:p>
    <w:p w:rsidR="00D2005B" w:rsidRPr="0064716C"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 xml:space="preserve">ζ) «Ασφαλιστικός </w:t>
      </w:r>
      <w:r w:rsidRPr="00AD4692">
        <w:rPr>
          <w:rFonts w:ascii="Arial Unicode MS" w:eastAsia="Arial Unicode MS" w:hAnsi="Arial Unicode MS" w:cs="Arial Unicode MS"/>
          <w:sz w:val="22"/>
          <w:szCs w:val="22"/>
          <w:lang w:eastAsia="el-GR"/>
        </w:rPr>
        <w:t>Εκκαθαριστής</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 xml:space="preserve">: κάθε </w:t>
      </w:r>
      <w:r>
        <w:rPr>
          <w:rFonts w:ascii="Arial Unicode MS" w:eastAsia="Arial Unicode MS" w:hAnsi="Arial Unicode MS" w:cs="Arial Unicode MS"/>
          <w:sz w:val="22"/>
          <w:szCs w:val="22"/>
          <w:lang w:eastAsia="el-GR"/>
        </w:rPr>
        <w:t xml:space="preserve">φυσικό ή νομικό </w:t>
      </w:r>
      <w:r w:rsidRPr="0070255C">
        <w:rPr>
          <w:rFonts w:ascii="Arial Unicode MS" w:eastAsia="Arial Unicode MS" w:hAnsi="Arial Unicode MS" w:cs="Arial Unicode MS"/>
          <w:sz w:val="22"/>
          <w:szCs w:val="22"/>
          <w:lang w:eastAsia="el-GR"/>
        </w:rPr>
        <w:t xml:space="preserve">πρόσωπο, διοριζόμενο από </w:t>
      </w:r>
      <w:r>
        <w:rPr>
          <w:rFonts w:ascii="Arial Unicode MS" w:eastAsia="Arial Unicode MS" w:hAnsi="Arial Unicode MS" w:cs="Arial Unicode MS"/>
          <w:sz w:val="22"/>
          <w:szCs w:val="22"/>
          <w:lang w:eastAsia="el-GR"/>
        </w:rPr>
        <w:t>την Τράπεζα της Ελλάδος</w:t>
      </w:r>
      <w:r w:rsidRPr="0070255C">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το οποίο διενεργεί</w:t>
      </w:r>
      <w:r w:rsidRPr="0070255C">
        <w:rPr>
          <w:rFonts w:ascii="Arial Unicode MS" w:eastAsia="Arial Unicode MS" w:hAnsi="Arial Unicode MS" w:cs="Arial Unicode MS"/>
          <w:sz w:val="22"/>
          <w:szCs w:val="22"/>
          <w:lang w:eastAsia="el-GR"/>
        </w:rPr>
        <w:t xml:space="preserve"> τ</w:t>
      </w:r>
      <w:r>
        <w:rPr>
          <w:rFonts w:ascii="Arial Unicode MS" w:eastAsia="Arial Unicode MS" w:hAnsi="Arial Unicode MS" w:cs="Arial Unicode MS"/>
          <w:sz w:val="22"/>
          <w:szCs w:val="22"/>
          <w:lang w:eastAsia="el-GR"/>
        </w:rPr>
        <w:t>ις</w:t>
      </w:r>
      <w:r w:rsidRPr="0070255C">
        <w:rPr>
          <w:rFonts w:ascii="Arial Unicode MS" w:eastAsia="Arial Unicode MS" w:hAnsi="Arial Unicode MS" w:cs="Arial Unicode MS"/>
          <w:sz w:val="22"/>
          <w:szCs w:val="22"/>
          <w:lang w:eastAsia="el-GR"/>
        </w:rPr>
        <w:t xml:space="preserve"> διαδικασ</w:t>
      </w:r>
      <w:r>
        <w:rPr>
          <w:rFonts w:ascii="Arial Unicode MS" w:eastAsia="Arial Unicode MS" w:hAnsi="Arial Unicode MS" w:cs="Arial Unicode MS"/>
          <w:sz w:val="22"/>
          <w:szCs w:val="22"/>
          <w:lang w:eastAsia="el-GR"/>
        </w:rPr>
        <w:t>ίες</w:t>
      </w:r>
      <w:r w:rsidRPr="0070255C">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 xml:space="preserve">ασφαλιστικής </w:t>
      </w:r>
      <w:r w:rsidRPr="0070255C">
        <w:rPr>
          <w:rFonts w:ascii="Arial Unicode MS" w:eastAsia="Arial Unicode MS" w:hAnsi="Arial Unicode MS" w:cs="Arial Unicode MS"/>
          <w:sz w:val="22"/>
          <w:szCs w:val="22"/>
          <w:lang w:eastAsia="el-GR"/>
        </w:rPr>
        <w:t>εκκαθάρισης</w:t>
      </w:r>
      <w:r>
        <w:rPr>
          <w:rFonts w:ascii="Arial Unicode MS" w:eastAsia="Arial Unicode MS" w:hAnsi="Arial Unicode MS" w:cs="Arial Unicode MS"/>
          <w:sz w:val="22"/>
          <w:szCs w:val="22"/>
          <w:lang w:eastAsia="el-GR"/>
        </w:rPr>
        <w:t>,</w:t>
      </w:r>
    </w:p>
    <w:p w:rsidR="00D2005B" w:rsidRPr="00AD4692" w:rsidRDefault="00D2005B" w:rsidP="00D2005B">
      <w:pPr>
        <w:shd w:val="clear" w:color="auto" w:fill="FFFFFF"/>
        <w:autoSpaceDE w:val="0"/>
        <w:autoSpaceDN w:val="0"/>
        <w:adjustRightInd w:val="0"/>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η</w:t>
      </w:r>
      <w:r w:rsidRPr="00AD4692">
        <w:rPr>
          <w:rFonts w:ascii="Arial Unicode MS" w:eastAsia="Arial Unicode MS" w:hAnsi="Arial Unicode MS" w:cs="Arial Unicode MS"/>
          <w:sz w:val="22"/>
          <w:szCs w:val="22"/>
          <w:lang w:eastAsia="el-GR"/>
        </w:rPr>
        <w:t>) «Απαίτηση από ασφάλιση»</w:t>
      </w:r>
      <w:r w:rsidRPr="0070255C">
        <w:rPr>
          <w:rFonts w:ascii="Arial Unicode MS" w:eastAsia="Arial Unicode MS" w:hAnsi="Arial Unicode MS" w:cs="Arial Unicode MS"/>
          <w:sz w:val="22"/>
          <w:szCs w:val="22"/>
          <w:lang w:eastAsia="el-GR"/>
        </w:rPr>
        <w:t xml:space="preserve">, θεωρείται κάθε </w:t>
      </w:r>
      <w:r>
        <w:rPr>
          <w:rFonts w:ascii="Arial Unicode MS" w:eastAsia="Arial Unicode MS" w:hAnsi="Arial Unicode MS" w:cs="Arial Unicode MS"/>
          <w:sz w:val="22"/>
          <w:szCs w:val="22"/>
          <w:lang w:eastAsia="el-GR"/>
        </w:rPr>
        <w:t xml:space="preserve">υποχρέωση, γεγενημένη ή μη, </w:t>
      </w:r>
      <w:r w:rsidR="00476E8B">
        <w:rPr>
          <w:rFonts w:ascii="Arial Unicode MS" w:eastAsia="Arial Unicode MS" w:hAnsi="Arial Unicode MS" w:cs="Arial Unicode MS"/>
          <w:sz w:val="22"/>
          <w:szCs w:val="22"/>
          <w:lang w:eastAsia="el-GR"/>
        </w:rPr>
        <w:t xml:space="preserve">για </w:t>
      </w:r>
      <w:r w:rsidRPr="0070255C">
        <w:rPr>
          <w:rFonts w:ascii="Arial Unicode MS" w:eastAsia="Arial Unicode MS" w:hAnsi="Arial Unicode MS" w:cs="Arial Unicode MS"/>
          <w:sz w:val="22"/>
          <w:szCs w:val="22"/>
          <w:lang w:eastAsia="el-GR"/>
        </w:rPr>
        <w:t xml:space="preserve">ποσό που οφείλει η ασφαλιστική επιχείρηση σε ασφαλισμένους, κατόχους ασφαλιστηρίων συμβολαίων, δικαιούχους αποζημίωσης, ή σε κάθε ζημιωθέντα, οι οποίοι έχουν δικαίωμα άσκησης ευθείας αγωγής κατά της ασφαλιστικής επιχείρησης που απορρέει από </w:t>
      </w:r>
      <w:r>
        <w:rPr>
          <w:rFonts w:ascii="Arial Unicode MS" w:eastAsia="Arial Unicode MS" w:hAnsi="Arial Unicode MS" w:cs="Arial Unicode MS"/>
          <w:sz w:val="22"/>
          <w:szCs w:val="22"/>
          <w:lang w:eastAsia="el-GR"/>
        </w:rPr>
        <w:t>ασφαλιστικές συμβάσεις</w:t>
      </w:r>
      <w:r w:rsidRPr="0070255C">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 xml:space="preserve">ή από τις </w:t>
      </w:r>
      <w:r w:rsidRPr="0078352A">
        <w:rPr>
          <w:rFonts w:ascii="Arial Unicode MS" w:eastAsia="Arial Unicode MS" w:hAnsi="Arial Unicode MS" w:cs="Arial Unicode MS"/>
          <w:sz w:val="22"/>
          <w:szCs w:val="22"/>
          <w:lang w:eastAsia="el-GR"/>
        </w:rPr>
        <w:t>εργασίες πρωτασφάλισης των περιπτώσεων (ε) έως (θ) του άρθρου</w:t>
      </w:r>
      <w:r w:rsidRPr="000B33A8">
        <w:rPr>
          <w:rFonts w:ascii="Arial Unicode MS" w:eastAsia="Arial Unicode MS" w:hAnsi="Arial Unicode MS" w:cs="Arial Unicode MS"/>
          <w:sz w:val="22"/>
          <w:szCs w:val="22"/>
          <w:lang w:eastAsia="el-GR"/>
        </w:rPr>
        <w:t xml:space="preserve"> </w:t>
      </w:r>
      <w:r w:rsidR="00C73549">
        <w:rPr>
          <w:rFonts w:ascii="Arial Unicode MS" w:eastAsia="Arial Unicode MS" w:hAnsi="Arial Unicode MS" w:cs="Arial Unicode MS"/>
          <w:sz w:val="22"/>
          <w:szCs w:val="22"/>
          <w:lang w:eastAsia="el-GR"/>
        </w:rPr>
        <w:t>5</w:t>
      </w:r>
      <w:r w:rsidRPr="000B33A8">
        <w:rPr>
          <w:rFonts w:ascii="Arial Unicode MS" w:eastAsia="Arial Unicode MS" w:hAnsi="Arial Unicode MS" w:cs="Arial Unicode MS"/>
          <w:sz w:val="22"/>
          <w:szCs w:val="22"/>
          <w:lang w:eastAsia="el-GR"/>
        </w:rPr>
        <w:t xml:space="preserve"> </w:t>
      </w:r>
      <w:r w:rsidRPr="0078352A">
        <w:rPr>
          <w:rFonts w:ascii="Arial Unicode MS" w:eastAsia="Arial Unicode MS" w:hAnsi="Arial Unicode MS" w:cs="Arial Unicode MS"/>
          <w:sz w:val="22"/>
          <w:szCs w:val="22"/>
          <w:lang w:eastAsia="el-GR"/>
        </w:rPr>
        <w:t>του παρόντος νόμου</w:t>
      </w:r>
      <w:r w:rsidRPr="0070255C">
        <w:rPr>
          <w:rFonts w:ascii="Arial Unicode MS" w:eastAsia="Arial Unicode MS" w:hAnsi="Arial Unicode MS" w:cs="Arial Unicode MS"/>
          <w:sz w:val="22"/>
          <w:szCs w:val="22"/>
          <w:lang w:eastAsia="el-GR"/>
        </w:rPr>
        <w:t>, περιλαμβανομένων των ποσών που αποθεματοποιούνται για τα προαναφερόμενα πρόσωπα, όταν δεν έχουν ακόμη καταστεί γνωστά ορισμένα στοιχεία της οφειλής.</w:t>
      </w:r>
    </w:p>
    <w:p w:rsidR="00D2005B" w:rsidRDefault="00D2005B" w:rsidP="00D2005B">
      <w:pPr>
        <w:shd w:val="clear" w:color="auto" w:fill="FFFFFF"/>
        <w:autoSpaceDE w:val="0"/>
        <w:autoSpaceDN w:val="0"/>
        <w:adjustRightInd w:val="0"/>
        <w:spacing w:line="240" w:lineRule="auto"/>
        <w:jc w:val="both"/>
        <w:rPr>
          <w:rFonts w:ascii="Arial Unicode MS" w:eastAsia="Arial Unicode MS" w:hAnsi="Arial Unicode MS" w:cs="Arial Unicode MS"/>
          <w:sz w:val="22"/>
          <w:szCs w:val="22"/>
          <w:lang w:eastAsia="el-GR"/>
        </w:rPr>
      </w:pPr>
      <w:r w:rsidRPr="0070255C">
        <w:rPr>
          <w:rFonts w:ascii="Arial Unicode MS" w:eastAsia="Arial Unicode MS" w:hAnsi="Arial Unicode MS" w:cs="Arial Unicode MS"/>
          <w:sz w:val="22"/>
          <w:szCs w:val="22"/>
          <w:lang w:eastAsia="el-GR"/>
        </w:rPr>
        <w:t>Τα ασφάλιστρα που οφείλονται από ασφαλιστική επιχείρηση λόγω μη</w:t>
      </w:r>
      <w:r w:rsidRPr="00AD4692">
        <w:rPr>
          <w:rFonts w:ascii="Arial Unicode MS" w:eastAsia="Arial Unicode MS" w:hAnsi="Arial Unicode MS" w:cs="Arial Unicode MS"/>
          <w:sz w:val="22"/>
          <w:szCs w:val="22"/>
          <w:lang w:eastAsia="el-GR"/>
        </w:rPr>
        <w:t xml:space="preserve"> </w:t>
      </w:r>
      <w:r w:rsidRPr="0070255C">
        <w:rPr>
          <w:rFonts w:ascii="Arial Unicode MS" w:eastAsia="Arial Unicode MS" w:hAnsi="Arial Unicode MS" w:cs="Arial Unicode MS"/>
          <w:sz w:val="22"/>
          <w:szCs w:val="22"/>
          <w:lang w:eastAsia="el-GR"/>
        </w:rPr>
        <w:t xml:space="preserve">κατάρτισης ή </w:t>
      </w:r>
      <w:r>
        <w:rPr>
          <w:rFonts w:ascii="Arial Unicode MS" w:eastAsia="Arial Unicode MS" w:hAnsi="Arial Unicode MS" w:cs="Arial Unicode MS"/>
          <w:sz w:val="22"/>
          <w:szCs w:val="22"/>
          <w:lang w:eastAsia="el-GR"/>
        </w:rPr>
        <w:t>λόγω καταγγελίας</w:t>
      </w:r>
      <w:r w:rsidRPr="0070255C">
        <w:rPr>
          <w:rFonts w:ascii="Arial Unicode MS" w:eastAsia="Arial Unicode MS" w:hAnsi="Arial Unicode MS" w:cs="Arial Unicode MS"/>
          <w:sz w:val="22"/>
          <w:szCs w:val="22"/>
          <w:lang w:eastAsia="el-GR"/>
        </w:rPr>
        <w:t xml:space="preserve"> ασφαλιστικών συμβάσεων </w:t>
      </w:r>
      <w:r>
        <w:rPr>
          <w:rFonts w:ascii="Arial Unicode MS" w:eastAsia="Arial Unicode MS" w:hAnsi="Arial Unicode MS" w:cs="Arial Unicode MS"/>
          <w:sz w:val="22"/>
          <w:szCs w:val="22"/>
          <w:lang w:eastAsia="el-GR"/>
        </w:rPr>
        <w:t xml:space="preserve">ή των εργασιών που αναφέρονται στο προηγούμενο εδάφιο, </w:t>
      </w:r>
      <w:r w:rsidRPr="0070255C">
        <w:rPr>
          <w:rFonts w:ascii="Arial Unicode MS" w:eastAsia="Arial Unicode MS" w:hAnsi="Arial Unicode MS" w:cs="Arial Unicode MS"/>
          <w:sz w:val="22"/>
          <w:szCs w:val="22"/>
          <w:lang w:eastAsia="el-GR"/>
        </w:rPr>
        <w:t>θεωρούνται επίσης</w:t>
      </w:r>
      <w:r w:rsidRPr="00AD4692">
        <w:rPr>
          <w:rFonts w:ascii="Arial Unicode MS" w:eastAsia="Arial Unicode MS" w:hAnsi="Arial Unicode MS" w:cs="Arial Unicode MS"/>
          <w:sz w:val="22"/>
          <w:szCs w:val="22"/>
          <w:lang w:eastAsia="el-GR"/>
        </w:rPr>
        <w:t xml:space="preserve"> </w:t>
      </w:r>
      <w:r w:rsidRPr="0070255C">
        <w:rPr>
          <w:rFonts w:ascii="Arial Unicode MS" w:eastAsia="Arial Unicode MS" w:hAnsi="Arial Unicode MS" w:cs="Arial Unicode MS"/>
          <w:sz w:val="22"/>
          <w:szCs w:val="22"/>
          <w:lang w:eastAsia="el-GR"/>
        </w:rPr>
        <w:t>απαιτήσεις από ασφάλιση.</w:t>
      </w:r>
    </w:p>
    <w:p w:rsidR="00D2005B" w:rsidRPr="0070255C"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lang w:eastAsia="el-GR"/>
        </w:rPr>
      </w:pPr>
      <w:r>
        <w:rPr>
          <w:rFonts w:ascii="Arial Unicode MS" w:eastAsia="Arial Unicode MS" w:hAnsi="Arial Unicode MS" w:cs="Arial Unicode MS"/>
          <w:lang w:eastAsia="el-GR"/>
        </w:rPr>
        <w:t xml:space="preserve">2. </w:t>
      </w:r>
      <w:r w:rsidRPr="0070255C">
        <w:rPr>
          <w:rFonts w:ascii="Arial Unicode MS" w:eastAsia="Arial Unicode MS" w:hAnsi="Arial Unicode MS" w:cs="Arial Unicode MS"/>
          <w:lang w:eastAsia="el-GR"/>
        </w:rPr>
        <w:t>Για τους σκοπούς εφαρμογής των μέτρ</w:t>
      </w:r>
      <w:r>
        <w:rPr>
          <w:rFonts w:ascii="Arial Unicode MS" w:eastAsia="Arial Unicode MS" w:hAnsi="Arial Unicode MS" w:cs="Arial Unicode MS"/>
          <w:lang w:eastAsia="el-GR"/>
        </w:rPr>
        <w:t>ων</w:t>
      </w:r>
      <w:r w:rsidRPr="0070255C">
        <w:rPr>
          <w:rFonts w:ascii="Arial Unicode MS" w:eastAsia="Arial Unicode MS" w:hAnsi="Arial Unicode MS" w:cs="Arial Unicode MS"/>
          <w:lang w:eastAsia="el-GR"/>
        </w:rPr>
        <w:t xml:space="preserve"> εξυγίανσης και </w:t>
      </w:r>
      <w:r>
        <w:rPr>
          <w:rFonts w:ascii="Arial Unicode MS" w:eastAsia="Arial Unicode MS" w:hAnsi="Arial Unicode MS" w:cs="Arial Unicode MS"/>
          <w:lang w:eastAsia="el-GR"/>
        </w:rPr>
        <w:t>των</w:t>
      </w:r>
      <w:r w:rsidRPr="0070255C">
        <w:rPr>
          <w:rFonts w:ascii="Arial Unicode MS" w:eastAsia="Arial Unicode MS" w:hAnsi="Arial Unicode MS" w:cs="Arial Unicode MS"/>
          <w:lang w:eastAsia="el-GR"/>
        </w:rPr>
        <w:t xml:space="preserve"> διαδικασ</w:t>
      </w:r>
      <w:r>
        <w:rPr>
          <w:rFonts w:ascii="Arial Unicode MS" w:eastAsia="Arial Unicode MS" w:hAnsi="Arial Unicode MS" w:cs="Arial Unicode MS"/>
          <w:lang w:eastAsia="el-GR"/>
        </w:rPr>
        <w:t>ιών</w:t>
      </w:r>
      <w:r w:rsidRPr="0070255C">
        <w:rPr>
          <w:rFonts w:ascii="Arial Unicode MS" w:eastAsia="Arial Unicode MS" w:hAnsi="Arial Unicode MS" w:cs="Arial Unicode MS"/>
          <w:lang w:eastAsia="el-GR"/>
        </w:rPr>
        <w:t xml:space="preserve"> εκκαθάρισης του παρόντος </w:t>
      </w:r>
      <w:r>
        <w:rPr>
          <w:rFonts w:ascii="Arial Unicode MS" w:eastAsia="Arial Unicode MS" w:hAnsi="Arial Unicode MS" w:cs="Arial Unicode MS"/>
          <w:lang w:eastAsia="el-GR"/>
        </w:rPr>
        <w:t>Μέρους</w:t>
      </w:r>
      <w:r w:rsidRPr="0070255C">
        <w:rPr>
          <w:rFonts w:ascii="Arial Unicode MS" w:eastAsia="Arial Unicode MS" w:hAnsi="Arial Unicode MS" w:cs="Arial Unicode MS"/>
          <w:lang w:eastAsia="el-GR"/>
        </w:rPr>
        <w:t xml:space="preserve">, που αφορούν υποκατάστημα ασφαλιστικής επιχείρησης της οποίας η έδρα ευρίσκεται εκτός της </w:t>
      </w:r>
      <w:r w:rsidR="00031D43">
        <w:rPr>
          <w:rFonts w:ascii="Arial Unicode MS" w:eastAsia="Arial Unicode MS" w:hAnsi="Arial Unicode MS" w:cs="Arial Unicode MS"/>
          <w:lang w:eastAsia="el-GR"/>
        </w:rPr>
        <w:t>Ευρωπαϊκής Ένωσης</w:t>
      </w:r>
      <w:r w:rsidRPr="0070255C">
        <w:rPr>
          <w:rFonts w:ascii="Arial Unicode MS" w:eastAsia="Arial Unicode MS" w:hAnsi="Arial Unicode MS" w:cs="Arial Unicode MS"/>
          <w:lang w:eastAsia="el-GR"/>
        </w:rPr>
        <w:t>, νοούνται ως:</w:t>
      </w:r>
    </w:p>
    <w:p w:rsidR="00D2005B" w:rsidRPr="0070255C"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α)</w:t>
      </w:r>
      <w:r w:rsidRPr="0070255C">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κράτος μέλος καταγωγής</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 xml:space="preserve"> το κράτος μέλος το οποίο χορήγησε στο υποκατάστημα άδεια λειτουργίας, σύμφωνα με </w:t>
      </w:r>
      <w:r w:rsidR="00476E8B" w:rsidRPr="00F15219">
        <w:rPr>
          <w:rFonts w:ascii="Arial Unicode MS" w:eastAsia="Arial Unicode MS" w:hAnsi="Arial Unicode MS" w:cs="Arial Unicode MS"/>
          <w:sz w:val="22"/>
          <w:szCs w:val="22"/>
          <w:lang w:eastAsia="el-GR"/>
        </w:rPr>
        <w:t>τ</w:t>
      </w:r>
      <w:r w:rsidR="00476E8B">
        <w:rPr>
          <w:rFonts w:ascii="Arial Unicode MS" w:eastAsia="Arial Unicode MS" w:hAnsi="Arial Unicode MS" w:cs="Arial Unicode MS"/>
          <w:sz w:val="22"/>
          <w:szCs w:val="22"/>
          <w:lang w:eastAsia="el-GR"/>
        </w:rPr>
        <w:t>α</w:t>
      </w:r>
      <w:r w:rsidR="00476E8B" w:rsidRPr="00F15219">
        <w:rPr>
          <w:rFonts w:ascii="Arial Unicode MS" w:eastAsia="Arial Unicode MS" w:hAnsi="Arial Unicode MS" w:cs="Arial Unicode MS"/>
          <w:sz w:val="22"/>
          <w:szCs w:val="22"/>
          <w:lang w:eastAsia="el-GR"/>
        </w:rPr>
        <w:t xml:space="preserve"> άρθρ</w:t>
      </w:r>
      <w:r w:rsidR="00476E8B">
        <w:rPr>
          <w:rFonts w:ascii="Arial Unicode MS" w:eastAsia="Arial Unicode MS" w:hAnsi="Arial Unicode MS" w:cs="Arial Unicode MS"/>
          <w:sz w:val="22"/>
          <w:szCs w:val="22"/>
          <w:lang w:eastAsia="el-GR"/>
        </w:rPr>
        <w:t xml:space="preserve">α </w:t>
      </w:r>
      <w:r w:rsidR="00476E8B" w:rsidRPr="00F15219">
        <w:rPr>
          <w:rFonts w:ascii="Arial Unicode MS" w:eastAsia="Arial Unicode MS" w:hAnsi="Arial Unicode MS" w:cs="Arial Unicode MS"/>
          <w:sz w:val="22"/>
          <w:szCs w:val="22"/>
          <w:lang w:eastAsia="el-GR"/>
        </w:rPr>
        <w:t xml:space="preserve">130 </w:t>
      </w:r>
      <w:r w:rsidRPr="00F15219">
        <w:rPr>
          <w:rFonts w:ascii="Arial Unicode MS" w:eastAsia="Arial Unicode MS" w:hAnsi="Arial Unicode MS" w:cs="Arial Unicode MS"/>
          <w:sz w:val="22"/>
          <w:szCs w:val="22"/>
          <w:lang w:eastAsia="el-GR"/>
        </w:rPr>
        <w:t xml:space="preserve">έως </w:t>
      </w:r>
      <w:r w:rsidR="00F85EE6" w:rsidRPr="00F15219">
        <w:rPr>
          <w:rFonts w:ascii="Arial Unicode MS" w:eastAsia="Arial Unicode MS" w:hAnsi="Arial Unicode MS" w:cs="Arial Unicode MS"/>
          <w:sz w:val="22"/>
          <w:szCs w:val="22"/>
          <w:lang w:eastAsia="el-GR"/>
        </w:rPr>
        <w:t xml:space="preserve">137 </w:t>
      </w:r>
      <w:r w:rsidRPr="00F15219">
        <w:rPr>
          <w:rFonts w:ascii="Arial Unicode MS" w:eastAsia="Arial Unicode MS" w:hAnsi="Arial Unicode MS" w:cs="Arial Unicode MS"/>
          <w:sz w:val="22"/>
          <w:szCs w:val="22"/>
          <w:lang w:eastAsia="el-GR"/>
        </w:rPr>
        <w:t>του παρόντος και</w:t>
      </w:r>
    </w:p>
    <w:p w:rsidR="00D2005B" w:rsidRPr="0070255C"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β)</w:t>
      </w:r>
      <w:r w:rsidRPr="0070255C">
        <w:rPr>
          <w:rFonts w:ascii="Arial Unicode MS" w:eastAsia="Arial Unicode MS" w:hAnsi="Arial Unicode MS" w:cs="Arial Unicode MS"/>
          <w:sz w:val="22"/>
          <w:szCs w:val="22"/>
          <w:lang w:eastAsia="el-GR"/>
        </w:rPr>
        <w:t xml:space="preserve"> </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εποπτικές αρχές</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 xml:space="preserve"> και</w:t>
      </w:r>
      <w:r>
        <w:rPr>
          <w:rFonts w:ascii="Arial Unicode MS" w:eastAsia="Arial Unicode MS" w:hAnsi="Arial Unicode MS" w:cs="Arial Unicode MS"/>
          <w:sz w:val="22"/>
          <w:szCs w:val="22"/>
          <w:lang w:eastAsia="el-GR"/>
        </w:rPr>
        <w:t xml:space="preserve"> «</w:t>
      </w:r>
      <w:r w:rsidRPr="0070255C">
        <w:rPr>
          <w:rFonts w:ascii="Arial Unicode MS" w:eastAsia="Arial Unicode MS" w:hAnsi="Arial Unicode MS" w:cs="Arial Unicode MS"/>
          <w:sz w:val="22"/>
          <w:szCs w:val="22"/>
          <w:lang w:eastAsia="el-GR"/>
        </w:rPr>
        <w:t>αρμόδιες αρχές</w:t>
      </w:r>
      <w:r>
        <w:rPr>
          <w:rFonts w:ascii="Arial Unicode MS" w:eastAsia="Arial Unicode MS" w:hAnsi="Arial Unicode MS" w:cs="Arial Unicode MS"/>
          <w:sz w:val="22"/>
          <w:szCs w:val="22"/>
          <w:lang w:eastAsia="el-GR"/>
        </w:rPr>
        <w:t>»</w:t>
      </w:r>
      <w:r w:rsidRPr="0070255C">
        <w:rPr>
          <w:rFonts w:ascii="Arial Unicode MS" w:eastAsia="Arial Unicode MS" w:hAnsi="Arial Unicode MS" w:cs="Arial Unicode MS"/>
          <w:sz w:val="22"/>
          <w:szCs w:val="22"/>
          <w:lang w:eastAsia="el-GR"/>
        </w:rPr>
        <w:t>,</w:t>
      </w:r>
      <w:r>
        <w:rPr>
          <w:rFonts w:ascii="Arial Unicode MS" w:eastAsia="Arial Unicode MS" w:hAnsi="Arial Unicode MS" w:cs="Arial Unicode MS"/>
          <w:sz w:val="22"/>
          <w:szCs w:val="22"/>
          <w:lang w:eastAsia="el-GR"/>
        </w:rPr>
        <w:t xml:space="preserve"> οι αντίστοιχες </w:t>
      </w:r>
      <w:r w:rsidRPr="0070255C">
        <w:rPr>
          <w:rFonts w:ascii="Arial Unicode MS" w:eastAsia="Arial Unicode MS" w:hAnsi="Arial Unicode MS" w:cs="Arial Unicode MS"/>
          <w:sz w:val="22"/>
          <w:szCs w:val="22"/>
          <w:lang w:eastAsia="el-GR"/>
        </w:rPr>
        <w:t>αρχές του κράτους μέλους στο οποίο το υποκατάστημα έλαβε άδεια λειτουργίας.</w:t>
      </w:r>
      <w:r w:rsidRPr="00557591">
        <w:rPr>
          <w:rFonts w:ascii="Arial Unicode MS" w:eastAsia="Arial Unicode MS" w:hAnsi="Arial Unicode MS" w:cs="Arial Unicode MS"/>
          <w:sz w:val="22"/>
          <w:szCs w:val="22"/>
          <w:lang w:eastAsia="el-GR"/>
        </w:rPr>
        <w:t xml:space="preserve"> </w:t>
      </w:r>
    </w:p>
    <w:p w:rsidR="00D2005B" w:rsidRPr="0070255C"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r w:rsidRPr="00D423C3">
        <w:rPr>
          <w:rFonts w:ascii="Arial Unicode MS" w:eastAsia="Arial Unicode MS" w:hAnsi="Arial Unicode MS" w:cs="Arial Unicode MS"/>
          <w:sz w:val="22"/>
          <w:szCs w:val="22"/>
          <w:lang w:eastAsia="el-GR"/>
        </w:rPr>
        <w:t xml:space="preserve">3. Όταν η ασφαλιστική επιχείρηση, η έδρα της οποίας ευρίσκεται εκτός της </w:t>
      </w:r>
      <w:r>
        <w:rPr>
          <w:rFonts w:ascii="Arial Unicode MS" w:eastAsia="Arial Unicode MS" w:hAnsi="Arial Unicode MS" w:cs="Arial Unicode MS"/>
          <w:sz w:val="22"/>
          <w:szCs w:val="22"/>
          <w:lang w:eastAsia="el-GR"/>
        </w:rPr>
        <w:t>Ευρωπαϊκής Ένωσης</w:t>
      </w:r>
      <w:r w:rsidRPr="00D423C3">
        <w:rPr>
          <w:rFonts w:ascii="Arial Unicode MS" w:eastAsia="Arial Unicode MS" w:hAnsi="Arial Unicode MS" w:cs="Arial Unicode MS"/>
          <w:sz w:val="22"/>
          <w:szCs w:val="22"/>
          <w:lang w:eastAsia="el-GR"/>
        </w:rPr>
        <w:t xml:space="preserve">, έχει εγκατεστημένα υποκαταστήματα σε περισσότερα του ενός κράτη μέλη, κάθε υποκατάστημα αντιμετωπίζεται, όσον αφορά στην εφαρμογή των μέτρων εξυγίανσης και εκκαθάρισης, αυτόνομα. Οι αρμόδιες αρχές και οι εποπτικές αρχές αυτών των κρατών μελών προσπαθούν να συντονίζουν τις δράσεις τους. Οι ενδεχόμενοι διαχειριστές ή </w:t>
      </w:r>
      <w:r>
        <w:rPr>
          <w:rFonts w:ascii="Arial Unicode MS" w:eastAsia="Arial Unicode MS" w:hAnsi="Arial Unicode MS" w:cs="Arial Unicode MS"/>
          <w:sz w:val="22"/>
          <w:szCs w:val="22"/>
          <w:lang w:eastAsia="el-GR"/>
        </w:rPr>
        <w:t xml:space="preserve">οι ασφαλιστικοί εκκαθαριστές ή οι </w:t>
      </w:r>
      <w:r w:rsidRPr="00D423C3">
        <w:rPr>
          <w:rFonts w:ascii="Arial Unicode MS" w:eastAsia="Arial Unicode MS" w:hAnsi="Arial Unicode MS" w:cs="Arial Unicode MS"/>
          <w:sz w:val="22"/>
          <w:szCs w:val="22"/>
          <w:lang w:eastAsia="el-GR"/>
        </w:rPr>
        <w:t>εκκαθαριστές επίσης προσπαθούν να συντονίζουν τις δράσεις τους.</w:t>
      </w:r>
    </w:p>
    <w:p w:rsidR="00D2005B" w:rsidRPr="0070255C" w:rsidRDefault="00D2005B" w:rsidP="00D2005B">
      <w:pPr>
        <w:shd w:val="clear" w:color="auto" w:fill="FFFFFF"/>
        <w:spacing w:line="240" w:lineRule="auto"/>
        <w:jc w:val="both"/>
        <w:rPr>
          <w:rFonts w:ascii="Arial Unicode MS" w:eastAsia="Arial Unicode MS" w:hAnsi="Arial Unicode MS" w:cs="Arial Unicode MS"/>
          <w:sz w:val="22"/>
          <w:szCs w:val="22"/>
          <w:lang w:eastAsia="el-GR"/>
        </w:rPr>
      </w:pPr>
    </w:p>
    <w:p w:rsidR="00D2005B" w:rsidRPr="0070255C" w:rsidRDefault="00D2005B" w:rsidP="00D2005B">
      <w:pPr>
        <w:shd w:val="clear" w:color="auto" w:fill="FFFFFF"/>
        <w:spacing w:line="240" w:lineRule="auto"/>
        <w:rPr>
          <w:rFonts w:ascii="Arial Unicode MS" w:eastAsia="Arial Unicode MS" w:hAnsi="Arial Unicode MS" w:cs="Arial Unicode MS"/>
          <w:color w:val="FF0000"/>
          <w:sz w:val="22"/>
          <w:szCs w:val="22"/>
        </w:rPr>
      </w:pPr>
    </w:p>
    <w:p w:rsidR="00D2005B" w:rsidRDefault="00D2005B" w:rsidP="00D2005B">
      <w:pPr>
        <w:pStyle w:val="2"/>
        <w:jc w:val="center"/>
        <w:rPr>
          <w:rFonts w:eastAsia="Arial Unicode MS"/>
        </w:rPr>
      </w:pPr>
      <w:bookmarkStart w:id="107" w:name="_Toc413144860"/>
      <w:r>
        <w:rPr>
          <w:rFonts w:eastAsia="Arial Unicode MS"/>
        </w:rPr>
        <w:t>ΚΕΦΑΛΑΙΟ Β’</w:t>
      </w:r>
      <w:bookmarkEnd w:id="107"/>
    </w:p>
    <w:p w:rsidR="00D2005B" w:rsidRPr="0070255C" w:rsidRDefault="00560C11" w:rsidP="00D2005B">
      <w:pPr>
        <w:pStyle w:val="2"/>
        <w:jc w:val="center"/>
        <w:rPr>
          <w:rFonts w:eastAsia="Arial Unicode MS"/>
        </w:rPr>
      </w:pPr>
      <w:bookmarkStart w:id="108" w:name="_Toc413144861"/>
      <w:r>
        <w:rPr>
          <w:rFonts w:eastAsia="Arial Unicode MS"/>
        </w:rPr>
        <w:t>Μέτρα εξυγίανσης</w:t>
      </w:r>
      <w:bookmarkEnd w:id="108"/>
    </w:p>
    <w:p w:rsidR="00D2005B" w:rsidRPr="00795108" w:rsidRDefault="00D2005B" w:rsidP="00D2005B">
      <w:pPr>
        <w:shd w:val="clear" w:color="auto" w:fill="FFFFFF"/>
        <w:spacing w:line="240" w:lineRule="auto"/>
        <w:jc w:val="center"/>
        <w:rPr>
          <w:rFonts w:ascii="Arial Unicode MS" w:eastAsia="Arial Unicode MS" w:hAnsi="Arial Unicode MS" w:cs="Arial Unicode MS"/>
          <w:b/>
          <w:sz w:val="22"/>
          <w:szCs w:val="22"/>
          <w:lang w:eastAsia="el-GR"/>
        </w:rPr>
      </w:pPr>
      <w:r w:rsidRPr="0070255C">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222</w:t>
      </w:r>
    </w:p>
    <w:p w:rsidR="00D2005B" w:rsidRPr="00795108"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FF1D35">
        <w:rPr>
          <w:rFonts w:ascii="Arial Unicode MS" w:eastAsia="Arial Unicode MS" w:hAnsi="Arial Unicode MS" w:cs="Arial Unicode MS"/>
          <w:b/>
          <w:sz w:val="22"/>
          <w:szCs w:val="22"/>
        </w:rPr>
        <w:t xml:space="preserve">Λήψη μέτρων εξυγίανσης  - Εφαρμοστέο δίκαιο </w:t>
      </w:r>
    </w:p>
    <w:p w:rsidR="00D2005B" w:rsidRPr="00770395"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770395">
        <w:rPr>
          <w:rFonts w:ascii="Arial Unicode MS" w:eastAsia="Arial Unicode MS" w:hAnsi="Arial Unicode MS" w:cs="Arial Unicode MS"/>
          <w:b/>
          <w:color w:val="000000"/>
          <w:sz w:val="22"/>
          <w:szCs w:val="22"/>
        </w:rPr>
        <w:t>(άρθρα 269, 285, 292 της Οδηγίας 2009/138/ΕΚ)</w:t>
      </w:r>
    </w:p>
    <w:p w:rsidR="00D2005B" w:rsidRPr="00F15219" w:rsidRDefault="00D2005B" w:rsidP="00D2005B">
      <w:pPr>
        <w:pStyle w:val="aa"/>
        <w:widowControl w:val="0"/>
        <w:shd w:val="clear" w:color="auto" w:fill="FFFFFF"/>
        <w:adjustRightInd w:val="0"/>
        <w:spacing w:before="120" w:after="120" w:line="240" w:lineRule="auto"/>
        <w:ind w:left="0"/>
        <w:jc w:val="both"/>
        <w:rPr>
          <w:rFonts w:ascii="Arial Unicode MS" w:eastAsia="Arial Unicode MS" w:hAnsi="Arial Unicode MS" w:cs="Arial Unicode MS"/>
          <w:lang w:eastAsia="el-GR"/>
        </w:rPr>
      </w:pPr>
      <w:r>
        <w:rPr>
          <w:rFonts w:ascii="Arial Unicode MS" w:eastAsia="Arial Unicode MS" w:hAnsi="Arial Unicode MS" w:cs="Arial Unicode MS"/>
          <w:lang w:eastAsia="el-GR"/>
        </w:rPr>
        <w:t xml:space="preserve">1. </w:t>
      </w:r>
      <w:r w:rsidRPr="0070255C">
        <w:rPr>
          <w:rFonts w:ascii="Arial Unicode MS" w:eastAsia="Arial Unicode MS" w:hAnsi="Arial Unicode MS" w:cs="Arial Unicode MS"/>
          <w:lang w:eastAsia="el-GR"/>
        </w:rPr>
        <w:t>Αποκλειστικά αρμόδι</w:t>
      </w:r>
      <w:r>
        <w:rPr>
          <w:rFonts w:ascii="Arial Unicode MS" w:eastAsia="Arial Unicode MS" w:hAnsi="Arial Unicode MS" w:cs="Arial Unicode MS"/>
          <w:lang w:eastAsia="el-GR"/>
        </w:rPr>
        <w:t>α</w:t>
      </w:r>
      <w:r w:rsidRPr="0070255C">
        <w:rPr>
          <w:rFonts w:ascii="Arial Unicode MS" w:eastAsia="Arial Unicode MS" w:hAnsi="Arial Unicode MS" w:cs="Arial Unicode MS"/>
          <w:lang w:eastAsia="el-GR"/>
        </w:rPr>
        <w:t xml:space="preserve"> να αποφασίζ</w:t>
      </w:r>
      <w:r>
        <w:rPr>
          <w:rFonts w:ascii="Arial Unicode MS" w:eastAsia="Arial Unicode MS" w:hAnsi="Arial Unicode MS" w:cs="Arial Unicode MS"/>
          <w:lang w:eastAsia="el-GR"/>
        </w:rPr>
        <w:t xml:space="preserve">ει για </w:t>
      </w:r>
      <w:r w:rsidRPr="0070255C">
        <w:rPr>
          <w:rFonts w:ascii="Arial Unicode MS" w:eastAsia="Arial Unicode MS" w:hAnsi="Arial Unicode MS" w:cs="Arial Unicode MS"/>
          <w:lang w:eastAsia="el-GR"/>
        </w:rPr>
        <w:t>μέτρ</w:t>
      </w:r>
      <w:r>
        <w:rPr>
          <w:rFonts w:ascii="Arial Unicode MS" w:eastAsia="Arial Unicode MS" w:hAnsi="Arial Unicode MS" w:cs="Arial Unicode MS"/>
          <w:lang w:eastAsia="el-GR"/>
        </w:rPr>
        <w:t>α</w:t>
      </w:r>
      <w:r w:rsidRPr="0070255C">
        <w:rPr>
          <w:rFonts w:ascii="Arial Unicode MS" w:eastAsia="Arial Unicode MS" w:hAnsi="Arial Unicode MS" w:cs="Arial Unicode MS"/>
          <w:lang w:eastAsia="el-GR"/>
        </w:rPr>
        <w:t xml:space="preserve"> εξυγίανσης σ</w:t>
      </w:r>
      <w:r>
        <w:rPr>
          <w:rFonts w:ascii="Arial Unicode MS" w:eastAsia="Arial Unicode MS" w:hAnsi="Arial Unicode MS" w:cs="Arial Unicode MS"/>
          <w:lang w:eastAsia="el-GR"/>
        </w:rPr>
        <w:t>τις</w:t>
      </w:r>
      <w:r w:rsidRPr="0070255C">
        <w:rPr>
          <w:rFonts w:ascii="Arial Unicode MS" w:eastAsia="Arial Unicode MS" w:hAnsi="Arial Unicode MS" w:cs="Arial Unicode MS"/>
          <w:lang w:eastAsia="el-GR"/>
        </w:rPr>
        <w:t xml:space="preserve"> ασφαλιστικ</w:t>
      </w:r>
      <w:r>
        <w:rPr>
          <w:rFonts w:ascii="Arial Unicode MS" w:eastAsia="Arial Unicode MS" w:hAnsi="Arial Unicode MS" w:cs="Arial Unicode MS"/>
          <w:lang w:eastAsia="el-GR"/>
        </w:rPr>
        <w:t>ές</w:t>
      </w:r>
      <w:r w:rsidRPr="0070255C">
        <w:rPr>
          <w:rFonts w:ascii="Arial Unicode MS" w:eastAsia="Arial Unicode MS" w:hAnsi="Arial Unicode MS" w:cs="Arial Unicode MS"/>
          <w:lang w:eastAsia="el-GR"/>
        </w:rPr>
        <w:t xml:space="preserve"> επιχε</w:t>
      </w:r>
      <w:r>
        <w:rPr>
          <w:rFonts w:ascii="Arial Unicode MS" w:eastAsia="Arial Unicode MS" w:hAnsi="Arial Unicode MS" w:cs="Arial Unicode MS"/>
          <w:lang w:eastAsia="el-GR"/>
        </w:rPr>
        <w:t>ι</w:t>
      </w:r>
      <w:r w:rsidRPr="0070255C">
        <w:rPr>
          <w:rFonts w:ascii="Arial Unicode MS" w:eastAsia="Arial Unicode MS" w:hAnsi="Arial Unicode MS" w:cs="Arial Unicode MS"/>
          <w:lang w:eastAsia="el-GR"/>
        </w:rPr>
        <w:t>ρ</w:t>
      </w:r>
      <w:r>
        <w:rPr>
          <w:rFonts w:ascii="Arial Unicode MS" w:eastAsia="Arial Unicode MS" w:hAnsi="Arial Unicode MS" w:cs="Arial Unicode MS"/>
          <w:lang w:eastAsia="el-GR"/>
        </w:rPr>
        <w:t>ή</w:t>
      </w:r>
      <w:r w:rsidRPr="0070255C">
        <w:rPr>
          <w:rFonts w:ascii="Arial Unicode MS" w:eastAsia="Arial Unicode MS" w:hAnsi="Arial Unicode MS" w:cs="Arial Unicode MS"/>
          <w:lang w:eastAsia="el-GR"/>
        </w:rPr>
        <w:t>σ</w:t>
      </w:r>
      <w:r>
        <w:rPr>
          <w:rFonts w:ascii="Arial Unicode MS" w:eastAsia="Arial Unicode MS" w:hAnsi="Arial Unicode MS" w:cs="Arial Unicode MS"/>
          <w:lang w:eastAsia="el-GR"/>
        </w:rPr>
        <w:t xml:space="preserve">εις του άρθρου </w:t>
      </w:r>
      <w:r w:rsidR="000E0BBF">
        <w:rPr>
          <w:rFonts w:ascii="Arial Unicode MS" w:eastAsia="Arial Unicode MS" w:hAnsi="Arial Unicode MS" w:cs="Arial Unicode MS"/>
          <w:lang w:eastAsia="el-GR"/>
        </w:rPr>
        <w:t>220</w:t>
      </w:r>
      <w:r w:rsidR="000E0BBF" w:rsidRPr="0070255C">
        <w:rPr>
          <w:rFonts w:ascii="Arial Unicode MS" w:eastAsia="Arial Unicode MS" w:hAnsi="Arial Unicode MS" w:cs="Arial Unicode MS"/>
          <w:lang w:eastAsia="el-GR"/>
        </w:rPr>
        <w:t xml:space="preserve"> </w:t>
      </w:r>
      <w:r w:rsidRPr="0070255C">
        <w:rPr>
          <w:rFonts w:ascii="Arial Unicode MS" w:eastAsia="Arial Unicode MS" w:hAnsi="Arial Unicode MS" w:cs="Arial Unicode MS"/>
          <w:lang w:eastAsia="el-GR"/>
        </w:rPr>
        <w:t xml:space="preserve">είναι </w:t>
      </w:r>
      <w:r>
        <w:rPr>
          <w:rFonts w:ascii="Arial Unicode MS" w:eastAsia="Arial Unicode MS" w:hAnsi="Arial Unicode MS" w:cs="Arial Unicode MS"/>
          <w:lang w:eastAsia="el-GR"/>
        </w:rPr>
        <w:t xml:space="preserve">η Τράπεζα της Ελλάδος και εφαρμοστέο </w:t>
      </w:r>
      <w:r w:rsidRPr="00F15219">
        <w:rPr>
          <w:rFonts w:ascii="Arial Unicode MS" w:eastAsia="Arial Unicode MS" w:hAnsi="Arial Unicode MS" w:cs="Arial Unicode MS"/>
          <w:lang w:eastAsia="el-GR"/>
        </w:rPr>
        <w:t xml:space="preserve">δίκαιο είναι το ελληνικό εκτός αν άλλως ορίζεται </w:t>
      </w:r>
      <w:r w:rsidR="00F15219" w:rsidRPr="00F15219">
        <w:rPr>
          <w:rFonts w:ascii="Arial Unicode MS" w:eastAsia="Arial Unicode MS" w:hAnsi="Arial Unicode MS" w:cs="Arial Unicode MS"/>
          <w:lang w:eastAsia="el-GR"/>
        </w:rPr>
        <w:t>στο παρόν κεφάλαιο</w:t>
      </w:r>
      <w:r w:rsidRPr="00F15219">
        <w:rPr>
          <w:rFonts w:ascii="Arial Unicode MS" w:eastAsia="Arial Unicode MS" w:hAnsi="Arial Unicode MS" w:cs="Arial Unicode MS"/>
          <w:lang w:eastAsia="el-GR"/>
        </w:rPr>
        <w:t>.</w:t>
      </w:r>
    </w:p>
    <w:p w:rsidR="00D2005B" w:rsidRPr="00F15219" w:rsidRDefault="00D2005B" w:rsidP="00D2005B">
      <w:pPr>
        <w:pStyle w:val="aa"/>
        <w:widowControl w:val="0"/>
        <w:shd w:val="clear" w:color="auto" w:fill="FFFFFF"/>
        <w:adjustRightInd w:val="0"/>
        <w:spacing w:before="120" w:after="120" w:line="240" w:lineRule="auto"/>
        <w:ind w:left="0"/>
        <w:jc w:val="both"/>
        <w:rPr>
          <w:rFonts w:ascii="Arial Unicode MS" w:eastAsia="Arial Unicode MS" w:hAnsi="Arial Unicode MS" w:cs="Arial Unicode MS"/>
          <w:lang w:eastAsia="el-GR"/>
        </w:rPr>
      </w:pPr>
      <w:r w:rsidRPr="00F15219">
        <w:rPr>
          <w:rFonts w:ascii="Arial Unicode MS" w:eastAsia="Arial Unicode MS" w:hAnsi="Arial Unicode MS" w:cs="Arial Unicode MS"/>
          <w:lang w:eastAsia="el-GR"/>
        </w:rPr>
        <w:t xml:space="preserve">2. Τα μέτρα εξυγίανσης </w:t>
      </w:r>
      <w:r w:rsidRPr="00DB7BD0">
        <w:rPr>
          <w:rFonts w:ascii="Arial Unicode MS" w:eastAsia="Arial Unicode MS" w:hAnsi="Arial Unicode MS" w:cs="Arial Unicode MS"/>
          <w:lang w:eastAsia="el-GR"/>
        </w:rPr>
        <w:t xml:space="preserve">παράγουν τα αποτελέσματα τους ταυτοχρόνως στην Ελλάδα </w:t>
      </w:r>
      <w:r w:rsidRPr="00F15219">
        <w:rPr>
          <w:rFonts w:ascii="Arial Unicode MS" w:eastAsia="Arial Unicode MS" w:hAnsi="Arial Unicode MS" w:cs="Arial Unicode MS"/>
          <w:lang w:eastAsia="el-GR"/>
        </w:rPr>
        <w:t>και σε ολόκληρη την Ευρωπαϊκή Ένωση, χωρίς να απαιτείται γι’ αυτό περαιτέρω διατύπωση, καθώς και έναντι τρίτων στα άλλα κράτη</w:t>
      </w:r>
      <w:r w:rsidR="007225FF">
        <w:rPr>
          <w:rFonts w:ascii="Arial Unicode MS" w:eastAsia="Arial Unicode MS" w:hAnsi="Arial Unicode MS" w:cs="Arial Unicode MS"/>
          <w:lang w:eastAsia="el-GR"/>
        </w:rPr>
        <w:t xml:space="preserve"> </w:t>
      </w:r>
      <w:r w:rsidRPr="00F15219">
        <w:rPr>
          <w:rFonts w:ascii="Arial Unicode MS" w:eastAsia="Arial Unicode MS" w:hAnsi="Arial Unicode MS" w:cs="Arial Unicode MS"/>
          <w:lang w:eastAsia="el-GR"/>
        </w:rPr>
        <w:t>μέλη, ακόμα και αν το ισχύον δίκαιο στα κράτη</w:t>
      </w:r>
      <w:r w:rsidR="007225FF">
        <w:rPr>
          <w:rFonts w:ascii="Arial Unicode MS" w:eastAsia="Arial Unicode MS" w:hAnsi="Arial Unicode MS" w:cs="Arial Unicode MS"/>
          <w:lang w:eastAsia="el-GR"/>
        </w:rPr>
        <w:t xml:space="preserve"> </w:t>
      </w:r>
      <w:r w:rsidRPr="00F15219">
        <w:rPr>
          <w:rFonts w:ascii="Arial Unicode MS" w:eastAsia="Arial Unicode MS" w:hAnsi="Arial Unicode MS" w:cs="Arial Unicode MS"/>
          <w:lang w:eastAsia="el-GR"/>
        </w:rPr>
        <w:t>μέλη υποδοχής δεν προβλέπει τέτοια μέτρα ή εξαρτά την εφαρμογή τους από προϋποθέσεις οι οποίες δεν πληρούνται.</w:t>
      </w:r>
    </w:p>
    <w:p w:rsidR="00D2005B" w:rsidRPr="0070255C" w:rsidRDefault="00D2005B" w:rsidP="00D2005B">
      <w:pPr>
        <w:pStyle w:val="aa"/>
        <w:widowControl w:val="0"/>
        <w:shd w:val="clear" w:color="auto" w:fill="FFFFFF"/>
        <w:adjustRightInd w:val="0"/>
        <w:spacing w:before="120" w:after="120" w:line="240" w:lineRule="auto"/>
        <w:ind w:left="0"/>
        <w:jc w:val="both"/>
        <w:rPr>
          <w:rFonts w:ascii="Arial Unicode MS" w:eastAsia="Arial Unicode MS" w:hAnsi="Arial Unicode MS" w:cs="Arial Unicode MS"/>
          <w:lang w:eastAsia="el-GR"/>
        </w:rPr>
      </w:pPr>
      <w:r w:rsidRPr="00F15219">
        <w:rPr>
          <w:rFonts w:ascii="Arial Unicode MS" w:eastAsia="Arial Unicode MS" w:hAnsi="Arial Unicode MS" w:cs="Arial Unicode MS"/>
          <w:lang w:eastAsia="el-GR"/>
        </w:rPr>
        <w:t>3. Αντιστοίχως, όταν η εξυγίανση αφορά ασφαλιστική επιχείρηση που έχει την καταστατική της έδρα σε άλλο κράτος μέλος, αποκλειστικά αρμόδιες για τη λήψη των κατάλληλων μέτρων είναι οι αρχές του κράτους</w:t>
      </w:r>
      <w:r w:rsidR="007225FF">
        <w:rPr>
          <w:rFonts w:ascii="Arial Unicode MS" w:eastAsia="Arial Unicode MS" w:hAnsi="Arial Unicode MS" w:cs="Arial Unicode MS"/>
          <w:lang w:eastAsia="el-GR"/>
        </w:rPr>
        <w:t xml:space="preserve"> </w:t>
      </w:r>
      <w:r w:rsidRPr="00F15219">
        <w:rPr>
          <w:rFonts w:ascii="Arial Unicode MS" w:eastAsia="Arial Unicode MS" w:hAnsi="Arial Unicode MS" w:cs="Arial Unicode MS"/>
          <w:lang w:eastAsia="el-GR"/>
        </w:rPr>
        <w:t>μέλους αυτού και εφαρμοστέο το δίκαιο του ιδίου κράτους</w:t>
      </w:r>
      <w:r w:rsidR="007225FF">
        <w:rPr>
          <w:rFonts w:ascii="Arial Unicode MS" w:eastAsia="Arial Unicode MS" w:hAnsi="Arial Unicode MS" w:cs="Arial Unicode MS"/>
          <w:lang w:eastAsia="el-GR"/>
        </w:rPr>
        <w:t xml:space="preserve"> </w:t>
      </w:r>
      <w:r w:rsidRPr="00F15219">
        <w:rPr>
          <w:rFonts w:ascii="Arial Unicode MS" w:eastAsia="Arial Unicode MS" w:hAnsi="Arial Unicode MS" w:cs="Arial Unicode MS"/>
          <w:lang w:eastAsia="el-GR"/>
        </w:rPr>
        <w:t xml:space="preserve">μέλους εκτός αν άλλως ορίζεται </w:t>
      </w:r>
      <w:r w:rsidR="00F15219" w:rsidRPr="00F15219">
        <w:rPr>
          <w:rFonts w:ascii="Arial Unicode MS" w:eastAsia="Arial Unicode MS" w:hAnsi="Arial Unicode MS" w:cs="Arial Unicode MS"/>
          <w:lang w:eastAsia="el-GR"/>
        </w:rPr>
        <w:t>στο παρόν κεφάλαιο</w:t>
      </w:r>
      <w:r w:rsidRPr="00F15219">
        <w:rPr>
          <w:rFonts w:ascii="Arial Unicode MS" w:eastAsia="Arial Unicode MS" w:hAnsi="Arial Unicode MS" w:cs="Arial Unicode MS"/>
          <w:lang w:eastAsia="el-GR"/>
        </w:rPr>
        <w:t xml:space="preserve">. Τα λαμβανόμενα από αυτές μέτρα εξυγίανσης παράγουν στην Ελλάδα αποτελέσματα χωρίς να απαιτείται άλλη διατύπωση, ακόμη και αν το ελληνικό δίκαιο δεν προβλέπει τέτοια μέτρα ή εξαρτά την εφαρμογή τους από προϋποθέσεις οι οποίες δεν πληρούνται, εκτός αν άλλως ορίζεται </w:t>
      </w:r>
      <w:r w:rsidR="00F15219" w:rsidRPr="00F15219">
        <w:rPr>
          <w:rFonts w:ascii="Arial Unicode MS" w:eastAsia="Arial Unicode MS" w:hAnsi="Arial Unicode MS" w:cs="Arial Unicode MS"/>
          <w:lang w:eastAsia="el-GR"/>
        </w:rPr>
        <w:t>στο παρόν κεφάλαιο</w:t>
      </w:r>
      <w:r w:rsidRPr="00DB7BD0">
        <w:rPr>
          <w:rFonts w:ascii="Arial Unicode MS" w:eastAsia="Arial Unicode MS" w:hAnsi="Arial Unicode MS" w:cs="Arial Unicode MS"/>
          <w:lang w:eastAsia="el-GR"/>
        </w:rPr>
        <w:t>.</w:t>
      </w: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 xml:space="preserve">4. Τα μέτρα εξυγίανσης </w:t>
      </w:r>
      <w:r w:rsidRPr="0070255C">
        <w:rPr>
          <w:rFonts w:ascii="Arial Unicode MS" w:eastAsia="Arial Unicode MS" w:hAnsi="Arial Unicode MS" w:cs="Arial Unicode MS"/>
        </w:rPr>
        <w:t>δεν εμποδίζουν την έναρξη</w:t>
      </w:r>
      <w:r>
        <w:rPr>
          <w:rFonts w:ascii="Arial Unicode MS" w:eastAsia="Arial Unicode MS" w:hAnsi="Arial Unicode MS" w:cs="Arial Unicode MS"/>
        </w:rPr>
        <w:t xml:space="preserve"> </w:t>
      </w:r>
      <w:r w:rsidRPr="0070255C">
        <w:rPr>
          <w:rFonts w:ascii="Arial Unicode MS" w:eastAsia="Arial Unicode MS" w:hAnsi="Arial Unicode MS" w:cs="Arial Unicode MS"/>
        </w:rPr>
        <w:t xml:space="preserve">διαδικασιών </w:t>
      </w:r>
      <w:r>
        <w:rPr>
          <w:rFonts w:ascii="Arial Unicode MS" w:eastAsia="Arial Unicode MS" w:hAnsi="Arial Unicode MS" w:cs="Arial Unicode MS"/>
        </w:rPr>
        <w:t xml:space="preserve">ασφαλιστικής ή κοινής </w:t>
      </w:r>
      <w:r w:rsidRPr="0070255C">
        <w:rPr>
          <w:rFonts w:ascii="Arial Unicode MS" w:eastAsia="Arial Unicode MS" w:hAnsi="Arial Unicode MS" w:cs="Arial Unicode MS"/>
        </w:rPr>
        <w:t>εκκαθάρι</w:t>
      </w:r>
      <w:r>
        <w:rPr>
          <w:rFonts w:ascii="Arial Unicode MS" w:eastAsia="Arial Unicode MS" w:hAnsi="Arial Unicode MS" w:cs="Arial Unicode MS"/>
        </w:rPr>
        <w:t>σης. Στην περίπτωση αυτή τα μέτρα εξυγίανσης διατηρούνται σε εφαρμογή και παράγουν αποτελέσματα παράλληλα με τις διαδικασίες ασφαλιστικής ή κοινής εκκαθάρισης.</w:t>
      </w:r>
    </w:p>
    <w:p w:rsidR="00D2005B" w:rsidRPr="00CA11D5" w:rsidRDefault="00D2005B" w:rsidP="00D2005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w:t>
      </w:r>
      <w:r w:rsidRPr="00CA11D5">
        <w:rPr>
          <w:rFonts w:ascii="Arial Unicode MS" w:eastAsia="Arial Unicode MS" w:hAnsi="Arial Unicode MS" w:cs="Arial Unicode MS"/>
          <w:sz w:val="22"/>
          <w:szCs w:val="22"/>
        </w:rPr>
        <w:t xml:space="preserve">Τα αποτελέσματα </w:t>
      </w:r>
      <w:r>
        <w:rPr>
          <w:rFonts w:ascii="Arial Unicode MS" w:eastAsia="Arial Unicode MS" w:hAnsi="Arial Unicode MS" w:cs="Arial Unicode MS"/>
          <w:sz w:val="22"/>
          <w:szCs w:val="22"/>
        </w:rPr>
        <w:t>των μέτρων εξυγίανσης</w:t>
      </w:r>
      <w:r w:rsidRPr="00CA11D5">
        <w:rPr>
          <w:rFonts w:ascii="Arial Unicode MS" w:eastAsia="Arial Unicode MS" w:hAnsi="Arial Unicode MS" w:cs="Arial Unicode MS"/>
          <w:sz w:val="22"/>
          <w:szCs w:val="22"/>
        </w:rPr>
        <w:t xml:space="preserve"> επί των συμβάσεων και των δικαιωμάτων που προσδιορίζονται κατωτέρω, διέπονται από τους ακόλουθους κανόνες :</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α) Οι συμβάσεις απασχόλησης και οι εργασιακές σχέσεις διέπονται μόνον από το δίκαιο του κράτους μέλους το οποίο διέπει τη σύμβαση απασχόλησης ή την εργασιακή σχέση.</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β) Η σύμβαση η οποία παρέχει δικαίωμα χρήσεως ακινήτου ή κτήσεως κυριότητος επ΄ αυτού, διέπεται μόνον από το δίκαιο του κράτους μέλους στην επικράτεια του οποίου ευρίσκεται το ακίνητο.</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γ) Τα δικαιώματα της ασφαλιστικής επιχείρησης επί ακινήτου, πλοίου ή αεροσκάφους που υπόκεινται σε υποχρεωτική εγγραφή σε δημόσιο βιβλίο, διέπονται από το δίκαιο του κράτους μέλους το οποίο επιτάσσει την τήρηση του βιβλίου.</w:t>
      </w: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6. Στην περίπτωση</w:t>
      </w:r>
      <w:r w:rsidRPr="00CA11D5">
        <w:rPr>
          <w:rFonts w:ascii="Arial Unicode MS" w:eastAsia="Arial Unicode MS" w:hAnsi="Arial Unicode MS" w:cs="Arial Unicode MS"/>
        </w:rPr>
        <w:t xml:space="preserve"> </w:t>
      </w:r>
      <w:r>
        <w:rPr>
          <w:rFonts w:ascii="Arial Unicode MS" w:eastAsia="Arial Unicode MS" w:hAnsi="Arial Unicode MS" w:cs="Arial Unicode MS"/>
        </w:rPr>
        <w:t>εκκρεμοδικίας</w:t>
      </w:r>
      <w:r w:rsidRPr="00CA11D5">
        <w:rPr>
          <w:rFonts w:ascii="Arial Unicode MS" w:eastAsia="Arial Unicode MS" w:hAnsi="Arial Unicode MS" w:cs="Arial Unicode MS"/>
        </w:rPr>
        <w:t xml:space="preserve"> που αφορ</w:t>
      </w:r>
      <w:r>
        <w:rPr>
          <w:rFonts w:ascii="Arial Unicode MS" w:eastAsia="Arial Unicode MS" w:hAnsi="Arial Unicode MS" w:cs="Arial Unicode MS"/>
        </w:rPr>
        <w:t>ά</w:t>
      </w:r>
      <w:r w:rsidRPr="00CA11D5">
        <w:rPr>
          <w:rFonts w:ascii="Arial Unicode MS" w:eastAsia="Arial Unicode MS" w:hAnsi="Arial Unicode MS" w:cs="Arial Unicode MS"/>
        </w:rPr>
        <w:t xml:space="preserve"> στοιχεί</w:t>
      </w:r>
      <w:r>
        <w:rPr>
          <w:rFonts w:ascii="Arial Unicode MS" w:eastAsia="Arial Unicode MS" w:hAnsi="Arial Unicode MS" w:cs="Arial Unicode MS"/>
        </w:rPr>
        <w:t>ο</w:t>
      </w:r>
      <w:r w:rsidRPr="00CA11D5">
        <w:rPr>
          <w:rFonts w:ascii="Arial Unicode MS" w:eastAsia="Arial Unicode MS" w:hAnsi="Arial Unicode MS" w:cs="Arial Unicode MS"/>
        </w:rPr>
        <w:t xml:space="preserve"> του ενεργητικού ή δικαίωμα</w:t>
      </w:r>
      <w:r>
        <w:rPr>
          <w:rFonts w:ascii="Arial Unicode MS" w:eastAsia="Arial Unicode MS" w:hAnsi="Arial Unicode MS" w:cs="Arial Unicode MS"/>
        </w:rPr>
        <w:t>,</w:t>
      </w:r>
      <w:r w:rsidRPr="00CA11D5">
        <w:rPr>
          <w:rFonts w:ascii="Arial Unicode MS" w:eastAsia="Arial Unicode MS" w:hAnsi="Arial Unicode MS" w:cs="Arial Unicode MS"/>
        </w:rPr>
        <w:t xml:space="preserve"> το οποίο έχει απεκδυθεί η ασφαλιστική επιχείρηση, εφαρμοστέο δίκαιο καθίσταται μόνον το δίκαιο του κράτους μέλους στο οποίο υφίσταται η εκκρεμοδικία.</w:t>
      </w: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rPr>
      </w:pP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rPr>
      </w:pPr>
    </w:p>
    <w:p w:rsidR="000E0BBF" w:rsidRDefault="000E0BBF" w:rsidP="000E0BBF">
      <w:pPr>
        <w:shd w:val="clear" w:color="auto" w:fill="FFFFFF"/>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223</w:t>
      </w:r>
    </w:p>
    <w:p w:rsidR="000E0BBF" w:rsidRDefault="000E0BBF" w:rsidP="000E0BBF">
      <w:pPr>
        <w:shd w:val="clear" w:color="auto" w:fill="FFFFFF"/>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Προϋποθέσεις ενεργοποίησης των μέτρων εξυγίανσης</w:t>
      </w:r>
    </w:p>
    <w:p w:rsidR="000E0BBF" w:rsidRPr="00350E0C"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r w:rsidRPr="00350E0C">
        <w:rPr>
          <w:rFonts w:ascii="Arial Unicode MS" w:eastAsia="Arial Unicode MS" w:hAnsi="Arial Unicode MS" w:cs="Arial Unicode MS"/>
          <w:sz w:val="22"/>
          <w:szCs w:val="22"/>
        </w:rPr>
        <w:t xml:space="preserve">Η Τράπεζα της Ελλάδος λαμβάνει τα κατάλληλα κατά την κρίση της μέτρα για την εξυγίανση </w:t>
      </w:r>
      <w:r>
        <w:rPr>
          <w:rFonts w:ascii="Arial Unicode MS" w:eastAsia="Arial Unicode MS" w:hAnsi="Arial Unicode MS" w:cs="Arial Unicode MS"/>
          <w:sz w:val="22"/>
          <w:szCs w:val="22"/>
        </w:rPr>
        <w:t>ασφαλιστικής επιχείρησης</w:t>
      </w:r>
      <w:r w:rsidRPr="00350E0C">
        <w:rPr>
          <w:rFonts w:ascii="Arial Unicode MS" w:eastAsia="Arial Unicode MS" w:hAnsi="Arial Unicode MS" w:cs="Arial Unicode MS"/>
          <w:sz w:val="22"/>
          <w:szCs w:val="22"/>
        </w:rPr>
        <w:t>, εκτιμώντας τα ακόλουθα:</w:t>
      </w:r>
    </w:p>
    <w:p w:rsidR="000E0BBF" w:rsidRPr="00350E0C"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r w:rsidRPr="00350E0C">
        <w:rPr>
          <w:rFonts w:ascii="Arial Unicode MS" w:eastAsia="Arial Unicode MS" w:hAnsi="Arial Unicode MS" w:cs="Arial Unicode MS"/>
          <w:sz w:val="22"/>
          <w:szCs w:val="22"/>
        </w:rPr>
        <w:t xml:space="preserve">α) Τη διαφαινόμενη αδυναμία </w:t>
      </w:r>
      <w:r>
        <w:rPr>
          <w:rFonts w:ascii="Arial Unicode MS" w:eastAsia="Arial Unicode MS" w:hAnsi="Arial Unicode MS" w:cs="Arial Unicode MS"/>
          <w:sz w:val="22"/>
          <w:szCs w:val="22"/>
        </w:rPr>
        <w:t>ασφαλιστικής επιχείρησης</w:t>
      </w:r>
      <w:r w:rsidRPr="00350E0C">
        <w:rPr>
          <w:rFonts w:ascii="Arial Unicode MS" w:eastAsia="Arial Unicode MS" w:hAnsi="Arial Unicode MS" w:cs="Arial Unicode MS"/>
          <w:sz w:val="22"/>
          <w:szCs w:val="22"/>
        </w:rPr>
        <w:t xml:space="preserve"> να ανακάμψει.</w:t>
      </w:r>
    </w:p>
    <w:p w:rsidR="000E0BBF"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r w:rsidRPr="00350E0C">
        <w:rPr>
          <w:rFonts w:ascii="Arial Unicode MS" w:eastAsia="Arial Unicode MS" w:hAnsi="Arial Unicode MS" w:cs="Arial Unicode MS"/>
          <w:sz w:val="22"/>
          <w:szCs w:val="22"/>
        </w:rPr>
        <w:t>β) Την αδυναμία λήψης εναλλακτικών μέτρων ισοδύναμου αποτελέσματος εντός κατάλληλου χρόνου για</w:t>
      </w:r>
      <w:r>
        <w:rPr>
          <w:rFonts w:ascii="Arial Unicode MS" w:eastAsia="Arial Unicode MS" w:hAnsi="Arial Unicode MS" w:cs="Arial Unicode MS"/>
          <w:sz w:val="22"/>
          <w:szCs w:val="22"/>
        </w:rPr>
        <w:t xml:space="preserve"> </w:t>
      </w:r>
      <w:r w:rsidRPr="00350E0C">
        <w:rPr>
          <w:rFonts w:ascii="Arial Unicode MS" w:eastAsia="Arial Unicode MS" w:hAnsi="Arial Unicode MS" w:cs="Arial Unicode MS"/>
          <w:sz w:val="22"/>
          <w:szCs w:val="22"/>
        </w:rPr>
        <w:t xml:space="preserve">την αποτροπή </w:t>
      </w:r>
      <w:r>
        <w:rPr>
          <w:rFonts w:ascii="Arial Unicode MS" w:eastAsia="Arial Unicode MS" w:hAnsi="Arial Unicode MS" w:cs="Arial Unicode MS"/>
          <w:sz w:val="22"/>
          <w:szCs w:val="22"/>
        </w:rPr>
        <w:t>αφερεγγυότητας</w:t>
      </w:r>
      <w:r w:rsidRPr="00350E0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της ασφαλιστικής επιχείρησης</w:t>
      </w:r>
      <w:r w:rsidRPr="00350E0C">
        <w:rPr>
          <w:rFonts w:ascii="Arial Unicode MS" w:eastAsia="Arial Unicode MS" w:hAnsi="Arial Unicode MS" w:cs="Arial Unicode MS"/>
          <w:sz w:val="22"/>
          <w:szCs w:val="22"/>
        </w:rPr>
        <w:t>.</w:t>
      </w:r>
    </w:p>
    <w:p w:rsidR="000E0BBF" w:rsidRPr="00350E0C"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r w:rsidRPr="00350E0C">
        <w:rPr>
          <w:rFonts w:ascii="Arial Unicode MS" w:eastAsia="Arial Unicode MS" w:hAnsi="Arial Unicode MS" w:cs="Arial Unicode MS"/>
          <w:sz w:val="22"/>
          <w:szCs w:val="22"/>
        </w:rPr>
        <w:t xml:space="preserve">γ) Τις εκτιμώμενες συνέπειες της αδυναμίας πληρωμών </w:t>
      </w:r>
      <w:r>
        <w:rPr>
          <w:rFonts w:ascii="Arial Unicode MS" w:eastAsia="Arial Unicode MS" w:hAnsi="Arial Unicode MS" w:cs="Arial Unicode MS"/>
          <w:sz w:val="22"/>
          <w:szCs w:val="22"/>
        </w:rPr>
        <w:t>ασφαλιστικής επιχείρησης</w:t>
      </w:r>
      <w:r w:rsidRPr="00350E0C">
        <w:rPr>
          <w:rFonts w:ascii="Arial Unicode MS" w:eastAsia="Arial Unicode MS" w:hAnsi="Arial Unicode MS" w:cs="Arial Unicode MS"/>
          <w:sz w:val="22"/>
          <w:szCs w:val="22"/>
        </w:rPr>
        <w:t xml:space="preserve"> για το χρηματοπιστωτικό σύστημα, λαμβανομένων υπόψη ιδίως:</w:t>
      </w:r>
    </w:p>
    <w:p w:rsidR="000E0BBF" w:rsidRPr="00350E0C"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Pr="00350E0C">
        <w:rPr>
          <w:rFonts w:ascii="Arial Unicode MS" w:eastAsia="Arial Unicode MS" w:hAnsi="Arial Unicode MS" w:cs="Arial Unicode MS"/>
          <w:sz w:val="22"/>
          <w:szCs w:val="22"/>
        </w:rPr>
        <w:t xml:space="preserve">α) </w:t>
      </w:r>
      <w:r>
        <w:rPr>
          <w:rFonts w:ascii="Arial Unicode MS" w:eastAsia="Arial Unicode MS" w:hAnsi="Arial Unicode MS" w:cs="Arial Unicode MS"/>
          <w:sz w:val="22"/>
          <w:szCs w:val="22"/>
        </w:rPr>
        <w:t xml:space="preserve">του είδους των ασφαλιστικών εργασιών και </w:t>
      </w:r>
      <w:r w:rsidRPr="00350E0C">
        <w:rPr>
          <w:rFonts w:ascii="Arial Unicode MS" w:eastAsia="Arial Unicode MS" w:hAnsi="Arial Unicode MS" w:cs="Arial Unicode MS"/>
          <w:sz w:val="22"/>
          <w:szCs w:val="22"/>
        </w:rPr>
        <w:t xml:space="preserve">του ύψους των </w:t>
      </w:r>
      <w:r>
        <w:rPr>
          <w:rFonts w:ascii="Arial Unicode MS" w:eastAsia="Arial Unicode MS" w:hAnsi="Arial Unicode MS" w:cs="Arial Unicode MS"/>
          <w:sz w:val="22"/>
          <w:szCs w:val="22"/>
        </w:rPr>
        <w:t>τεχνικών προβλέψεων της ασφαλιστικής επιχείρησης</w:t>
      </w:r>
      <w:r w:rsidRPr="00350E0C">
        <w:rPr>
          <w:rFonts w:ascii="Arial Unicode MS" w:eastAsia="Arial Unicode MS" w:hAnsi="Arial Unicode MS" w:cs="Arial Unicode MS"/>
          <w:sz w:val="22"/>
          <w:szCs w:val="22"/>
        </w:rPr>
        <w:t xml:space="preserve"> και των απαιτήσεων επενδυτών κατ’ αυτού,</w:t>
      </w:r>
    </w:p>
    <w:p w:rsidR="000E0BBF" w:rsidRPr="00350E0C"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Pr="00350E0C">
        <w:rPr>
          <w:rFonts w:ascii="Arial Unicode MS" w:eastAsia="Arial Unicode MS" w:hAnsi="Arial Unicode MS" w:cs="Arial Unicode MS"/>
          <w:sz w:val="22"/>
          <w:szCs w:val="22"/>
        </w:rPr>
        <w:t xml:space="preserve">β) του είδους και εύρους των υποχρεώσεων </w:t>
      </w:r>
      <w:r>
        <w:rPr>
          <w:rFonts w:ascii="Arial Unicode MS" w:eastAsia="Arial Unicode MS" w:hAnsi="Arial Unicode MS" w:cs="Arial Unicode MS"/>
          <w:sz w:val="22"/>
          <w:szCs w:val="22"/>
        </w:rPr>
        <w:t>της ασφαλιστικής επιχείρησης</w:t>
      </w:r>
      <w:r w:rsidRPr="00350E0C">
        <w:rPr>
          <w:rFonts w:ascii="Arial Unicode MS" w:eastAsia="Arial Unicode MS" w:hAnsi="Arial Unicode MS" w:cs="Arial Unicode MS"/>
          <w:sz w:val="22"/>
          <w:szCs w:val="22"/>
        </w:rPr>
        <w:t xml:space="preserve"> έναντι πιστωτικών ιδρυμάτων, επιχειρήσεων παροχής επενδυτικών υπηρεσιών, οργανισμών συλλογικών επενδύσεων σε κινητές αξίες και </w:t>
      </w:r>
      <w:r>
        <w:rPr>
          <w:rFonts w:ascii="Arial Unicode MS" w:eastAsia="Arial Unicode MS" w:hAnsi="Arial Unicode MS" w:cs="Arial Unicode MS"/>
          <w:sz w:val="22"/>
          <w:szCs w:val="22"/>
        </w:rPr>
        <w:t xml:space="preserve">άλλων </w:t>
      </w:r>
      <w:r w:rsidRPr="00350E0C">
        <w:rPr>
          <w:rFonts w:ascii="Arial Unicode MS" w:eastAsia="Arial Unicode MS" w:hAnsi="Arial Unicode MS" w:cs="Arial Unicode MS"/>
          <w:sz w:val="22"/>
          <w:szCs w:val="22"/>
        </w:rPr>
        <w:t>ασφαλιστικών επιχειρήσεων, και</w:t>
      </w:r>
    </w:p>
    <w:p w:rsidR="000E0BBF" w:rsidRPr="00350E0C"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r w:rsidRPr="00350E0C">
        <w:rPr>
          <w:rFonts w:ascii="Arial Unicode MS" w:eastAsia="Arial Unicode MS" w:hAnsi="Arial Unicode MS" w:cs="Arial Unicode MS"/>
          <w:sz w:val="22"/>
          <w:szCs w:val="22"/>
        </w:rPr>
        <w:t xml:space="preserve">γγ) των συμμετοχών </w:t>
      </w:r>
      <w:r>
        <w:rPr>
          <w:rFonts w:ascii="Arial Unicode MS" w:eastAsia="Arial Unicode MS" w:hAnsi="Arial Unicode MS" w:cs="Arial Unicode MS"/>
          <w:sz w:val="22"/>
          <w:szCs w:val="22"/>
        </w:rPr>
        <w:t>της ασφαλιστικής επιχείρησης</w:t>
      </w:r>
      <w:r w:rsidRPr="00350E0C">
        <w:rPr>
          <w:rFonts w:ascii="Arial Unicode MS" w:eastAsia="Arial Unicode MS" w:hAnsi="Arial Unicode MS" w:cs="Arial Unicode MS"/>
          <w:sz w:val="22"/>
          <w:szCs w:val="22"/>
        </w:rPr>
        <w:t xml:space="preserve"> στο μετοχικό κεφάλαιο εταιρειών που ανήκουν στις αναφερόμενες στην υποπερίπτωση </w:t>
      </w:r>
      <w:r>
        <w:rPr>
          <w:rFonts w:ascii="Arial Unicode MS" w:eastAsia="Arial Unicode MS" w:hAnsi="Arial Unicode MS" w:cs="Arial Unicode MS"/>
          <w:sz w:val="22"/>
          <w:szCs w:val="22"/>
        </w:rPr>
        <w:t>(γβ)</w:t>
      </w:r>
      <w:r w:rsidRPr="00350E0C">
        <w:rPr>
          <w:rFonts w:ascii="Arial Unicode MS" w:eastAsia="Arial Unicode MS" w:hAnsi="Arial Unicode MS" w:cs="Arial Unicode MS"/>
          <w:sz w:val="22"/>
          <w:szCs w:val="22"/>
        </w:rPr>
        <w:t xml:space="preserve"> της παρούσας περίπτωσης κατηγορίες, όπως και των συμμετοχών τέτοιων εταιριών στο μετοχικό κεφάλαιο τ</w:t>
      </w:r>
      <w:r>
        <w:rPr>
          <w:rFonts w:ascii="Arial Unicode MS" w:eastAsia="Arial Unicode MS" w:hAnsi="Arial Unicode MS" w:cs="Arial Unicode MS"/>
          <w:sz w:val="22"/>
          <w:szCs w:val="22"/>
        </w:rPr>
        <w:t>ης</w:t>
      </w:r>
      <w:r w:rsidRPr="00350E0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ασφαλιστικής επιχείρησης</w:t>
      </w:r>
      <w:r w:rsidRPr="00350E0C">
        <w:rPr>
          <w:rFonts w:ascii="Arial Unicode MS" w:eastAsia="Arial Unicode MS" w:hAnsi="Arial Unicode MS" w:cs="Arial Unicode MS"/>
          <w:sz w:val="22"/>
          <w:szCs w:val="22"/>
        </w:rPr>
        <w:t>,</w:t>
      </w:r>
    </w:p>
    <w:p w:rsidR="000E0BBF"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r w:rsidRPr="00350E0C">
        <w:rPr>
          <w:rFonts w:ascii="Arial Unicode MS" w:eastAsia="Arial Unicode MS" w:hAnsi="Arial Unicode MS" w:cs="Arial Unicode MS"/>
          <w:sz w:val="22"/>
          <w:szCs w:val="22"/>
        </w:rPr>
        <w:t xml:space="preserve">δ) την ανάγκη να επωμιστούν τις τυχόν απώλειες από την εξυγίανση </w:t>
      </w:r>
      <w:r>
        <w:rPr>
          <w:rFonts w:ascii="Arial Unicode MS" w:eastAsia="Arial Unicode MS" w:hAnsi="Arial Unicode MS" w:cs="Arial Unicode MS"/>
          <w:sz w:val="22"/>
          <w:szCs w:val="22"/>
        </w:rPr>
        <w:t>της ασφαλιστικής επιχείρησης</w:t>
      </w:r>
      <w:r w:rsidRPr="00350E0C">
        <w:rPr>
          <w:rFonts w:ascii="Arial Unicode MS" w:eastAsia="Arial Unicode MS" w:hAnsi="Arial Unicode MS" w:cs="Arial Unicode MS"/>
          <w:sz w:val="22"/>
          <w:szCs w:val="22"/>
        </w:rPr>
        <w:t xml:space="preserve"> οι μέτοχοι, οι μη ενέγγυοι πιστωτές και με την επιφύλαξη της ανάγκης προστασίας της χρηματοπιστωτικής σταθερότητας </w:t>
      </w:r>
      <w:r>
        <w:rPr>
          <w:rFonts w:ascii="Arial Unicode MS" w:eastAsia="Arial Unicode MS" w:hAnsi="Arial Unicode MS" w:cs="Arial Unicode MS"/>
          <w:sz w:val="22"/>
          <w:szCs w:val="22"/>
        </w:rPr>
        <w:t xml:space="preserve">οι λήπτες </w:t>
      </w:r>
      <w:r w:rsidRPr="00B44276">
        <w:rPr>
          <w:rFonts w:ascii="Arial Unicode MS" w:eastAsia="Arial Unicode MS" w:hAnsi="Arial Unicode MS" w:cs="Arial Unicode MS"/>
          <w:sz w:val="22"/>
          <w:szCs w:val="22"/>
        </w:rPr>
        <w:t xml:space="preserve"> ασφάλισης, οι ασφαλισμένοι και οι δικαιούχοι απαιτήσεων από ασφάλιση.</w:t>
      </w:r>
    </w:p>
    <w:p w:rsidR="000E0BBF"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p>
    <w:p w:rsidR="000E0BBF" w:rsidRDefault="000E0BBF" w:rsidP="000E0BBF">
      <w:pPr>
        <w:autoSpaceDE w:val="0"/>
        <w:autoSpaceDN w:val="0"/>
        <w:adjustRightInd w:val="0"/>
        <w:spacing w:before="0" w:after="0" w:line="240" w:lineRule="auto"/>
        <w:jc w:val="both"/>
        <w:rPr>
          <w:rFonts w:ascii="Arial Unicode MS" w:eastAsia="Arial Unicode MS" w:hAnsi="Arial Unicode MS" w:cs="Arial Unicode MS"/>
          <w:sz w:val="22"/>
          <w:szCs w:val="22"/>
        </w:rPr>
      </w:pPr>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70255C">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224</w:t>
      </w:r>
    </w:p>
    <w:p w:rsidR="00D2005B" w:rsidRPr="00731A6D"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731A6D">
        <w:rPr>
          <w:rFonts w:ascii="Arial Unicode MS" w:eastAsia="Arial Unicode MS" w:hAnsi="Arial Unicode MS" w:cs="Arial Unicode MS"/>
          <w:b/>
          <w:sz w:val="22"/>
          <w:szCs w:val="22"/>
        </w:rPr>
        <w:t xml:space="preserve">Διαδικασία ορισμού </w:t>
      </w:r>
      <w:r>
        <w:rPr>
          <w:rFonts w:ascii="Arial Unicode MS" w:eastAsia="Arial Unicode MS" w:hAnsi="Arial Unicode MS" w:cs="Arial Unicode MS"/>
          <w:b/>
          <w:sz w:val="22"/>
          <w:szCs w:val="22"/>
        </w:rPr>
        <w:t>διαχειριστή</w:t>
      </w: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 xml:space="preserve">1. </w:t>
      </w:r>
      <w:r w:rsidRPr="00AD2F5E">
        <w:rPr>
          <w:rFonts w:ascii="Arial Unicode MS" w:eastAsia="Arial Unicode MS" w:hAnsi="Arial Unicode MS" w:cs="Arial Unicode MS"/>
        </w:rPr>
        <w:t>Η Τράπεζα τη</w:t>
      </w:r>
      <w:r>
        <w:rPr>
          <w:rFonts w:ascii="Arial Unicode MS" w:eastAsia="Arial Unicode MS" w:hAnsi="Arial Unicode MS" w:cs="Arial Unicode MS"/>
        </w:rPr>
        <w:t xml:space="preserve">ς Ελλάδος δύναται να διορίσει σε ασφαλιστική επιχείρηση διαχειριστή </w:t>
      </w:r>
      <w:r w:rsidR="003D3D67" w:rsidRPr="00AF39DC">
        <w:rPr>
          <w:rFonts w:ascii="Arial Unicode MS" w:eastAsia="Arial Unicode MS" w:hAnsi="Arial Unicode MS" w:cs="Arial Unicode MS"/>
        </w:rPr>
        <w:t>φυσικό ή νομικό πρόσωπο με ειδική γνώση και πείρα σε θέματα ασφαλιστικών επιχειρήσεων ή πιστωτικών ιδρυμάτων</w:t>
      </w:r>
      <w:r w:rsidR="003D3D67">
        <w:rPr>
          <w:rFonts w:ascii="Arial Unicode MS" w:eastAsia="Arial Unicode MS" w:hAnsi="Arial Unicode MS" w:cs="Arial Unicode MS"/>
        </w:rPr>
        <w:t xml:space="preserve"> </w:t>
      </w:r>
      <w:r>
        <w:rPr>
          <w:rFonts w:ascii="Arial Unicode MS" w:eastAsia="Arial Unicode MS" w:hAnsi="Arial Unicode MS" w:cs="Arial Unicode MS"/>
        </w:rPr>
        <w:t>ό</w:t>
      </w:r>
      <w:r w:rsidRPr="00AD2F5E">
        <w:rPr>
          <w:rFonts w:ascii="Arial Unicode MS" w:eastAsia="Arial Unicode MS" w:hAnsi="Arial Unicode MS" w:cs="Arial Unicode MS"/>
        </w:rPr>
        <w:t xml:space="preserve">ταν συντρέχει μία εκ των </w:t>
      </w:r>
      <w:r>
        <w:rPr>
          <w:rFonts w:ascii="Arial Unicode MS" w:eastAsia="Arial Unicode MS" w:hAnsi="Arial Unicode MS" w:cs="Arial Unicode MS"/>
        </w:rPr>
        <w:t>παρακάτω περιπτώσεων:</w:t>
      </w: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α) η επιχείρηση παρακωλύει με οποιονδήποτε τρόπο τον έλεγχο που ασκείται από την Τράπεζα της Ελλάδος,</w:t>
      </w:r>
    </w:p>
    <w:p w:rsidR="00D2005B" w:rsidRDefault="00F94D8A"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β</w:t>
      </w:r>
      <w:r w:rsidR="00D2005B">
        <w:rPr>
          <w:rFonts w:ascii="Arial Unicode MS" w:eastAsia="Arial Unicode MS" w:hAnsi="Arial Unicode MS" w:cs="Arial Unicode MS"/>
        </w:rPr>
        <w:t xml:space="preserve">) </w:t>
      </w:r>
      <w:r w:rsidR="00476E8B">
        <w:rPr>
          <w:rFonts w:ascii="Arial Unicode MS" w:eastAsia="Arial Unicode MS" w:hAnsi="Arial Unicode MS" w:cs="Arial Unicode MS"/>
        </w:rPr>
        <w:t>ό</w:t>
      </w:r>
      <w:r w:rsidR="00476E8B" w:rsidRPr="00AD2F5E">
        <w:rPr>
          <w:rFonts w:ascii="Arial Unicode MS" w:eastAsia="Arial Unicode MS" w:hAnsi="Arial Unicode MS" w:cs="Arial Unicode MS"/>
        </w:rPr>
        <w:t xml:space="preserve">ταν </w:t>
      </w:r>
      <w:r w:rsidR="00D2005B">
        <w:rPr>
          <w:rFonts w:ascii="Arial Unicode MS" w:eastAsia="Arial Unicode MS" w:hAnsi="Arial Unicode MS" w:cs="Arial Unicode MS"/>
        </w:rPr>
        <w:t xml:space="preserve">η ασφαλιστική επιχείρηση </w:t>
      </w:r>
      <w:r w:rsidR="00D2005B" w:rsidRPr="00AD2F5E">
        <w:rPr>
          <w:rFonts w:ascii="Arial Unicode MS" w:eastAsia="Arial Unicode MS" w:hAnsi="Arial Unicode MS" w:cs="Arial Unicode MS"/>
        </w:rPr>
        <w:t>προβαίνει σε σοβαρές ή κατ` εξακολούθηση</w:t>
      </w:r>
      <w:r w:rsidR="00D2005B">
        <w:rPr>
          <w:rFonts w:ascii="Arial Unicode MS" w:eastAsia="Arial Unicode MS" w:hAnsi="Arial Unicode MS" w:cs="Arial Unicode MS"/>
        </w:rPr>
        <w:t xml:space="preserve"> </w:t>
      </w:r>
      <w:r w:rsidR="00D2005B" w:rsidRPr="00AD2F5E">
        <w:rPr>
          <w:rFonts w:ascii="Arial Unicode MS" w:eastAsia="Arial Unicode MS" w:hAnsi="Arial Unicode MS" w:cs="Arial Unicode MS"/>
        </w:rPr>
        <w:t xml:space="preserve">παραβάσεις </w:t>
      </w:r>
      <w:r w:rsidR="00D2005B">
        <w:rPr>
          <w:rFonts w:ascii="Arial Unicode MS" w:eastAsia="Arial Unicode MS" w:hAnsi="Arial Unicode MS" w:cs="Arial Unicode MS"/>
        </w:rPr>
        <w:t xml:space="preserve">του παρόντος νόμου ή του αμέσου εφαρμογής </w:t>
      </w:r>
      <w:r w:rsidR="00031D43">
        <w:rPr>
          <w:rFonts w:ascii="Arial Unicode MS" w:eastAsia="Arial Unicode MS" w:hAnsi="Arial Unicode MS" w:cs="Arial Unicode MS"/>
        </w:rPr>
        <w:t xml:space="preserve">ευρωπαϊκού </w:t>
      </w:r>
      <w:r w:rsidR="00D2005B">
        <w:rPr>
          <w:rFonts w:ascii="Arial Unicode MS" w:eastAsia="Arial Unicode MS" w:hAnsi="Arial Unicode MS" w:cs="Arial Unicode MS"/>
        </w:rPr>
        <w:t>δικαίου</w:t>
      </w:r>
      <w:r w:rsidR="00D2005B" w:rsidRPr="00AD2F5E">
        <w:rPr>
          <w:rFonts w:ascii="Arial Unicode MS" w:eastAsia="Arial Unicode MS" w:hAnsi="Arial Unicode MS" w:cs="Arial Unicode MS"/>
        </w:rPr>
        <w:t xml:space="preserve"> ή </w:t>
      </w:r>
      <w:r w:rsidR="00D2005B">
        <w:rPr>
          <w:rFonts w:ascii="Arial Unicode MS" w:eastAsia="Arial Unicode MS" w:hAnsi="Arial Unicode MS" w:cs="Arial Unicode MS"/>
        </w:rPr>
        <w:t xml:space="preserve">των </w:t>
      </w:r>
      <w:r w:rsidR="00D2005B" w:rsidRPr="00AD2F5E">
        <w:rPr>
          <w:rFonts w:ascii="Arial Unicode MS" w:eastAsia="Arial Unicode MS" w:hAnsi="Arial Unicode MS" w:cs="Arial Unicode MS"/>
        </w:rPr>
        <w:t>αποφάσεων της Τράπεζας της Ελλάδος ή όταν η</w:t>
      </w:r>
      <w:r w:rsidR="00D2005B">
        <w:rPr>
          <w:rFonts w:ascii="Arial Unicode MS" w:eastAsia="Arial Unicode MS" w:hAnsi="Arial Unicode MS" w:cs="Arial Unicode MS"/>
        </w:rPr>
        <w:t xml:space="preserve"> </w:t>
      </w:r>
      <w:r w:rsidR="00D2005B" w:rsidRPr="00AD2F5E">
        <w:rPr>
          <w:rFonts w:ascii="Arial Unicode MS" w:eastAsia="Arial Unicode MS" w:hAnsi="Arial Unicode MS" w:cs="Arial Unicode MS"/>
        </w:rPr>
        <w:t>επιχειρηματική τ</w:t>
      </w:r>
      <w:r w:rsidR="00D2005B">
        <w:rPr>
          <w:rFonts w:ascii="Arial Unicode MS" w:eastAsia="Arial Unicode MS" w:hAnsi="Arial Unicode MS" w:cs="Arial Unicode MS"/>
        </w:rPr>
        <w:t>ης</w:t>
      </w:r>
      <w:r w:rsidR="00D2005B" w:rsidRPr="00AD2F5E">
        <w:rPr>
          <w:rFonts w:ascii="Arial Unicode MS" w:eastAsia="Arial Unicode MS" w:hAnsi="Arial Unicode MS" w:cs="Arial Unicode MS"/>
        </w:rPr>
        <w:t xml:space="preserve"> πορεία δημιουργεί εύλογες αμφιβολίες για τη χρηστή και</w:t>
      </w:r>
      <w:r w:rsidR="00D2005B">
        <w:rPr>
          <w:rFonts w:ascii="Arial Unicode MS" w:eastAsia="Arial Unicode MS" w:hAnsi="Arial Unicode MS" w:cs="Arial Unicode MS"/>
        </w:rPr>
        <w:t xml:space="preserve"> </w:t>
      </w:r>
      <w:r w:rsidR="00D2005B" w:rsidRPr="00AD2F5E">
        <w:rPr>
          <w:rFonts w:ascii="Arial Unicode MS" w:eastAsia="Arial Unicode MS" w:hAnsi="Arial Unicode MS" w:cs="Arial Unicode MS"/>
        </w:rPr>
        <w:t>συνετή διαχε</w:t>
      </w:r>
      <w:r w:rsidR="00D2005B">
        <w:rPr>
          <w:rFonts w:ascii="Arial Unicode MS" w:eastAsia="Arial Unicode MS" w:hAnsi="Arial Unicode MS" w:cs="Arial Unicode MS"/>
        </w:rPr>
        <w:t>ί</w:t>
      </w:r>
      <w:r w:rsidR="00D2005B" w:rsidRPr="00AD2F5E">
        <w:rPr>
          <w:rFonts w:ascii="Arial Unicode MS" w:eastAsia="Arial Unicode MS" w:hAnsi="Arial Unicode MS" w:cs="Arial Unicode MS"/>
        </w:rPr>
        <w:t>ρ</w:t>
      </w:r>
      <w:r w:rsidR="00D2005B">
        <w:rPr>
          <w:rFonts w:ascii="Arial Unicode MS" w:eastAsia="Arial Unicode MS" w:hAnsi="Arial Unicode MS" w:cs="Arial Unicode MS"/>
        </w:rPr>
        <w:t>ι</w:t>
      </w:r>
      <w:r w:rsidR="00D2005B" w:rsidRPr="00AD2F5E">
        <w:rPr>
          <w:rFonts w:ascii="Arial Unicode MS" w:eastAsia="Arial Unicode MS" w:hAnsi="Arial Unicode MS" w:cs="Arial Unicode MS"/>
        </w:rPr>
        <w:t xml:space="preserve">ση των εταιρικών υποθέσεων από τη </w:t>
      </w:r>
      <w:r w:rsidR="00476E8B" w:rsidRPr="00AD2F5E">
        <w:rPr>
          <w:rFonts w:ascii="Arial Unicode MS" w:eastAsia="Arial Unicode MS" w:hAnsi="Arial Unicode MS" w:cs="Arial Unicode MS"/>
        </w:rPr>
        <w:t>διοίκησ</w:t>
      </w:r>
      <w:r w:rsidR="00476E8B">
        <w:rPr>
          <w:rFonts w:ascii="Arial Unicode MS" w:eastAsia="Arial Unicode MS" w:hAnsi="Arial Unicode MS" w:cs="Arial Unicode MS"/>
        </w:rPr>
        <w:t>ή</w:t>
      </w:r>
      <w:r w:rsidR="00476E8B" w:rsidRPr="00AD2F5E">
        <w:rPr>
          <w:rFonts w:ascii="Arial Unicode MS" w:eastAsia="Arial Unicode MS" w:hAnsi="Arial Unicode MS" w:cs="Arial Unicode MS"/>
        </w:rPr>
        <w:t xml:space="preserve"> </w:t>
      </w:r>
      <w:r w:rsidR="00D2005B" w:rsidRPr="00AD2F5E">
        <w:rPr>
          <w:rFonts w:ascii="Arial Unicode MS" w:eastAsia="Arial Unicode MS" w:hAnsi="Arial Unicode MS" w:cs="Arial Unicode MS"/>
        </w:rPr>
        <w:t>τ</w:t>
      </w:r>
      <w:r w:rsidR="00D2005B">
        <w:rPr>
          <w:rFonts w:ascii="Arial Unicode MS" w:eastAsia="Arial Unicode MS" w:hAnsi="Arial Unicode MS" w:cs="Arial Unicode MS"/>
        </w:rPr>
        <w:t>ης</w:t>
      </w:r>
      <w:r w:rsidR="00D2005B" w:rsidRPr="00AD2F5E">
        <w:rPr>
          <w:rFonts w:ascii="Arial Unicode MS" w:eastAsia="Arial Unicode MS" w:hAnsi="Arial Unicode MS" w:cs="Arial Unicode MS"/>
        </w:rPr>
        <w:t>, με συνέπεια να</w:t>
      </w:r>
      <w:r w:rsidR="00D2005B">
        <w:rPr>
          <w:rFonts w:ascii="Arial Unicode MS" w:eastAsia="Arial Unicode MS" w:hAnsi="Arial Unicode MS" w:cs="Arial Unicode MS"/>
        </w:rPr>
        <w:t xml:space="preserve"> </w:t>
      </w:r>
      <w:r w:rsidR="00D2005B" w:rsidRPr="00AD2F5E">
        <w:rPr>
          <w:rFonts w:ascii="Arial Unicode MS" w:eastAsia="Arial Unicode MS" w:hAnsi="Arial Unicode MS" w:cs="Arial Unicode MS"/>
        </w:rPr>
        <w:t xml:space="preserve">τίθενται σε κίνδυνο η φερεγγυότητα </w:t>
      </w:r>
      <w:r w:rsidR="00D2005B">
        <w:rPr>
          <w:rFonts w:ascii="Arial Unicode MS" w:eastAsia="Arial Unicode MS" w:hAnsi="Arial Unicode MS" w:cs="Arial Unicode MS"/>
        </w:rPr>
        <w:t>της ασφαλιστικής επιχείρησης ή</w:t>
      </w:r>
      <w:r w:rsidR="00D2005B" w:rsidRPr="00AD2F5E">
        <w:rPr>
          <w:rFonts w:ascii="Arial Unicode MS" w:eastAsia="Arial Unicode MS" w:hAnsi="Arial Unicode MS" w:cs="Arial Unicode MS"/>
        </w:rPr>
        <w:t xml:space="preserve"> τα συμφέροντα</w:t>
      </w:r>
      <w:r w:rsidR="00D2005B">
        <w:rPr>
          <w:rFonts w:ascii="Arial Unicode MS" w:eastAsia="Arial Unicode MS" w:hAnsi="Arial Unicode MS" w:cs="Arial Unicode MS"/>
        </w:rPr>
        <w:t xml:space="preserve"> </w:t>
      </w:r>
      <w:r w:rsidR="00D2005B" w:rsidRPr="00AD2F5E">
        <w:rPr>
          <w:rFonts w:ascii="Arial Unicode MS" w:eastAsia="Arial Unicode MS" w:hAnsi="Arial Unicode MS" w:cs="Arial Unicode MS"/>
        </w:rPr>
        <w:t xml:space="preserve">των </w:t>
      </w:r>
      <w:r w:rsidR="00D2005B">
        <w:rPr>
          <w:rFonts w:ascii="Arial Unicode MS" w:eastAsia="Arial Unicode MS" w:hAnsi="Arial Unicode MS" w:cs="Arial Unicode MS"/>
          <w:lang w:eastAsia="el-GR"/>
        </w:rPr>
        <w:t>ληπτών ασφάλισης, ασφαλισμένων και δικαιούχων απαιτήσεων από ασφάλιση</w:t>
      </w:r>
      <w:r w:rsidR="00476E8B">
        <w:rPr>
          <w:rFonts w:ascii="Arial Unicode MS" w:eastAsia="Arial Unicode MS" w:hAnsi="Arial Unicode MS" w:cs="Arial Unicode MS"/>
          <w:lang w:eastAsia="el-GR"/>
        </w:rPr>
        <w:t>,</w:t>
      </w:r>
    </w:p>
    <w:p w:rsidR="00D2005B" w:rsidRDefault="00F94D8A"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γ</w:t>
      </w:r>
      <w:r w:rsidR="00D2005B" w:rsidRPr="00AD2F5E">
        <w:rPr>
          <w:rFonts w:ascii="Arial Unicode MS" w:eastAsia="Arial Unicode MS" w:hAnsi="Arial Unicode MS" w:cs="Arial Unicode MS"/>
        </w:rPr>
        <w:t xml:space="preserve">) </w:t>
      </w:r>
      <w:r w:rsidR="00476E8B">
        <w:rPr>
          <w:rFonts w:ascii="Arial Unicode MS" w:eastAsia="Arial Unicode MS" w:hAnsi="Arial Unicode MS" w:cs="Arial Unicode MS"/>
        </w:rPr>
        <w:t>ό</w:t>
      </w:r>
      <w:r w:rsidR="00476E8B" w:rsidRPr="00AD2F5E">
        <w:rPr>
          <w:rFonts w:ascii="Arial Unicode MS" w:eastAsia="Arial Unicode MS" w:hAnsi="Arial Unicode MS" w:cs="Arial Unicode MS"/>
        </w:rPr>
        <w:t xml:space="preserve">ταν </w:t>
      </w:r>
      <w:r w:rsidR="00D2005B" w:rsidRPr="00AD2F5E">
        <w:rPr>
          <w:rFonts w:ascii="Arial Unicode MS" w:eastAsia="Arial Unicode MS" w:hAnsi="Arial Unicode MS" w:cs="Arial Unicode MS"/>
        </w:rPr>
        <w:t xml:space="preserve">διαφαίνεται ότι </w:t>
      </w:r>
      <w:r w:rsidR="00D2005B">
        <w:rPr>
          <w:rFonts w:ascii="Arial Unicode MS" w:eastAsia="Arial Unicode MS" w:hAnsi="Arial Unicode MS" w:cs="Arial Unicode MS"/>
        </w:rPr>
        <w:t>η ασφαλιστική επιχείρηση</w:t>
      </w:r>
      <w:r w:rsidR="00D2005B" w:rsidRPr="00AD2F5E">
        <w:rPr>
          <w:rFonts w:ascii="Arial Unicode MS" w:eastAsia="Arial Unicode MS" w:hAnsi="Arial Unicode MS" w:cs="Arial Unicode MS"/>
        </w:rPr>
        <w:t xml:space="preserve"> δεν διαθέτει επαρκή ίδια</w:t>
      </w:r>
      <w:r w:rsidR="00D2005B">
        <w:rPr>
          <w:rFonts w:ascii="Arial Unicode MS" w:eastAsia="Arial Unicode MS" w:hAnsi="Arial Unicode MS" w:cs="Arial Unicode MS"/>
        </w:rPr>
        <w:t xml:space="preserve"> </w:t>
      </w:r>
      <w:r w:rsidR="00D2005B" w:rsidRPr="00AD2F5E">
        <w:rPr>
          <w:rFonts w:ascii="Arial Unicode MS" w:eastAsia="Arial Unicode MS" w:hAnsi="Arial Unicode MS" w:cs="Arial Unicode MS"/>
        </w:rPr>
        <w:t xml:space="preserve">κεφάλαια ή ότι δεν είναι σε θέση να εκπληρώσει τις υποχρεώσεις </w:t>
      </w:r>
      <w:r w:rsidR="00D2005B">
        <w:rPr>
          <w:rFonts w:ascii="Arial Unicode MS" w:eastAsia="Arial Unicode MS" w:hAnsi="Arial Unicode MS" w:cs="Arial Unicode MS"/>
        </w:rPr>
        <w:t xml:space="preserve">της ή δεν διαθέτει κατάλληλα περιουσιακά στοιχεία για την κάλυψη των ασφαλιστικών υποχρεώσεών </w:t>
      </w:r>
      <w:r w:rsidR="00476E8B">
        <w:rPr>
          <w:rFonts w:ascii="Arial Unicode MS" w:eastAsia="Arial Unicode MS" w:hAnsi="Arial Unicode MS" w:cs="Arial Unicode MS"/>
        </w:rPr>
        <w:t>της,</w:t>
      </w:r>
    </w:p>
    <w:p w:rsidR="00D2005B" w:rsidRDefault="00F94D8A"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δ</w:t>
      </w:r>
      <w:r w:rsidR="00D2005B">
        <w:rPr>
          <w:rFonts w:ascii="Arial Unicode MS" w:eastAsia="Arial Unicode MS" w:hAnsi="Arial Unicode MS" w:cs="Arial Unicode MS"/>
        </w:rPr>
        <w:t xml:space="preserve">) όταν διαπιστώνεται από την Τράπεζα της Ελλάδος επιδείνωση της κατάστασης φερεγγυότητας σύμφωνα με το άρθρο </w:t>
      </w:r>
      <w:r w:rsidR="00E06629">
        <w:rPr>
          <w:rFonts w:ascii="Arial Unicode MS" w:eastAsia="Arial Unicode MS" w:hAnsi="Arial Unicode MS" w:cs="Arial Unicode MS"/>
        </w:rPr>
        <w:t xml:space="preserve">112 </w:t>
      </w:r>
      <w:r w:rsidR="00D2005B">
        <w:rPr>
          <w:rFonts w:ascii="Arial Unicode MS" w:eastAsia="Arial Unicode MS" w:hAnsi="Arial Unicode MS" w:cs="Arial Unicode MS"/>
        </w:rPr>
        <w:t>του παρόντος,</w:t>
      </w:r>
    </w:p>
    <w:p w:rsidR="00D2005B" w:rsidRPr="00AD2F5E" w:rsidRDefault="00F94D8A"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ε</w:t>
      </w:r>
      <w:r w:rsidR="00D2005B" w:rsidRPr="00AD2F5E">
        <w:rPr>
          <w:rFonts w:ascii="Arial Unicode MS" w:eastAsia="Arial Unicode MS" w:hAnsi="Arial Unicode MS" w:cs="Arial Unicode MS"/>
        </w:rPr>
        <w:t xml:space="preserve">) </w:t>
      </w:r>
      <w:r w:rsidR="00476E8B">
        <w:rPr>
          <w:rFonts w:ascii="Arial Unicode MS" w:eastAsia="Arial Unicode MS" w:hAnsi="Arial Unicode MS" w:cs="Arial Unicode MS"/>
        </w:rPr>
        <w:t>ό</w:t>
      </w:r>
      <w:r w:rsidR="00476E8B" w:rsidRPr="00AD2F5E">
        <w:rPr>
          <w:rFonts w:ascii="Arial Unicode MS" w:eastAsia="Arial Unicode MS" w:hAnsi="Arial Unicode MS" w:cs="Arial Unicode MS"/>
        </w:rPr>
        <w:t xml:space="preserve">ταν </w:t>
      </w:r>
      <w:r w:rsidR="00D2005B">
        <w:rPr>
          <w:rFonts w:ascii="Arial Unicode MS" w:eastAsia="Arial Unicode MS" w:hAnsi="Arial Unicode MS" w:cs="Arial Unicode MS"/>
        </w:rPr>
        <w:t>η ασφαλιστική επιχείρηση</w:t>
      </w:r>
      <w:r w:rsidR="00D2005B" w:rsidRPr="00AD2F5E">
        <w:rPr>
          <w:rFonts w:ascii="Arial Unicode MS" w:eastAsia="Arial Unicode MS" w:hAnsi="Arial Unicode MS" w:cs="Arial Unicode MS"/>
        </w:rPr>
        <w:t xml:space="preserve"> υποβάλλει σχετικό αίτημα</w:t>
      </w:r>
      <w:r w:rsidR="00476E8B">
        <w:rPr>
          <w:rFonts w:ascii="Arial Unicode MS" w:eastAsia="Arial Unicode MS" w:hAnsi="Arial Unicode MS" w:cs="Arial Unicode MS"/>
        </w:rPr>
        <w:t>,</w:t>
      </w:r>
    </w:p>
    <w:p w:rsidR="00D2005B" w:rsidRDefault="00F94D8A"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στ</w:t>
      </w:r>
      <w:r w:rsidR="00D2005B" w:rsidRPr="00AD2F5E">
        <w:rPr>
          <w:rFonts w:ascii="Arial Unicode MS" w:eastAsia="Arial Unicode MS" w:hAnsi="Arial Unicode MS" w:cs="Arial Unicode MS"/>
          <w:sz w:val="22"/>
          <w:szCs w:val="22"/>
        </w:rPr>
        <w:t xml:space="preserve">) </w:t>
      </w:r>
      <w:r w:rsidR="00476E8B">
        <w:rPr>
          <w:rFonts w:ascii="Arial Unicode MS" w:eastAsia="Arial Unicode MS" w:hAnsi="Arial Unicode MS" w:cs="Arial Unicode MS"/>
          <w:sz w:val="22"/>
          <w:szCs w:val="22"/>
        </w:rPr>
        <w:t>ό</w:t>
      </w:r>
      <w:r w:rsidR="00476E8B" w:rsidRPr="00AD2F5E">
        <w:rPr>
          <w:rFonts w:ascii="Arial Unicode MS" w:eastAsia="Arial Unicode MS" w:hAnsi="Arial Unicode MS" w:cs="Arial Unicode MS"/>
          <w:sz w:val="22"/>
          <w:szCs w:val="22"/>
        </w:rPr>
        <w:t xml:space="preserve">ταν </w:t>
      </w:r>
      <w:r w:rsidR="00D2005B">
        <w:rPr>
          <w:rFonts w:ascii="Arial Unicode MS" w:eastAsia="Arial Unicode MS" w:hAnsi="Arial Unicode MS" w:cs="Arial Unicode MS"/>
          <w:sz w:val="22"/>
          <w:szCs w:val="22"/>
        </w:rPr>
        <w:t>η ασφαλιστική επιχείρηση</w:t>
      </w:r>
      <w:r w:rsidR="00D2005B" w:rsidRPr="00AD2F5E">
        <w:rPr>
          <w:rFonts w:ascii="Arial Unicode MS" w:eastAsia="Arial Unicode MS" w:hAnsi="Arial Unicode MS" w:cs="Arial Unicode MS"/>
          <w:sz w:val="22"/>
          <w:szCs w:val="22"/>
        </w:rPr>
        <w:t xml:space="preserve"> δεν έχει λάβει τα απαραίτητα διορθωτικά μέτρα</w:t>
      </w:r>
      <w:r w:rsidR="00D2005B">
        <w:rPr>
          <w:rFonts w:ascii="Arial Unicode MS" w:eastAsia="Arial Unicode MS" w:hAnsi="Arial Unicode MS" w:cs="Arial Unicode MS"/>
          <w:sz w:val="22"/>
          <w:szCs w:val="22"/>
        </w:rPr>
        <w:t xml:space="preserve">  που έχουν υποδειχθεί από την Τράπεζα της Ελλάδος</w:t>
      </w:r>
      <w:r w:rsidR="00476E8B">
        <w:rPr>
          <w:rFonts w:ascii="Arial Unicode MS" w:eastAsia="Arial Unicode MS" w:hAnsi="Arial Unicode MS" w:cs="Arial Unicode MS"/>
          <w:sz w:val="22"/>
          <w:szCs w:val="22"/>
        </w:rPr>
        <w:t>,</w:t>
      </w:r>
    </w:p>
    <w:p w:rsidR="00D2005B" w:rsidRDefault="00F94D8A"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ζ</w:t>
      </w:r>
      <w:r w:rsidR="00D2005B" w:rsidRPr="00AD2F5E">
        <w:rPr>
          <w:rFonts w:ascii="Arial Unicode MS" w:eastAsia="Arial Unicode MS" w:hAnsi="Arial Unicode MS" w:cs="Arial Unicode MS"/>
          <w:sz w:val="22"/>
          <w:szCs w:val="22"/>
        </w:rPr>
        <w:t xml:space="preserve">) </w:t>
      </w:r>
      <w:r w:rsidR="00476E8B">
        <w:rPr>
          <w:rFonts w:ascii="Arial Unicode MS" w:eastAsia="Arial Unicode MS" w:hAnsi="Arial Unicode MS" w:cs="Arial Unicode MS"/>
          <w:sz w:val="22"/>
          <w:szCs w:val="22"/>
        </w:rPr>
        <w:t>ό</w:t>
      </w:r>
      <w:r w:rsidR="00476E8B" w:rsidRPr="00AD2F5E">
        <w:rPr>
          <w:rFonts w:ascii="Arial Unicode MS" w:eastAsia="Arial Unicode MS" w:hAnsi="Arial Unicode MS" w:cs="Arial Unicode MS"/>
          <w:sz w:val="22"/>
          <w:szCs w:val="22"/>
        </w:rPr>
        <w:t xml:space="preserve">ταν </w:t>
      </w:r>
      <w:r w:rsidR="00D2005B">
        <w:rPr>
          <w:rFonts w:ascii="Arial Unicode MS" w:eastAsia="Arial Unicode MS" w:hAnsi="Arial Unicode MS" w:cs="Arial Unicode MS"/>
          <w:sz w:val="22"/>
          <w:szCs w:val="22"/>
        </w:rPr>
        <w:t>η ασφαλιστική επιχείρηση</w:t>
      </w:r>
      <w:r w:rsidR="00D2005B" w:rsidRPr="00AD2F5E">
        <w:rPr>
          <w:rFonts w:ascii="Arial Unicode MS" w:eastAsia="Arial Unicode MS" w:hAnsi="Arial Unicode MS" w:cs="Arial Unicode MS"/>
          <w:sz w:val="22"/>
          <w:szCs w:val="22"/>
        </w:rPr>
        <w:t xml:space="preserve"> δεν συμμορφώνεται με την απόφαση της Τράπεζας</w:t>
      </w:r>
      <w:r w:rsidR="00D2005B">
        <w:rPr>
          <w:rFonts w:ascii="Arial Unicode MS" w:eastAsia="Arial Unicode MS" w:hAnsi="Arial Unicode MS" w:cs="Arial Unicode MS"/>
          <w:sz w:val="22"/>
          <w:szCs w:val="22"/>
        </w:rPr>
        <w:t xml:space="preserve"> </w:t>
      </w:r>
      <w:r w:rsidR="00D2005B" w:rsidRPr="00AD2F5E">
        <w:rPr>
          <w:rFonts w:ascii="Arial Unicode MS" w:eastAsia="Arial Unicode MS" w:hAnsi="Arial Unicode MS" w:cs="Arial Unicode MS"/>
          <w:sz w:val="22"/>
          <w:szCs w:val="22"/>
        </w:rPr>
        <w:t xml:space="preserve">της Ελλάδος </w:t>
      </w:r>
      <w:r w:rsidR="00D2005B">
        <w:rPr>
          <w:rFonts w:ascii="Arial Unicode MS" w:eastAsia="Arial Unicode MS" w:hAnsi="Arial Unicode MS" w:cs="Arial Unicode MS"/>
          <w:sz w:val="22"/>
          <w:szCs w:val="22"/>
        </w:rPr>
        <w:t xml:space="preserve">για αύξηση μετοχικού κεφαλαίου σύμφωνα με το άρθρο </w:t>
      </w:r>
      <w:r w:rsidR="00193605">
        <w:rPr>
          <w:rFonts w:ascii="Arial Unicode MS" w:eastAsia="Arial Unicode MS" w:hAnsi="Arial Unicode MS" w:cs="Arial Unicode MS"/>
          <w:sz w:val="22"/>
          <w:szCs w:val="22"/>
        </w:rPr>
        <w:t xml:space="preserve">227 </w:t>
      </w:r>
      <w:r w:rsidR="00D2005B">
        <w:rPr>
          <w:rFonts w:ascii="Arial Unicode MS" w:eastAsia="Arial Unicode MS" w:hAnsi="Arial Unicode MS" w:cs="Arial Unicode MS"/>
          <w:sz w:val="22"/>
          <w:szCs w:val="22"/>
        </w:rPr>
        <w:t xml:space="preserve">του παρόντος, </w:t>
      </w:r>
    </w:p>
    <w:p w:rsidR="00D2005B" w:rsidRDefault="00F94D8A"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η</w:t>
      </w:r>
      <w:r w:rsidR="00D2005B" w:rsidRPr="00AD2F5E">
        <w:rPr>
          <w:rFonts w:ascii="Arial Unicode MS" w:eastAsia="Arial Unicode MS" w:hAnsi="Arial Unicode MS" w:cs="Arial Unicode MS"/>
          <w:sz w:val="22"/>
          <w:szCs w:val="22"/>
        </w:rPr>
        <w:t xml:space="preserve">) </w:t>
      </w:r>
      <w:r w:rsidR="00476E8B">
        <w:rPr>
          <w:rFonts w:ascii="Arial Unicode MS" w:eastAsia="Arial Unicode MS" w:hAnsi="Arial Unicode MS" w:cs="Arial Unicode MS"/>
          <w:sz w:val="22"/>
          <w:szCs w:val="22"/>
        </w:rPr>
        <w:t>ό</w:t>
      </w:r>
      <w:r w:rsidR="00476E8B" w:rsidRPr="00AD2F5E">
        <w:rPr>
          <w:rFonts w:ascii="Arial Unicode MS" w:eastAsia="Arial Unicode MS" w:hAnsi="Arial Unicode MS" w:cs="Arial Unicode MS"/>
          <w:sz w:val="22"/>
          <w:szCs w:val="22"/>
        </w:rPr>
        <w:t xml:space="preserve">ταν </w:t>
      </w:r>
      <w:r w:rsidR="00D2005B">
        <w:rPr>
          <w:rFonts w:ascii="Arial Unicode MS" w:eastAsia="Arial Unicode MS" w:hAnsi="Arial Unicode MS" w:cs="Arial Unicode MS"/>
          <w:sz w:val="22"/>
          <w:szCs w:val="22"/>
        </w:rPr>
        <w:t>η ασφαλιστική επιχείρηση</w:t>
      </w:r>
      <w:r w:rsidR="00D2005B" w:rsidRPr="00AD2F5E">
        <w:rPr>
          <w:rFonts w:ascii="Arial Unicode MS" w:eastAsia="Arial Unicode MS" w:hAnsi="Arial Unicode MS" w:cs="Arial Unicode MS"/>
          <w:sz w:val="22"/>
          <w:szCs w:val="22"/>
        </w:rPr>
        <w:t xml:space="preserve"> δεν συμμορφώνεται με την απόφαση </w:t>
      </w:r>
      <w:r w:rsidR="00D2005B">
        <w:rPr>
          <w:rFonts w:ascii="Arial Unicode MS" w:eastAsia="Arial Unicode MS" w:hAnsi="Arial Unicode MS" w:cs="Arial Unicode MS"/>
          <w:sz w:val="22"/>
          <w:szCs w:val="22"/>
        </w:rPr>
        <w:t>της Τράπεζας της Ελλάδος για υποχρεωτική μεταβίβαση χαρτοφυλακίου σύμφωνα με το</w:t>
      </w:r>
      <w:r w:rsidR="00D2005B" w:rsidRPr="00AD2F5E">
        <w:rPr>
          <w:rFonts w:ascii="Arial Unicode MS" w:eastAsia="Arial Unicode MS" w:hAnsi="Arial Unicode MS" w:cs="Arial Unicode MS"/>
          <w:sz w:val="22"/>
          <w:szCs w:val="22"/>
        </w:rPr>
        <w:t xml:space="preserve"> άρθρο </w:t>
      </w:r>
      <w:r w:rsidR="00193605">
        <w:rPr>
          <w:rFonts w:ascii="Arial Unicode MS" w:eastAsia="Arial Unicode MS" w:hAnsi="Arial Unicode MS" w:cs="Arial Unicode MS"/>
          <w:sz w:val="22"/>
          <w:szCs w:val="22"/>
        </w:rPr>
        <w:t xml:space="preserve">228 </w:t>
      </w:r>
      <w:r w:rsidR="00D2005B">
        <w:rPr>
          <w:rFonts w:ascii="Arial Unicode MS" w:eastAsia="Arial Unicode MS" w:hAnsi="Arial Unicode MS" w:cs="Arial Unicode MS"/>
          <w:sz w:val="22"/>
          <w:szCs w:val="22"/>
        </w:rPr>
        <w:t>του παρόντος,</w:t>
      </w:r>
    </w:p>
    <w:p w:rsidR="00D2005B" w:rsidRDefault="00F94D8A"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θ</w:t>
      </w:r>
      <w:r w:rsidR="00D2005B">
        <w:rPr>
          <w:rFonts w:ascii="Arial Unicode MS" w:eastAsia="Arial Unicode MS" w:hAnsi="Arial Unicode MS" w:cs="Arial Unicode MS"/>
          <w:sz w:val="22"/>
          <w:szCs w:val="22"/>
        </w:rPr>
        <w:t xml:space="preserve">) </w:t>
      </w:r>
      <w:r w:rsidR="00476E8B">
        <w:rPr>
          <w:rFonts w:ascii="Arial Unicode MS" w:eastAsia="Arial Unicode MS" w:hAnsi="Arial Unicode MS" w:cs="Arial Unicode MS"/>
          <w:sz w:val="22"/>
          <w:szCs w:val="22"/>
        </w:rPr>
        <w:t>ό</w:t>
      </w:r>
      <w:r w:rsidR="00476E8B" w:rsidRPr="00AD2F5E">
        <w:rPr>
          <w:rFonts w:ascii="Arial Unicode MS" w:eastAsia="Arial Unicode MS" w:hAnsi="Arial Unicode MS" w:cs="Arial Unicode MS"/>
          <w:sz w:val="22"/>
          <w:szCs w:val="22"/>
        </w:rPr>
        <w:t xml:space="preserve">ταν </w:t>
      </w:r>
      <w:r w:rsidR="00D2005B">
        <w:rPr>
          <w:rFonts w:ascii="Arial Unicode MS" w:eastAsia="Arial Unicode MS" w:hAnsi="Arial Unicode MS" w:cs="Arial Unicode MS"/>
          <w:sz w:val="22"/>
          <w:szCs w:val="22"/>
        </w:rPr>
        <w:t>η ασφαλιστική επιχείρηση</w:t>
      </w:r>
      <w:r w:rsidR="00D2005B" w:rsidRPr="00AD2F5E">
        <w:rPr>
          <w:rFonts w:ascii="Arial Unicode MS" w:eastAsia="Arial Unicode MS" w:hAnsi="Arial Unicode MS" w:cs="Arial Unicode MS"/>
          <w:sz w:val="22"/>
          <w:szCs w:val="22"/>
        </w:rPr>
        <w:t xml:space="preserve"> δεν συμμορφώνεται με την απόφαση </w:t>
      </w:r>
      <w:r w:rsidR="00D2005B">
        <w:rPr>
          <w:rFonts w:ascii="Arial Unicode MS" w:eastAsia="Arial Unicode MS" w:hAnsi="Arial Unicode MS" w:cs="Arial Unicode MS"/>
          <w:sz w:val="22"/>
          <w:szCs w:val="22"/>
        </w:rPr>
        <w:t>της Τράπεζας της Ελλάδος για αναστολή πληρωμών σύμφωνα με το</w:t>
      </w:r>
      <w:r w:rsidR="00D2005B" w:rsidRPr="00AD2F5E">
        <w:rPr>
          <w:rFonts w:ascii="Arial Unicode MS" w:eastAsia="Arial Unicode MS" w:hAnsi="Arial Unicode MS" w:cs="Arial Unicode MS"/>
          <w:sz w:val="22"/>
          <w:szCs w:val="22"/>
        </w:rPr>
        <w:t xml:space="preserve"> άρθρο </w:t>
      </w:r>
      <w:r w:rsidR="00193605">
        <w:rPr>
          <w:rFonts w:ascii="Arial Unicode MS" w:eastAsia="Arial Unicode MS" w:hAnsi="Arial Unicode MS" w:cs="Arial Unicode MS"/>
          <w:sz w:val="22"/>
          <w:szCs w:val="22"/>
        </w:rPr>
        <w:t xml:space="preserve">229 </w:t>
      </w:r>
      <w:r w:rsidR="00D2005B">
        <w:rPr>
          <w:rFonts w:ascii="Arial Unicode MS" w:eastAsia="Arial Unicode MS" w:hAnsi="Arial Unicode MS" w:cs="Arial Unicode MS"/>
          <w:sz w:val="22"/>
          <w:szCs w:val="22"/>
        </w:rPr>
        <w:t>του παρόντος,</w:t>
      </w:r>
    </w:p>
    <w:p w:rsidR="00D2005B" w:rsidRPr="00795108" w:rsidRDefault="00F94D8A"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ι</w:t>
      </w:r>
      <w:r w:rsidR="00D2005B">
        <w:rPr>
          <w:rFonts w:ascii="Arial Unicode MS" w:eastAsia="Arial Unicode MS" w:hAnsi="Arial Unicode MS" w:cs="Arial Unicode MS"/>
          <w:sz w:val="22"/>
          <w:szCs w:val="22"/>
        </w:rPr>
        <w:t xml:space="preserve">) </w:t>
      </w:r>
      <w:r w:rsidR="00476E8B">
        <w:rPr>
          <w:rFonts w:ascii="Arial Unicode MS" w:eastAsia="Arial Unicode MS" w:hAnsi="Arial Unicode MS" w:cs="Arial Unicode MS"/>
          <w:sz w:val="22"/>
          <w:szCs w:val="22"/>
        </w:rPr>
        <w:t>ό</w:t>
      </w:r>
      <w:r w:rsidR="00476E8B" w:rsidRPr="00AD2F5E">
        <w:rPr>
          <w:rFonts w:ascii="Arial Unicode MS" w:eastAsia="Arial Unicode MS" w:hAnsi="Arial Unicode MS" w:cs="Arial Unicode MS"/>
          <w:sz w:val="22"/>
          <w:szCs w:val="22"/>
        </w:rPr>
        <w:t xml:space="preserve">ταν </w:t>
      </w:r>
      <w:r w:rsidR="00D2005B">
        <w:rPr>
          <w:rFonts w:ascii="Arial Unicode MS" w:eastAsia="Arial Unicode MS" w:hAnsi="Arial Unicode MS" w:cs="Arial Unicode MS"/>
          <w:sz w:val="22"/>
          <w:szCs w:val="22"/>
        </w:rPr>
        <w:t>η ασφαλιστική επιχείρηση</w:t>
      </w:r>
      <w:r w:rsidR="00D2005B" w:rsidRPr="00AD2F5E">
        <w:rPr>
          <w:rFonts w:ascii="Arial Unicode MS" w:eastAsia="Arial Unicode MS" w:hAnsi="Arial Unicode MS" w:cs="Arial Unicode MS"/>
          <w:sz w:val="22"/>
          <w:szCs w:val="22"/>
        </w:rPr>
        <w:t xml:space="preserve"> δεν συμμορφώνεται με την απόφαση </w:t>
      </w:r>
      <w:r w:rsidR="00D2005B">
        <w:rPr>
          <w:rFonts w:ascii="Arial Unicode MS" w:eastAsia="Arial Unicode MS" w:hAnsi="Arial Unicode MS" w:cs="Arial Unicode MS"/>
          <w:sz w:val="22"/>
          <w:szCs w:val="22"/>
        </w:rPr>
        <w:t>της Τράπεζας της Ελλάδος για μείωση απαιτήσεων από ασφάλιση σύμφωνα με το</w:t>
      </w:r>
      <w:r w:rsidR="00D2005B" w:rsidRPr="00AD2F5E">
        <w:rPr>
          <w:rFonts w:ascii="Arial Unicode MS" w:eastAsia="Arial Unicode MS" w:hAnsi="Arial Unicode MS" w:cs="Arial Unicode MS"/>
          <w:sz w:val="22"/>
          <w:szCs w:val="22"/>
        </w:rPr>
        <w:t xml:space="preserve"> άρθρο</w:t>
      </w:r>
      <w:r w:rsidR="00D2005B">
        <w:rPr>
          <w:rFonts w:ascii="Arial Unicode MS" w:eastAsia="Arial Unicode MS" w:hAnsi="Arial Unicode MS" w:cs="Arial Unicode MS"/>
          <w:sz w:val="22"/>
          <w:szCs w:val="22"/>
        </w:rPr>
        <w:t xml:space="preserve"> </w:t>
      </w:r>
      <w:r w:rsidR="00193605">
        <w:rPr>
          <w:rFonts w:ascii="Arial Unicode MS" w:eastAsia="Arial Unicode MS" w:hAnsi="Arial Unicode MS" w:cs="Arial Unicode MS"/>
          <w:sz w:val="22"/>
          <w:szCs w:val="22"/>
        </w:rPr>
        <w:t xml:space="preserve">230 </w:t>
      </w:r>
      <w:r w:rsidR="00D2005B">
        <w:rPr>
          <w:rFonts w:ascii="Arial Unicode MS" w:eastAsia="Arial Unicode MS" w:hAnsi="Arial Unicode MS" w:cs="Arial Unicode MS"/>
          <w:sz w:val="22"/>
          <w:szCs w:val="22"/>
        </w:rPr>
        <w:t>του παρόντος.</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Pr="00AD2F5E">
        <w:rPr>
          <w:rFonts w:ascii="Arial Unicode MS" w:eastAsia="Arial Unicode MS" w:hAnsi="Arial Unicode MS" w:cs="Arial Unicode MS"/>
          <w:sz w:val="22"/>
          <w:szCs w:val="22"/>
        </w:rPr>
        <w:t xml:space="preserve">. Η απόφαση της Τράπεζας της Ελλάδος για το διορισμό </w:t>
      </w:r>
      <w:r>
        <w:rPr>
          <w:rFonts w:ascii="Arial Unicode MS" w:eastAsia="Arial Unicode MS" w:hAnsi="Arial Unicode MS" w:cs="Arial Unicode MS"/>
          <w:sz w:val="22"/>
          <w:szCs w:val="22"/>
        </w:rPr>
        <w:t xml:space="preserve">διαχειριστή </w:t>
      </w:r>
      <w:r w:rsidRPr="00AD2F5E">
        <w:rPr>
          <w:rFonts w:ascii="Arial Unicode MS" w:eastAsia="Arial Unicode MS" w:hAnsi="Arial Unicode MS" w:cs="Arial Unicode MS"/>
          <w:sz w:val="22"/>
          <w:szCs w:val="22"/>
        </w:rPr>
        <w:t xml:space="preserve">κοινοποιείται αμελλητί </w:t>
      </w:r>
      <w:r>
        <w:rPr>
          <w:rFonts w:ascii="Arial Unicode MS" w:eastAsia="Arial Unicode MS" w:hAnsi="Arial Unicode MS" w:cs="Arial Unicode MS"/>
          <w:sz w:val="22"/>
          <w:szCs w:val="22"/>
        </w:rPr>
        <w:t>στην ασφαλιστική επιχείρηση με άμεση ισχύ</w:t>
      </w:r>
      <w:r w:rsidR="00743D2B">
        <w:rPr>
          <w:rFonts w:ascii="Arial Unicode MS" w:eastAsia="Arial Unicode MS" w:hAnsi="Arial Unicode MS" w:cs="Arial Unicode MS"/>
          <w:sz w:val="22"/>
          <w:szCs w:val="22"/>
        </w:rPr>
        <w:t xml:space="preserve"> και δημοσιεύεται στην Εφημερίδα της Κυβερνήσεως</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 </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Pr="00AD2F5E">
        <w:rPr>
          <w:rFonts w:ascii="Arial Unicode MS" w:eastAsia="Arial Unicode MS" w:hAnsi="Arial Unicode MS" w:cs="Arial Unicode MS"/>
          <w:sz w:val="22"/>
          <w:szCs w:val="22"/>
        </w:rPr>
        <w:t>. Από την κοινοποίηση στ</w:t>
      </w:r>
      <w:r>
        <w:rPr>
          <w:rFonts w:ascii="Arial Unicode MS" w:eastAsia="Arial Unicode MS" w:hAnsi="Arial Unicode MS" w:cs="Arial Unicode MS"/>
          <w:sz w:val="22"/>
          <w:szCs w:val="22"/>
        </w:rPr>
        <w:t>ην ασφαλιστική επιχείρηση</w:t>
      </w:r>
      <w:r w:rsidRPr="00AD2F5E">
        <w:rPr>
          <w:rFonts w:ascii="Arial Unicode MS" w:eastAsia="Arial Unicode MS" w:hAnsi="Arial Unicode MS" w:cs="Arial Unicode MS"/>
          <w:sz w:val="22"/>
          <w:szCs w:val="22"/>
        </w:rPr>
        <w:t xml:space="preserve"> του δι</w:t>
      </w:r>
      <w:r>
        <w:rPr>
          <w:rFonts w:ascii="Arial Unicode MS" w:eastAsia="Arial Unicode MS" w:hAnsi="Arial Unicode MS" w:cs="Arial Unicode MS"/>
          <w:sz w:val="22"/>
          <w:szCs w:val="22"/>
        </w:rPr>
        <w:t>ο</w:t>
      </w:r>
      <w:r w:rsidRPr="00AD2F5E">
        <w:rPr>
          <w:rFonts w:ascii="Arial Unicode MS" w:eastAsia="Arial Unicode MS" w:hAnsi="Arial Unicode MS" w:cs="Arial Unicode MS"/>
          <w:sz w:val="22"/>
          <w:szCs w:val="22"/>
        </w:rPr>
        <w:t xml:space="preserve">ρισμού του </w:t>
      </w:r>
      <w:r>
        <w:rPr>
          <w:rFonts w:ascii="Arial Unicode MS" w:eastAsia="Arial Unicode MS" w:hAnsi="Arial Unicode MS" w:cs="Arial Unicode MS"/>
          <w:sz w:val="22"/>
          <w:szCs w:val="22"/>
        </w:rPr>
        <w:t xml:space="preserve">διαχειριστή και </w:t>
      </w:r>
      <w:r w:rsidR="00476E8B">
        <w:rPr>
          <w:rFonts w:ascii="Arial Unicode MS" w:eastAsia="Arial Unicode MS" w:hAnsi="Arial Unicode MS" w:cs="Arial Unicode MS"/>
          <w:sz w:val="22"/>
          <w:szCs w:val="22"/>
        </w:rPr>
        <w:t>εφ</w:t>
      </w:r>
      <w:r>
        <w:rPr>
          <w:rFonts w:ascii="Arial Unicode MS" w:eastAsia="Arial Unicode MS" w:hAnsi="Arial Unicode MS" w:cs="Arial Unicode MS"/>
          <w:sz w:val="22"/>
          <w:szCs w:val="22"/>
        </w:rPr>
        <w:t>εξής</w:t>
      </w:r>
      <w:r w:rsidRPr="00AD2F5E">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κάθε πράξη που αφορά στη διοίκηση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είναι ανίσχυρη εάν δεν συνέπραξε και ο </w:t>
      </w:r>
      <w:r>
        <w:rPr>
          <w:rFonts w:ascii="Arial Unicode MS" w:eastAsia="Arial Unicode MS" w:hAnsi="Arial Unicode MS" w:cs="Arial Unicode MS"/>
          <w:sz w:val="22"/>
          <w:szCs w:val="22"/>
        </w:rPr>
        <w:t>διαχειριστής</w:t>
      </w:r>
      <w:r w:rsidRPr="00AD2F5E">
        <w:rPr>
          <w:rFonts w:ascii="Arial Unicode MS" w:eastAsia="Arial Unicode MS" w:hAnsi="Arial Unicode MS" w:cs="Arial Unicode MS"/>
          <w:sz w:val="22"/>
          <w:szCs w:val="22"/>
        </w:rPr>
        <w:t>. Εάν η Τράπεζα της Ελλάδος, κατόπιν σχετικής</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εισήγησης του </w:t>
      </w:r>
      <w:r>
        <w:rPr>
          <w:rFonts w:ascii="Arial Unicode MS" w:eastAsia="Arial Unicode MS" w:hAnsi="Arial Unicode MS" w:cs="Arial Unicode MS"/>
          <w:sz w:val="22"/>
          <w:szCs w:val="22"/>
        </w:rPr>
        <w:t>διαχειριστή</w:t>
      </w:r>
      <w:r w:rsidRPr="00AD2F5E">
        <w:rPr>
          <w:rFonts w:ascii="Arial Unicode MS" w:eastAsia="Arial Unicode MS" w:hAnsi="Arial Unicode MS" w:cs="Arial Unicode MS"/>
          <w:sz w:val="22"/>
          <w:szCs w:val="22"/>
        </w:rPr>
        <w:t xml:space="preserve"> ή και από άλλα στοιχεία και πληροφορίες που διαθέτει,</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κρίνει ότι οι εργασίες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δεν δύνανται να</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εξακολουθήσουν υπό την παρούσα διοίκηση, αποφασίζει την ανάθεση της </w:t>
      </w:r>
      <w:r w:rsidR="00653445" w:rsidRPr="00AD2F5E">
        <w:rPr>
          <w:rFonts w:ascii="Arial Unicode MS" w:eastAsia="Arial Unicode MS" w:hAnsi="Arial Unicode MS" w:cs="Arial Unicode MS"/>
          <w:sz w:val="22"/>
          <w:szCs w:val="22"/>
        </w:rPr>
        <w:t>διοίκησ</w:t>
      </w:r>
      <w:r w:rsidR="00653445">
        <w:rPr>
          <w:rFonts w:ascii="Arial Unicode MS" w:eastAsia="Arial Unicode MS" w:hAnsi="Arial Unicode MS" w:cs="Arial Unicode MS"/>
          <w:sz w:val="22"/>
          <w:szCs w:val="22"/>
        </w:rPr>
        <w:t>ή</w:t>
      </w:r>
      <w:r w:rsidR="00653445" w:rsidRPr="00AD2F5E">
        <w:rPr>
          <w:rFonts w:ascii="Arial Unicode MS" w:eastAsia="Arial Unicode MS" w:hAnsi="Arial Unicode MS" w:cs="Arial Unicode MS"/>
          <w:sz w:val="22"/>
          <w:szCs w:val="22"/>
        </w:rPr>
        <w:t>ς</w:t>
      </w:r>
      <w:r w:rsidR="00653445">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τ</w:t>
      </w:r>
      <w:r>
        <w:rPr>
          <w:rFonts w:ascii="Arial Unicode MS" w:eastAsia="Arial Unicode MS" w:hAnsi="Arial Unicode MS" w:cs="Arial Unicode MS"/>
          <w:sz w:val="22"/>
          <w:szCs w:val="22"/>
        </w:rPr>
        <w:t>ης</w:t>
      </w:r>
      <w:r w:rsidRPr="00AD2F5E">
        <w:rPr>
          <w:rFonts w:ascii="Arial Unicode MS" w:eastAsia="Arial Unicode MS" w:hAnsi="Arial Unicode MS" w:cs="Arial Unicode MS"/>
          <w:sz w:val="22"/>
          <w:szCs w:val="22"/>
        </w:rPr>
        <w:t xml:space="preserve"> στον </w:t>
      </w:r>
      <w:r>
        <w:rPr>
          <w:rFonts w:ascii="Arial Unicode MS" w:eastAsia="Arial Unicode MS" w:hAnsi="Arial Unicode MS" w:cs="Arial Unicode MS"/>
          <w:sz w:val="22"/>
          <w:szCs w:val="22"/>
        </w:rPr>
        <w:t>διαχειριστή</w:t>
      </w:r>
      <w:r w:rsidRPr="00AD2F5E">
        <w:rPr>
          <w:rFonts w:ascii="Arial Unicode MS" w:eastAsia="Arial Unicode MS" w:hAnsi="Arial Unicode MS" w:cs="Arial Unicode MS"/>
          <w:sz w:val="22"/>
          <w:szCs w:val="22"/>
        </w:rPr>
        <w:t xml:space="preserve">. Η απόφαση του προηγούμενου εδαφίου δύναται να ληφθεί παράλληλα με το διορισμό του </w:t>
      </w:r>
      <w:r>
        <w:rPr>
          <w:rFonts w:ascii="Arial Unicode MS" w:eastAsia="Arial Unicode MS" w:hAnsi="Arial Unicode MS" w:cs="Arial Unicode MS"/>
          <w:sz w:val="22"/>
          <w:szCs w:val="22"/>
        </w:rPr>
        <w:t>διαχειριστή</w:t>
      </w:r>
      <w:r w:rsidRPr="00AD2F5E">
        <w:rPr>
          <w:rFonts w:ascii="Arial Unicode MS" w:eastAsia="Arial Unicode MS" w:hAnsi="Arial Unicode MS" w:cs="Arial Unicode MS"/>
          <w:sz w:val="22"/>
          <w:szCs w:val="22"/>
        </w:rPr>
        <w:t>.</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Pr="00AD2F5E">
        <w:rPr>
          <w:rFonts w:ascii="Arial Unicode MS" w:eastAsia="Arial Unicode MS" w:hAnsi="Arial Unicode MS" w:cs="Arial Unicode MS"/>
          <w:sz w:val="22"/>
          <w:szCs w:val="22"/>
        </w:rPr>
        <w:t xml:space="preserve">. Ο </w:t>
      </w:r>
      <w:r>
        <w:rPr>
          <w:rFonts w:ascii="Arial Unicode MS" w:eastAsia="Arial Unicode MS" w:hAnsi="Arial Unicode MS" w:cs="Arial Unicode MS"/>
          <w:sz w:val="22"/>
          <w:szCs w:val="22"/>
        </w:rPr>
        <w:t xml:space="preserve">διαχειριστής </w:t>
      </w:r>
      <w:r w:rsidRPr="00AD2F5E">
        <w:rPr>
          <w:rFonts w:ascii="Arial Unicode MS" w:eastAsia="Arial Unicode MS" w:hAnsi="Arial Unicode MS" w:cs="Arial Unicode MS"/>
          <w:sz w:val="22"/>
          <w:szCs w:val="22"/>
        </w:rPr>
        <w:t>διορίζεται για διάστημα που δεν υπερβαίνει τους δώδεκα (12)</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μήνες.</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Ο ως άνω διορισμός μπορεί να παρατείνεται με απόφαση της Τράπεζας </w:t>
      </w:r>
      <w:r>
        <w:rPr>
          <w:rFonts w:ascii="Arial Unicode MS" w:eastAsia="Arial Unicode MS" w:hAnsi="Arial Unicode MS" w:cs="Arial Unicode MS"/>
          <w:sz w:val="22"/>
          <w:szCs w:val="22"/>
        </w:rPr>
        <w:t xml:space="preserve">της </w:t>
      </w:r>
      <w:r w:rsidRPr="00AD2F5E">
        <w:rPr>
          <w:rFonts w:ascii="Arial Unicode MS" w:eastAsia="Arial Unicode MS" w:hAnsi="Arial Unicode MS" w:cs="Arial Unicode MS"/>
          <w:sz w:val="22"/>
          <w:szCs w:val="22"/>
        </w:rPr>
        <w:t>Ελλάδος για διάστημα που δεν υπερβαίνει τους έξι (6) μήνες</w:t>
      </w:r>
      <w:r>
        <w:rPr>
          <w:rFonts w:ascii="Arial Unicode MS" w:eastAsia="Arial Unicode MS" w:hAnsi="Arial Unicode MS" w:cs="Arial Unicode MS"/>
          <w:sz w:val="22"/>
          <w:szCs w:val="22"/>
        </w:rPr>
        <w:t xml:space="preserve"> κάθε φορά</w:t>
      </w:r>
      <w:r w:rsidRPr="00AD2F5E">
        <w:rPr>
          <w:rFonts w:ascii="Arial Unicode MS" w:eastAsia="Arial Unicode MS" w:hAnsi="Arial Unicode MS" w:cs="Arial Unicode MS"/>
          <w:sz w:val="22"/>
          <w:szCs w:val="22"/>
        </w:rPr>
        <w:t>. Η συνολική</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περίοδος των</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παρατάσεων δεν μπορεί να υπερβεί τους </w:t>
      </w:r>
      <w:r>
        <w:rPr>
          <w:rFonts w:ascii="Arial Unicode MS" w:eastAsia="Arial Unicode MS" w:hAnsi="Arial Unicode MS" w:cs="Arial Unicode MS"/>
          <w:sz w:val="22"/>
          <w:szCs w:val="22"/>
        </w:rPr>
        <w:t>τριάντα έξ</w:t>
      </w:r>
      <w:r w:rsidR="009C2519">
        <w:rPr>
          <w:rFonts w:ascii="Arial Unicode MS" w:eastAsia="Arial Unicode MS" w:hAnsi="Arial Unicode MS" w:cs="Arial Unicode MS"/>
          <w:sz w:val="22"/>
          <w:szCs w:val="22"/>
        </w:rPr>
        <w:t>ι</w:t>
      </w:r>
      <w:r w:rsidRPr="00AD2F5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36</w:t>
      </w:r>
      <w:r w:rsidRPr="00AD2F5E">
        <w:rPr>
          <w:rFonts w:ascii="Arial Unicode MS" w:eastAsia="Arial Unicode MS" w:hAnsi="Arial Unicode MS" w:cs="Arial Unicode MS"/>
          <w:sz w:val="22"/>
          <w:szCs w:val="22"/>
        </w:rPr>
        <w:t>) μήνες.</w:t>
      </w:r>
    </w:p>
    <w:p w:rsidR="00D2005B" w:rsidRDefault="009C2519"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00D2005B" w:rsidRPr="00AD2F5E">
        <w:rPr>
          <w:rFonts w:ascii="Arial Unicode MS" w:eastAsia="Arial Unicode MS" w:hAnsi="Arial Unicode MS" w:cs="Arial Unicode MS"/>
          <w:sz w:val="22"/>
          <w:szCs w:val="22"/>
        </w:rPr>
        <w:t>. Με την απόφαση δι</w:t>
      </w:r>
      <w:r w:rsidR="00D2005B">
        <w:rPr>
          <w:rFonts w:ascii="Arial Unicode MS" w:eastAsia="Arial Unicode MS" w:hAnsi="Arial Unicode MS" w:cs="Arial Unicode MS"/>
          <w:sz w:val="22"/>
          <w:szCs w:val="22"/>
        </w:rPr>
        <w:t>ο</w:t>
      </w:r>
      <w:r w:rsidR="00D2005B" w:rsidRPr="00AD2F5E">
        <w:rPr>
          <w:rFonts w:ascii="Arial Unicode MS" w:eastAsia="Arial Unicode MS" w:hAnsi="Arial Unicode MS" w:cs="Arial Unicode MS"/>
          <w:sz w:val="22"/>
          <w:szCs w:val="22"/>
        </w:rPr>
        <w:t xml:space="preserve">ρισμού </w:t>
      </w:r>
      <w:r w:rsidR="00D2005B">
        <w:rPr>
          <w:rFonts w:ascii="Arial Unicode MS" w:eastAsia="Arial Unicode MS" w:hAnsi="Arial Unicode MS" w:cs="Arial Unicode MS"/>
          <w:sz w:val="22"/>
          <w:szCs w:val="22"/>
        </w:rPr>
        <w:t>διαχειριστή</w:t>
      </w:r>
      <w:r w:rsidR="00D2005B" w:rsidRPr="00AD2F5E">
        <w:rPr>
          <w:rFonts w:ascii="Arial Unicode MS" w:eastAsia="Arial Unicode MS" w:hAnsi="Arial Unicode MS" w:cs="Arial Unicode MS"/>
          <w:sz w:val="22"/>
          <w:szCs w:val="22"/>
        </w:rPr>
        <w:t xml:space="preserve"> δύναται να καθορίζονται θέματα για τα</w:t>
      </w:r>
      <w:r w:rsidR="00D2005B">
        <w:rPr>
          <w:rFonts w:ascii="Arial Unicode MS" w:eastAsia="Arial Unicode MS" w:hAnsi="Arial Unicode MS" w:cs="Arial Unicode MS"/>
          <w:sz w:val="22"/>
          <w:szCs w:val="22"/>
        </w:rPr>
        <w:t xml:space="preserve"> </w:t>
      </w:r>
      <w:r w:rsidR="00D2005B" w:rsidRPr="00AD2F5E">
        <w:rPr>
          <w:rFonts w:ascii="Arial Unicode MS" w:eastAsia="Arial Unicode MS" w:hAnsi="Arial Unicode MS" w:cs="Arial Unicode MS"/>
          <w:sz w:val="22"/>
          <w:szCs w:val="22"/>
        </w:rPr>
        <w:t xml:space="preserve">οποία απαιτείται απόφαση της Τράπεζας της Ελλάδος ή σχετική εκ μέρους </w:t>
      </w:r>
      <w:r w:rsidR="00D2005B">
        <w:rPr>
          <w:rFonts w:ascii="Arial Unicode MS" w:eastAsia="Arial Unicode MS" w:hAnsi="Arial Unicode MS" w:cs="Arial Unicode MS"/>
          <w:sz w:val="22"/>
          <w:szCs w:val="22"/>
        </w:rPr>
        <w:t xml:space="preserve">της </w:t>
      </w:r>
      <w:r w:rsidR="00D2005B" w:rsidRPr="00AD2F5E">
        <w:rPr>
          <w:rFonts w:ascii="Arial Unicode MS" w:eastAsia="Arial Unicode MS" w:hAnsi="Arial Unicode MS" w:cs="Arial Unicode MS"/>
          <w:sz w:val="22"/>
          <w:szCs w:val="22"/>
        </w:rPr>
        <w:t>έγκριση. Επιπλέον, με την ως άνω απόφαση δύναται να απαιτείται από το</w:t>
      </w:r>
      <w:r w:rsidR="00D2005B">
        <w:rPr>
          <w:rFonts w:ascii="Arial Unicode MS" w:eastAsia="Arial Unicode MS" w:hAnsi="Arial Unicode MS" w:cs="Arial Unicode MS"/>
          <w:sz w:val="22"/>
          <w:szCs w:val="22"/>
        </w:rPr>
        <w:t xml:space="preserve"> διαχειριστή</w:t>
      </w:r>
      <w:r w:rsidR="00D2005B" w:rsidRPr="00AD2F5E">
        <w:rPr>
          <w:rFonts w:ascii="Arial Unicode MS" w:eastAsia="Arial Unicode MS" w:hAnsi="Arial Unicode MS" w:cs="Arial Unicode MS"/>
          <w:sz w:val="22"/>
          <w:szCs w:val="22"/>
        </w:rPr>
        <w:t xml:space="preserve"> η λήψη συγκεκριμένων μέτρων ή η αποφυγή συγκεκριμένων ενεργειών </w:t>
      </w:r>
      <w:r w:rsidR="00D2005B">
        <w:rPr>
          <w:rFonts w:ascii="Arial Unicode MS" w:eastAsia="Arial Unicode MS" w:hAnsi="Arial Unicode MS" w:cs="Arial Unicode MS"/>
          <w:sz w:val="22"/>
          <w:szCs w:val="22"/>
        </w:rPr>
        <w:t xml:space="preserve">προς </w:t>
      </w:r>
      <w:r w:rsidR="00D2005B" w:rsidRPr="00AD2F5E">
        <w:rPr>
          <w:rFonts w:ascii="Arial Unicode MS" w:eastAsia="Arial Unicode MS" w:hAnsi="Arial Unicode MS" w:cs="Arial Unicode MS"/>
          <w:sz w:val="22"/>
          <w:szCs w:val="22"/>
        </w:rPr>
        <w:t xml:space="preserve">ικανοποίηση του σκοπού </w:t>
      </w:r>
      <w:r w:rsidR="00D2005B">
        <w:rPr>
          <w:rFonts w:ascii="Arial Unicode MS" w:eastAsia="Arial Unicode MS" w:hAnsi="Arial Unicode MS" w:cs="Arial Unicode MS"/>
          <w:sz w:val="22"/>
          <w:szCs w:val="22"/>
        </w:rPr>
        <w:t xml:space="preserve">της παραγράφου 1 του άρθρου </w:t>
      </w:r>
      <w:r w:rsidR="00193605">
        <w:rPr>
          <w:rFonts w:ascii="Arial Unicode MS" w:eastAsia="Arial Unicode MS" w:hAnsi="Arial Unicode MS" w:cs="Arial Unicode MS"/>
          <w:sz w:val="22"/>
          <w:szCs w:val="22"/>
        </w:rPr>
        <w:t xml:space="preserve">225 </w:t>
      </w:r>
      <w:r w:rsidR="00D2005B">
        <w:rPr>
          <w:rFonts w:ascii="Arial Unicode MS" w:eastAsia="Arial Unicode MS" w:hAnsi="Arial Unicode MS" w:cs="Arial Unicode MS"/>
          <w:sz w:val="22"/>
          <w:szCs w:val="22"/>
        </w:rPr>
        <w:t>του παρόντος</w:t>
      </w:r>
      <w:r w:rsidR="00D2005B" w:rsidRPr="00AD2F5E">
        <w:rPr>
          <w:rFonts w:ascii="Arial Unicode MS" w:eastAsia="Arial Unicode MS" w:hAnsi="Arial Unicode MS" w:cs="Arial Unicode MS"/>
          <w:sz w:val="22"/>
          <w:szCs w:val="22"/>
        </w:rPr>
        <w:t xml:space="preserve">. Ο </w:t>
      </w:r>
      <w:r w:rsidR="00D2005B">
        <w:rPr>
          <w:rFonts w:ascii="Arial Unicode MS" w:eastAsia="Arial Unicode MS" w:hAnsi="Arial Unicode MS" w:cs="Arial Unicode MS"/>
          <w:sz w:val="22"/>
          <w:szCs w:val="22"/>
        </w:rPr>
        <w:t>δ</w:t>
      </w:r>
      <w:r w:rsidR="00D2005B" w:rsidRPr="00AD2F5E">
        <w:rPr>
          <w:rFonts w:ascii="Arial Unicode MS" w:eastAsia="Arial Unicode MS" w:hAnsi="Arial Unicode MS" w:cs="Arial Unicode MS"/>
          <w:sz w:val="22"/>
          <w:szCs w:val="22"/>
        </w:rPr>
        <w:t xml:space="preserve">ιορισμός </w:t>
      </w:r>
      <w:r w:rsidR="00D2005B">
        <w:rPr>
          <w:rFonts w:ascii="Arial Unicode MS" w:eastAsia="Arial Unicode MS" w:hAnsi="Arial Unicode MS" w:cs="Arial Unicode MS"/>
          <w:sz w:val="22"/>
          <w:szCs w:val="22"/>
        </w:rPr>
        <w:t>διαχειριστή</w:t>
      </w:r>
      <w:r w:rsidR="00D2005B" w:rsidRPr="00AD2F5E">
        <w:rPr>
          <w:rFonts w:ascii="Arial Unicode MS" w:eastAsia="Arial Unicode MS" w:hAnsi="Arial Unicode MS" w:cs="Arial Unicode MS"/>
          <w:sz w:val="22"/>
          <w:szCs w:val="22"/>
        </w:rPr>
        <w:t xml:space="preserve"> δεν</w:t>
      </w:r>
      <w:r w:rsidR="00D2005B">
        <w:rPr>
          <w:rFonts w:ascii="Arial Unicode MS" w:eastAsia="Arial Unicode MS" w:hAnsi="Arial Unicode MS" w:cs="Arial Unicode MS"/>
          <w:sz w:val="22"/>
          <w:szCs w:val="22"/>
        </w:rPr>
        <w:t xml:space="preserve"> σ</w:t>
      </w:r>
      <w:r w:rsidR="00D2005B" w:rsidRPr="00AD2F5E">
        <w:rPr>
          <w:rFonts w:ascii="Arial Unicode MS" w:eastAsia="Arial Unicode MS" w:hAnsi="Arial Unicode MS" w:cs="Arial Unicode MS"/>
          <w:sz w:val="22"/>
          <w:szCs w:val="22"/>
        </w:rPr>
        <w:t xml:space="preserve">υνεπάγεται την ακύρωση, καταγγελία ή τροποποίηση </w:t>
      </w:r>
      <w:r w:rsidR="00D2005B">
        <w:rPr>
          <w:rFonts w:ascii="Arial Unicode MS" w:eastAsia="Arial Unicode MS" w:hAnsi="Arial Unicode MS" w:cs="Arial Unicode MS"/>
          <w:sz w:val="22"/>
          <w:szCs w:val="22"/>
        </w:rPr>
        <w:t xml:space="preserve">των ασφαλιστικών συμβάσεων ή λοιπών </w:t>
      </w:r>
      <w:r w:rsidR="00D2005B" w:rsidRPr="00AD2F5E">
        <w:rPr>
          <w:rFonts w:ascii="Arial Unicode MS" w:eastAsia="Arial Unicode MS" w:hAnsi="Arial Unicode MS" w:cs="Arial Unicode MS"/>
          <w:sz w:val="22"/>
          <w:szCs w:val="22"/>
        </w:rPr>
        <w:t>συμφωνιών, το ληξιπρόθεσμο</w:t>
      </w:r>
      <w:r w:rsidR="00D2005B">
        <w:rPr>
          <w:rFonts w:ascii="Arial Unicode MS" w:eastAsia="Arial Unicode MS" w:hAnsi="Arial Unicode MS" w:cs="Arial Unicode MS"/>
          <w:sz w:val="22"/>
          <w:szCs w:val="22"/>
        </w:rPr>
        <w:t xml:space="preserve"> </w:t>
      </w:r>
      <w:r w:rsidR="00D2005B" w:rsidRPr="00AD2F5E">
        <w:rPr>
          <w:rFonts w:ascii="Arial Unicode MS" w:eastAsia="Arial Unicode MS" w:hAnsi="Arial Unicode MS" w:cs="Arial Unicode MS"/>
          <w:sz w:val="22"/>
          <w:szCs w:val="22"/>
        </w:rPr>
        <w:t xml:space="preserve">οποιουδήποτε χρέους </w:t>
      </w:r>
      <w:r w:rsidR="00D2005B">
        <w:rPr>
          <w:rFonts w:ascii="Arial Unicode MS" w:eastAsia="Arial Unicode MS" w:hAnsi="Arial Unicode MS" w:cs="Arial Unicode MS"/>
          <w:sz w:val="22"/>
          <w:szCs w:val="22"/>
        </w:rPr>
        <w:t>της ασφαλιστικής επιχείρησης</w:t>
      </w:r>
      <w:r w:rsidR="00D2005B" w:rsidRPr="00AD2F5E">
        <w:rPr>
          <w:rFonts w:ascii="Arial Unicode MS" w:eastAsia="Arial Unicode MS" w:hAnsi="Arial Unicode MS" w:cs="Arial Unicode MS"/>
          <w:sz w:val="22"/>
          <w:szCs w:val="22"/>
        </w:rPr>
        <w:t xml:space="preserve"> ή την αναστολή των ατομικών</w:t>
      </w:r>
      <w:r w:rsidR="00D2005B">
        <w:rPr>
          <w:rFonts w:ascii="Arial Unicode MS" w:eastAsia="Arial Unicode MS" w:hAnsi="Arial Unicode MS" w:cs="Arial Unicode MS"/>
          <w:sz w:val="22"/>
          <w:szCs w:val="22"/>
        </w:rPr>
        <w:t xml:space="preserve"> </w:t>
      </w:r>
      <w:r w:rsidR="00D2005B" w:rsidRPr="00AD2F5E">
        <w:rPr>
          <w:rFonts w:ascii="Arial Unicode MS" w:eastAsia="Arial Unicode MS" w:hAnsi="Arial Unicode MS" w:cs="Arial Unicode MS"/>
          <w:sz w:val="22"/>
          <w:szCs w:val="22"/>
        </w:rPr>
        <w:t>διώξεων κατ</w:t>
      </w:r>
      <w:r w:rsidR="00653445">
        <w:rPr>
          <w:rFonts w:ascii="Arial Unicode MS" w:eastAsia="Arial Unicode MS" w:hAnsi="Arial Unicode MS" w:cs="Arial Unicode MS"/>
          <w:sz w:val="22"/>
          <w:szCs w:val="22"/>
        </w:rPr>
        <w:t>’</w:t>
      </w:r>
      <w:r w:rsidR="00D2005B" w:rsidRPr="00AD2F5E">
        <w:rPr>
          <w:rFonts w:ascii="Arial Unicode MS" w:eastAsia="Arial Unicode MS" w:hAnsi="Arial Unicode MS" w:cs="Arial Unicode MS"/>
          <w:sz w:val="22"/>
          <w:szCs w:val="22"/>
        </w:rPr>
        <w:t xml:space="preserve"> αυτ</w:t>
      </w:r>
      <w:r w:rsidR="00D2005B">
        <w:rPr>
          <w:rFonts w:ascii="Arial Unicode MS" w:eastAsia="Arial Unicode MS" w:hAnsi="Arial Unicode MS" w:cs="Arial Unicode MS"/>
          <w:sz w:val="22"/>
          <w:szCs w:val="22"/>
        </w:rPr>
        <w:t>ής</w:t>
      </w:r>
      <w:r w:rsidR="00D2005B" w:rsidRPr="00AD2F5E">
        <w:rPr>
          <w:rFonts w:ascii="Arial Unicode MS" w:eastAsia="Arial Unicode MS" w:hAnsi="Arial Unicode MS" w:cs="Arial Unicode MS"/>
          <w:sz w:val="22"/>
          <w:szCs w:val="22"/>
        </w:rPr>
        <w:t>.</w:t>
      </w:r>
    </w:p>
    <w:p w:rsidR="00D2005B" w:rsidRDefault="009C2519"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D2005B">
        <w:rPr>
          <w:rFonts w:ascii="Arial Unicode MS" w:eastAsia="Arial Unicode MS" w:hAnsi="Arial Unicode MS" w:cs="Arial Unicode MS"/>
          <w:sz w:val="22"/>
          <w:szCs w:val="22"/>
        </w:rPr>
        <w:t>. Ό</w:t>
      </w:r>
      <w:r w:rsidR="00D2005B" w:rsidRPr="00AD2F5E">
        <w:rPr>
          <w:rFonts w:ascii="Arial Unicode MS" w:eastAsia="Arial Unicode MS" w:hAnsi="Arial Unicode MS" w:cs="Arial Unicode MS"/>
          <w:sz w:val="22"/>
          <w:szCs w:val="22"/>
        </w:rPr>
        <w:t>ταν δυνάμει δικαστικής αποφάσεως προκύπτει άμεσα ή έμμεσα θέμα</w:t>
      </w:r>
      <w:r w:rsidR="00D2005B">
        <w:rPr>
          <w:rFonts w:ascii="Arial Unicode MS" w:eastAsia="Arial Unicode MS" w:hAnsi="Arial Unicode MS" w:cs="Arial Unicode MS"/>
          <w:sz w:val="22"/>
          <w:szCs w:val="22"/>
        </w:rPr>
        <w:t xml:space="preserve"> </w:t>
      </w:r>
      <w:r w:rsidR="00D2005B" w:rsidRPr="00AD2F5E">
        <w:rPr>
          <w:rFonts w:ascii="Arial Unicode MS" w:eastAsia="Arial Unicode MS" w:hAnsi="Arial Unicode MS" w:cs="Arial Unicode MS"/>
          <w:sz w:val="22"/>
          <w:szCs w:val="22"/>
        </w:rPr>
        <w:t>νομιμότητας ή εγκυρότητας της εκλογής, συγκρότησης, σύνθεσης ή λειτουργίας</w:t>
      </w:r>
      <w:r w:rsidR="00D2005B">
        <w:rPr>
          <w:rFonts w:ascii="Arial Unicode MS" w:eastAsia="Arial Unicode MS" w:hAnsi="Arial Unicode MS" w:cs="Arial Unicode MS"/>
          <w:sz w:val="22"/>
          <w:szCs w:val="22"/>
        </w:rPr>
        <w:t xml:space="preserve"> </w:t>
      </w:r>
      <w:r w:rsidR="00D2005B" w:rsidRPr="00AD2F5E">
        <w:rPr>
          <w:rFonts w:ascii="Arial Unicode MS" w:eastAsia="Arial Unicode MS" w:hAnsi="Arial Unicode MS" w:cs="Arial Unicode MS"/>
          <w:sz w:val="22"/>
          <w:szCs w:val="22"/>
        </w:rPr>
        <w:t xml:space="preserve">του διοικητικού συμβουλίου </w:t>
      </w:r>
      <w:r w:rsidR="00D2005B">
        <w:rPr>
          <w:rFonts w:ascii="Arial Unicode MS" w:eastAsia="Arial Unicode MS" w:hAnsi="Arial Unicode MS" w:cs="Arial Unicode MS"/>
          <w:sz w:val="22"/>
          <w:szCs w:val="22"/>
        </w:rPr>
        <w:t>ασφαλιστικής επιχείρησης</w:t>
      </w:r>
      <w:r w:rsidR="00D2005B" w:rsidRPr="00AD2F5E">
        <w:rPr>
          <w:rFonts w:ascii="Arial Unicode MS" w:eastAsia="Arial Unicode MS" w:hAnsi="Arial Unicode MS" w:cs="Arial Unicode MS"/>
          <w:sz w:val="22"/>
          <w:szCs w:val="22"/>
        </w:rPr>
        <w:t>, η Τράπεζα της Ελλάδος</w:t>
      </w:r>
      <w:r w:rsidR="00D2005B">
        <w:rPr>
          <w:rFonts w:ascii="Arial Unicode MS" w:eastAsia="Arial Unicode MS" w:hAnsi="Arial Unicode MS" w:cs="Arial Unicode MS"/>
          <w:sz w:val="22"/>
          <w:szCs w:val="22"/>
        </w:rPr>
        <w:t xml:space="preserve"> </w:t>
      </w:r>
      <w:r w:rsidR="00D2005B" w:rsidRPr="00AD2F5E">
        <w:rPr>
          <w:rFonts w:ascii="Arial Unicode MS" w:eastAsia="Arial Unicode MS" w:hAnsi="Arial Unicode MS" w:cs="Arial Unicode MS"/>
          <w:sz w:val="22"/>
          <w:szCs w:val="22"/>
        </w:rPr>
        <w:t xml:space="preserve">διορίζει </w:t>
      </w:r>
      <w:r w:rsidR="00D2005B">
        <w:rPr>
          <w:rFonts w:ascii="Arial Unicode MS" w:eastAsia="Arial Unicode MS" w:hAnsi="Arial Unicode MS" w:cs="Arial Unicode MS"/>
          <w:sz w:val="22"/>
          <w:szCs w:val="22"/>
        </w:rPr>
        <w:t>διαχειριστή</w:t>
      </w:r>
      <w:r w:rsidR="00D2005B" w:rsidRPr="00AD2F5E">
        <w:rPr>
          <w:rFonts w:ascii="Arial Unicode MS" w:eastAsia="Arial Unicode MS" w:hAnsi="Arial Unicode MS" w:cs="Arial Unicode MS"/>
          <w:sz w:val="22"/>
          <w:szCs w:val="22"/>
        </w:rPr>
        <w:t xml:space="preserve">, ο οποίος ασκεί τη διοίκηση </w:t>
      </w:r>
      <w:r w:rsidR="00D2005B">
        <w:rPr>
          <w:rFonts w:ascii="Arial Unicode MS" w:eastAsia="Arial Unicode MS" w:hAnsi="Arial Unicode MS" w:cs="Arial Unicode MS"/>
          <w:sz w:val="22"/>
          <w:szCs w:val="22"/>
        </w:rPr>
        <w:t xml:space="preserve">της ασφαλιστικής επιχείρησης </w:t>
      </w:r>
      <w:r w:rsidR="00D2005B" w:rsidRPr="00AD2F5E">
        <w:rPr>
          <w:rFonts w:ascii="Arial Unicode MS" w:eastAsia="Arial Unicode MS" w:hAnsi="Arial Unicode MS" w:cs="Arial Unicode MS"/>
          <w:sz w:val="22"/>
          <w:szCs w:val="22"/>
        </w:rPr>
        <w:t xml:space="preserve">σύμφωνα με τις διατάξεις του άρθρου </w:t>
      </w:r>
      <w:r w:rsidR="00193605">
        <w:rPr>
          <w:rFonts w:ascii="Arial Unicode MS" w:eastAsia="Arial Unicode MS" w:hAnsi="Arial Unicode MS" w:cs="Arial Unicode MS"/>
          <w:sz w:val="22"/>
          <w:szCs w:val="22"/>
        </w:rPr>
        <w:t xml:space="preserve">225 </w:t>
      </w:r>
      <w:r w:rsidR="00D2005B">
        <w:rPr>
          <w:rFonts w:ascii="Arial Unicode MS" w:eastAsia="Arial Unicode MS" w:hAnsi="Arial Unicode MS" w:cs="Arial Unicode MS"/>
          <w:sz w:val="22"/>
          <w:szCs w:val="22"/>
        </w:rPr>
        <w:t xml:space="preserve">του παρόντος, </w:t>
      </w:r>
      <w:r w:rsidR="00D2005B" w:rsidRPr="00AD2F5E">
        <w:rPr>
          <w:rFonts w:ascii="Arial Unicode MS" w:eastAsia="Arial Unicode MS" w:hAnsi="Arial Unicode MS" w:cs="Arial Unicode MS"/>
          <w:sz w:val="22"/>
          <w:szCs w:val="22"/>
        </w:rPr>
        <w:t>για διάστημα τριών (3) έως έξι</w:t>
      </w:r>
      <w:r w:rsidR="00D2005B">
        <w:rPr>
          <w:rFonts w:ascii="Arial Unicode MS" w:eastAsia="Arial Unicode MS" w:hAnsi="Arial Unicode MS" w:cs="Arial Unicode MS"/>
          <w:sz w:val="22"/>
          <w:szCs w:val="22"/>
        </w:rPr>
        <w:t xml:space="preserve"> </w:t>
      </w:r>
      <w:r w:rsidR="00D2005B" w:rsidRPr="00AD2F5E">
        <w:rPr>
          <w:rFonts w:ascii="Arial Unicode MS" w:eastAsia="Arial Unicode MS" w:hAnsi="Arial Unicode MS" w:cs="Arial Unicode MS"/>
          <w:sz w:val="22"/>
          <w:szCs w:val="22"/>
        </w:rPr>
        <w:t>(6) μηνών που μπορεί να παρατείνεται</w:t>
      </w:r>
      <w:r w:rsidR="00FE713B">
        <w:rPr>
          <w:rFonts w:ascii="Arial Unicode MS" w:eastAsia="Arial Unicode MS" w:hAnsi="Arial Unicode MS" w:cs="Arial Unicode MS"/>
          <w:sz w:val="22"/>
          <w:szCs w:val="22"/>
        </w:rPr>
        <w:t xml:space="preserve"> και, σε κάθε περίπτωση, μέχρι τη συγκρότηση νέου διοικητικού συμβουλίου</w:t>
      </w:r>
      <w:r w:rsidR="00D2005B" w:rsidRPr="00AD2F5E">
        <w:rPr>
          <w:rFonts w:ascii="Arial Unicode MS" w:eastAsia="Arial Unicode MS" w:hAnsi="Arial Unicode MS" w:cs="Arial Unicode MS"/>
          <w:sz w:val="22"/>
          <w:szCs w:val="22"/>
        </w:rPr>
        <w:t>.</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p>
    <w:p w:rsidR="00D2005B" w:rsidRPr="00F5636A"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sidRPr="00F5636A">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225</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sz w:val="22"/>
          <w:szCs w:val="22"/>
        </w:rPr>
      </w:pPr>
      <w:r w:rsidRPr="00F5636A">
        <w:rPr>
          <w:rFonts w:ascii="Arial Unicode MS" w:eastAsia="Arial Unicode MS" w:hAnsi="Arial Unicode MS" w:cs="Arial Unicode MS"/>
          <w:b/>
          <w:sz w:val="22"/>
          <w:szCs w:val="22"/>
        </w:rPr>
        <w:t>Καθήκοντα του διαχειριστή</w:t>
      </w:r>
    </w:p>
    <w:p w:rsidR="00D2005B" w:rsidRPr="00770395"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sidRPr="00770395">
        <w:rPr>
          <w:rFonts w:ascii="Arial Unicode MS" w:eastAsia="Arial Unicode MS" w:hAnsi="Arial Unicode MS" w:cs="Arial Unicode MS"/>
          <w:b/>
          <w:sz w:val="22"/>
          <w:szCs w:val="22"/>
        </w:rPr>
        <w:t>(άρθρ</w:t>
      </w:r>
      <w:r w:rsidR="00DB201C">
        <w:rPr>
          <w:rFonts w:ascii="Arial Unicode MS" w:eastAsia="Arial Unicode MS" w:hAnsi="Arial Unicode MS" w:cs="Arial Unicode MS"/>
          <w:b/>
          <w:sz w:val="22"/>
          <w:szCs w:val="22"/>
        </w:rPr>
        <w:t>α</w:t>
      </w:r>
      <w:r w:rsidRPr="00770395">
        <w:rPr>
          <w:rFonts w:ascii="Arial Unicode MS" w:eastAsia="Arial Unicode MS" w:hAnsi="Arial Unicode MS" w:cs="Arial Unicode MS"/>
          <w:b/>
          <w:sz w:val="22"/>
          <w:szCs w:val="22"/>
        </w:rPr>
        <w:t xml:space="preserve"> 293 </w:t>
      </w:r>
      <w:r w:rsidR="00DB201C">
        <w:rPr>
          <w:rFonts w:ascii="Arial Unicode MS" w:eastAsia="Arial Unicode MS" w:hAnsi="Arial Unicode MS" w:cs="Arial Unicode MS"/>
          <w:b/>
          <w:sz w:val="22"/>
          <w:szCs w:val="22"/>
        </w:rPr>
        <w:t xml:space="preserve">και 294 </w:t>
      </w:r>
      <w:r w:rsidRPr="00770395">
        <w:rPr>
          <w:rFonts w:ascii="Arial Unicode MS" w:eastAsia="Arial Unicode MS" w:hAnsi="Arial Unicode MS" w:cs="Arial Unicode MS"/>
          <w:b/>
          <w:sz w:val="22"/>
          <w:szCs w:val="22"/>
        </w:rPr>
        <w:t>της Οδηγίας 2009/138/ΕΚ)</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w:t>
      </w:r>
      <w:r w:rsidRPr="00AD2F5E">
        <w:rPr>
          <w:rFonts w:ascii="Arial Unicode MS" w:eastAsia="Arial Unicode MS" w:hAnsi="Arial Unicode MS" w:cs="Arial Unicode MS"/>
          <w:sz w:val="22"/>
          <w:szCs w:val="22"/>
        </w:rPr>
        <w:t xml:space="preserve">. Ο </w:t>
      </w:r>
      <w:r>
        <w:rPr>
          <w:rFonts w:ascii="Arial Unicode MS" w:eastAsia="Arial Unicode MS" w:hAnsi="Arial Unicode MS" w:cs="Arial Unicode MS"/>
          <w:sz w:val="22"/>
          <w:szCs w:val="22"/>
        </w:rPr>
        <w:t>διαχειριστής</w:t>
      </w:r>
      <w:r w:rsidRPr="00AD2F5E">
        <w:rPr>
          <w:rFonts w:ascii="Arial Unicode MS" w:eastAsia="Arial Unicode MS" w:hAnsi="Arial Unicode MS" w:cs="Arial Unicode MS"/>
          <w:sz w:val="22"/>
          <w:szCs w:val="22"/>
        </w:rPr>
        <w:t xml:space="preserve"> αξιολογεί την εν γένει οικονομική, διοικητική και οργανωτική</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κατάσταση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και καταβάλλει κάθε δυνατή προσπάθεια για</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τη διασφάλιση της ομαλής λειτουργίας τ</w:t>
      </w:r>
      <w:r>
        <w:rPr>
          <w:rFonts w:ascii="Arial Unicode MS" w:eastAsia="Arial Unicode MS" w:hAnsi="Arial Unicode MS" w:cs="Arial Unicode MS"/>
          <w:sz w:val="22"/>
          <w:szCs w:val="22"/>
        </w:rPr>
        <w:t>ης</w:t>
      </w:r>
      <w:r w:rsidRPr="00AD2F5E">
        <w:rPr>
          <w:rFonts w:ascii="Arial Unicode MS" w:eastAsia="Arial Unicode MS" w:hAnsi="Arial Unicode MS" w:cs="Arial Unicode MS"/>
          <w:sz w:val="22"/>
          <w:szCs w:val="22"/>
        </w:rPr>
        <w:t xml:space="preserve">, με </w:t>
      </w:r>
      <w:r>
        <w:rPr>
          <w:rFonts w:ascii="Arial Unicode MS" w:eastAsia="Arial Unicode MS" w:hAnsi="Arial Unicode MS" w:cs="Arial Unicode MS"/>
          <w:sz w:val="22"/>
          <w:szCs w:val="22"/>
        </w:rPr>
        <w:t>σ</w:t>
      </w:r>
      <w:r w:rsidRPr="00AD2F5E">
        <w:rPr>
          <w:rFonts w:ascii="Arial Unicode MS" w:eastAsia="Arial Unicode MS" w:hAnsi="Arial Unicode MS" w:cs="Arial Unicode MS"/>
          <w:sz w:val="22"/>
          <w:szCs w:val="22"/>
        </w:rPr>
        <w:t xml:space="preserve">κοπό είτε την ανάκαμψη </w:t>
      </w:r>
      <w:r>
        <w:rPr>
          <w:rFonts w:ascii="Arial Unicode MS" w:eastAsia="Arial Unicode MS" w:hAnsi="Arial Unicode MS" w:cs="Arial Unicode MS"/>
          <w:sz w:val="22"/>
          <w:szCs w:val="22"/>
        </w:rPr>
        <w:t xml:space="preserve">της επιχείρησης </w:t>
      </w:r>
      <w:r w:rsidRPr="00AD2F5E">
        <w:rPr>
          <w:rFonts w:ascii="Arial Unicode MS" w:eastAsia="Arial Unicode MS" w:hAnsi="Arial Unicode MS" w:cs="Arial Unicode MS"/>
          <w:sz w:val="22"/>
          <w:szCs w:val="22"/>
        </w:rPr>
        <w:t xml:space="preserve">είτε την προετοιμασία θέσης </w:t>
      </w:r>
      <w:r>
        <w:rPr>
          <w:rFonts w:ascii="Arial Unicode MS" w:eastAsia="Arial Unicode MS" w:hAnsi="Arial Unicode MS" w:cs="Arial Unicode MS"/>
          <w:sz w:val="22"/>
          <w:szCs w:val="22"/>
        </w:rPr>
        <w:t>της επιχείρησης</w:t>
      </w:r>
      <w:r w:rsidRPr="00AD2F5E">
        <w:rPr>
          <w:rFonts w:ascii="Arial Unicode MS" w:eastAsia="Arial Unicode MS" w:hAnsi="Arial Unicode MS" w:cs="Arial Unicode MS"/>
          <w:sz w:val="22"/>
          <w:szCs w:val="22"/>
        </w:rPr>
        <w:t xml:space="preserve"> υπό </w:t>
      </w:r>
      <w:r>
        <w:rPr>
          <w:rFonts w:ascii="Arial Unicode MS" w:eastAsia="Arial Unicode MS" w:hAnsi="Arial Unicode MS" w:cs="Arial Unicode MS"/>
          <w:sz w:val="22"/>
          <w:szCs w:val="22"/>
        </w:rPr>
        <w:t xml:space="preserve">ασφαλιστική </w:t>
      </w:r>
      <w:r w:rsidRPr="00AD2F5E">
        <w:rPr>
          <w:rFonts w:ascii="Arial Unicode MS" w:eastAsia="Arial Unicode MS" w:hAnsi="Arial Unicode MS" w:cs="Arial Unicode MS"/>
          <w:sz w:val="22"/>
          <w:szCs w:val="22"/>
        </w:rPr>
        <w:t>εκκαθάριση κατά</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το άρθρο </w:t>
      </w:r>
      <w:r w:rsidR="00DB7BD0">
        <w:rPr>
          <w:rFonts w:ascii="Arial Unicode MS" w:eastAsia="Arial Unicode MS" w:hAnsi="Arial Unicode MS" w:cs="Arial Unicode MS"/>
          <w:sz w:val="22"/>
          <w:szCs w:val="22"/>
        </w:rPr>
        <w:t>235 του παρόντος.</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Pr="00AD2F5E">
        <w:rPr>
          <w:rFonts w:ascii="Arial Unicode MS" w:eastAsia="Arial Unicode MS" w:hAnsi="Arial Unicode MS" w:cs="Arial Unicode MS"/>
          <w:sz w:val="22"/>
          <w:szCs w:val="22"/>
        </w:rPr>
        <w:t xml:space="preserve">. Ο </w:t>
      </w:r>
      <w:r>
        <w:rPr>
          <w:rFonts w:ascii="Arial Unicode MS" w:eastAsia="Arial Unicode MS" w:hAnsi="Arial Unicode MS" w:cs="Arial Unicode MS"/>
          <w:sz w:val="22"/>
          <w:szCs w:val="22"/>
        </w:rPr>
        <w:t>διαχειριστής</w:t>
      </w:r>
      <w:r w:rsidRPr="00AD2F5E">
        <w:rPr>
          <w:rFonts w:ascii="Arial Unicode MS" w:eastAsia="Arial Unicode MS" w:hAnsi="Arial Unicode MS" w:cs="Arial Unicode MS"/>
          <w:sz w:val="22"/>
          <w:szCs w:val="22"/>
        </w:rPr>
        <w:t xml:space="preserve"> υποχρεούται να υποβάλει στην Τράπεζα της Ελλάδος </w:t>
      </w:r>
      <w:r>
        <w:rPr>
          <w:rFonts w:ascii="Arial Unicode MS" w:eastAsia="Arial Unicode MS" w:hAnsi="Arial Unicode MS" w:cs="Arial Unicode MS"/>
          <w:sz w:val="22"/>
          <w:szCs w:val="22"/>
        </w:rPr>
        <w:t xml:space="preserve">τις </w:t>
      </w:r>
      <w:r w:rsidRPr="00AD2F5E">
        <w:rPr>
          <w:rFonts w:ascii="Arial Unicode MS" w:eastAsia="Arial Unicode MS" w:hAnsi="Arial Unicode MS" w:cs="Arial Unicode MS"/>
          <w:sz w:val="22"/>
          <w:szCs w:val="22"/>
        </w:rPr>
        <w:t>ακόλουθες εκθέσεις:</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AD2F5E">
        <w:rPr>
          <w:rFonts w:ascii="Arial Unicode MS" w:eastAsia="Arial Unicode MS" w:hAnsi="Arial Unicode MS" w:cs="Arial Unicode MS"/>
          <w:sz w:val="22"/>
          <w:szCs w:val="22"/>
        </w:rPr>
        <w:t>α) Το συντομότερο δυνατό και σε κάθε περίπτωση εντός τριάντα (30) ημερών από</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την απόφαση δι</w:t>
      </w:r>
      <w:r>
        <w:rPr>
          <w:rFonts w:ascii="Arial Unicode MS" w:eastAsia="Arial Unicode MS" w:hAnsi="Arial Unicode MS" w:cs="Arial Unicode MS"/>
          <w:sz w:val="22"/>
          <w:szCs w:val="22"/>
        </w:rPr>
        <w:t>ο</w:t>
      </w:r>
      <w:r w:rsidRPr="00AD2F5E">
        <w:rPr>
          <w:rFonts w:ascii="Arial Unicode MS" w:eastAsia="Arial Unicode MS" w:hAnsi="Arial Unicode MS" w:cs="Arial Unicode MS"/>
          <w:sz w:val="22"/>
          <w:szCs w:val="22"/>
        </w:rPr>
        <w:t>ρισμού του, έκθεση απογραφής των στοιχείων του</w:t>
      </w:r>
      <w:r>
        <w:rPr>
          <w:rFonts w:ascii="Arial Unicode MS" w:eastAsia="Arial Unicode MS" w:hAnsi="Arial Unicode MS" w:cs="Arial Unicode MS"/>
          <w:sz w:val="22"/>
          <w:szCs w:val="22"/>
        </w:rPr>
        <w:t xml:space="preserve"> ενεργητικού και </w:t>
      </w:r>
      <w:r w:rsidRPr="00AD2F5E">
        <w:rPr>
          <w:rFonts w:ascii="Arial Unicode MS" w:eastAsia="Arial Unicode MS" w:hAnsi="Arial Unicode MS" w:cs="Arial Unicode MS"/>
          <w:sz w:val="22"/>
          <w:szCs w:val="22"/>
        </w:rPr>
        <w:t xml:space="preserve">παθητικού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AD2F5E">
        <w:rPr>
          <w:rFonts w:ascii="Arial Unicode MS" w:eastAsia="Arial Unicode MS" w:hAnsi="Arial Unicode MS" w:cs="Arial Unicode MS"/>
          <w:sz w:val="22"/>
          <w:szCs w:val="22"/>
        </w:rPr>
        <w:t>β) Το συντομότερο δυνατό και σε κάθε περίπτωση εντός εξήντα (60) ημερών από την</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απόφαση δι</w:t>
      </w:r>
      <w:r>
        <w:rPr>
          <w:rFonts w:ascii="Arial Unicode MS" w:eastAsia="Arial Unicode MS" w:hAnsi="Arial Unicode MS" w:cs="Arial Unicode MS"/>
          <w:sz w:val="22"/>
          <w:szCs w:val="22"/>
        </w:rPr>
        <w:t>ο</w:t>
      </w:r>
      <w:r w:rsidRPr="00AD2F5E">
        <w:rPr>
          <w:rFonts w:ascii="Arial Unicode MS" w:eastAsia="Arial Unicode MS" w:hAnsi="Arial Unicode MS" w:cs="Arial Unicode MS"/>
          <w:sz w:val="22"/>
          <w:szCs w:val="22"/>
        </w:rPr>
        <w:t>ρισμού του έκθεση για:</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rPr>
        <w:t>βα</w:t>
      </w:r>
      <w:r w:rsidRPr="00AD2F5E">
        <w:rPr>
          <w:rFonts w:ascii="Arial Unicode MS" w:eastAsia="Arial Unicode MS" w:hAnsi="Arial Unicode MS" w:cs="Arial Unicode MS"/>
          <w:sz w:val="22"/>
          <w:szCs w:val="22"/>
        </w:rPr>
        <w:t xml:space="preserve">) </w:t>
      </w:r>
      <w:r w:rsidRPr="0070255C">
        <w:rPr>
          <w:rFonts w:ascii="Arial Unicode MS" w:eastAsia="Arial Unicode MS" w:hAnsi="Arial Unicode MS" w:cs="Arial Unicode MS"/>
          <w:sz w:val="22"/>
          <w:szCs w:val="22"/>
        </w:rPr>
        <w:t xml:space="preserve">τα ζητήματα που </w:t>
      </w:r>
      <w:r>
        <w:rPr>
          <w:rFonts w:ascii="Arial Unicode MS" w:eastAsia="Arial Unicode MS" w:hAnsi="Arial Unicode MS" w:cs="Arial Unicode MS"/>
          <w:sz w:val="22"/>
          <w:szCs w:val="22"/>
        </w:rPr>
        <w:t>η Τράπεζα της Ελλάδος θα του θέσει,</w:t>
      </w:r>
      <w:r w:rsidRPr="0070255C">
        <w:rPr>
          <w:rFonts w:ascii="Arial Unicode MS" w:eastAsia="Arial Unicode MS" w:hAnsi="Arial Unicode MS" w:cs="Arial Unicode MS"/>
          <w:sz w:val="22"/>
          <w:szCs w:val="22"/>
        </w:rPr>
        <w:t xml:space="preserve"> ιδίως για την κεφαλαιακή επάρκεια, το σχηματισμό προβλέψεων</w:t>
      </w:r>
      <w:r>
        <w:rPr>
          <w:rFonts w:ascii="Arial Unicode MS" w:eastAsia="Arial Unicode MS" w:hAnsi="Arial Unicode MS" w:cs="Arial Unicode MS"/>
          <w:sz w:val="22"/>
          <w:szCs w:val="22"/>
        </w:rPr>
        <w:t>,</w:t>
      </w:r>
      <w:r w:rsidRPr="0070255C">
        <w:rPr>
          <w:rFonts w:ascii="Arial Unicode MS" w:eastAsia="Arial Unicode MS" w:hAnsi="Arial Unicode MS" w:cs="Arial Unicode MS"/>
          <w:sz w:val="22"/>
          <w:szCs w:val="22"/>
        </w:rPr>
        <w:t xml:space="preserve"> όπως ασφαλιστικών, για τους εργαζόμενους, των επισφαλών απαιτήσεων κ</w:t>
      </w:r>
      <w:r>
        <w:rPr>
          <w:rFonts w:ascii="Arial Unicode MS" w:eastAsia="Arial Unicode MS" w:hAnsi="Arial Unicode MS" w:cs="Arial Unicode MS"/>
          <w:sz w:val="22"/>
          <w:szCs w:val="22"/>
        </w:rPr>
        <w:t>.</w:t>
      </w:r>
      <w:r w:rsidRPr="0070255C">
        <w:rPr>
          <w:rFonts w:ascii="Arial Unicode MS" w:eastAsia="Arial Unicode MS" w:hAnsi="Arial Unicode MS" w:cs="Arial Unicode MS"/>
          <w:sz w:val="22"/>
          <w:szCs w:val="22"/>
        </w:rPr>
        <w:t>λπ</w:t>
      </w:r>
      <w:r>
        <w:rPr>
          <w:rFonts w:ascii="Arial Unicode MS" w:eastAsia="Arial Unicode MS" w:hAnsi="Arial Unicode MS" w:cs="Arial Unicode MS"/>
          <w:sz w:val="22"/>
          <w:szCs w:val="22"/>
        </w:rPr>
        <w:t>.</w:t>
      </w:r>
      <w:r w:rsidRPr="0070255C">
        <w:rPr>
          <w:rFonts w:ascii="Arial Unicode MS" w:eastAsia="Arial Unicode MS" w:hAnsi="Arial Unicode MS" w:cs="Arial Unicode MS"/>
          <w:sz w:val="22"/>
          <w:szCs w:val="22"/>
        </w:rPr>
        <w:t>, τα έξοδα πρόσκτησης, την αντασφάλιση, την αποτίμηση των περιουσιακών στοιχείων, και την εν γένει οικονομική, διοικητική και οργανωτική κατάσταση της ασφαλιστικής</w:t>
      </w:r>
      <w:r w:rsidRPr="0070255C">
        <w:rPr>
          <w:rFonts w:ascii="Arial Unicode MS" w:eastAsia="Arial Unicode MS" w:hAnsi="Arial Unicode MS" w:cs="Arial Unicode MS"/>
          <w:sz w:val="22"/>
          <w:szCs w:val="22"/>
          <w:lang w:eastAsia="el-GR"/>
        </w:rPr>
        <w:t xml:space="preserve"> </w:t>
      </w:r>
      <w:r w:rsidRPr="0070255C">
        <w:rPr>
          <w:rFonts w:ascii="Arial Unicode MS" w:eastAsia="Arial Unicode MS" w:hAnsi="Arial Unicode MS" w:cs="Arial Unicode MS"/>
          <w:sz w:val="22"/>
          <w:szCs w:val="22"/>
        </w:rPr>
        <w:t>επιχείρησης</w:t>
      </w:r>
      <w:r>
        <w:rPr>
          <w:rFonts w:ascii="Arial Unicode MS" w:eastAsia="Arial Unicode MS" w:hAnsi="Arial Unicode MS" w:cs="Arial Unicode MS"/>
          <w:sz w:val="22"/>
          <w:szCs w:val="22"/>
        </w:rPr>
        <w:t>. Η έκθεση αυτή περιλαμβάνει απαραιτήτως</w:t>
      </w:r>
      <w:r w:rsidRPr="00AD2F5E">
        <w:rPr>
          <w:rFonts w:ascii="Arial Unicode MS" w:eastAsia="Arial Unicode MS" w:hAnsi="Arial Unicode MS" w:cs="Arial Unicode MS"/>
          <w:sz w:val="22"/>
          <w:szCs w:val="22"/>
        </w:rPr>
        <w:t xml:space="preserve"> έναν αναθεωρημένο ισολογισμό και μια</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προκαταρκτική εκτίμηση της καταλληλότητας των μέτρων εξυγίανσης του </w:t>
      </w:r>
      <w:r>
        <w:rPr>
          <w:rFonts w:ascii="Arial Unicode MS" w:eastAsia="Arial Unicode MS" w:hAnsi="Arial Unicode MS" w:cs="Arial Unicode MS"/>
          <w:sz w:val="22"/>
          <w:szCs w:val="22"/>
        </w:rPr>
        <w:t>παρόντος Κεφαλαίου</w:t>
      </w:r>
      <w:r w:rsidRPr="00AD2F5E">
        <w:rPr>
          <w:rFonts w:ascii="Arial Unicode MS" w:eastAsia="Arial Unicode MS" w:hAnsi="Arial Unicode MS" w:cs="Arial Unicode MS"/>
          <w:sz w:val="22"/>
          <w:szCs w:val="22"/>
        </w:rPr>
        <w:t xml:space="preserve"> και των ενδεχόμενων επιπτώσεων </w:t>
      </w:r>
      <w:r>
        <w:rPr>
          <w:rFonts w:ascii="Arial Unicode MS" w:eastAsia="Arial Unicode MS" w:hAnsi="Arial Unicode MS" w:cs="Arial Unicode MS"/>
          <w:sz w:val="22"/>
          <w:szCs w:val="22"/>
        </w:rPr>
        <w:t>για τους</w:t>
      </w:r>
      <w:r w:rsidRPr="00AD2F5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λήπτες</w:t>
      </w:r>
      <w:r>
        <w:rPr>
          <w:rFonts w:ascii="Arial Unicode MS" w:eastAsia="Arial Unicode MS" w:hAnsi="Arial Unicode MS" w:cs="Arial Unicode MS"/>
          <w:sz w:val="22"/>
          <w:szCs w:val="22"/>
          <w:lang w:eastAsia="el-GR"/>
        </w:rPr>
        <w:t xml:space="preserve"> ασφάλισης, ασφαλισμένους και δικαιούχους απαιτήσεων από ασφάλιση καθώς και </w:t>
      </w:r>
      <w:r w:rsidRPr="0070255C">
        <w:rPr>
          <w:rFonts w:ascii="Arial Unicode MS" w:eastAsia="Arial Unicode MS" w:hAnsi="Arial Unicode MS" w:cs="Arial Unicode MS"/>
          <w:sz w:val="22"/>
          <w:szCs w:val="22"/>
          <w:lang w:eastAsia="el-GR"/>
        </w:rPr>
        <w:t>άλλων συμβαλλομένων μερών</w:t>
      </w:r>
      <w:r>
        <w:rPr>
          <w:rFonts w:ascii="Arial Unicode MS" w:eastAsia="Arial Unicode MS" w:hAnsi="Arial Unicode MS" w:cs="Arial Unicode MS"/>
          <w:sz w:val="22"/>
          <w:szCs w:val="22"/>
          <w:lang w:eastAsia="el-GR"/>
        </w:rPr>
        <w:t xml:space="preserve"> και λοιπών πιστωτών σε περίπτωση ασφαλιστικής</w:t>
      </w:r>
      <w:r w:rsidRPr="00AD2F5E">
        <w:rPr>
          <w:rFonts w:ascii="Arial Unicode MS" w:eastAsia="Arial Unicode MS" w:hAnsi="Arial Unicode MS" w:cs="Arial Unicode MS"/>
          <w:sz w:val="22"/>
          <w:szCs w:val="22"/>
          <w:lang w:eastAsia="el-GR"/>
        </w:rPr>
        <w:t xml:space="preserve"> εκκαθάρισης,</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lang w:eastAsia="el-GR"/>
        </w:rPr>
      </w:pPr>
      <w:r w:rsidRPr="00AD2F5E">
        <w:rPr>
          <w:rFonts w:ascii="Arial Unicode MS" w:eastAsia="Arial Unicode MS" w:hAnsi="Arial Unicode MS" w:cs="Arial Unicode MS"/>
          <w:sz w:val="22"/>
          <w:szCs w:val="22"/>
          <w:lang w:eastAsia="el-GR"/>
        </w:rPr>
        <w:t xml:space="preserve">ββ) το προτεινόμενο σχέδιο δράσης </w:t>
      </w:r>
      <w:r w:rsidRPr="00FB077C">
        <w:rPr>
          <w:rFonts w:ascii="Arial Unicode MS" w:eastAsia="Arial Unicode MS" w:hAnsi="Arial Unicode MS" w:cs="Arial Unicode MS"/>
          <w:sz w:val="22"/>
          <w:szCs w:val="22"/>
          <w:lang w:eastAsia="el-GR"/>
        </w:rPr>
        <w:t>που μπορεί να περιλαμβάνει προτάσεις</w:t>
      </w:r>
      <w:r w:rsidRPr="00AD2F5E">
        <w:rPr>
          <w:rFonts w:ascii="Arial Unicode MS" w:eastAsia="Arial Unicode MS" w:hAnsi="Arial Unicode MS" w:cs="Arial Unicode MS"/>
          <w:sz w:val="22"/>
          <w:szCs w:val="22"/>
          <w:lang w:eastAsia="el-GR"/>
        </w:rPr>
        <w:t>:</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ββα</w:t>
      </w:r>
      <w:r w:rsidRPr="00AD2F5E">
        <w:rPr>
          <w:rFonts w:ascii="Arial Unicode MS" w:eastAsia="Arial Unicode MS" w:hAnsi="Arial Unicode MS" w:cs="Arial Unicode MS"/>
          <w:sz w:val="22"/>
          <w:szCs w:val="22"/>
        </w:rPr>
        <w:t xml:space="preserve">) για την επιστροφή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σε ομαλή λειτουργία μέσω</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διορθωτικών μέτρων, καθώς και για την πολιτική διανομής μερισμάτων</w:t>
      </w:r>
      <w:r>
        <w:rPr>
          <w:rFonts w:ascii="Arial Unicode MS" w:eastAsia="Arial Unicode MS" w:hAnsi="Arial Unicode MS" w:cs="Arial Unicode MS"/>
          <w:sz w:val="22"/>
          <w:szCs w:val="22"/>
        </w:rPr>
        <w:t xml:space="preserve"> και αμοιβών</w:t>
      </w:r>
      <w:r w:rsidRPr="00AD2F5E">
        <w:rPr>
          <w:rFonts w:ascii="Arial Unicode MS" w:eastAsia="Arial Unicode MS" w:hAnsi="Arial Unicode MS" w:cs="Arial Unicode MS"/>
          <w:sz w:val="22"/>
          <w:szCs w:val="22"/>
        </w:rPr>
        <w:t>,</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βββ) για τα αναγκαία, κατά την άποψή του, μέτρα εξυγίανσης που </w:t>
      </w:r>
      <w:r w:rsidRPr="0070255C">
        <w:rPr>
          <w:rFonts w:ascii="Arial Unicode MS" w:eastAsia="Arial Unicode MS" w:hAnsi="Arial Unicode MS" w:cs="Arial Unicode MS"/>
          <w:sz w:val="22"/>
          <w:szCs w:val="22"/>
          <w:lang w:eastAsia="el-GR"/>
        </w:rPr>
        <w:t>σκοπό έχουν να διαφυλάξουν ή να αποκαταστήσουν τη χρηματοοικονομική κατάσταση ασφαλιστικής επιχείρησης και τα οποία είναι δυνατόν να θίξουν προϋπάρχοντα δικαιώματα άλλων συμβαλλομένων μερών και όχι αυτή</w:t>
      </w:r>
      <w:r>
        <w:rPr>
          <w:rFonts w:ascii="Arial Unicode MS" w:eastAsia="Arial Unicode MS" w:hAnsi="Arial Unicode MS" w:cs="Arial Unicode MS"/>
          <w:sz w:val="22"/>
          <w:szCs w:val="22"/>
          <w:lang w:eastAsia="el-GR"/>
        </w:rPr>
        <w:t>ν</w:t>
      </w:r>
      <w:r w:rsidRPr="0070255C">
        <w:rPr>
          <w:rFonts w:ascii="Arial Unicode MS" w:eastAsia="Arial Unicode MS" w:hAnsi="Arial Unicode MS" w:cs="Arial Unicode MS"/>
          <w:sz w:val="22"/>
          <w:szCs w:val="22"/>
          <w:lang w:eastAsia="el-GR"/>
        </w:rPr>
        <w:t xml:space="preserve"> καθ’ αυτήν τη</w:t>
      </w:r>
      <w:r>
        <w:rPr>
          <w:rFonts w:ascii="Arial Unicode MS" w:eastAsia="Arial Unicode MS" w:hAnsi="Arial Unicode MS" w:cs="Arial Unicode MS"/>
          <w:sz w:val="22"/>
          <w:szCs w:val="22"/>
          <w:lang w:eastAsia="el-GR"/>
        </w:rPr>
        <w:t>ν</w:t>
      </w:r>
      <w:r w:rsidRPr="0070255C">
        <w:rPr>
          <w:rFonts w:ascii="Arial Unicode MS" w:eastAsia="Arial Unicode MS" w:hAnsi="Arial Unicode MS" w:cs="Arial Unicode MS"/>
          <w:sz w:val="22"/>
          <w:szCs w:val="22"/>
          <w:lang w:eastAsia="el-GR"/>
        </w:rPr>
        <w:t xml:space="preserve"> ασφαλιστική επιχείρηση, συμπεριλαμβανομένων, μεταξύ άλλων, των μέτρων που συνεπάγονται τη δυνατότητα αναστολής πληρωμών, αναστολής εκτελεστικών μέτρων ή μείωσης των αποζημιώσεων</w:t>
      </w:r>
      <w:r>
        <w:rPr>
          <w:rFonts w:ascii="Arial Unicode MS" w:eastAsia="Arial Unicode MS" w:hAnsi="Arial Unicode MS" w:cs="Arial Unicode MS"/>
          <w:sz w:val="22"/>
          <w:szCs w:val="22"/>
          <w:lang w:eastAsia="el-GR"/>
        </w:rPr>
        <w:t>,</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ββγ</w:t>
      </w:r>
      <w:r w:rsidRPr="00AD2F5E">
        <w:rPr>
          <w:rFonts w:ascii="Arial Unicode MS" w:eastAsia="Arial Unicode MS" w:hAnsi="Arial Unicode MS" w:cs="Arial Unicode MS"/>
          <w:sz w:val="22"/>
          <w:szCs w:val="22"/>
        </w:rPr>
        <w:t xml:space="preserve">) για την προετοιμασία θέσης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υπό καθεστώς</w:t>
      </w:r>
      <w:r>
        <w:rPr>
          <w:rFonts w:ascii="Arial Unicode MS" w:eastAsia="Arial Unicode MS" w:hAnsi="Arial Unicode MS" w:cs="Arial Unicode MS"/>
          <w:sz w:val="22"/>
          <w:szCs w:val="22"/>
        </w:rPr>
        <w:t xml:space="preserve"> ασφαλιστικής</w:t>
      </w:r>
      <w:r w:rsidRPr="00AD2F5E">
        <w:rPr>
          <w:rFonts w:ascii="Arial Unicode MS" w:eastAsia="Arial Unicode MS" w:hAnsi="Arial Unicode MS" w:cs="Arial Unicode MS"/>
          <w:sz w:val="22"/>
          <w:szCs w:val="22"/>
        </w:rPr>
        <w:t xml:space="preserve"> εκκαθάρισης σε περίπτωση που δεν κρίνεται εφικτή η ανάκαμψη ή</w:t>
      </w:r>
      <w:r>
        <w:rPr>
          <w:rFonts w:ascii="Arial Unicode MS" w:eastAsia="Arial Unicode MS" w:hAnsi="Arial Unicode MS" w:cs="Arial Unicode MS"/>
          <w:sz w:val="22"/>
          <w:szCs w:val="22"/>
        </w:rPr>
        <w:t xml:space="preserve"> </w:t>
      </w:r>
      <w:r w:rsidR="00653445" w:rsidRPr="00AD2F5E">
        <w:rPr>
          <w:rFonts w:ascii="Arial Unicode MS" w:eastAsia="Arial Unicode MS" w:hAnsi="Arial Unicode MS" w:cs="Arial Unicode MS"/>
          <w:sz w:val="22"/>
          <w:szCs w:val="22"/>
        </w:rPr>
        <w:t>εξυγίανσ</w:t>
      </w:r>
      <w:r w:rsidR="00653445">
        <w:rPr>
          <w:rFonts w:ascii="Arial Unicode MS" w:eastAsia="Arial Unicode MS" w:hAnsi="Arial Unicode MS" w:cs="Arial Unicode MS"/>
          <w:sz w:val="22"/>
          <w:szCs w:val="22"/>
        </w:rPr>
        <w:t>ή</w:t>
      </w:r>
      <w:r w:rsidR="00653445" w:rsidRPr="00AD2F5E">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τ</w:t>
      </w:r>
      <w:r>
        <w:rPr>
          <w:rFonts w:ascii="Arial Unicode MS" w:eastAsia="Arial Unicode MS" w:hAnsi="Arial Unicode MS" w:cs="Arial Unicode MS"/>
          <w:sz w:val="22"/>
          <w:szCs w:val="22"/>
        </w:rPr>
        <w:t>ης</w:t>
      </w:r>
      <w:r w:rsidRPr="00AD2F5E">
        <w:rPr>
          <w:rFonts w:ascii="Arial Unicode MS" w:eastAsia="Arial Unicode MS" w:hAnsi="Arial Unicode MS" w:cs="Arial Unicode MS"/>
          <w:sz w:val="22"/>
          <w:szCs w:val="22"/>
        </w:rPr>
        <w:t>.</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AD2F5E">
        <w:rPr>
          <w:rFonts w:ascii="Arial Unicode MS" w:eastAsia="Arial Unicode MS" w:hAnsi="Arial Unicode MS" w:cs="Arial Unicode MS"/>
          <w:sz w:val="22"/>
          <w:szCs w:val="22"/>
        </w:rPr>
        <w:t xml:space="preserve">Ο </w:t>
      </w:r>
      <w:r>
        <w:rPr>
          <w:rFonts w:ascii="Arial Unicode MS" w:eastAsia="Arial Unicode MS" w:hAnsi="Arial Unicode MS" w:cs="Arial Unicode MS"/>
          <w:sz w:val="22"/>
          <w:szCs w:val="22"/>
        </w:rPr>
        <w:t>διαχειριστής</w:t>
      </w:r>
      <w:r w:rsidRPr="00AD2F5E">
        <w:rPr>
          <w:rFonts w:ascii="Arial Unicode MS" w:eastAsia="Arial Unicode MS" w:hAnsi="Arial Unicode MS" w:cs="Arial Unicode MS"/>
          <w:sz w:val="22"/>
          <w:szCs w:val="22"/>
        </w:rPr>
        <w:t xml:space="preserve"> υποχρεούται να παρέχει οποιοδήποτε άλλο στοιχείο ή να υποβάλει</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οποιαδήποτε πρόσθετη έκθεση του ζητηθεί από την Τράπεζα της Ελλάδος. Ο</w:t>
      </w:r>
      <w:r>
        <w:rPr>
          <w:rFonts w:ascii="Arial Unicode MS" w:eastAsia="Arial Unicode MS" w:hAnsi="Arial Unicode MS" w:cs="Arial Unicode MS"/>
          <w:sz w:val="22"/>
          <w:szCs w:val="22"/>
        </w:rPr>
        <w:t xml:space="preserve"> διαχειριστής</w:t>
      </w:r>
      <w:r w:rsidRPr="00AD2F5E">
        <w:rPr>
          <w:rFonts w:ascii="Arial Unicode MS" w:eastAsia="Arial Unicode MS" w:hAnsi="Arial Unicode MS" w:cs="Arial Unicode MS"/>
          <w:sz w:val="22"/>
          <w:szCs w:val="22"/>
        </w:rPr>
        <w:t xml:space="preserve"> επιβλέπει την εφαρμογή ή εφαρμόζει ο ίδιος το σχέδιο δράσης.</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Pr="00AD2F5E">
        <w:rPr>
          <w:rFonts w:ascii="Arial Unicode MS" w:eastAsia="Arial Unicode MS" w:hAnsi="Arial Unicode MS" w:cs="Arial Unicode MS"/>
          <w:sz w:val="22"/>
          <w:szCs w:val="22"/>
        </w:rPr>
        <w:t>. Η</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διοίκηση και οι εργαζόμενοι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υποχρεούνται να παρέχουν</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στο</w:t>
      </w:r>
      <w:r>
        <w:rPr>
          <w:rFonts w:ascii="Arial Unicode MS" w:eastAsia="Arial Unicode MS" w:hAnsi="Arial Unicode MS" w:cs="Arial Unicode MS"/>
          <w:sz w:val="22"/>
          <w:szCs w:val="22"/>
        </w:rPr>
        <w:t xml:space="preserve"> διαχειριστή</w:t>
      </w:r>
      <w:r w:rsidRPr="00AD2F5E">
        <w:rPr>
          <w:rFonts w:ascii="Arial Unicode MS" w:eastAsia="Arial Unicode MS" w:hAnsi="Arial Unicode MS" w:cs="Arial Unicode MS"/>
          <w:sz w:val="22"/>
          <w:szCs w:val="22"/>
        </w:rPr>
        <w:t xml:space="preserve"> οποιοδήποτε στοιχείο ή πληροφορία τους ζητηθεί σχετικά με </w:t>
      </w:r>
      <w:r>
        <w:rPr>
          <w:rFonts w:ascii="Arial Unicode MS" w:eastAsia="Arial Unicode MS" w:hAnsi="Arial Unicode MS" w:cs="Arial Unicode MS"/>
          <w:sz w:val="22"/>
          <w:szCs w:val="22"/>
        </w:rPr>
        <w:t>την επιχείρηση</w:t>
      </w:r>
      <w:r w:rsidRPr="00AD2F5E">
        <w:rPr>
          <w:rFonts w:ascii="Arial Unicode MS" w:eastAsia="Arial Unicode MS" w:hAnsi="Arial Unicode MS" w:cs="Arial Unicode MS"/>
          <w:sz w:val="22"/>
          <w:szCs w:val="22"/>
        </w:rPr>
        <w:t xml:space="preserve"> και να διευκολύνουν την άσκηση των κατά το νόμο και την</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απόφαση της Τράπεζας της Ελλάδος καθηκόντων του </w:t>
      </w:r>
      <w:r>
        <w:rPr>
          <w:rFonts w:ascii="Arial Unicode MS" w:eastAsia="Arial Unicode MS" w:hAnsi="Arial Unicode MS" w:cs="Arial Unicode MS"/>
          <w:sz w:val="22"/>
          <w:szCs w:val="22"/>
        </w:rPr>
        <w:t>διαχειριστή</w:t>
      </w:r>
      <w:r w:rsidRPr="00AD2F5E">
        <w:rPr>
          <w:rFonts w:ascii="Arial Unicode MS" w:eastAsia="Arial Unicode MS" w:hAnsi="Arial Unicode MS" w:cs="Arial Unicode MS"/>
          <w:sz w:val="22"/>
          <w:szCs w:val="22"/>
        </w:rPr>
        <w:t>.</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Pr="00AD2F5E">
        <w:rPr>
          <w:rFonts w:ascii="Arial Unicode MS" w:eastAsia="Arial Unicode MS" w:hAnsi="Arial Unicode MS" w:cs="Arial Unicode MS"/>
          <w:sz w:val="22"/>
          <w:szCs w:val="22"/>
        </w:rPr>
        <w:t xml:space="preserve">. Ο </w:t>
      </w:r>
      <w:r>
        <w:rPr>
          <w:rFonts w:ascii="Arial Unicode MS" w:eastAsia="Arial Unicode MS" w:hAnsi="Arial Unicode MS" w:cs="Arial Unicode MS"/>
          <w:sz w:val="22"/>
          <w:szCs w:val="22"/>
        </w:rPr>
        <w:t>διαχειριστής</w:t>
      </w:r>
      <w:r w:rsidRPr="00AD2F5E">
        <w:rPr>
          <w:rFonts w:ascii="Arial Unicode MS" w:eastAsia="Arial Unicode MS" w:hAnsi="Arial Unicode MS" w:cs="Arial Unicode MS"/>
          <w:sz w:val="22"/>
          <w:szCs w:val="22"/>
        </w:rPr>
        <w:t xml:space="preserve">, είτε αναλαμβάνει είτε συμπράττει απλώς στη διοίκηση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δύναται: </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AD2F5E">
        <w:rPr>
          <w:rFonts w:ascii="Arial Unicode MS" w:eastAsia="Arial Unicode MS" w:hAnsi="Arial Unicode MS" w:cs="Arial Unicode MS"/>
          <w:sz w:val="22"/>
          <w:szCs w:val="22"/>
        </w:rPr>
        <w:t>α) να προσλαμβάνει εξωτερικούς νομικούς ή</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οικονομικούς συμβούλους, καθώς και λοιπό βοηθητικό προσωπικό και </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AD2F5E">
        <w:rPr>
          <w:rFonts w:ascii="Arial Unicode MS" w:eastAsia="Arial Unicode MS" w:hAnsi="Arial Unicode MS" w:cs="Arial Unicode MS"/>
          <w:sz w:val="22"/>
          <w:szCs w:val="22"/>
        </w:rPr>
        <w:t>β) να ασκεί</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στο όνομα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κάθε ένδικο βοήθημα ή μέσο για την</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προάσπιση των συμφερόντων τ</w:t>
      </w:r>
      <w:r>
        <w:rPr>
          <w:rFonts w:ascii="Arial Unicode MS" w:eastAsia="Arial Unicode MS" w:hAnsi="Arial Unicode MS" w:cs="Arial Unicode MS"/>
          <w:sz w:val="22"/>
          <w:szCs w:val="22"/>
        </w:rPr>
        <w:t>ης</w:t>
      </w:r>
      <w:r w:rsidRPr="00AD2F5E">
        <w:rPr>
          <w:rFonts w:ascii="Arial Unicode MS" w:eastAsia="Arial Unicode MS" w:hAnsi="Arial Unicode MS" w:cs="Arial Unicode MS"/>
          <w:sz w:val="22"/>
          <w:szCs w:val="22"/>
        </w:rPr>
        <w:t xml:space="preserve">, συμπεριλαμβανομένων αγωγών </w:t>
      </w:r>
      <w:r>
        <w:rPr>
          <w:rFonts w:ascii="Arial Unicode MS" w:eastAsia="Arial Unicode MS" w:hAnsi="Arial Unicode MS" w:cs="Arial Unicode MS"/>
          <w:sz w:val="22"/>
          <w:szCs w:val="22"/>
        </w:rPr>
        <w:t>α</w:t>
      </w:r>
      <w:r w:rsidRPr="00AD2F5E">
        <w:rPr>
          <w:rFonts w:ascii="Arial Unicode MS" w:eastAsia="Arial Unicode MS" w:hAnsi="Arial Unicode MS" w:cs="Arial Unicode MS"/>
          <w:sz w:val="22"/>
          <w:szCs w:val="22"/>
        </w:rPr>
        <w:t xml:space="preserve">ποζημίωσης κατά </w:t>
      </w:r>
      <w:r>
        <w:rPr>
          <w:rFonts w:ascii="Arial Unicode MS" w:eastAsia="Arial Unicode MS" w:hAnsi="Arial Unicode MS" w:cs="Arial Unicode MS"/>
          <w:sz w:val="22"/>
          <w:szCs w:val="22"/>
        </w:rPr>
        <w:t>π</w:t>
      </w:r>
      <w:r w:rsidRPr="00AD2F5E">
        <w:rPr>
          <w:rFonts w:ascii="Arial Unicode MS" w:eastAsia="Arial Unicode MS" w:hAnsi="Arial Unicode MS" w:cs="Arial Unicode MS"/>
          <w:sz w:val="22"/>
          <w:szCs w:val="22"/>
        </w:rPr>
        <w:t xml:space="preserve">ροσώπων της διοίκησης ή του προσωπικού, εφόσον με πράξεις ή παραλείψεις </w:t>
      </w:r>
      <w:r>
        <w:rPr>
          <w:rFonts w:ascii="Arial Unicode MS" w:eastAsia="Arial Unicode MS" w:hAnsi="Arial Unicode MS" w:cs="Arial Unicode MS"/>
          <w:sz w:val="22"/>
          <w:szCs w:val="22"/>
        </w:rPr>
        <w:t xml:space="preserve">τους </w:t>
      </w:r>
      <w:r w:rsidRPr="00AD2F5E">
        <w:rPr>
          <w:rFonts w:ascii="Arial Unicode MS" w:eastAsia="Arial Unicode MS" w:hAnsi="Arial Unicode MS" w:cs="Arial Unicode MS"/>
          <w:sz w:val="22"/>
          <w:szCs w:val="22"/>
        </w:rPr>
        <w:t xml:space="preserve">ζημίωσαν </w:t>
      </w:r>
      <w:r>
        <w:rPr>
          <w:rFonts w:ascii="Arial Unicode MS" w:eastAsia="Arial Unicode MS" w:hAnsi="Arial Unicode MS" w:cs="Arial Unicode MS"/>
          <w:sz w:val="22"/>
          <w:szCs w:val="22"/>
        </w:rPr>
        <w:t>την ασφαλιστική επιχείρηση</w:t>
      </w:r>
      <w:r w:rsidRPr="00AD2F5E">
        <w:rPr>
          <w:rFonts w:ascii="Arial Unicode MS" w:eastAsia="Arial Unicode MS" w:hAnsi="Arial Unicode MS" w:cs="Arial Unicode MS"/>
          <w:sz w:val="22"/>
          <w:szCs w:val="22"/>
        </w:rPr>
        <w:t>. Τα σχετικά έξοδα βαρύνουν τ</w:t>
      </w:r>
      <w:r>
        <w:rPr>
          <w:rFonts w:ascii="Arial Unicode MS" w:eastAsia="Arial Unicode MS" w:hAnsi="Arial Unicode MS" w:cs="Arial Unicode MS"/>
          <w:sz w:val="22"/>
          <w:szCs w:val="22"/>
        </w:rPr>
        <w:t>ην ασφαλιστική επιχείρηση</w:t>
      </w:r>
      <w:r w:rsidRPr="00AD2F5E">
        <w:rPr>
          <w:rFonts w:ascii="Arial Unicode MS" w:eastAsia="Arial Unicode MS" w:hAnsi="Arial Unicode MS" w:cs="Arial Unicode MS"/>
          <w:sz w:val="22"/>
          <w:szCs w:val="22"/>
        </w:rPr>
        <w:t>.</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Pr="00AD2F5E">
        <w:rPr>
          <w:rFonts w:ascii="Arial Unicode MS" w:eastAsia="Arial Unicode MS" w:hAnsi="Arial Unicode MS" w:cs="Arial Unicode MS"/>
          <w:sz w:val="22"/>
          <w:szCs w:val="22"/>
        </w:rPr>
        <w:t xml:space="preserve">. Ο </w:t>
      </w:r>
      <w:r>
        <w:rPr>
          <w:rFonts w:ascii="Arial Unicode MS" w:eastAsia="Arial Unicode MS" w:hAnsi="Arial Unicode MS" w:cs="Arial Unicode MS"/>
          <w:sz w:val="22"/>
          <w:szCs w:val="22"/>
        </w:rPr>
        <w:t>διαχειριστής</w:t>
      </w:r>
      <w:r w:rsidRPr="00AD2F5E">
        <w:rPr>
          <w:rFonts w:ascii="Arial Unicode MS" w:eastAsia="Arial Unicode MS" w:hAnsi="Arial Unicode MS" w:cs="Arial Unicode MS"/>
          <w:sz w:val="22"/>
          <w:szCs w:val="22"/>
        </w:rPr>
        <w:t xml:space="preserve"> υπόκειται στον έλεγχο και την εποπτεία της Τράπεζας </w:t>
      </w:r>
      <w:r>
        <w:rPr>
          <w:rFonts w:ascii="Arial Unicode MS" w:eastAsia="Arial Unicode MS" w:hAnsi="Arial Unicode MS" w:cs="Arial Unicode MS"/>
          <w:sz w:val="22"/>
          <w:szCs w:val="22"/>
        </w:rPr>
        <w:t xml:space="preserve">της </w:t>
      </w:r>
      <w:r w:rsidRPr="00AD2F5E">
        <w:rPr>
          <w:rFonts w:ascii="Arial Unicode MS" w:eastAsia="Arial Unicode MS" w:hAnsi="Arial Unicode MS" w:cs="Arial Unicode MS"/>
          <w:sz w:val="22"/>
          <w:szCs w:val="22"/>
        </w:rPr>
        <w:t>Ελλάδος και ευθύνεται μόνο για δόλο και βαρ</w:t>
      </w:r>
      <w:r w:rsidR="00653445">
        <w:rPr>
          <w:rFonts w:ascii="Arial Unicode MS" w:eastAsia="Arial Unicode MS" w:hAnsi="Arial Unicode MS" w:cs="Arial Unicode MS"/>
          <w:sz w:val="22"/>
          <w:szCs w:val="22"/>
        </w:rPr>
        <w:t>ε</w:t>
      </w:r>
      <w:r w:rsidRPr="00AD2F5E">
        <w:rPr>
          <w:rFonts w:ascii="Arial Unicode MS" w:eastAsia="Arial Unicode MS" w:hAnsi="Arial Unicode MS" w:cs="Arial Unicode MS"/>
          <w:sz w:val="22"/>
          <w:szCs w:val="22"/>
        </w:rPr>
        <w:t>ιά αμέλεια. Η αμοιβή και το εν</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γένει κόστος που συνεπάγεται η άσκηση των καθηκόντων του </w:t>
      </w:r>
      <w:r>
        <w:rPr>
          <w:rFonts w:ascii="Arial Unicode MS" w:eastAsia="Arial Unicode MS" w:hAnsi="Arial Unicode MS" w:cs="Arial Unicode MS"/>
          <w:sz w:val="22"/>
          <w:szCs w:val="22"/>
        </w:rPr>
        <w:t>διαχειριστή</w:t>
      </w:r>
      <w:r w:rsidRPr="00AD2F5E">
        <w:rPr>
          <w:rFonts w:ascii="Arial Unicode MS" w:eastAsia="Arial Unicode MS" w:hAnsi="Arial Unicode MS" w:cs="Arial Unicode MS"/>
          <w:sz w:val="22"/>
          <w:szCs w:val="22"/>
        </w:rPr>
        <w:t xml:space="preserve"> καλύπτ</w:t>
      </w:r>
      <w:r>
        <w:rPr>
          <w:rFonts w:ascii="Arial Unicode MS" w:eastAsia="Arial Unicode MS" w:hAnsi="Arial Unicode MS" w:cs="Arial Unicode MS"/>
          <w:sz w:val="22"/>
          <w:szCs w:val="22"/>
        </w:rPr>
        <w:t>ον</w:t>
      </w:r>
      <w:r w:rsidRPr="00AD2F5E">
        <w:rPr>
          <w:rFonts w:ascii="Arial Unicode MS" w:eastAsia="Arial Unicode MS" w:hAnsi="Arial Unicode MS" w:cs="Arial Unicode MS"/>
          <w:sz w:val="22"/>
          <w:szCs w:val="22"/>
        </w:rPr>
        <w:t>ται</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από </w:t>
      </w:r>
      <w:r>
        <w:rPr>
          <w:rFonts w:ascii="Arial Unicode MS" w:eastAsia="Arial Unicode MS" w:hAnsi="Arial Unicode MS" w:cs="Arial Unicode MS"/>
          <w:sz w:val="22"/>
          <w:szCs w:val="22"/>
        </w:rPr>
        <w:t>την ασφαλιστική επιχείρηση</w:t>
      </w:r>
      <w:r w:rsidRPr="00AD2F5E">
        <w:rPr>
          <w:rFonts w:ascii="Arial Unicode MS" w:eastAsia="Arial Unicode MS" w:hAnsi="Arial Unicode MS" w:cs="Arial Unicode MS"/>
          <w:sz w:val="22"/>
          <w:szCs w:val="22"/>
        </w:rPr>
        <w:t xml:space="preserve"> στ</w:t>
      </w:r>
      <w:r>
        <w:rPr>
          <w:rFonts w:ascii="Arial Unicode MS" w:eastAsia="Arial Unicode MS" w:hAnsi="Arial Unicode MS" w:cs="Arial Unicode MS"/>
          <w:sz w:val="22"/>
          <w:szCs w:val="22"/>
        </w:rPr>
        <w:t>ην</w:t>
      </w:r>
      <w:r w:rsidRPr="00AD2F5E">
        <w:rPr>
          <w:rFonts w:ascii="Arial Unicode MS" w:eastAsia="Arial Unicode MS" w:hAnsi="Arial Unicode MS" w:cs="Arial Unicode MS"/>
          <w:sz w:val="22"/>
          <w:szCs w:val="22"/>
        </w:rPr>
        <w:t xml:space="preserve"> οποί</w:t>
      </w:r>
      <w:r>
        <w:rPr>
          <w:rFonts w:ascii="Arial Unicode MS" w:eastAsia="Arial Unicode MS" w:hAnsi="Arial Unicode MS" w:cs="Arial Unicode MS"/>
          <w:sz w:val="22"/>
          <w:szCs w:val="22"/>
        </w:rPr>
        <w:t>α</w:t>
      </w:r>
      <w:r w:rsidRPr="00AD2F5E">
        <w:rPr>
          <w:rFonts w:ascii="Arial Unicode MS" w:eastAsia="Arial Unicode MS" w:hAnsi="Arial Unicode MS" w:cs="Arial Unicode MS"/>
          <w:sz w:val="22"/>
          <w:szCs w:val="22"/>
        </w:rPr>
        <w:t xml:space="preserve"> έχει διορισθεί </w:t>
      </w:r>
      <w:r>
        <w:rPr>
          <w:rFonts w:ascii="Arial Unicode MS" w:eastAsia="Arial Unicode MS" w:hAnsi="Arial Unicode MS" w:cs="Arial Unicode MS"/>
          <w:sz w:val="22"/>
          <w:szCs w:val="22"/>
        </w:rPr>
        <w:t xml:space="preserve">διαχειριστής και καθορίζονται </w:t>
      </w:r>
      <w:r w:rsidRPr="00AD2F5E">
        <w:rPr>
          <w:rFonts w:ascii="Arial Unicode MS" w:eastAsia="Arial Unicode MS" w:hAnsi="Arial Unicode MS" w:cs="Arial Unicode MS"/>
          <w:sz w:val="22"/>
          <w:szCs w:val="22"/>
        </w:rPr>
        <w:t>με</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σχετική απόφαση της Τράπεζας της Ελλάδος.</w:t>
      </w:r>
    </w:p>
    <w:p w:rsidR="00D2005B" w:rsidRDefault="00D2005B" w:rsidP="00D2005B">
      <w:pPr>
        <w:shd w:val="clear" w:color="auto" w:fill="FFFFFF"/>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 Ο διαχειριστής δικαιούται να ασκεί στο έδαφος όλων των κρατών μελών όλες τις εξουσίες που δικαιούται να ασκεί στην Ελλάδα. Μπορεί να εξουσιοδοτεί περαιτέρω πρόσωπα, νομικά ή φυσικά, για να τον επικουρούν ή να τον εκπροσωπούν σε άλλα κράτη μέλη και ειδικότερα για να διευκολύνονται οι εκεί δικαιούχοι ασφαλίσματος. </w:t>
      </w:r>
      <w:r w:rsidRPr="00CA11D5">
        <w:rPr>
          <w:rFonts w:ascii="Arial Unicode MS" w:eastAsia="Arial Unicode MS" w:hAnsi="Arial Unicode MS" w:cs="Arial Unicode MS"/>
          <w:sz w:val="22"/>
          <w:szCs w:val="22"/>
        </w:rPr>
        <w:t xml:space="preserve">Κατά την άσκηση των αρμοδιοτήτων του σε άλλο κράτος μέλος, ο </w:t>
      </w:r>
      <w:r>
        <w:rPr>
          <w:rFonts w:ascii="Arial Unicode MS" w:eastAsia="Arial Unicode MS" w:hAnsi="Arial Unicode MS" w:cs="Arial Unicode MS"/>
          <w:sz w:val="22"/>
          <w:szCs w:val="22"/>
        </w:rPr>
        <w:t>διαχειριστής</w:t>
      </w:r>
      <w:r w:rsidRPr="00CA11D5">
        <w:rPr>
          <w:rFonts w:ascii="Arial Unicode MS" w:eastAsia="Arial Unicode MS" w:hAnsi="Arial Unicode MS" w:cs="Arial Unicode MS"/>
          <w:sz w:val="22"/>
          <w:szCs w:val="22"/>
        </w:rPr>
        <w:t xml:space="preserve"> τηρεί τους νόμους του κράτους αυτού και ιδίως τις διαδικασίες ρευστοποίησης του ενεργητικού και ενημέρωσης των εργαζομένων. </w:t>
      </w:r>
      <w:r w:rsidRPr="007C12A9">
        <w:rPr>
          <w:rFonts w:ascii="Arial Unicode MS" w:eastAsia="Arial Unicode MS" w:hAnsi="Arial Unicode MS" w:cs="Arial Unicode MS"/>
          <w:sz w:val="22"/>
          <w:szCs w:val="22"/>
        </w:rPr>
        <w:t>Οι αρμοδιότητες αυτές δεν περιλαμβάνουν δικαίωμα χρήσης βίας ούτε δικαίωμα λήψης απόφασης επί νομικών διαδικασιών ή διαφορών.</w:t>
      </w:r>
      <w:r>
        <w:rPr>
          <w:rFonts w:ascii="Arial Unicode MS" w:eastAsia="Arial Unicode MS" w:hAnsi="Arial Unicode MS" w:cs="Arial Unicode MS"/>
          <w:sz w:val="22"/>
          <w:szCs w:val="22"/>
        </w:rPr>
        <w:t xml:space="preserve"> </w:t>
      </w:r>
      <w:r w:rsidRPr="00CA11D5">
        <w:rPr>
          <w:rFonts w:ascii="Arial Unicode MS" w:eastAsia="Arial Unicode MS" w:hAnsi="Arial Unicode MS" w:cs="Arial Unicode MS"/>
          <w:sz w:val="22"/>
          <w:szCs w:val="22"/>
        </w:rPr>
        <w:t xml:space="preserve">Επίσης ο </w:t>
      </w:r>
      <w:r>
        <w:rPr>
          <w:rFonts w:ascii="Arial Unicode MS" w:eastAsia="Arial Unicode MS" w:hAnsi="Arial Unicode MS" w:cs="Arial Unicode MS"/>
          <w:sz w:val="22"/>
          <w:szCs w:val="22"/>
        </w:rPr>
        <w:t xml:space="preserve">διαχειριστής </w:t>
      </w:r>
      <w:r w:rsidRPr="00CA11D5">
        <w:rPr>
          <w:rFonts w:ascii="Arial Unicode MS" w:eastAsia="Arial Unicode MS" w:hAnsi="Arial Unicode MS" w:cs="Arial Unicode MS"/>
          <w:sz w:val="22"/>
          <w:szCs w:val="22"/>
        </w:rPr>
        <w:t>και κάθε άλλο δεόντως εξουσιοδοτημένο πρόσωπο μπορ</w:t>
      </w:r>
      <w:r>
        <w:rPr>
          <w:rFonts w:ascii="Arial Unicode MS" w:eastAsia="Arial Unicode MS" w:hAnsi="Arial Unicode MS" w:cs="Arial Unicode MS"/>
          <w:sz w:val="22"/>
          <w:szCs w:val="22"/>
        </w:rPr>
        <w:t>εί</w:t>
      </w:r>
      <w:r w:rsidRPr="00CA11D5">
        <w:rPr>
          <w:rFonts w:ascii="Arial Unicode MS" w:eastAsia="Arial Unicode MS" w:hAnsi="Arial Unicode MS" w:cs="Arial Unicode MS"/>
          <w:sz w:val="22"/>
          <w:szCs w:val="22"/>
        </w:rPr>
        <w:t xml:space="preserve"> να ζητ</w:t>
      </w:r>
      <w:r>
        <w:rPr>
          <w:rFonts w:ascii="Arial Unicode MS" w:eastAsia="Arial Unicode MS" w:hAnsi="Arial Unicode MS" w:cs="Arial Unicode MS"/>
          <w:sz w:val="22"/>
          <w:szCs w:val="22"/>
        </w:rPr>
        <w:t>ά</w:t>
      </w:r>
      <w:r w:rsidRPr="00CA11D5">
        <w:rPr>
          <w:rFonts w:ascii="Arial Unicode MS" w:eastAsia="Arial Unicode MS" w:hAnsi="Arial Unicode MS" w:cs="Arial Unicode MS"/>
          <w:sz w:val="22"/>
          <w:szCs w:val="22"/>
        </w:rPr>
        <w:t xml:space="preserve"> καταχώρ</w:t>
      </w:r>
      <w:r>
        <w:rPr>
          <w:rFonts w:ascii="Arial Unicode MS" w:eastAsia="Arial Unicode MS" w:hAnsi="Arial Unicode MS" w:cs="Arial Unicode MS"/>
          <w:sz w:val="22"/>
          <w:szCs w:val="22"/>
        </w:rPr>
        <w:t>ι</w:t>
      </w:r>
      <w:r w:rsidRPr="00CA11D5">
        <w:rPr>
          <w:rFonts w:ascii="Arial Unicode MS" w:eastAsia="Arial Unicode MS" w:hAnsi="Arial Unicode MS" w:cs="Arial Unicode MS"/>
          <w:sz w:val="22"/>
          <w:szCs w:val="22"/>
        </w:rPr>
        <w:t xml:space="preserve">ση της απόφασης για τη </w:t>
      </w:r>
      <w:r>
        <w:rPr>
          <w:rFonts w:ascii="Arial Unicode MS" w:eastAsia="Arial Unicode MS" w:hAnsi="Arial Unicode MS" w:cs="Arial Unicode MS"/>
          <w:sz w:val="22"/>
          <w:szCs w:val="22"/>
        </w:rPr>
        <w:t>λήψη μέτρων εξυγίανσης</w:t>
      </w:r>
      <w:r w:rsidRPr="00CA11D5">
        <w:rPr>
          <w:rFonts w:ascii="Arial Unicode MS" w:eastAsia="Arial Unicode MS" w:hAnsi="Arial Unicode MS" w:cs="Arial Unicode MS"/>
          <w:sz w:val="22"/>
          <w:szCs w:val="22"/>
        </w:rPr>
        <w:t xml:space="preserve"> στα δημόσια βιβλία που τηρούνται στα άλλα κράτη μέλη.</w:t>
      </w:r>
      <w:r>
        <w:rPr>
          <w:rFonts w:ascii="Arial Unicode MS" w:eastAsia="Arial Unicode MS" w:hAnsi="Arial Unicode MS" w:cs="Arial Unicode MS"/>
          <w:sz w:val="22"/>
          <w:szCs w:val="22"/>
        </w:rPr>
        <w:t xml:space="preserve"> </w:t>
      </w:r>
      <w:r w:rsidRPr="007C12A9">
        <w:rPr>
          <w:rFonts w:ascii="Arial Unicode MS" w:eastAsia="Arial Unicode MS" w:hAnsi="Arial Unicode MS" w:cs="Arial Unicode MS"/>
          <w:sz w:val="22"/>
          <w:szCs w:val="22"/>
        </w:rPr>
        <w:t>Τα έξοδα καταχώρησης λογίζονται ως έξοδα και δαπάνες της διαδικασίας.</w:t>
      </w:r>
    </w:p>
    <w:p w:rsidR="00D2005B" w:rsidRPr="00CA11D5" w:rsidRDefault="00D2005B" w:rsidP="00D2005B">
      <w:pPr>
        <w:spacing w:line="240" w:lineRule="auto"/>
        <w:jc w:val="both"/>
        <w:rPr>
          <w:rFonts w:ascii="Arial Unicode MS" w:eastAsia="Arial Unicode MS" w:hAnsi="Arial Unicode MS" w:cs="Arial Unicode MS"/>
          <w:color w:val="0070C0"/>
          <w:sz w:val="22"/>
          <w:szCs w:val="22"/>
        </w:rPr>
      </w:pPr>
      <w:r>
        <w:rPr>
          <w:rFonts w:ascii="Arial Unicode MS" w:eastAsia="Arial Unicode MS" w:hAnsi="Arial Unicode MS" w:cs="Arial Unicode MS"/>
          <w:sz w:val="22"/>
          <w:szCs w:val="22"/>
        </w:rPr>
        <w:t>7</w:t>
      </w:r>
      <w:r w:rsidRPr="00CA11D5">
        <w:rPr>
          <w:rFonts w:ascii="Arial Unicode MS" w:eastAsia="Arial Unicode MS" w:hAnsi="Arial Unicode MS" w:cs="Arial Unicode MS"/>
          <w:sz w:val="22"/>
          <w:szCs w:val="22"/>
        </w:rPr>
        <w:t xml:space="preserve">. Για την απόδειξη διορισμού </w:t>
      </w:r>
      <w:r>
        <w:rPr>
          <w:rFonts w:ascii="Arial Unicode MS" w:eastAsia="Arial Unicode MS" w:hAnsi="Arial Unicode MS" w:cs="Arial Unicode MS"/>
          <w:sz w:val="22"/>
          <w:szCs w:val="22"/>
        </w:rPr>
        <w:t>διαχειριστή</w:t>
      </w:r>
      <w:r w:rsidRPr="00CA11D5">
        <w:rPr>
          <w:rFonts w:ascii="Arial Unicode MS" w:eastAsia="Arial Unicode MS" w:hAnsi="Arial Unicode MS" w:cs="Arial Unicode MS"/>
          <w:sz w:val="22"/>
          <w:szCs w:val="22"/>
        </w:rPr>
        <w:t xml:space="preserve"> άλλου κράτους μέλους απαιτείται </w:t>
      </w:r>
      <w:r w:rsidR="00653445">
        <w:rPr>
          <w:rFonts w:ascii="Arial Unicode MS" w:eastAsia="Arial Unicode MS" w:hAnsi="Arial Unicode MS" w:cs="Arial Unicode MS"/>
          <w:sz w:val="22"/>
          <w:szCs w:val="22"/>
        </w:rPr>
        <w:t xml:space="preserve">η </w:t>
      </w:r>
      <w:r w:rsidRPr="00CA11D5">
        <w:rPr>
          <w:rFonts w:ascii="Arial Unicode MS" w:eastAsia="Arial Unicode MS" w:hAnsi="Arial Unicode MS" w:cs="Arial Unicode MS"/>
          <w:sz w:val="22"/>
          <w:szCs w:val="22"/>
        </w:rPr>
        <w:t xml:space="preserve">προσκόμιση επικυρωμένου αντιγράφου του πρωτοτύπου της απόφασης διορισμού του ή οποιασδήποτε άλλης βεβαίωσης που εκδίδει η αρμόδια αρχή αυτού του κράτους μέλους μεταφρασμένων στην ελληνική γλώσσα. </w:t>
      </w:r>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rPr>
      </w:pPr>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226</w:t>
      </w:r>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Λήξη θητείας ή παύση διαχειριστή</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Pr="00AD2F5E">
        <w:rPr>
          <w:rFonts w:ascii="Arial Unicode MS" w:eastAsia="Arial Unicode MS" w:hAnsi="Arial Unicode MS" w:cs="Arial Unicode MS"/>
          <w:sz w:val="22"/>
          <w:szCs w:val="22"/>
        </w:rPr>
        <w:t>Με</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απόφαση της Τράπεζας της Ελλάδος</w:t>
      </w:r>
      <w:r>
        <w:rPr>
          <w:rFonts w:ascii="Arial Unicode MS" w:eastAsia="Arial Unicode MS" w:hAnsi="Arial Unicode MS" w:cs="Arial Unicode MS"/>
          <w:sz w:val="22"/>
          <w:szCs w:val="22"/>
        </w:rPr>
        <w:t>, που δημοσιεύεται στην Εφημερίδα της Κυβερνήσεως,</w:t>
      </w:r>
      <w:r w:rsidRPr="00AD2F5E">
        <w:rPr>
          <w:rFonts w:ascii="Arial Unicode MS" w:eastAsia="Arial Unicode MS" w:hAnsi="Arial Unicode MS" w:cs="Arial Unicode MS"/>
          <w:sz w:val="22"/>
          <w:szCs w:val="22"/>
        </w:rPr>
        <w:t xml:space="preserve"> δύναται να </w:t>
      </w:r>
      <w:r w:rsidRPr="00D35CDE">
        <w:rPr>
          <w:rFonts w:ascii="Arial Unicode MS" w:eastAsia="Arial Unicode MS" w:hAnsi="Arial Unicode MS" w:cs="Arial Unicode MS"/>
          <w:sz w:val="22"/>
          <w:szCs w:val="22"/>
        </w:rPr>
        <w:t>αντικαθίσταται ο διαχειριστής ή να</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τερματίζεται το έργο του. Ο τερματισμός του έργου του </w:t>
      </w:r>
      <w:r>
        <w:rPr>
          <w:rFonts w:ascii="Arial Unicode MS" w:eastAsia="Arial Unicode MS" w:hAnsi="Arial Unicode MS" w:cs="Arial Unicode MS"/>
          <w:sz w:val="22"/>
          <w:szCs w:val="22"/>
        </w:rPr>
        <w:t>διαχειριστή</w:t>
      </w:r>
      <w:r w:rsidRPr="00AD2F5E">
        <w:rPr>
          <w:rFonts w:ascii="Arial Unicode MS" w:eastAsia="Arial Unicode MS" w:hAnsi="Arial Unicode MS" w:cs="Arial Unicode MS"/>
          <w:sz w:val="22"/>
          <w:szCs w:val="22"/>
        </w:rPr>
        <w:t xml:space="preserve"> πριν από τη</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λήξη της ορισθείσας θητείας</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επιτρέπεται εφόσον η Τράπεζα της Ελλάδος διαπιστώσει ότι:</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AD2F5E">
        <w:rPr>
          <w:rFonts w:ascii="Arial Unicode MS" w:eastAsia="Arial Unicode MS" w:hAnsi="Arial Unicode MS" w:cs="Arial Unicode MS"/>
          <w:sz w:val="22"/>
          <w:szCs w:val="22"/>
        </w:rPr>
        <w:t xml:space="preserve">α) </w:t>
      </w:r>
      <w:r>
        <w:rPr>
          <w:rFonts w:ascii="Arial Unicode MS" w:eastAsia="Arial Unicode MS" w:hAnsi="Arial Unicode MS" w:cs="Arial Unicode MS"/>
          <w:sz w:val="22"/>
          <w:szCs w:val="22"/>
        </w:rPr>
        <w:t>ο</w:t>
      </w:r>
      <w:r w:rsidRPr="00AD2F5E">
        <w:rPr>
          <w:rFonts w:ascii="Arial Unicode MS" w:eastAsia="Arial Unicode MS" w:hAnsi="Arial Unicode MS" w:cs="Arial Unicode MS"/>
          <w:sz w:val="22"/>
          <w:szCs w:val="22"/>
        </w:rPr>
        <w:t>ι λόγοι δι</w:t>
      </w:r>
      <w:r>
        <w:rPr>
          <w:rFonts w:ascii="Arial Unicode MS" w:eastAsia="Arial Unicode MS" w:hAnsi="Arial Unicode MS" w:cs="Arial Unicode MS"/>
          <w:sz w:val="22"/>
          <w:szCs w:val="22"/>
        </w:rPr>
        <w:t>ο</w:t>
      </w:r>
      <w:r w:rsidRPr="00AD2F5E">
        <w:rPr>
          <w:rFonts w:ascii="Arial Unicode MS" w:eastAsia="Arial Unicode MS" w:hAnsi="Arial Unicode MS" w:cs="Arial Unicode MS"/>
          <w:sz w:val="22"/>
          <w:szCs w:val="22"/>
        </w:rPr>
        <w:t xml:space="preserve">ρισμού κατά την παράγραφο 1 </w:t>
      </w:r>
      <w:r>
        <w:rPr>
          <w:rFonts w:ascii="Arial Unicode MS" w:eastAsia="Arial Unicode MS" w:hAnsi="Arial Unicode MS" w:cs="Arial Unicode MS"/>
          <w:sz w:val="22"/>
          <w:szCs w:val="22"/>
        </w:rPr>
        <w:t xml:space="preserve">του άρθρου </w:t>
      </w:r>
      <w:r w:rsidR="00193605">
        <w:rPr>
          <w:rFonts w:ascii="Arial Unicode MS" w:eastAsia="Arial Unicode MS" w:hAnsi="Arial Unicode MS" w:cs="Arial Unicode MS"/>
          <w:sz w:val="22"/>
          <w:szCs w:val="22"/>
        </w:rPr>
        <w:t xml:space="preserve">224 </w:t>
      </w:r>
      <w:r>
        <w:rPr>
          <w:rFonts w:ascii="Arial Unicode MS" w:eastAsia="Arial Unicode MS" w:hAnsi="Arial Unicode MS" w:cs="Arial Unicode MS"/>
          <w:sz w:val="22"/>
          <w:szCs w:val="22"/>
        </w:rPr>
        <w:t xml:space="preserve">του παρόντος </w:t>
      </w:r>
      <w:r w:rsidRPr="00AD2F5E">
        <w:rPr>
          <w:rFonts w:ascii="Arial Unicode MS" w:eastAsia="Arial Unicode MS" w:hAnsi="Arial Unicode MS" w:cs="Arial Unicode MS"/>
          <w:sz w:val="22"/>
          <w:szCs w:val="22"/>
        </w:rPr>
        <w:t>δεν υφίστανται πλέον ή</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AD2F5E">
        <w:rPr>
          <w:rFonts w:ascii="Arial Unicode MS" w:eastAsia="Arial Unicode MS" w:hAnsi="Arial Unicode MS" w:cs="Arial Unicode MS"/>
          <w:sz w:val="22"/>
          <w:szCs w:val="22"/>
        </w:rPr>
        <w:t xml:space="preserve">β) </w:t>
      </w:r>
      <w:r>
        <w:rPr>
          <w:rFonts w:ascii="Arial Unicode MS" w:eastAsia="Arial Unicode MS" w:hAnsi="Arial Unicode MS" w:cs="Arial Unicode MS"/>
          <w:sz w:val="22"/>
          <w:szCs w:val="22"/>
        </w:rPr>
        <w:t>η ασφαλιστική επιχείρηση</w:t>
      </w:r>
      <w:r w:rsidRPr="00AD2F5E">
        <w:rPr>
          <w:rFonts w:ascii="Arial Unicode MS" w:eastAsia="Arial Unicode MS" w:hAnsi="Arial Unicode MS" w:cs="Arial Unicode MS"/>
          <w:sz w:val="22"/>
          <w:szCs w:val="22"/>
        </w:rPr>
        <w:t xml:space="preserve"> δεν μπορεί να ανακάμψει ή να εξυγιανθεί.</w:t>
      </w:r>
    </w:p>
    <w:p w:rsidR="00D2005B" w:rsidRPr="00AD2F5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AD2F5E">
        <w:rPr>
          <w:rFonts w:ascii="Arial Unicode MS" w:eastAsia="Arial Unicode MS" w:hAnsi="Arial Unicode MS" w:cs="Arial Unicode MS"/>
          <w:sz w:val="22"/>
          <w:szCs w:val="22"/>
        </w:rPr>
        <w:t xml:space="preserve">Στην τελευταία περίπτωση, η Τράπεζα της Ελλάδος αποφασίζει την ανάκληση </w:t>
      </w:r>
      <w:r>
        <w:rPr>
          <w:rFonts w:ascii="Arial Unicode MS" w:eastAsia="Arial Unicode MS" w:hAnsi="Arial Unicode MS" w:cs="Arial Unicode MS"/>
          <w:sz w:val="22"/>
          <w:szCs w:val="22"/>
        </w:rPr>
        <w:t xml:space="preserve">της </w:t>
      </w:r>
      <w:r w:rsidRPr="00AD2F5E">
        <w:rPr>
          <w:rFonts w:ascii="Arial Unicode MS" w:eastAsia="Arial Unicode MS" w:hAnsi="Arial Unicode MS" w:cs="Arial Unicode MS"/>
          <w:sz w:val="22"/>
          <w:szCs w:val="22"/>
        </w:rPr>
        <w:t xml:space="preserve">άδειας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κ</w:t>
      </w:r>
      <w:r>
        <w:rPr>
          <w:rFonts w:ascii="Arial Unicode MS" w:eastAsia="Arial Unicode MS" w:hAnsi="Arial Unicode MS" w:cs="Arial Unicode MS"/>
          <w:sz w:val="22"/>
          <w:szCs w:val="22"/>
        </w:rPr>
        <w:t xml:space="preserve">ατά το </w:t>
      </w:r>
      <w:r w:rsidRPr="00560C11">
        <w:rPr>
          <w:rFonts w:ascii="Arial Unicode MS" w:eastAsia="Arial Unicode MS" w:hAnsi="Arial Unicode MS" w:cs="Arial Unicode MS"/>
          <w:sz w:val="22"/>
          <w:szCs w:val="22"/>
        </w:rPr>
        <w:t xml:space="preserve">άρθρο </w:t>
      </w:r>
      <w:r w:rsidR="00DB7BD0">
        <w:rPr>
          <w:rFonts w:ascii="Arial Unicode MS" w:eastAsia="Arial Unicode MS" w:hAnsi="Arial Unicode MS" w:cs="Arial Unicode MS"/>
          <w:sz w:val="22"/>
          <w:szCs w:val="22"/>
        </w:rPr>
        <w:t xml:space="preserve">114 του παρόντος </w:t>
      </w:r>
      <w:r>
        <w:rPr>
          <w:rFonts w:ascii="Arial Unicode MS" w:eastAsia="Arial Unicode MS" w:hAnsi="Arial Unicode MS" w:cs="Arial Unicode MS"/>
          <w:sz w:val="22"/>
          <w:szCs w:val="22"/>
        </w:rPr>
        <w:t>και τη θέτει υπό ασφαλιστική εκκαθάριση</w:t>
      </w:r>
      <w:r w:rsidRPr="00AD2F5E">
        <w:rPr>
          <w:rFonts w:ascii="Arial Unicode MS" w:eastAsia="Arial Unicode MS" w:hAnsi="Arial Unicode MS" w:cs="Arial Unicode MS"/>
          <w:sz w:val="22"/>
          <w:szCs w:val="22"/>
        </w:rPr>
        <w:t xml:space="preserve"> κατά το ά</w:t>
      </w:r>
      <w:r w:rsidRPr="00560C11">
        <w:rPr>
          <w:rFonts w:ascii="Arial Unicode MS" w:eastAsia="Arial Unicode MS" w:hAnsi="Arial Unicode MS" w:cs="Arial Unicode MS"/>
          <w:sz w:val="22"/>
          <w:szCs w:val="22"/>
        </w:rPr>
        <w:t xml:space="preserve">ρθρο </w:t>
      </w:r>
      <w:r w:rsidR="00DB7BD0">
        <w:rPr>
          <w:rFonts w:ascii="Arial Unicode MS" w:eastAsia="Arial Unicode MS" w:hAnsi="Arial Unicode MS" w:cs="Arial Unicode MS"/>
          <w:sz w:val="22"/>
          <w:szCs w:val="22"/>
        </w:rPr>
        <w:t>235 του παρόντος.</w:t>
      </w:r>
      <w:r w:rsidR="00DB7BD0" w:rsidRPr="00AD2F5E">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 xml:space="preserve">Σε περίπτωση τερματισμού του έργου του </w:t>
      </w:r>
      <w:r>
        <w:rPr>
          <w:rFonts w:ascii="Arial Unicode MS" w:eastAsia="Arial Unicode MS" w:hAnsi="Arial Unicode MS" w:cs="Arial Unicode MS"/>
          <w:sz w:val="22"/>
          <w:szCs w:val="22"/>
        </w:rPr>
        <w:t xml:space="preserve">διαχειριστή </w:t>
      </w:r>
      <w:r w:rsidRPr="00AD2F5E">
        <w:rPr>
          <w:rFonts w:ascii="Arial Unicode MS" w:eastAsia="Arial Unicode MS" w:hAnsi="Arial Unicode MS" w:cs="Arial Unicode MS"/>
          <w:sz w:val="22"/>
          <w:szCs w:val="22"/>
        </w:rPr>
        <w:t xml:space="preserve">που δεν σχετίζεται με τη θέση </w:t>
      </w:r>
      <w:r>
        <w:rPr>
          <w:rFonts w:ascii="Arial Unicode MS" w:eastAsia="Arial Unicode MS" w:hAnsi="Arial Unicode MS" w:cs="Arial Unicode MS"/>
          <w:sz w:val="22"/>
          <w:szCs w:val="22"/>
        </w:rPr>
        <w:t>της ασφαλιστικής επιχείρησης</w:t>
      </w:r>
      <w:r w:rsidRPr="00AD2F5E">
        <w:rPr>
          <w:rFonts w:ascii="Arial Unicode MS" w:eastAsia="Arial Unicode MS" w:hAnsi="Arial Unicode MS" w:cs="Arial Unicode MS"/>
          <w:sz w:val="22"/>
          <w:szCs w:val="22"/>
        </w:rPr>
        <w:t xml:space="preserve"> υπό </w:t>
      </w:r>
      <w:r>
        <w:rPr>
          <w:rFonts w:ascii="Arial Unicode MS" w:eastAsia="Arial Unicode MS" w:hAnsi="Arial Unicode MS" w:cs="Arial Unicode MS"/>
          <w:sz w:val="22"/>
          <w:szCs w:val="22"/>
        </w:rPr>
        <w:t xml:space="preserve">ασφαλιστική </w:t>
      </w:r>
      <w:r w:rsidRPr="00AD2F5E">
        <w:rPr>
          <w:rFonts w:ascii="Arial Unicode MS" w:eastAsia="Arial Unicode MS" w:hAnsi="Arial Unicode MS" w:cs="Arial Unicode MS"/>
          <w:sz w:val="22"/>
          <w:szCs w:val="22"/>
        </w:rPr>
        <w:t xml:space="preserve">εκκαθάριση, ο </w:t>
      </w:r>
      <w:r>
        <w:rPr>
          <w:rFonts w:ascii="Arial Unicode MS" w:eastAsia="Arial Unicode MS" w:hAnsi="Arial Unicode MS" w:cs="Arial Unicode MS"/>
          <w:sz w:val="22"/>
          <w:szCs w:val="22"/>
        </w:rPr>
        <w:t>διαχειριστής</w:t>
      </w:r>
      <w:r w:rsidRPr="00AD2F5E">
        <w:rPr>
          <w:rFonts w:ascii="Arial Unicode MS" w:eastAsia="Arial Unicode MS" w:hAnsi="Arial Unicode MS" w:cs="Arial Unicode MS"/>
          <w:sz w:val="22"/>
          <w:szCs w:val="22"/>
        </w:rPr>
        <w:t xml:space="preserve"> εξακολουθεί να ασκεί τα καθήκοντα του μέχρι το διορισμό ή την</w:t>
      </w:r>
      <w:r>
        <w:rPr>
          <w:rFonts w:ascii="Arial Unicode MS" w:eastAsia="Arial Unicode MS" w:hAnsi="Arial Unicode MS" w:cs="Arial Unicode MS"/>
          <w:sz w:val="22"/>
          <w:szCs w:val="22"/>
        </w:rPr>
        <w:t xml:space="preserve"> </w:t>
      </w:r>
      <w:r w:rsidRPr="00AD2F5E">
        <w:rPr>
          <w:rFonts w:ascii="Arial Unicode MS" w:eastAsia="Arial Unicode MS" w:hAnsi="Arial Unicode MS" w:cs="Arial Unicode MS"/>
          <w:sz w:val="22"/>
          <w:szCs w:val="22"/>
        </w:rPr>
        <w:t>εκλογή νέου διοικητικού συμβουλίου.</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Pr="0070255C">
        <w:rPr>
          <w:rFonts w:ascii="Arial Unicode MS" w:eastAsia="Arial Unicode MS" w:hAnsi="Arial Unicode MS" w:cs="Arial Unicode MS"/>
          <w:sz w:val="22"/>
          <w:szCs w:val="22"/>
        </w:rPr>
        <w:t xml:space="preserve">Ο </w:t>
      </w:r>
      <w:r>
        <w:rPr>
          <w:rFonts w:ascii="Arial Unicode MS" w:eastAsia="Arial Unicode MS" w:hAnsi="Arial Unicode MS" w:cs="Arial Unicode MS"/>
          <w:sz w:val="22"/>
          <w:szCs w:val="22"/>
        </w:rPr>
        <w:t>διαχειριστής</w:t>
      </w:r>
      <w:r w:rsidRPr="0070255C">
        <w:rPr>
          <w:rFonts w:ascii="Arial Unicode MS" w:eastAsia="Arial Unicode MS" w:hAnsi="Arial Unicode MS" w:cs="Arial Unicode MS"/>
          <w:sz w:val="22"/>
          <w:szCs w:val="22"/>
        </w:rPr>
        <w:t xml:space="preserve"> δύναται να παραμένει στην ασφαλιστική επιχείρηση, με απόφαση της Τράπεζας της Ελλάδος, και μετά τη θέση της σε ασφαλιστική εκκαθάριση και σε συνεργασία με τον </w:t>
      </w:r>
      <w:r>
        <w:rPr>
          <w:rFonts w:ascii="Arial Unicode MS" w:eastAsia="Arial Unicode MS" w:hAnsi="Arial Unicode MS" w:cs="Arial Unicode MS"/>
          <w:sz w:val="22"/>
          <w:szCs w:val="22"/>
        </w:rPr>
        <w:t xml:space="preserve">ασφαλιστικό </w:t>
      </w:r>
      <w:r w:rsidRPr="0070255C">
        <w:rPr>
          <w:rFonts w:ascii="Arial Unicode MS" w:eastAsia="Arial Unicode MS" w:hAnsi="Arial Unicode MS" w:cs="Arial Unicode MS"/>
          <w:sz w:val="22"/>
          <w:szCs w:val="22"/>
        </w:rPr>
        <w:t>εκκαθαριστή, να συνεχίσει ορισμένες δραστηριότητες της ασφαλιστικής</w:t>
      </w:r>
      <w:r w:rsidRPr="0070255C">
        <w:rPr>
          <w:rFonts w:ascii="Arial Unicode MS" w:eastAsia="Arial Unicode MS" w:hAnsi="Arial Unicode MS" w:cs="Arial Unicode MS"/>
          <w:sz w:val="22"/>
          <w:szCs w:val="22"/>
          <w:lang w:eastAsia="el-GR"/>
        </w:rPr>
        <w:t xml:space="preserve"> </w:t>
      </w:r>
      <w:r w:rsidRPr="0070255C">
        <w:rPr>
          <w:rFonts w:ascii="Arial Unicode MS" w:eastAsia="Arial Unicode MS" w:hAnsi="Arial Unicode MS" w:cs="Arial Unicode MS"/>
          <w:sz w:val="22"/>
          <w:szCs w:val="22"/>
        </w:rPr>
        <w:t>επιχείρησης</w:t>
      </w:r>
      <w:r>
        <w:rPr>
          <w:rFonts w:ascii="Arial Unicode MS" w:eastAsia="Arial Unicode MS" w:hAnsi="Arial Unicode MS" w:cs="Arial Unicode MS"/>
          <w:sz w:val="22"/>
          <w:szCs w:val="22"/>
        </w:rPr>
        <w:t>,</w:t>
      </w:r>
      <w:r w:rsidRPr="0070255C">
        <w:rPr>
          <w:rFonts w:ascii="Arial Unicode MS" w:eastAsia="Arial Unicode MS" w:hAnsi="Arial Unicode MS" w:cs="Arial Unicode MS"/>
          <w:sz w:val="22"/>
          <w:szCs w:val="22"/>
        </w:rPr>
        <w:t xml:space="preserve"> εφόσον αυτό απαιτείται για τη διασφάλιση των ασφαλισμένων και των τρίτων δικαιούχων αποζημίωσης</w:t>
      </w:r>
      <w:r w:rsidR="00B20117">
        <w:rPr>
          <w:rFonts w:ascii="Arial Unicode MS" w:eastAsia="Arial Unicode MS" w:hAnsi="Arial Unicode MS" w:cs="Arial Unicode MS"/>
          <w:sz w:val="22"/>
          <w:szCs w:val="22"/>
        </w:rPr>
        <w:t xml:space="preserve"> ή εφόσον βρίσκεται σε εξέλιση η διαδικασία του άρθρου 228 του παρόντος</w:t>
      </w:r>
      <w:r w:rsidRPr="0070255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Στην περίπτωση αυτή, δεν υφίστανται οι χρονικοί περιορισμοί της παραγράφου 4 του άρθρου </w:t>
      </w:r>
      <w:r w:rsidR="00193605">
        <w:rPr>
          <w:rFonts w:ascii="Arial Unicode MS" w:eastAsia="Arial Unicode MS" w:hAnsi="Arial Unicode MS" w:cs="Arial Unicode MS"/>
          <w:sz w:val="22"/>
          <w:szCs w:val="22"/>
        </w:rPr>
        <w:t xml:space="preserve">224 </w:t>
      </w:r>
      <w:r>
        <w:rPr>
          <w:rFonts w:ascii="Arial Unicode MS" w:eastAsia="Arial Unicode MS" w:hAnsi="Arial Unicode MS" w:cs="Arial Unicode MS"/>
          <w:sz w:val="22"/>
          <w:szCs w:val="22"/>
        </w:rPr>
        <w:t>του παρόντος.</w:t>
      </w:r>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rPr>
      </w:pPr>
    </w:p>
    <w:p w:rsidR="00D2005B" w:rsidRPr="00B44276" w:rsidRDefault="00D2005B" w:rsidP="00D2005B">
      <w:pPr>
        <w:autoSpaceDE w:val="0"/>
        <w:autoSpaceDN w:val="0"/>
        <w:adjustRightInd w:val="0"/>
        <w:spacing w:before="0" w:after="0" w:line="240" w:lineRule="auto"/>
        <w:jc w:val="center"/>
        <w:rPr>
          <w:rFonts w:ascii="Arial Unicode MS" w:eastAsia="Arial Unicode MS" w:hAnsi="Arial Unicode MS" w:cs="Arial Unicode MS"/>
          <w:b/>
          <w:sz w:val="22"/>
          <w:szCs w:val="22"/>
        </w:rPr>
      </w:pPr>
      <w:r w:rsidRPr="00B44276">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227</w:t>
      </w:r>
    </w:p>
    <w:p w:rsidR="00D2005B" w:rsidRPr="00B44276" w:rsidRDefault="00D2005B" w:rsidP="00D2005B">
      <w:pPr>
        <w:autoSpaceDE w:val="0"/>
        <w:autoSpaceDN w:val="0"/>
        <w:adjustRightInd w:val="0"/>
        <w:spacing w:before="0" w:after="0" w:line="240" w:lineRule="auto"/>
        <w:jc w:val="center"/>
        <w:rPr>
          <w:rFonts w:ascii="Arial Unicode MS" w:eastAsia="Arial Unicode MS" w:hAnsi="Arial Unicode MS" w:cs="Arial Unicode MS"/>
          <w:b/>
          <w:sz w:val="22"/>
          <w:szCs w:val="22"/>
        </w:rPr>
      </w:pPr>
      <w:r w:rsidRPr="00B44276">
        <w:rPr>
          <w:rFonts w:ascii="Arial Unicode MS" w:eastAsia="Arial Unicode MS" w:hAnsi="Arial Unicode MS" w:cs="Arial Unicode MS"/>
          <w:b/>
          <w:sz w:val="22"/>
          <w:szCs w:val="22"/>
        </w:rPr>
        <w:t>Αύξηση μετοχικού κεφαλαίου ως μέτρου εξυγίανσης</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sidRPr="00B44276">
        <w:rPr>
          <w:rFonts w:ascii="Arial Unicode MS" w:eastAsia="Arial Unicode MS" w:hAnsi="Arial Unicode MS" w:cs="Arial Unicode MS"/>
          <w:sz w:val="22"/>
          <w:szCs w:val="22"/>
        </w:rPr>
        <w:t xml:space="preserve">1. </w:t>
      </w:r>
      <w:r>
        <w:rPr>
          <w:rFonts w:ascii="Arial Unicode MS" w:eastAsia="Arial Unicode MS" w:hAnsi="Arial Unicode MS" w:cs="Arial Unicode MS"/>
          <w:sz w:val="22"/>
          <w:szCs w:val="22"/>
        </w:rPr>
        <w:t>Η Τράπεζα της Ελλάδος μπορεί να αποφασίζει ως μέτρο εξυγίανσης την αύξηση μετοχικού κεφαλαίου ασφαλιστικής επιχείρησης εντός ορισμένου χρονικού διαστήματος</w:t>
      </w:r>
      <w:r w:rsidR="00653445">
        <w:rPr>
          <w:rFonts w:ascii="Arial Unicode MS" w:eastAsia="Arial Unicode MS" w:hAnsi="Arial Unicode MS" w:cs="Arial Unicode MS"/>
          <w:sz w:val="22"/>
          <w:szCs w:val="22"/>
        </w:rPr>
        <w:t xml:space="preserve"> προσδιορίζοντας </w:t>
      </w:r>
      <w:r w:rsidRPr="00B44276">
        <w:rPr>
          <w:rFonts w:ascii="Arial Unicode MS" w:eastAsia="Arial Unicode MS" w:hAnsi="Arial Unicode MS" w:cs="Arial Unicode MS"/>
          <w:sz w:val="22"/>
          <w:szCs w:val="22"/>
        </w:rPr>
        <w:t>το ελάχιστο ποσό της απαιτούμενης αύξησης</w:t>
      </w:r>
      <w:r>
        <w:rPr>
          <w:rFonts w:ascii="Arial Unicode MS" w:eastAsia="Arial Unicode MS" w:hAnsi="Arial Unicode MS" w:cs="Arial Unicode MS"/>
          <w:sz w:val="22"/>
          <w:szCs w:val="22"/>
        </w:rPr>
        <w:t xml:space="preserve"> </w:t>
      </w:r>
      <w:r w:rsidRPr="00B44276">
        <w:rPr>
          <w:rFonts w:ascii="Arial Unicode MS" w:eastAsia="Arial Unicode MS" w:hAnsi="Arial Unicode MS" w:cs="Arial Unicode MS"/>
          <w:sz w:val="22"/>
          <w:szCs w:val="22"/>
        </w:rPr>
        <w:t>κεφαλαίου</w:t>
      </w:r>
      <w:r w:rsidR="00653445">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προκειμένου η επιχείρηση να διαθέτει</w:t>
      </w:r>
      <w:r w:rsidRPr="001D3E95">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κατ’ ελάχιστον κεφάλαια ανταποκρινόμενα στις Ενότητες 4 και 5 του Κεφαλαίου ΣΤ του Πρώτου Μέρους του παρόντος.  </w:t>
      </w:r>
    </w:p>
    <w:p w:rsidR="00D2005B" w:rsidRPr="00B44276"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 Το διοικητικό συμβούλιο της ασφαλιστικής επιχείρησης και ο</w:t>
      </w:r>
      <w:r w:rsidRPr="00B44276">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τυχόν διαχειριστής</w:t>
      </w:r>
      <w:r w:rsidRPr="00B44276">
        <w:rPr>
          <w:rFonts w:ascii="Arial Unicode MS" w:eastAsia="Arial Unicode MS" w:hAnsi="Arial Unicode MS" w:cs="Arial Unicode MS"/>
          <w:sz w:val="22"/>
          <w:szCs w:val="22"/>
        </w:rPr>
        <w:t xml:space="preserve"> που έχει διοριστεί σ</w:t>
      </w:r>
      <w:r>
        <w:rPr>
          <w:rFonts w:ascii="Arial Unicode MS" w:eastAsia="Arial Unicode MS" w:hAnsi="Arial Unicode MS" w:cs="Arial Unicode MS"/>
          <w:sz w:val="22"/>
          <w:szCs w:val="22"/>
        </w:rPr>
        <w:t xml:space="preserve">την εν λόγω ασφαλιστική επιχείρηση προβαίνουν σε όλες τις αναγκαίες </w:t>
      </w:r>
      <w:r w:rsidR="00653445">
        <w:rPr>
          <w:rFonts w:ascii="Arial Unicode MS" w:eastAsia="Arial Unicode MS" w:hAnsi="Arial Unicode MS" w:cs="Arial Unicode MS"/>
          <w:sz w:val="22"/>
          <w:szCs w:val="22"/>
        </w:rPr>
        <w:t xml:space="preserve">ενέργειες </w:t>
      </w:r>
      <w:r>
        <w:rPr>
          <w:rFonts w:ascii="Arial Unicode MS" w:eastAsia="Arial Unicode MS" w:hAnsi="Arial Unicode MS" w:cs="Arial Unicode MS"/>
          <w:sz w:val="22"/>
          <w:szCs w:val="22"/>
        </w:rPr>
        <w:t>για την υλοποίηση της απόφασης της παραγράφου 1 του παρόντος</w:t>
      </w:r>
      <w:r w:rsidRPr="00B44276">
        <w:rPr>
          <w:rFonts w:ascii="Arial Unicode MS" w:eastAsia="Arial Unicode MS" w:hAnsi="Arial Unicode MS" w:cs="Arial Unicode MS"/>
          <w:sz w:val="22"/>
          <w:szCs w:val="22"/>
        </w:rPr>
        <w:t xml:space="preserve">, σύμφωνα με τους όρους και τις προϋποθέσεις που ορίζονται στην ως άνω απόφαση. </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p>
    <w:p w:rsidR="00D2005B" w:rsidRPr="007E6893" w:rsidRDefault="00D2005B" w:rsidP="00D2005B">
      <w:pPr>
        <w:autoSpaceDE w:val="0"/>
        <w:autoSpaceDN w:val="0"/>
        <w:adjustRightInd w:val="0"/>
        <w:spacing w:before="0" w:after="0" w:line="240" w:lineRule="auto"/>
        <w:jc w:val="center"/>
        <w:rPr>
          <w:rFonts w:ascii="Arial Unicode MS" w:eastAsia="Arial Unicode MS" w:hAnsi="Arial Unicode MS" w:cs="Arial Unicode MS"/>
          <w:b/>
          <w:sz w:val="22"/>
          <w:szCs w:val="22"/>
        </w:rPr>
      </w:pPr>
      <w:r w:rsidRPr="007E6893">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228</w:t>
      </w:r>
    </w:p>
    <w:p w:rsidR="00D2005B" w:rsidRDefault="00D2005B" w:rsidP="00D2005B">
      <w:pPr>
        <w:autoSpaceDE w:val="0"/>
        <w:autoSpaceDN w:val="0"/>
        <w:adjustRightInd w:val="0"/>
        <w:spacing w:before="0" w:after="0" w:line="240" w:lineRule="auto"/>
        <w:jc w:val="center"/>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Υποχρεωτική μεταβίβαση χαρτοφυλακίου</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Pr="00193349">
        <w:rPr>
          <w:rFonts w:ascii="Arial Unicode MS" w:eastAsia="Arial Unicode MS" w:hAnsi="Arial Unicode MS" w:cs="Arial Unicode MS"/>
          <w:sz w:val="22"/>
          <w:szCs w:val="22"/>
        </w:rPr>
        <w:t xml:space="preserve">Η Τράπεζα της Ελλάδος μπορεί με απόφασή της να υποχρεώσει </w:t>
      </w:r>
      <w:r>
        <w:rPr>
          <w:rFonts w:ascii="Arial Unicode MS" w:eastAsia="Arial Unicode MS" w:hAnsi="Arial Unicode MS" w:cs="Arial Unicode MS"/>
          <w:sz w:val="22"/>
          <w:szCs w:val="22"/>
        </w:rPr>
        <w:t>ασφαλιστική επιχείρηση</w:t>
      </w:r>
      <w:r w:rsidRPr="00193349">
        <w:rPr>
          <w:rFonts w:ascii="Arial Unicode MS" w:eastAsia="Arial Unicode MS" w:hAnsi="Arial Unicode MS" w:cs="Arial Unicode MS"/>
          <w:sz w:val="22"/>
          <w:szCs w:val="22"/>
        </w:rPr>
        <w:t xml:space="preserve"> στη μεταβίβαση</w:t>
      </w:r>
      <w:r>
        <w:rPr>
          <w:rFonts w:ascii="Arial Unicode MS" w:eastAsia="Arial Unicode MS" w:hAnsi="Arial Unicode MS" w:cs="Arial Unicode MS"/>
          <w:sz w:val="22"/>
          <w:szCs w:val="22"/>
        </w:rPr>
        <w:t>, εντός συγκεκριμένου χρονικού διαστήματος,</w:t>
      </w:r>
      <w:r w:rsidRPr="00193349">
        <w:rPr>
          <w:rFonts w:ascii="Arial Unicode MS" w:eastAsia="Arial Unicode MS" w:hAnsi="Arial Unicode MS" w:cs="Arial Unicode MS"/>
          <w:sz w:val="22"/>
          <w:szCs w:val="22"/>
        </w:rPr>
        <w:t xml:space="preserve"> </w:t>
      </w:r>
      <w:r w:rsidR="00373489">
        <w:rPr>
          <w:rFonts w:ascii="Arial Unicode MS" w:eastAsia="Arial Unicode MS" w:hAnsi="Arial Unicode MS" w:cs="Arial Unicode MS"/>
          <w:sz w:val="22"/>
          <w:szCs w:val="22"/>
        </w:rPr>
        <w:t xml:space="preserve">μέρους ή συνόλου </w:t>
      </w:r>
      <w:r>
        <w:rPr>
          <w:rFonts w:ascii="Arial Unicode MS" w:eastAsia="Arial Unicode MS" w:hAnsi="Arial Unicode MS" w:cs="Arial Unicode MS"/>
          <w:sz w:val="22"/>
          <w:szCs w:val="22"/>
        </w:rPr>
        <w:t>ενός ή περισσοτέρων χαρτοφυλακίων ασφαλιστικών υποχρεώσεων της επιχείρησης</w:t>
      </w:r>
      <w:r w:rsidRPr="00193349">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Το είδος των χαρτοφυλακίων των προς μεταβίβαση ασφαλιστικών υποχρεώσεων </w:t>
      </w:r>
      <w:r w:rsidR="00653445">
        <w:rPr>
          <w:rFonts w:ascii="Arial Unicode MS" w:eastAsia="Arial Unicode MS" w:hAnsi="Arial Unicode MS" w:cs="Arial Unicode MS"/>
          <w:sz w:val="22"/>
          <w:szCs w:val="22"/>
        </w:rPr>
        <w:t xml:space="preserve">προσδιορίζεται </w:t>
      </w:r>
      <w:r>
        <w:rPr>
          <w:rFonts w:ascii="Arial Unicode MS" w:eastAsia="Arial Unicode MS" w:hAnsi="Arial Unicode MS" w:cs="Arial Unicode MS"/>
          <w:sz w:val="22"/>
          <w:szCs w:val="22"/>
        </w:rPr>
        <w:t>στην απόφαση του προηγουμένου εδαφίου.</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2. Η διαδικασία μεταβίβασης είναι σύμφωνη προς τις διατάξεις του άρθρου 2</w:t>
      </w:r>
      <w:r w:rsidR="0088170B">
        <w:rPr>
          <w:rFonts w:ascii="Arial Unicode MS" w:eastAsia="Arial Unicode MS" w:hAnsi="Arial Unicode MS" w:cs="Arial Unicode MS"/>
          <w:sz w:val="22"/>
          <w:szCs w:val="22"/>
        </w:rPr>
        <w:t>8</w:t>
      </w:r>
      <w:r>
        <w:rPr>
          <w:rFonts w:ascii="Arial Unicode MS" w:eastAsia="Arial Unicode MS" w:hAnsi="Arial Unicode MS" w:cs="Arial Unicode MS"/>
          <w:sz w:val="22"/>
          <w:szCs w:val="22"/>
        </w:rPr>
        <w:t xml:space="preserve"> του παρόντος,  όμως το ποσοστό της υποπερίπτωσης (</w:t>
      </w:r>
      <w:r w:rsidR="00653445">
        <w:rPr>
          <w:rFonts w:ascii="Arial Unicode MS" w:eastAsia="Arial Unicode MS" w:hAnsi="Arial Unicode MS" w:cs="Arial Unicode MS"/>
          <w:sz w:val="22"/>
          <w:szCs w:val="22"/>
        </w:rPr>
        <w:t>αδ</w:t>
      </w:r>
      <w:r>
        <w:rPr>
          <w:rFonts w:ascii="Arial Unicode MS" w:eastAsia="Arial Unicode MS" w:hAnsi="Arial Unicode MS" w:cs="Arial Unicode MS"/>
          <w:sz w:val="22"/>
          <w:szCs w:val="22"/>
        </w:rPr>
        <w:t xml:space="preserve">) της περίπτωσης (α) της παραγράφου 6 του ανωτέρω άρθρου προσδιορίζεται σε </w:t>
      </w:r>
      <w:r w:rsidR="007164EA">
        <w:rPr>
          <w:rFonts w:ascii="Arial Unicode MS" w:eastAsia="Arial Unicode MS" w:hAnsi="Arial Unicode MS" w:cs="Arial Unicode MS"/>
          <w:sz w:val="22"/>
          <w:szCs w:val="22"/>
        </w:rPr>
        <w:t>πενήντα επί τοις εκατό (</w:t>
      </w:r>
      <w:r>
        <w:rPr>
          <w:rFonts w:ascii="Arial Unicode MS" w:eastAsia="Arial Unicode MS" w:hAnsi="Arial Unicode MS" w:cs="Arial Unicode MS"/>
          <w:sz w:val="22"/>
          <w:szCs w:val="22"/>
        </w:rPr>
        <w:t>50%</w:t>
      </w:r>
      <w:r w:rsidR="007164EA">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οι δε αποτιμήσεις των προς μεταβίβαση στοιχείων ενεργητικού και ασφαλιστικών υποχρεώσεων διενεργούνται σύμφωνα με τις διατάξεις του Κεφαλαίου ΣΤ΄ του Πρώτου Μέρους του παρόντος.</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 Το διοικητικό συμβούλιο της ασφαλιστικής επιχείρησης και ο</w:t>
      </w:r>
      <w:r w:rsidRPr="00B44276">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τυχόν διαχειριστής</w:t>
      </w:r>
      <w:r w:rsidRPr="00B44276">
        <w:rPr>
          <w:rFonts w:ascii="Arial Unicode MS" w:eastAsia="Arial Unicode MS" w:hAnsi="Arial Unicode MS" w:cs="Arial Unicode MS"/>
          <w:sz w:val="22"/>
          <w:szCs w:val="22"/>
        </w:rPr>
        <w:t xml:space="preserve"> που έχει διοριστεί σ</w:t>
      </w:r>
      <w:r>
        <w:rPr>
          <w:rFonts w:ascii="Arial Unicode MS" w:eastAsia="Arial Unicode MS" w:hAnsi="Arial Unicode MS" w:cs="Arial Unicode MS"/>
          <w:sz w:val="22"/>
          <w:szCs w:val="22"/>
        </w:rPr>
        <w:t xml:space="preserve">την εν λόγω ασφαλιστική επιχείρηση προβαίνουν σε όλες τις αναγκαίες ενέργειες για την υλοποίηση της απόφασης της παραγράφου 1 του παρόντος καλώντας ασφαλιστικές επιχειρήσεις που κατά την κρίση τους </w:t>
      </w:r>
      <w:r w:rsidRPr="00EE4B19">
        <w:rPr>
          <w:rFonts w:ascii="Arial Unicode MS" w:eastAsia="Arial Unicode MS" w:hAnsi="Arial Unicode MS" w:cs="Arial Unicode MS"/>
          <w:sz w:val="22"/>
          <w:szCs w:val="22"/>
        </w:rPr>
        <w:t>και σύμφωνα με τις διαθέσιμες σε αυτούς κατά το χρόνο α</w:t>
      </w:r>
      <w:r>
        <w:rPr>
          <w:rFonts w:ascii="Arial Unicode MS" w:eastAsia="Arial Unicode MS" w:hAnsi="Arial Unicode MS" w:cs="Arial Unicode MS"/>
          <w:sz w:val="22"/>
          <w:szCs w:val="22"/>
        </w:rPr>
        <w:t>υτόν πληροφορίες είναι κατάλληλες</w:t>
      </w:r>
      <w:r w:rsidRPr="00EE4B19">
        <w:rPr>
          <w:rFonts w:ascii="Arial Unicode MS" w:eastAsia="Arial Unicode MS" w:hAnsi="Arial Unicode MS" w:cs="Arial Unicode MS"/>
          <w:sz w:val="22"/>
          <w:szCs w:val="22"/>
        </w:rPr>
        <w:t xml:space="preserve"> για την κτήση των υπό μεταβίβαση χαρτοφυλακίων ασφαλιστικών υποχρεώσεων σε άτυπη και εμπιστευτική διαδικασία υποβολής προσφορών για την απόκτησή τους.</w:t>
      </w:r>
      <w:r>
        <w:rPr>
          <w:rFonts w:ascii="Arial Unicode MS" w:eastAsia="Arial Unicode MS" w:hAnsi="Arial Unicode MS" w:cs="Arial Unicode MS"/>
          <w:sz w:val="22"/>
          <w:szCs w:val="22"/>
        </w:rPr>
        <w:t xml:space="preserve"> Η υποβαλλόμενη από κάθε ασφαλιστική επιχείρηση προσφορά προσδιορίζει το ύψος των περιουσιακών στοιχείων που θα επιθυμούσε να της μεταβιβαστούν ώστε να δεχθεί να αναλάβει τη σχετική ασφαλιστική υποχρέωση.</w:t>
      </w:r>
      <w:r w:rsidRPr="00EE4B19">
        <w:rPr>
          <w:rFonts w:ascii="Arial Unicode MS" w:eastAsia="Arial Unicode MS" w:hAnsi="Arial Unicode MS" w:cs="Arial Unicode MS"/>
          <w:sz w:val="22"/>
          <w:szCs w:val="22"/>
        </w:rPr>
        <w:t xml:space="preserve"> Οι κληθείσες σε υποβολή προσφορών ασφαλιστικές επιχειρήσεις καθώς και οι διοικούντες, υπάλληλοι και συνεργάτες τους, τηρούν απόρρητο ως προς κάθε πληροφορία που απέκτησαν με την ευκαιρία αυτή.</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Σε περίπτωση που για κάποιο ασφαλιστικό χαρτοφυλάκιο η αξία των προς μεταβίβαση περιουσιακών στοιχείων υπολείπεται της αξίας των αναγκαίων για την ολοκλήρωση της ως άνω μεταβίβασης περιουσιακών στοιχείων, τότε η Τράπεζα της Ελλάδος μπορεί να εφαρμόζει ανάλογη μείωση των αντίστοιχων ασφαλιστικών υποχρεώσεων σύμφωνα με τη διαδικασία και τις προϋποθέσεις του άρθρου </w:t>
      </w:r>
      <w:r w:rsidR="00193605">
        <w:rPr>
          <w:rFonts w:ascii="Arial Unicode MS" w:eastAsia="Arial Unicode MS" w:hAnsi="Arial Unicode MS" w:cs="Arial Unicode MS"/>
          <w:sz w:val="22"/>
          <w:szCs w:val="22"/>
        </w:rPr>
        <w:t xml:space="preserve">230 </w:t>
      </w:r>
      <w:r>
        <w:rPr>
          <w:rFonts w:ascii="Arial Unicode MS" w:eastAsia="Arial Unicode MS" w:hAnsi="Arial Unicode MS" w:cs="Arial Unicode MS"/>
          <w:sz w:val="22"/>
          <w:szCs w:val="22"/>
        </w:rPr>
        <w:t>του παρόντος.</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p>
    <w:p w:rsidR="00D2005B" w:rsidRPr="00D77585" w:rsidRDefault="00D2005B" w:rsidP="00D2005B">
      <w:pPr>
        <w:autoSpaceDE w:val="0"/>
        <w:autoSpaceDN w:val="0"/>
        <w:adjustRightInd w:val="0"/>
        <w:spacing w:before="0" w:after="0" w:line="240" w:lineRule="auto"/>
        <w:jc w:val="center"/>
        <w:rPr>
          <w:rFonts w:ascii="Arial Unicode MS" w:eastAsia="Arial Unicode MS" w:hAnsi="Arial Unicode MS" w:cs="Arial Unicode MS"/>
          <w:b/>
          <w:sz w:val="22"/>
          <w:szCs w:val="22"/>
        </w:rPr>
      </w:pPr>
      <w:r w:rsidRPr="00D77585">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229</w:t>
      </w:r>
    </w:p>
    <w:p w:rsidR="00D2005B" w:rsidRDefault="00D2005B" w:rsidP="00D2005B">
      <w:pPr>
        <w:autoSpaceDE w:val="0"/>
        <w:autoSpaceDN w:val="0"/>
        <w:adjustRightInd w:val="0"/>
        <w:spacing w:before="0" w:after="0" w:line="240" w:lineRule="auto"/>
        <w:jc w:val="center"/>
        <w:rPr>
          <w:rFonts w:ascii="Arial Unicode MS" w:eastAsia="Arial Unicode MS" w:hAnsi="Arial Unicode MS" w:cs="Arial Unicode MS"/>
          <w:sz w:val="22"/>
          <w:szCs w:val="22"/>
        </w:rPr>
      </w:pPr>
      <w:r w:rsidRPr="00D77585">
        <w:rPr>
          <w:rFonts w:ascii="Arial Unicode MS" w:eastAsia="Arial Unicode MS" w:hAnsi="Arial Unicode MS" w:cs="Arial Unicode MS"/>
          <w:b/>
          <w:sz w:val="22"/>
          <w:szCs w:val="22"/>
        </w:rPr>
        <w:t>Αναστολή πληρωμών</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 Η Τράπεζα της Ελλάδος, με απόφασή της, μπορεί να αναστέλλει για συγκεκριμένο χρονικό διάστημα την πληρωμή μερικώς ή ολικώς ληξιπρόθεσμων ή μη απαιτήσεων από ασφάλιση ή υποχρεώσεων μιας ασφαλιστικής επιχείρησης προς ασφαλισμένους, δικαιούχους ασφαλίσματος ή αποζημίωσης, είτε λόγω καταγγελίας είτε λήξης της σύμβασης είτε λόγω επέλευσης της ασφαλιστικής περίπτωσης, ή την καταβολή συγκεκριμένων παροχών προς ασφαλισμένους ή κατόχους ασφαλιστηρίων συμβολαίων καθώς και προς άλλα συμβαλλόμενα μέρη ή και προς λοιπούς πιστωτές.</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Η απόφαση της παραγράφου 1 του παρόντος άρθρου καθορίζει χρονικό διάστημα εφαρμογής της αναστολής και το εύρος εφαρμογής της αναστολής η οποία μπορεί να αφορά είτε στο σύνολο των υποχρεώσεων της επιχείρησης είτε σε μέρος αυτών όπως ενδεικτικά σε συγκεκριμένους ασφαλιστικούς κλάδους των άρθρων </w:t>
      </w:r>
      <w:r w:rsidR="001F1AC6">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και </w:t>
      </w:r>
      <w:r w:rsidR="001F1AC6">
        <w:rPr>
          <w:rFonts w:ascii="Arial Unicode MS" w:eastAsia="Arial Unicode MS" w:hAnsi="Arial Unicode MS" w:cs="Arial Unicode MS"/>
          <w:sz w:val="22"/>
          <w:szCs w:val="22"/>
        </w:rPr>
        <w:t>5</w:t>
      </w:r>
      <w:r>
        <w:rPr>
          <w:rFonts w:ascii="Arial Unicode MS" w:eastAsia="Arial Unicode MS" w:hAnsi="Arial Unicode MS" w:cs="Arial Unicode MS"/>
          <w:sz w:val="22"/>
          <w:szCs w:val="22"/>
        </w:rPr>
        <w:t xml:space="preserve"> του παρόντος ή συγκεκριμένες ομογενείς ομάδες κινδύνου ή κατηγορίες δραστηριοτήτων του άρθρου </w:t>
      </w:r>
      <w:r w:rsidR="00974B71">
        <w:rPr>
          <w:rFonts w:ascii="Arial Unicode MS" w:eastAsia="Arial Unicode MS" w:hAnsi="Arial Unicode MS" w:cs="Arial Unicode MS"/>
          <w:sz w:val="22"/>
          <w:szCs w:val="22"/>
        </w:rPr>
        <w:t xml:space="preserve">61 </w:t>
      </w:r>
      <w:r>
        <w:rPr>
          <w:rFonts w:ascii="Arial Unicode MS" w:eastAsia="Arial Unicode MS" w:hAnsi="Arial Unicode MS" w:cs="Arial Unicode MS"/>
          <w:sz w:val="22"/>
          <w:szCs w:val="22"/>
        </w:rPr>
        <w:t xml:space="preserve">του παρόντος ή συγκεκριμένες κατηγορίες πιστωτών ή αντισυμβαλλομένων. </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Κατά τη διάρκεια της ως άνω αναστολής </w:t>
      </w:r>
      <w:r w:rsidRPr="009C16E1">
        <w:rPr>
          <w:rFonts w:ascii="Arial Unicode MS" w:eastAsia="Arial Unicode MS" w:hAnsi="Arial Unicode MS" w:cs="Arial Unicode MS"/>
          <w:sz w:val="22"/>
          <w:szCs w:val="22"/>
        </w:rPr>
        <w:t>αναστέλλονται οι προθεσμίες και η άσκηση των διαδικαστικών πράξεων αναγκαστικής εκτέλεσης κατά της ασφαλιστικής επιχείρησης. Το ίδιο ισχύει για τις αιτήσεις ασφαλιστικών μέτρων.</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Pr="001503E4">
        <w:rPr>
          <w:rFonts w:ascii="Arial Unicode MS" w:eastAsia="Arial Unicode MS" w:hAnsi="Arial Unicode MS" w:cs="Arial Unicode MS"/>
          <w:sz w:val="22"/>
          <w:szCs w:val="22"/>
        </w:rPr>
        <w:t>Η αναστολή της παραγράφου 1 του παρόντος άρθρου δεν ισχύει για την εκπλήρωση των υποχρεώσεων της ασφαλιστικής επιχείρησης που πηγάζουν από συναλλαγές σε χρηματοπιστωτικά μέσα που συνάπτονται σε κεφαλαιαγορές ή / και αγορές χρήματος.</w:t>
      </w:r>
    </w:p>
    <w:p w:rsidR="00D2005B" w:rsidRPr="00A65005"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p>
    <w:p w:rsidR="00D2005B" w:rsidRPr="00D77585" w:rsidRDefault="00D2005B" w:rsidP="00D2005B">
      <w:pPr>
        <w:autoSpaceDE w:val="0"/>
        <w:autoSpaceDN w:val="0"/>
        <w:adjustRightInd w:val="0"/>
        <w:spacing w:before="0" w:after="0" w:line="240" w:lineRule="auto"/>
        <w:jc w:val="center"/>
        <w:rPr>
          <w:rFonts w:ascii="Arial Unicode MS" w:eastAsia="Arial Unicode MS" w:hAnsi="Arial Unicode MS" w:cs="Arial Unicode MS"/>
          <w:b/>
          <w:sz w:val="22"/>
          <w:szCs w:val="22"/>
        </w:rPr>
      </w:pPr>
      <w:r w:rsidRPr="00D77585">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230</w:t>
      </w:r>
    </w:p>
    <w:p w:rsidR="00D2005B" w:rsidRPr="00350E0C" w:rsidRDefault="00D2005B" w:rsidP="00D2005B">
      <w:pPr>
        <w:autoSpaceDE w:val="0"/>
        <w:autoSpaceDN w:val="0"/>
        <w:adjustRightInd w:val="0"/>
        <w:spacing w:before="0" w:after="0" w:line="240" w:lineRule="auto"/>
        <w:jc w:val="center"/>
        <w:rPr>
          <w:rFonts w:ascii="Arial Unicode MS" w:eastAsia="Arial Unicode MS" w:hAnsi="Arial Unicode MS" w:cs="Arial Unicode MS"/>
          <w:sz w:val="22"/>
          <w:szCs w:val="22"/>
        </w:rPr>
      </w:pPr>
      <w:r w:rsidRPr="00D77585">
        <w:rPr>
          <w:rFonts w:ascii="Arial Unicode MS" w:eastAsia="Arial Unicode MS" w:hAnsi="Arial Unicode MS" w:cs="Arial Unicode MS"/>
          <w:b/>
          <w:sz w:val="22"/>
          <w:szCs w:val="22"/>
        </w:rPr>
        <w:t xml:space="preserve">Μείωση </w:t>
      </w:r>
      <w:r w:rsidR="00A012D0">
        <w:rPr>
          <w:rFonts w:ascii="Arial Unicode MS" w:eastAsia="Arial Unicode MS" w:hAnsi="Arial Unicode MS" w:cs="Arial Unicode MS"/>
          <w:b/>
          <w:sz w:val="22"/>
          <w:szCs w:val="22"/>
        </w:rPr>
        <w:t xml:space="preserve">των </w:t>
      </w:r>
      <w:r w:rsidR="00F94D8A">
        <w:rPr>
          <w:rFonts w:ascii="Arial Unicode MS" w:eastAsia="Arial Unicode MS" w:hAnsi="Arial Unicode MS" w:cs="Arial Unicode MS"/>
          <w:b/>
          <w:sz w:val="22"/>
          <w:szCs w:val="22"/>
        </w:rPr>
        <w:t>απαιτήσεων από ασφάλιση</w:t>
      </w:r>
      <w:r>
        <w:rPr>
          <w:rFonts w:ascii="Arial Unicode MS" w:eastAsia="Arial Unicode MS" w:hAnsi="Arial Unicode MS" w:cs="Arial Unicode MS"/>
          <w:b/>
          <w:sz w:val="22"/>
          <w:szCs w:val="22"/>
        </w:rPr>
        <w:t xml:space="preserve"> </w:t>
      </w:r>
    </w:p>
    <w:p w:rsidR="00D2005B" w:rsidRDefault="00D2005B" w:rsidP="00D2005B">
      <w:pPr>
        <w:shd w:val="clear" w:color="auto" w:fill="FFFFFF"/>
        <w:spacing w:line="240" w:lineRule="auto"/>
        <w:jc w:val="both"/>
        <w:rPr>
          <w:rFonts w:ascii="Arial Unicode MS" w:eastAsia="Arial Unicode MS" w:hAnsi="Arial Unicode MS" w:cs="Arial Unicode MS"/>
          <w:sz w:val="22"/>
          <w:szCs w:val="22"/>
        </w:rPr>
      </w:pPr>
      <w:r w:rsidRPr="00B47B68">
        <w:rPr>
          <w:rFonts w:ascii="Arial Unicode MS" w:eastAsia="Arial Unicode MS" w:hAnsi="Arial Unicode MS" w:cs="Arial Unicode MS"/>
          <w:sz w:val="22"/>
          <w:szCs w:val="22"/>
        </w:rPr>
        <w:t>1. Η Τράπεζα της Ελλάδος μπορεί να αποφασίζει</w:t>
      </w:r>
      <w:r>
        <w:rPr>
          <w:rFonts w:ascii="Arial Unicode MS" w:eastAsia="Arial Unicode MS" w:hAnsi="Arial Unicode MS" w:cs="Arial Unicode MS"/>
          <w:sz w:val="22"/>
          <w:szCs w:val="22"/>
        </w:rPr>
        <w:t>,</w:t>
      </w:r>
      <w:r w:rsidRPr="00B47B68">
        <w:rPr>
          <w:rFonts w:ascii="Arial Unicode MS" w:eastAsia="Arial Unicode MS" w:hAnsi="Arial Unicode MS" w:cs="Arial Unicode MS"/>
          <w:sz w:val="22"/>
          <w:szCs w:val="22"/>
        </w:rPr>
        <w:t xml:space="preserve"> ως μέσο εξυγίανσης</w:t>
      </w:r>
      <w:r>
        <w:rPr>
          <w:rFonts w:ascii="Arial Unicode MS" w:eastAsia="Arial Unicode MS" w:hAnsi="Arial Unicode MS" w:cs="Arial Unicode MS"/>
          <w:sz w:val="22"/>
          <w:szCs w:val="22"/>
        </w:rPr>
        <w:t>,</w:t>
      </w:r>
      <w:r w:rsidRPr="00B47B68">
        <w:rPr>
          <w:rFonts w:ascii="Arial Unicode MS" w:eastAsia="Arial Unicode MS" w:hAnsi="Arial Unicode MS" w:cs="Arial Unicode MS"/>
          <w:sz w:val="22"/>
          <w:szCs w:val="22"/>
        </w:rPr>
        <w:t xml:space="preserve"> την μείωση</w:t>
      </w:r>
      <w:r>
        <w:rPr>
          <w:rFonts w:ascii="Arial Unicode MS" w:eastAsia="Arial Unicode MS" w:hAnsi="Arial Unicode MS" w:cs="Arial Unicode MS"/>
          <w:sz w:val="22"/>
          <w:szCs w:val="22"/>
        </w:rPr>
        <w:t xml:space="preserve"> του συνόλου ή μέρους</w:t>
      </w:r>
      <w:r w:rsidRPr="00B47B68">
        <w:rPr>
          <w:rFonts w:ascii="Arial Unicode MS" w:eastAsia="Arial Unicode MS" w:hAnsi="Arial Unicode MS" w:cs="Arial Unicode MS"/>
          <w:sz w:val="22"/>
          <w:szCs w:val="22"/>
        </w:rPr>
        <w:t xml:space="preserve"> των </w:t>
      </w:r>
      <w:r>
        <w:rPr>
          <w:rFonts w:ascii="Arial Unicode MS" w:eastAsia="Arial Unicode MS" w:hAnsi="Arial Unicode MS" w:cs="Arial Unicode MS"/>
          <w:sz w:val="22"/>
          <w:szCs w:val="22"/>
        </w:rPr>
        <w:t xml:space="preserve">ασφαλιστικών υποχρεώσεων μιας ασφαλιστικής επιχείρησης. </w:t>
      </w:r>
    </w:p>
    <w:p w:rsidR="00D2005B" w:rsidRDefault="00D2005B" w:rsidP="00D2005B">
      <w:pPr>
        <w:shd w:val="clear" w:color="auto" w:fill="FFFFFF"/>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Η απόφαση της παραγράφου 1 του παρόντος νόμου καθορίζει, για τις απαιτήσεις από ασφάλιση αναφορικά με εκκρεμείς αποζημιώσεις το ποσοστό μείωσης αυτών, για δε τις ασφαλιστικές υποχρεώσεις από εν ισχύ ασφαλιστικές συμβάσεις το ποσοστό μείωσης των συμβατικά καθορισμένων ασφαλισμένων ποσών ή παροχών. Το ποσοστό μείωσης του προηγουμένου εδαφίου μπορεί να διαφοροποιείται ανά ασφαλιστικό κλάδο των άρθρων </w:t>
      </w:r>
      <w:r w:rsidR="001F1AC6">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και </w:t>
      </w:r>
      <w:r w:rsidR="001F1AC6">
        <w:rPr>
          <w:rFonts w:ascii="Arial Unicode MS" w:eastAsia="Arial Unicode MS" w:hAnsi="Arial Unicode MS" w:cs="Arial Unicode MS"/>
          <w:sz w:val="22"/>
          <w:szCs w:val="22"/>
        </w:rPr>
        <w:t>5</w:t>
      </w:r>
      <w:r>
        <w:rPr>
          <w:rFonts w:ascii="Arial Unicode MS" w:eastAsia="Arial Unicode MS" w:hAnsi="Arial Unicode MS" w:cs="Arial Unicode MS"/>
          <w:sz w:val="22"/>
          <w:szCs w:val="22"/>
        </w:rPr>
        <w:t xml:space="preserve"> του παρόντος ή ανά συγκεκριμένη ομογενή ομάδα κινδύνου ή κατηγορία δραστηριοτήτων του άρθρου </w:t>
      </w:r>
      <w:r w:rsidR="00974B71">
        <w:rPr>
          <w:rFonts w:ascii="Arial Unicode MS" w:eastAsia="Arial Unicode MS" w:hAnsi="Arial Unicode MS" w:cs="Arial Unicode MS"/>
          <w:sz w:val="22"/>
          <w:szCs w:val="22"/>
        </w:rPr>
        <w:t xml:space="preserve">61 </w:t>
      </w:r>
      <w:r>
        <w:rPr>
          <w:rFonts w:ascii="Arial Unicode MS" w:eastAsia="Arial Unicode MS" w:hAnsi="Arial Unicode MS" w:cs="Arial Unicode MS"/>
          <w:sz w:val="22"/>
          <w:szCs w:val="22"/>
        </w:rPr>
        <w:t>του παρόντος ή ανά είδος παροχής ή παρεχόμενης κάλυψης και δεν μπορεί να καταλήγει σε ασφαλισμένα ποσά μικρότερα από τυχόν ελάχιστα οριζόμενα από νόμο.</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Η Τράπεζα της Ελλάδος, για τον καθορισμό του ύψους της εν λόγω μείωσης, λαμβάνει υπόψη της το βαθμό επιδείνωσης της οικονομικής θέσης των ληπτών της ασφάλισης </w:t>
      </w:r>
      <w:r w:rsidRPr="008A5C57">
        <w:rPr>
          <w:rFonts w:ascii="Arial Unicode MS" w:eastAsia="Arial Unicode MS" w:hAnsi="Arial Unicode MS" w:cs="Arial Unicode MS"/>
          <w:sz w:val="22"/>
          <w:szCs w:val="22"/>
        </w:rPr>
        <w:t>σε σχέση με αυτή στην οποία θα βρίσκο</w:t>
      </w:r>
      <w:r>
        <w:rPr>
          <w:rFonts w:ascii="Arial Unicode MS" w:eastAsia="Arial Unicode MS" w:hAnsi="Arial Unicode MS" w:cs="Arial Unicode MS"/>
          <w:sz w:val="22"/>
          <w:szCs w:val="22"/>
        </w:rPr>
        <w:t>ν</w:t>
      </w:r>
      <w:r w:rsidRPr="008A5C57">
        <w:rPr>
          <w:rFonts w:ascii="Arial Unicode MS" w:eastAsia="Arial Unicode MS" w:hAnsi="Arial Unicode MS" w:cs="Arial Unicode MS"/>
          <w:sz w:val="22"/>
          <w:szCs w:val="22"/>
        </w:rPr>
        <w:t xml:space="preserve">ταν εάν η ασφαλιστική επιχείρηση ετίθετο άμεσα σε </w:t>
      </w:r>
      <w:r>
        <w:rPr>
          <w:rFonts w:ascii="Arial Unicode MS" w:eastAsia="Arial Unicode MS" w:hAnsi="Arial Unicode MS" w:cs="Arial Unicode MS"/>
          <w:sz w:val="22"/>
          <w:szCs w:val="22"/>
        </w:rPr>
        <w:t>ασφαλιστική</w:t>
      </w:r>
      <w:r w:rsidRPr="008A5C57">
        <w:rPr>
          <w:rFonts w:ascii="Arial Unicode MS" w:eastAsia="Arial Unicode MS" w:hAnsi="Arial Unicode MS" w:cs="Arial Unicode MS"/>
          <w:sz w:val="22"/>
          <w:szCs w:val="22"/>
        </w:rPr>
        <w:t xml:space="preserve"> εκκαθάριση πριν από την εφαρμογή ενός τέτοιου μέτρου</w:t>
      </w:r>
      <w:r>
        <w:rPr>
          <w:rFonts w:ascii="Arial Unicode MS" w:eastAsia="Arial Unicode MS" w:hAnsi="Arial Unicode MS" w:cs="Arial Unicode MS"/>
          <w:sz w:val="22"/>
          <w:szCs w:val="22"/>
        </w:rPr>
        <w:t xml:space="preserve">.  </w:t>
      </w:r>
    </w:p>
    <w:p w:rsidR="00D2005B" w:rsidRDefault="00D2005B" w:rsidP="00D2005B">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Το τελικό μετά την εν λόγω μείωση ασφαλισμένο κεφάλαιο ή το τελικό μετά την εν λόγω μείωση ύψος των καλυπτόμενων παροχών καθώς και οι τυχόν λοιπές ή συνεπακόλουθες τροποποιήσεις που επέρχονται σε στοιχεία που περιλαμβάνονται σε εν ισχύ ασφαλιστικές συμβάσεις, γνωστοποιούνται εγγράφως σε κάθε έναν κάτοχο ασφαλιστηρίου συμβολαίου. </w:t>
      </w:r>
    </w:p>
    <w:p w:rsidR="00D2005B" w:rsidRPr="00B47B68" w:rsidRDefault="00D2005B" w:rsidP="00D2005B">
      <w:pPr>
        <w:shd w:val="clear" w:color="auto" w:fill="FFFFFF"/>
        <w:spacing w:line="240" w:lineRule="auto"/>
        <w:jc w:val="both"/>
        <w:rPr>
          <w:rFonts w:ascii="Arial Unicode MS" w:eastAsia="Arial Unicode MS" w:hAnsi="Arial Unicode MS" w:cs="Arial Unicode MS"/>
          <w:sz w:val="22"/>
          <w:szCs w:val="22"/>
        </w:rPr>
      </w:pPr>
    </w:p>
    <w:p w:rsidR="00D2005B" w:rsidRPr="00B47B68" w:rsidRDefault="00D2005B" w:rsidP="00D2005B">
      <w:pPr>
        <w:shd w:val="clear" w:color="auto" w:fill="FFFFFF"/>
        <w:spacing w:line="240" w:lineRule="auto"/>
        <w:rPr>
          <w:rFonts w:ascii="Arial Unicode MS" w:eastAsia="Arial Unicode MS" w:hAnsi="Arial Unicode MS" w:cs="Arial Unicode MS"/>
          <w:sz w:val="22"/>
          <w:szCs w:val="22"/>
        </w:rPr>
      </w:pPr>
    </w:p>
    <w:p w:rsidR="00D2005B" w:rsidRPr="002B4AE4" w:rsidRDefault="00D2005B" w:rsidP="00D2005B">
      <w:pPr>
        <w:shd w:val="clear" w:color="auto" w:fill="FFFFFF"/>
        <w:spacing w:line="240" w:lineRule="auto"/>
        <w:jc w:val="center"/>
        <w:rPr>
          <w:rFonts w:ascii="Arial Unicode MS" w:eastAsia="Arial Unicode MS" w:hAnsi="Arial Unicode MS" w:cs="Arial Unicode MS"/>
          <w:b/>
          <w:sz w:val="22"/>
          <w:szCs w:val="22"/>
          <w:lang w:eastAsia="el-GR"/>
        </w:rPr>
      </w:pPr>
      <w:r>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231</w:t>
      </w:r>
    </w:p>
    <w:p w:rsidR="00D2005B" w:rsidRPr="00795108"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2B4AE4">
        <w:rPr>
          <w:rFonts w:ascii="Arial Unicode MS" w:eastAsia="Arial Unicode MS" w:hAnsi="Arial Unicode MS" w:cs="Arial Unicode MS"/>
          <w:b/>
          <w:sz w:val="22"/>
          <w:szCs w:val="22"/>
        </w:rPr>
        <w:t>Ενημέρωση των εποπτικών αρχών</w:t>
      </w:r>
    </w:p>
    <w:p w:rsidR="00D2005B" w:rsidRPr="00770395"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770395">
        <w:rPr>
          <w:rFonts w:ascii="Arial Unicode MS" w:eastAsia="Arial Unicode MS" w:hAnsi="Arial Unicode MS" w:cs="Arial Unicode MS"/>
          <w:b/>
          <w:color w:val="000000"/>
          <w:sz w:val="22"/>
          <w:szCs w:val="22"/>
        </w:rPr>
        <w:t>(άρθρο 270 της Οδηγίας 2009/138/ΕΚ)</w:t>
      </w: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rPr>
      </w:pPr>
      <w:r>
        <w:rPr>
          <w:rFonts w:ascii="Arial Unicode MS" w:eastAsia="Arial Unicode MS" w:hAnsi="Arial Unicode MS" w:cs="Arial Unicode MS"/>
        </w:rPr>
        <w:t xml:space="preserve">Η Τράπεζα της Ελλάδος ενημερώνει αμελλητί τις εποπτικές αρχές των λοιπών </w:t>
      </w:r>
      <w:r w:rsidRPr="0070255C">
        <w:rPr>
          <w:rFonts w:ascii="Arial Unicode MS" w:eastAsia="Arial Unicode MS" w:hAnsi="Arial Unicode MS" w:cs="Arial Unicode MS"/>
        </w:rPr>
        <w:t>κρ</w:t>
      </w:r>
      <w:r>
        <w:rPr>
          <w:rFonts w:ascii="Arial Unicode MS" w:eastAsia="Arial Unicode MS" w:hAnsi="Arial Unicode MS" w:cs="Arial Unicode MS"/>
        </w:rPr>
        <w:t>α</w:t>
      </w:r>
      <w:r w:rsidRPr="0070255C">
        <w:rPr>
          <w:rFonts w:ascii="Arial Unicode MS" w:eastAsia="Arial Unicode MS" w:hAnsi="Arial Unicode MS" w:cs="Arial Unicode MS"/>
        </w:rPr>
        <w:t>τ</w:t>
      </w:r>
      <w:r>
        <w:rPr>
          <w:rFonts w:ascii="Arial Unicode MS" w:eastAsia="Arial Unicode MS" w:hAnsi="Arial Unicode MS" w:cs="Arial Unicode MS"/>
        </w:rPr>
        <w:t>ών</w:t>
      </w:r>
      <w:r w:rsidRPr="0070255C">
        <w:rPr>
          <w:rFonts w:ascii="Arial Unicode MS" w:eastAsia="Arial Unicode MS" w:hAnsi="Arial Unicode MS" w:cs="Arial Unicode MS"/>
        </w:rPr>
        <w:t xml:space="preserve"> μ</w:t>
      </w:r>
      <w:r>
        <w:rPr>
          <w:rFonts w:ascii="Arial Unicode MS" w:eastAsia="Arial Unicode MS" w:hAnsi="Arial Unicode MS" w:cs="Arial Unicode MS"/>
        </w:rPr>
        <w:t>ε</w:t>
      </w:r>
      <w:r w:rsidRPr="0070255C">
        <w:rPr>
          <w:rFonts w:ascii="Arial Unicode MS" w:eastAsia="Arial Unicode MS" w:hAnsi="Arial Unicode MS" w:cs="Arial Unicode MS"/>
        </w:rPr>
        <w:t>λ</w:t>
      </w:r>
      <w:r>
        <w:rPr>
          <w:rFonts w:ascii="Arial Unicode MS" w:eastAsia="Arial Unicode MS" w:hAnsi="Arial Unicode MS" w:cs="Arial Unicode MS"/>
        </w:rPr>
        <w:t>ών</w:t>
      </w:r>
      <w:r w:rsidRPr="0070255C">
        <w:rPr>
          <w:rFonts w:ascii="Arial Unicode MS" w:eastAsia="Arial Unicode MS" w:hAnsi="Arial Unicode MS" w:cs="Arial Unicode MS"/>
        </w:rPr>
        <w:t xml:space="preserve"> </w:t>
      </w:r>
      <w:r>
        <w:rPr>
          <w:rFonts w:ascii="Arial Unicode MS" w:eastAsia="Arial Unicode MS" w:hAnsi="Arial Unicode MS" w:cs="Arial Unicode MS"/>
        </w:rPr>
        <w:t xml:space="preserve">καθώς και της ΕΑΑΕΣ </w:t>
      </w:r>
      <w:r w:rsidRPr="0070255C">
        <w:rPr>
          <w:rFonts w:ascii="Arial Unicode MS" w:eastAsia="Arial Unicode MS" w:hAnsi="Arial Unicode MS" w:cs="Arial Unicode MS"/>
        </w:rPr>
        <w:t>για κάθε απόφασ</w:t>
      </w:r>
      <w:r>
        <w:rPr>
          <w:rFonts w:ascii="Arial Unicode MS" w:eastAsia="Arial Unicode MS" w:hAnsi="Arial Unicode MS" w:cs="Arial Unicode MS"/>
        </w:rPr>
        <w:t>η</w:t>
      </w:r>
      <w:r w:rsidRPr="0070255C">
        <w:rPr>
          <w:rFonts w:ascii="Arial Unicode MS" w:eastAsia="Arial Unicode MS" w:hAnsi="Arial Unicode MS" w:cs="Arial Unicode MS"/>
        </w:rPr>
        <w:t xml:space="preserve"> </w:t>
      </w:r>
      <w:r>
        <w:rPr>
          <w:rFonts w:ascii="Arial Unicode MS" w:eastAsia="Arial Unicode MS" w:hAnsi="Arial Unicode MS" w:cs="Arial Unicode MS"/>
        </w:rPr>
        <w:t xml:space="preserve">περί λήψης </w:t>
      </w:r>
      <w:r w:rsidRPr="0070255C">
        <w:rPr>
          <w:rFonts w:ascii="Arial Unicode MS" w:eastAsia="Arial Unicode MS" w:hAnsi="Arial Unicode MS" w:cs="Arial Unicode MS"/>
        </w:rPr>
        <w:t>μέτρ</w:t>
      </w:r>
      <w:r>
        <w:rPr>
          <w:rFonts w:ascii="Arial Unicode MS" w:eastAsia="Arial Unicode MS" w:hAnsi="Arial Unicode MS" w:cs="Arial Unicode MS"/>
        </w:rPr>
        <w:t>ων</w:t>
      </w:r>
      <w:r w:rsidRPr="0070255C">
        <w:rPr>
          <w:rFonts w:ascii="Arial Unicode MS" w:eastAsia="Arial Unicode MS" w:hAnsi="Arial Unicode MS" w:cs="Arial Unicode MS"/>
        </w:rPr>
        <w:t xml:space="preserve"> εξυγίανσης</w:t>
      </w:r>
      <w:r>
        <w:rPr>
          <w:rFonts w:ascii="Arial Unicode MS" w:eastAsia="Arial Unicode MS" w:hAnsi="Arial Unicode MS" w:cs="Arial Unicode MS"/>
        </w:rPr>
        <w:t>,</w:t>
      </w:r>
      <w:r w:rsidRPr="0070255C">
        <w:rPr>
          <w:rFonts w:ascii="Arial Unicode MS" w:eastAsia="Arial Unicode MS" w:hAnsi="Arial Unicode MS" w:cs="Arial Unicode MS"/>
        </w:rPr>
        <w:t xml:space="preserve"> καθώς και για τις ενδεχόμενες πρακτικές συνέπειες τ</w:t>
      </w:r>
      <w:r>
        <w:rPr>
          <w:rFonts w:ascii="Arial Unicode MS" w:eastAsia="Arial Unicode MS" w:hAnsi="Arial Unicode MS" w:cs="Arial Unicode MS"/>
        </w:rPr>
        <w:t>ων</w:t>
      </w:r>
      <w:r w:rsidRPr="0070255C">
        <w:rPr>
          <w:rFonts w:ascii="Arial Unicode MS" w:eastAsia="Arial Unicode MS" w:hAnsi="Arial Unicode MS" w:cs="Arial Unicode MS"/>
        </w:rPr>
        <w:t xml:space="preserve"> μέτρ</w:t>
      </w:r>
      <w:r>
        <w:rPr>
          <w:rFonts w:ascii="Arial Unicode MS" w:eastAsia="Arial Unicode MS" w:hAnsi="Arial Unicode MS" w:cs="Arial Unicode MS"/>
        </w:rPr>
        <w:t>ων</w:t>
      </w:r>
      <w:r w:rsidRPr="0070255C">
        <w:rPr>
          <w:rFonts w:ascii="Arial Unicode MS" w:eastAsia="Arial Unicode MS" w:hAnsi="Arial Unicode MS" w:cs="Arial Unicode MS"/>
        </w:rPr>
        <w:t xml:space="preserve"> αυτ</w:t>
      </w:r>
      <w:r>
        <w:rPr>
          <w:rFonts w:ascii="Arial Unicode MS" w:eastAsia="Arial Unicode MS" w:hAnsi="Arial Unicode MS" w:cs="Arial Unicode MS"/>
        </w:rPr>
        <w:t>ών</w:t>
      </w:r>
      <w:r w:rsidRPr="0070255C">
        <w:rPr>
          <w:rFonts w:ascii="Arial Unicode MS" w:eastAsia="Arial Unicode MS" w:hAnsi="Arial Unicode MS" w:cs="Arial Unicode MS"/>
        </w:rPr>
        <w:t>.</w:t>
      </w:r>
    </w:p>
    <w:p w:rsidR="00D2005B" w:rsidRPr="0070255C" w:rsidRDefault="00D2005B" w:rsidP="00D2005B">
      <w:pPr>
        <w:shd w:val="clear" w:color="auto" w:fill="FFFFFF"/>
        <w:spacing w:line="240" w:lineRule="auto"/>
        <w:rPr>
          <w:rFonts w:ascii="Arial Unicode MS" w:eastAsia="Arial Unicode MS" w:hAnsi="Arial Unicode MS" w:cs="Arial Unicode MS"/>
          <w:sz w:val="22"/>
          <w:szCs w:val="22"/>
        </w:rPr>
      </w:pPr>
    </w:p>
    <w:p w:rsidR="00D2005B" w:rsidRPr="0070255C" w:rsidRDefault="00D2005B" w:rsidP="00D2005B">
      <w:pPr>
        <w:shd w:val="clear" w:color="auto" w:fill="FFFFFF"/>
        <w:spacing w:line="240" w:lineRule="auto"/>
        <w:jc w:val="center"/>
        <w:rPr>
          <w:rFonts w:ascii="Arial Unicode MS" w:eastAsia="Arial Unicode MS" w:hAnsi="Arial Unicode MS" w:cs="Arial Unicode MS"/>
          <w:b/>
          <w:sz w:val="22"/>
          <w:szCs w:val="22"/>
          <w:lang w:eastAsia="el-GR"/>
        </w:rPr>
      </w:pPr>
      <w:r w:rsidRPr="0070255C">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232</w:t>
      </w:r>
    </w:p>
    <w:p w:rsidR="00D2005B" w:rsidRPr="00795108"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2B4AE4">
        <w:rPr>
          <w:rFonts w:ascii="Arial Unicode MS" w:eastAsia="Arial Unicode MS" w:hAnsi="Arial Unicode MS" w:cs="Arial Unicode MS"/>
          <w:b/>
          <w:sz w:val="22"/>
          <w:szCs w:val="22"/>
        </w:rPr>
        <w:t>Δημοσίευση των αποφάσεων περί μέτρων εξυγίανσης</w:t>
      </w:r>
    </w:p>
    <w:p w:rsidR="00D2005B" w:rsidRPr="00770395"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770395">
        <w:rPr>
          <w:rFonts w:ascii="Arial Unicode MS" w:eastAsia="Arial Unicode MS" w:hAnsi="Arial Unicode MS" w:cs="Arial Unicode MS"/>
          <w:b/>
          <w:color w:val="000000"/>
          <w:sz w:val="22"/>
          <w:szCs w:val="22"/>
        </w:rPr>
        <w:t>(άρθρο 271 της Οδηγίας 2009/138/ΕΚ)</w:t>
      </w:r>
    </w:p>
    <w:p w:rsidR="00D2005B" w:rsidRPr="0070255C"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lang w:eastAsia="el-GR"/>
        </w:rPr>
      </w:pPr>
      <w:r>
        <w:rPr>
          <w:rFonts w:ascii="Arial Unicode MS" w:eastAsia="Arial Unicode MS" w:hAnsi="Arial Unicode MS" w:cs="Arial Unicode MS"/>
          <w:lang w:eastAsia="el-GR"/>
        </w:rPr>
        <w:t xml:space="preserve">1. Η Τράπεζα της Ελλάδος </w:t>
      </w:r>
      <w:r w:rsidRPr="0070255C">
        <w:rPr>
          <w:rFonts w:ascii="Arial Unicode MS" w:eastAsia="Arial Unicode MS" w:hAnsi="Arial Unicode MS" w:cs="Arial Unicode MS"/>
          <w:lang w:eastAsia="el-GR"/>
        </w:rPr>
        <w:t>δημοσιοποι</w:t>
      </w:r>
      <w:r>
        <w:rPr>
          <w:rFonts w:ascii="Arial Unicode MS" w:eastAsia="Arial Unicode MS" w:hAnsi="Arial Unicode MS" w:cs="Arial Unicode MS"/>
          <w:lang w:eastAsia="el-GR"/>
        </w:rPr>
        <w:t>εί</w:t>
      </w:r>
      <w:r w:rsidRPr="0070255C">
        <w:rPr>
          <w:rFonts w:ascii="Arial Unicode MS" w:eastAsia="Arial Unicode MS" w:hAnsi="Arial Unicode MS" w:cs="Arial Unicode MS"/>
          <w:lang w:eastAsia="el-GR"/>
        </w:rPr>
        <w:t xml:space="preserve"> την απόφασ</w:t>
      </w:r>
      <w:r>
        <w:rPr>
          <w:rFonts w:ascii="Arial Unicode MS" w:eastAsia="Arial Unicode MS" w:hAnsi="Arial Unicode MS" w:cs="Arial Unicode MS"/>
          <w:lang w:eastAsia="el-GR"/>
        </w:rPr>
        <w:t xml:space="preserve">ή </w:t>
      </w:r>
      <w:r w:rsidRPr="0070255C">
        <w:rPr>
          <w:rFonts w:ascii="Arial Unicode MS" w:eastAsia="Arial Unicode MS" w:hAnsi="Arial Unicode MS" w:cs="Arial Unicode MS"/>
          <w:lang w:eastAsia="el-GR"/>
        </w:rPr>
        <w:t xml:space="preserve">περί </w:t>
      </w:r>
      <w:r>
        <w:rPr>
          <w:rFonts w:ascii="Arial Unicode MS" w:eastAsia="Arial Unicode MS" w:hAnsi="Arial Unicode MS" w:cs="Arial Unicode MS"/>
          <w:lang w:eastAsia="el-GR"/>
        </w:rPr>
        <w:t xml:space="preserve">του </w:t>
      </w:r>
      <w:r w:rsidRPr="0070255C">
        <w:rPr>
          <w:rFonts w:ascii="Arial Unicode MS" w:eastAsia="Arial Unicode MS" w:hAnsi="Arial Unicode MS" w:cs="Arial Unicode MS"/>
          <w:lang w:eastAsia="el-GR"/>
        </w:rPr>
        <w:t xml:space="preserve">μέτρου εξυγίανσης </w:t>
      </w:r>
      <w:r>
        <w:rPr>
          <w:rFonts w:ascii="Arial Unicode MS" w:eastAsia="Arial Unicode MS" w:hAnsi="Arial Unicode MS" w:cs="Arial Unicode MS"/>
          <w:lang w:eastAsia="el-GR"/>
        </w:rPr>
        <w:t xml:space="preserve">στην Εφημερίδα </w:t>
      </w:r>
      <w:r w:rsidR="00393068">
        <w:rPr>
          <w:rFonts w:ascii="Arial Unicode MS" w:eastAsia="Arial Unicode MS" w:hAnsi="Arial Unicode MS" w:cs="Arial Unicode MS"/>
          <w:lang w:eastAsia="el-GR"/>
        </w:rPr>
        <w:t>της Κυβερνήσεως</w:t>
      </w:r>
      <w:r>
        <w:rPr>
          <w:rFonts w:ascii="Arial Unicode MS" w:eastAsia="Arial Unicode MS" w:hAnsi="Arial Unicode MS" w:cs="Arial Unicode MS"/>
          <w:lang w:eastAsia="el-GR"/>
        </w:rPr>
        <w:t xml:space="preserve"> </w:t>
      </w:r>
      <w:r w:rsidRPr="0070255C">
        <w:rPr>
          <w:rFonts w:ascii="Arial Unicode MS" w:eastAsia="Arial Unicode MS" w:hAnsi="Arial Unicode MS" w:cs="Arial Unicode MS"/>
          <w:lang w:eastAsia="el-GR"/>
        </w:rPr>
        <w:t>και, περαιτέρω, δημοσιεύ</w:t>
      </w:r>
      <w:r>
        <w:rPr>
          <w:rFonts w:ascii="Arial Unicode MS" w:eastAsia="Arial Unicode MS" w:hAnsi="Arial Unicode MS" w:cs="Arial Unicode MS"/>
          <w:lang w:eastAsia="el-GR"/>
        </w:rPr>
        <w:t xml:space="preserve">ει αμελλητί </w:t>
      </w:r>
      <w:r w:rsidRPr="0070255C">
        <w:rPr>
          <w:rFonts w:ascii="Arial Unicode MS" w:eastAsia="Arial Unicode MS" w:hAnsi="Arial Unicode MS" w:cs="Arial Unicode MS"/>
          <w:lang w:eastAsia="el-GR"/>
        </w:rPr>
        <w:t xml:space="preserve">απόσπασμα </w:t>
      </w:r>
      <w:r>
        <w:rPr>
          <w:rFonts w:ascii="Arial Unicode MS" w:eastAsia="Arial Unicode MS" w:hAnsi="Arial Unicode MS" w:cs="Arial Unicode MS"/>
          <w:lang w:eastAsia="el-GR"/>
        </w:rPr>
        <w:t xml:space="preserve">της εν λόγω απόφασης </w:t>
      </w:r>
      <w:r w:rsidRPr="0070255C">
        <w:rPr>
          <w:rFonts w:ascii="Arial Unicode MS" w:eastAsia="Arial Unicode MS" w:hAnsi="Arial Unicode MS" w:cs="Arial Unicode MS"/>
          <w:lang w:eastAsia="el-GR"/>
        </w:rPr>
        <w:t xml:space="preserve">στην Επίσημη Εφημερίδα </w:t>
      </w:r>
      <w:r w:rsidR="0058249F">
        <w:rPr>
          <w:rFonts w:ascii="Arial Unicode MS" w:eastAsia="Arial Unicode MS" w:hAnsi="Arial Unicode MS" w:cs="Arial Unicode MS"/>
          <w:lang w:eastAsia="el-GR"/>
        </w:rPr>
        <w:t>της</w:t>
      </w:r>
      <w:r w:rsidR="0058249F" w:rsidRPr="0070255C">
        <w:rPr>
          <w:rFonts w:ascii="Arial Unicode MS" w:eastAsia="Arial Unicode MS" w:hAnsi="Arial Unicode MS" w:cs="Arial Unicode MS"/>
          <w:lang w:eastAsia="el-GR"/>
        </w:rPr>
        <w:t xml:space="preserve"> </w:t>
      </w:r>
      <w:r w:rsidRPr="0070255C">
        <w:rPr>
          <w:rFonts w:ascii="Arial Unicode MS" w:eastAsia="Arial Unicode MS" w:hAnsi="Arial Unicode MS" w:cs="Arial Unicode MS"/>
          <w:lang w:eastAsia="el-GR"/>
        </w:rPr>
        <w:t>Ευρωπαϊκ</w:t>
      </w:r>
      <w:r w:rsidR="0058249F">
        <w:rPr>
          <w:rFonts w:ascii="Arial Unicode MS" w:eastAsia="Arial Unicode MS" w:hAnsi="Arial Unicode MS" w:cs="Arial Unicode MS"/>
          <w:lang w:eastAsia="el-GR"/>
        </w:rPr>
        <w:t>ής Ένωσης</w:t>
      </w:r>
      <w:r w:rsidRPr="0070255C">
        <w:rPr>
          <w:rFonts w:ascii="Arial Unicode MS" w:eastAsia="Arial Unicode MS" w:hAnsi="Arial Unicode MS" w:cs="Arial Unicode MS"/>
          <w:lang w:eastAsia="el-GR"/>
        </w:rPr>
        <w:t>. Η δημοσ</w:t>
      </w:r>
      <w:r>
        <w:rPr>
          <w:rFonts w:ascii="Arial Unicode MS" w:eastAsia="Arial Unicode MS" w:hAnsi="Arial Unicode MS" w:cs="Arial Unicode MS"/>
          <w:lang w:eastAsia="el-GR"/>
        </w:rPr>
        <w:t>ίευση</w:t>
      </w:r>
      <w:r w:rsidRPr="0070255C">
        <w:rPr>
          <w:rFonts w:ascii="Arial Unicode MS" w:eastAsia="Arial Unicode MS" w:hAnsi="Arial Unicode MS" w:cs="Arial Unicode MS"/>
          <w:lang w:eastAsia="el-GR"/>
        </w:rPr>
        <w:t xml:space="preserve"> </w:t>
      </w:r>
      <w:r>
        <w:rPr>
          <w:rFonts w:ascii="Arial Unicode MS" w:eastAsia="Arial Unicode MS" w:hAnsi="Arial Unicode MS" w:cs="Arial Unicode MS"/>
          <w:lang w:eastAsia="el-GR"/>
        </w:rPr>
        <w:t>αναφέρει οπωσδήποτε την Τράπεζα της Ελλάδος ως</w:t>
      </w:r>
      <w:r w:rsidRPr="0070255C">
        <w:rPr>
          <w:rFonts w:ascii="Arial Unicode MS" w:eastAsia="Arial Unicode MS" w:hAnsi="Arial Unicode MS" w:cs="Arial Unicode MS"/>
          <w:lang w:eastAsia="el-GR"/>
        </w:rPr>
        <w:t xml:space="preserve"> αρμόδια αρχή</w:t>
      </w:r>
      <w:r>
        <w:rPr>
          <w:rFonts w:ascii="Arial Unicode MS" w:eastAsia="Arial Unicode MS" w:hAnsi="Arial Unicode MS" w:cs="Arial Unicode MS"/>
          <w:lang w:eastAsia="el-GR"/>
        </w:rPr>
        <w:t xml:space="preserve">, </w:t>
      </w:r>
      <w:r w:rsidRPr="0070255C">
        <w:rPr>
          <w:rFonts w:ascii="Arial Unicode MS" w:eastAsia="Arial Unicode MS" w:hAnsi="Arial Unicode MS" w:cs="Arial Unicode MS"/>
          <w:lang w:eastAsia="el-GR"/>
        </w:rPr>
        <w:t xml:space="preserve">το </w:t>
      </w:r>
      <w:r>
        <w:rPr>
          <w:rFonts w:ascii="Arial Unicode MS" w:eastAsia="Arial Unicode MS" w:hAnsi="Arial Unicode MS" w:cs="Arial Unicode MS"/>
          <w:lang w:eastAsia="el-GR"/>
        </w:rPr>
        <w:t xml:space="preserve">εφαρμοστέο δίκαιο σύμφωνα με την παράγραφο 1 του άρθρου </w:t>
      </w:r>
      <w:r w:rsidR="00193605">
        <w:rPr>
          <w:rFonts w:ascii="Arial Unicode MS" w:eastAsia="Arial Unicode MS" w:hAnsi="Arial Unicode MS" w:cs="Arial Unicode MS"/>
          <w:lang w:eastAsia="el-GR"/>
        </w:rPr>
        <w:t xml:space="preserve">222 </w:t>
      </w:r>
      <w:r>
        <w:rPr>
          <w:rFonts w:ascii="Arial Unicode MS" w:eastAsia="Arial Unicode MS" w:hAnsi="Arial Unicode MS" w:cs="Arial Unicode MS"/>
          <w:lang w:eastAsia="el-GR"/>
        </w:rPr>
        <w:t>του παρόντος,</w:t>
      </w:r>
      <w:r w:rsidRPr="0070255C">
        <w:rPr>
          <w:rFonts w:ascii="Arial Unicode MS" w:eastAsia="Arial Unicode MS" w:hAnsi="Arial Unicode MS" w:cs="Arial Unicode MS"/>
          <w:lang w:eastAsia="el-GR"/>
        </w:rPr>
        <w:t xml:space="preserve"> καθώς και τ</w:t>
      </w:r>
      <w:r>
        <w:rPr>
          <w:rFonts w:ascii="Arial Unicode MS" w:eastAsia="Arial Unicode MS" w:hAnsi="Arial Unicode MS" w:cs="Arial Unicode MS"/>
          <w:lang w:eastAsia="el-GR"/>
        </w:rPr>
        <w:t>α στοιχεία του</w:t>
      </w:r>
      <w:r w:rsidRPr="0070255C">
        <w:rPr>
          <w:rFonts w:ascii="Arial Unicode MS" w:eastAsia="Arial Unicode MS" w:hAnsi="Arial Unicode MS" w:cs="Arial Unicode MS"/>
          <w:lang w:eastAsia="el-GR"/>
        </w:rPr>
        <w:t xml:space="preserve"> διαχειριστή που έχει τυχόν διοριστεί. </w:t>
      </w: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lang w:eastAsia="el-GR"/>
        </w:rPr>
      </w:pPr>
      <w:r>
        <w:rPr>
          <w:rFonts w:ascii="Arial Unicode MS" w:eastAsia="Arial Unicode MS" w:hAnsi="Arial Unicode MS" w:cs="Arial Unicode MS"/>
          <w:lang w:eastAsia="el-GR"/>
        </w:rPr>
        <w:t xml:space="preserve">2. Η Τράπεζα της Ελλάδος, εφόσον ενημερωθεί </w:t>
      </w:r>
      <w:r w:rsidRPr="0070255C">
        <w:rPr>
          <w:rFonts w:ascii="Arial Unicode MS" w:eastAsia="Arial Unicode MS" w:hAnsi="Arial Unicode MS" w:cs="Arial Unicode MS"/>
          <w:lang w:eastAsia="el-GR"/>
        </w:rPr>
        <w:t>για την απόφαση περί μέτρου εξυγίανσης</w:t>
      </w:r>
      <w:r>
        <w:rPr>
          <w:rFonts w:ascii="Arial Unicode MS" w:eastAsia="Arial Unicode MS" w:hAnsi="Arial Unicode MS" w:cs="Arial Unicode MS"/>
          <w:lang w:eastAsia="el-GR"/>
        </w:rPr>
        <w:t xml:space="preserve"> σε άλλο κράτος μέλος από τον αρμόδιο προς τούτο δημοσιεύει την απόφαση αυτή στον ιστότοπό της. Η εν λόγω δημοσίευση </w:t>
      </w:r>
      <w:r w:rsidR="0066422D">
        <w:rPr>
          <w:rFonts w:ascii="Arial Unicode MS" w:eastAsia="Arial Unicode MS" w:hAnsi="Arial Unicode MS" w:cs="Arial Unicode MS"/>
          <w:lang w:eastAsia="el-GR"/>
        </w:rPr>
        <w:t>διενεργείται</w:t>
      </w:r>
      <w:r>
        <w:rPr>
          <w:rFonts w:ascii="Arial Unicode MS" w:eastAsia="Arial Unicode MS" w:hAnsi="Arial Unicode MS" w:cs="Arial Unicode MS"/>
          <w:lang w:eastAsia="el-GR"/>
        </w:rPr>
        <w:t xml:space="preserve"> τουλάχιστον στην ελληνική γλώσσα</w:t>
      </w:r>
      <w:r w:rsidRPr="0070255C">
        <w:rPr>
          <w:rFonts w:ascii="Arial Unicode MS" w:eastAsia="Arial Unicode MS" w:hAnsi="Arial Unicode MS" w:cs="Arial Unicode MS"/>
          <w:lang w:eastAsia="el-GR"/>
        </w:rPr>
        <w:t>.</w:t>
      </w:r>
    </w:p>
    <w:p w:rsidR="00D2005B"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lang w:eastAsia="el-GR"/>
        </w:rPr>
      </w:pPr>
      <w:r>
        <w:rPr>
          <w:rFonts w:ascii="Arial Unicode MS" w:eastAsia="Arial Unicode MS" w:hAnsi="Arial Unicode MS" w:cs="Arial Unicode MS"/>
          <w:lang w:eastAsia="el-GR"/>
        </w:rPr>
        <w:t xml:space="preserve">3. </w:t>
      </w:r>
      <w:r w:rsidRPr="0070255C">
        <w:rPr>
          <w:rFonts w:ascii="Arial Unicode MS" w:eastAsia="Arial Unicode MS" w:hAnsi="Arial Unicode MS" w:cs="Arial Unicode MS"/>
          <w:lang w:eastAsia="el-GR"/>
        </w:rPr>
        <w:t xml:space="preserve">Τα μέτρα εξυγίανσης </w:t>
      </w:r>
      <w:r>
        <w:rPr>
          <w:rFonts w:ascii="Arial Unicode MS" w:eastAsia="Arial Unicode MS" w:hAnsi="Arial Unicode MS" w:cs="Arial Unicode MS"/>
          <w:lang w:eastAsia="el-GR"/>
        </w:rPr>
        <w:t xml:space="preserve">εφαρμόζονται και </w:t>
      </w:r>
      <w:r w:rsidRPr="0070255C">
        <w:rPr>
          <w:rFonts w:ascii="Arial Unicode MS" w:eastAsia="Arial Unicode MS" w:hAnsi="Arial Unicode MS" w:cs="Arial Unicode MS"/>
          <w:lang w:eastAsia="el-GR"/>
        </w:rPr>
        <w:t xml:space="preserve">παράγουν πλήρη αποτελέσματα έναντι </w:t>
      </w:r>
      <w:r>
        <w:rPr>
          <w:rFonts w:ascii="Arial Unicode MS" w:eastAsia="Arial Unicode MS" w:hAnsi="Arial Unicode MS" w:cs="Arial Unicode MS"/>
          <w:lang w:eastAsia="el-GR"/>
        </w:rPr>
        <w:t xml:space="preserve">ληπτών ασφάλισης, ασφαλισμένων και δικαιούχων απαιτήσεων από ασφάλιση καθώς και </w:t>
      </w:r>
      <w:r w:rsidRPr="0070255C">
        <w:rPr>
          <w:rFonts w:ascii="Arial Unicode MS" w:eastAsia="Arial Unicode MS" w:hAnsi="Arial Unicode MS" w:cs="Arial Unicode MS"/>
          <w:lang w:eastAsia="el-GR"/>
        </w:rPr>
        <w:t>άλλων συμβαλλομένων μερών</w:t>
      </w:r>
      <w:r>
        <w:rPr>
          <w:rFonts w:ascii="Arial Unicode MS" w:eastAsia="Arial Unicode MS" w:hAnsi="Arial Unicode MS" w:cs="Arial Unicode MS"/>
          <w:lang w:eastAsia="el-GR"/>
        </w:rPr>
        <w:t xml:space="preserve"> και λοιπών πιστωτών ανεξάρτητα από την εφαρμογή των διατάξεων περί δημοσίευσης του παρόντος άρθρου.</w:t>
      </w:r>
      <w:r w:rsidRPr="0070255C">
        <w:rPr>
          <w:rFonts w:ascii="Arial Unicode MS" w:eastAsia="Arial Unicode MS" w:hAnsi="Arial Unicode MS" w:cs="Arial Unicode MS"/>
          <w:lang w:eastAsia="el-GR"/>
        </w:rPr>
        <w:t xml:space="preserve"> </w:t>
      </w:r>
    </w:p>
    <w:p w:rsidR="00D2005B" w:rsidRPr="001A1C19" w:rsidRDefault="00D2005B" w:rsidP="00D2005B">
      <w:pPr>
        <w:pStyle w:val="aa"/>
        <w:shd w:val="clear" w:color="auto" w:fill="FFFFFF"/>
        <w:spacing w:before="120" w:after="120" w:line="240" w:lineRule="auto"/>
        <w:ind w:left="0"/>
        <w:jc w:val="both"/>
        <w:rPr>
          <w:rFonts w:ascii="Arial Unicode MS" w:eastAsia="Arial Unicode MS" w:hAnsi="Arial Unicode MS" w:cs="Arial Unicode MS"/>
          <w:lang w:eastAsia="el-GR"/>
        </w:rPr>
      </w:pPr>
      <w:r w:rsidRPr="001A1C19">
        <w:rPr>
          <w:rFonts w:ascii="Arial Unicode MS" w:eastAsia="Arial Unicode MS" w:hAnsi="Arial Unicode MS" w:cs="Arial Unicode MS"/>
          <w:lang w:eastAsia="el-GR"/>
        </w:rPr>
        <w:t xml:space="preserve">4. </w:t>
      </w:r>
      <w:r>
        <w:rPr>
          <w:rFonts w:ascii="Arial Unicode MS" w:eastAsia="Arial Unicode MS" w:hAnsi="Arial Unicode MS" w:cs="Arial Unicode MS"/>
          <w:lang w:eastAsia="el-GR"/>
        </w:rPr>
        <w:t>Οι διατάξεις του παρόντος άρθρου δεν εφαρμόζονται στην περίπτωση που</w:t>
      </w:r>
      <w:r w:rsidRPr="001A1C19">
        <w:rPr>
          <w:rFonts w:ascii="Arial Unicode MS" w:eastAsia="Arial Unicode MS" w:hAnsi="Arial Unicode MS" w:cs="Arial Unicode MS"/>
          <w:lang w:eastAsia="el-GR"/>
        </w:rPr>
        <w:t xml:space="preserve"> τα μέτρα εξυγίανσης θίγουν αποκλειστικά τα δικαιώματα μετόχων</w:t>
      </w:r>
      <w:r>
        <w:rPr>
          <w:rFonts w:ascii="Arial Unicode MS" w:eastAsia="Arial Unicode MS" w:hAnsi="Arial Unicode MS" w:cs="Arial Unicode MS"/>
          <w:lang w:eastAsia="el-GR"/>
        </w:rPr>
        <w:t xml:space="preserve"> ή</w:t>
      </w:r>
      <w:r w:rsidRPr="001A1C19">
        <w:rPr>
          <w:rFonts w:ascii="Arial Unicode MS" w:eastAsia="Arial Unicode MS" w:hAnsi="Arial Unicode MS" w:cs="Arial Unicode MS"/>
          <w:lang w:eastAsia="el-GR"/>
        </w:rPr>
        <w:t xml:space="preserve"> μελών</w:t>
      </w:r>
      <w:r>
        <w:rPr>
          <w:rFonts w:ascii="Arial Unicode MS" w:eastAsia="Arial Unicode MS" w:hAnsi="Arial Unicode MS" w:cs="Arial Unicode MS"/>
          <w:lang w:eastAsia="el-GR"/>
        </w:rPr>
        <w:t xml:space="preserve"> σε περίπτωση αλληλασφαλιστικών συνεταιρισμών </w:t>
      </w:r>
      <w:r w:rsidRPr="001A1C19">
        <w:rPr>
          <w:rFonts w:ascii="Arial Unicode MS" w:eastAsia="Arial Unicode MS" w:hAnsi="Arial Unicode MS" w:cs="Arial Unicode MS"/>
          <w:lang w:eastAsia="el-GR"/>
        </w:rPr>
        <w:t>ή υπαλλήλων της ασφαλιστικής επιχείρησης που ενεργούν υπ' αυτήν την ιδιότητα</w:t>
      </w:r>
      <w:r>
        <w:rPr>
          <w:rFonts w:ascii="Arial Unicode MS" w:eastAsia="Arial Unicode MS" w:hAnsi="Arial Unicode MS" w:cs="Arial Unicode MS"/>
          <w:lang w:eastAsia="el-GR"/>
        </w:rPr>
        <w:t>, οπότε η ενημέρωσή τους γίνεται με τρόπο που καθορίζεται μ</w:t>
      </w:r>
      <w:r w:rsidRPr="001A1C19">
        <w:rPr>
          <w:rFonts w:ascii="Arial Unicode MS" w:eastAsia="Arial Unicode MS" w:hAnsi="Arial Unicode MS" w:cs="Arial Unicode MS"/>
          <w:lang w:eastAsia="el-GR"/>
        </w:rPr>
        <w:t xml:space="preserve">ε απόφαση </w:t>
      </w:r>
      <w:r>
        <w:rPr>
          <w:rFonts w:ascii="Arial Unicode MS" w:eastAsia="Arial Unicode MS" w:hAnsi="Arial Unicode MS" w:cs="Arial Unicode MS"/>
          <w:lang w:eastAsia="el-GR"/>
        </w:rPr>
        <w:t>της Τράπεζας της Ελλάδος</w:t>
      </w:r>
      <w:r w:rsidRPr="0070255C">
        <w:rPr>
          <w:rFonts w:ascii="Arial Unicode MS" w:eastAsia="Arial Unicode MS" w:hAnsi="Arial Unicode MS" w:cs="Arial Unicode MS"/>
          <w:lang w:eastAsia="el-GR"/>
        </w:rPr>
        <w:t>.</w:t>
      </w:r>
    </w:p>
    <w:p w:rsidR="00D2005B" w:rsidRDefault="00D2005B" w:rsidP="00D2005B">
      <w:pPr>
        <w:pStyle w:val="aa"/>
        <w:shd w:val="clear" w:color="auto" w:fill="FFFFFF"/>
        <w:spacing w:before="120" w:after="120" w:line="240" w:lineRule="auto"/>
        <w:rPr>
          <w:rFonts w:ascii="Arial Unicode MS" w:eastAsia="Arial Unicode MS" w:hAnsi="Arial Unicode MS" w:cs="Arial Unicode MS"/>
          <w:u w:val="single"/>
        </w:rPr>
      </w:pPr>
    </w:p>
    <w:p w:rsidR="00D2005B" w:rsidRPr="0070255C" w:rsidRDefault="00D2005B" w:rsidP="00D2005B">
      <w:pPr>
        <w:shd w:val="clear" w:color="auto" w:fill="FFFFFF"/>
        <w:spacing w:line="240" w:lineRule="auto"/>
        <w:jc w:val="center"/>
        <w:rPr>
          <w:rFonts w:ascii="Arial Unicode MS" w:eastAsia="Arial Unicode MS" w:hAnsi="Arial Unicode MS" w:cs="Arial Unicode MS"/>
          <w:b/>
          <w:sz w:val="22"/>
          <w:szCs w:val="22"/>
          <w:lang w:eastAsia="el-GR"/>
        </w:rPr>
      </w:pPr>
      <w:r w:rsidRPr="0070255C">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233</w:t>
      </w:r>
      <w:r w:rsidR="00193605" w:rsidRPr="0070255C">
        <w:rPr>
          <w:rFonts w:ascii="Arial Unicode MS" w:eastAsia="Arial Unicode MS" w:hAnsi="Arial Unicode MS" w:cs="Arial Unicode MS"/>
          <w:b/>
          <w:sz w:val="22"/>
          <w:szCs w:val="22"/>
        </w:rPr>
        <w:t xml:space="preserve"> </w:t>
      </w:r>
    </w:p>
    <w:p w:rsidR="00D2005B" w:rsidRPr="002559E2" w:rsidRDefault="00D2005B" w:rsidP="00D2005B">
      <w:pPr>
        <w:shd w:val="clear" w:color="auto" w:fill="FFFFFF"/>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Κοινοποίηση μέτρων εξυγίανσης</w:t>
      </w:r>
    </w:p>
    <w:p w:rsidR="00D2005B" w:rsidRPr="00770395"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770395">
        <w:rPr>
          <w:rFonts w:ascii="Arial Unicode MS" w:eastAsia="Arial Unicode MS" w:hAnsi="Arial Unicode MS" w:cs="Arial Unicode MS"/>
          <w:b/>
          <w:color w:val="000000"/>
          <w:sz w:val="22"/>
          <w:szCs w:val="22"/>
        </w:rPr>
        <w:t>(άρθρο 272 της Οδηγίας 2009/138/ΕΚ)</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 xml:space="preserve">Με την επιφύλαξη της παραγράφου 4 του άρθρου </w:t>
      </w:r>
      <w:r w:rsidR="00193605">
        <w:rPr>
          <w:rFonts w:ascii="Arial Unicode MS" w:eastAsia="Arial Unicode MS" w:hAnsi="Arial Unicode MS" w:cs="Arial Unicode MS"/>
          <w:sz w:val="22"/>
          <w:szCs w:val="22"/>
          <w:lang w:eastAsia="el-GR"/>
        </w:rPr>
        <w:t xml:space="preserve">230 </w:t>
      </w:r>
      <w:r>
        <w:rPr>
          <w:rFonts w:ascii="Arial Unicode MS" w:eastAsia="Arial Unicode MS" w:hAnsi="Arial Unicode MS" w:cs="Arial Unicode MS"/>
          <w:sz w:val="22"/>
          <w:szCs w:val="22"/>
          <w:lang w:eastAsia="el-GR"/>
        </w:rPr>
        <w:t xml:space="preserve">του παρόντος, εφόσον θίγονται δικαιώματα ληπτών ασφάλισης, ασφαλισμένων, δικαιούχων απαιτήσεων από ασφάλιση ή </w:t>
      </w:r>
      <w:r w:rsidRPr="0070255C">
        <w:rPr>
          <w:rFonts w:ascii="Arial Unicode MS" w:eastAsia="Arial Unicode MS" w:hAnsi="Arial Unicode MS" w:cs="Arial Unicode MS"/>
          <w:sz w:val="22"/>
          <w:szCs w:val="22"/>
          <w:lang w:eastAsia="el-GR"/>
        </w:rPr>
        <w:t>άλλων συμβαλλομένων μερών</w:t>
      </w:r>
      <w:r>
        <w:rPr>
          <w:rFonts w:ascii="Arial Unicode MS" w:eastAsia="Arial Unicode MS" w:hAnsi="Arial Unicode MS" w:cs="Arial Unicode MS"/>
          <w:sz w:val="22"/>
          <w:szCs w:val="22"/>
          <w:lang w:eastAsia="el-GR"/>
        </w:rPr>
        <w:t xml:space="preserve"> ή λοιπών πιστωτών, ο διαχειριστής, εφόσον έχει οριστεί, ή η Τράπεζα της Ελλάδος σε διαφορετική περίπτωση, κοινοποιεί τα μέτρα </w:t>
      </w:r>
      <w:r w:rsidRPr="002559E2">
        <w:rPr>
          <w:rFonts w:ascii="Arial Unicode MS" w:eastAsia="Arial Unicode MS" w:hAnsi="Arial Unicode MS" w:cs="Arial Unicode MS"/>
          <w:sz w:val="22"/>
          <w:szCs w:val="22"/>
          <w:lang w:eastAsia="el-GR"/>
        </w:rPr>
        <w:t xml:space="preserve">εξυγίανσης </w:t>
      </w:r>
      <w:r>
        <w:rPr>
          <w:rFonts w:ascii="Arial Unicode MS" w:eastAsia="Arial Unicode MS" w:hAnsi="Arial Unicode MS" w:cs="Arial Unicode MS"/>
          <w:sz w:val="22"/>
          <w:szCs w:val="22"/>
          <w:lang w:eastAsia="el-GR"/>
        </w:rPr>
        <w:t xml:space="preserve">στους λήπτες ασφάλισης, στους ασφαλισμένους, στους δικαιούχους απαιτήσεων από ασφάλιση καθώς στα </w:t>
      </w:r>
      <w:r w:rsidRPr="0070255C">
        <w:rPr>
          <w:rFonts w:ascii="Arial Unicode MS" w:eastAsia="Arial Unicode MS" w:hAnsi="Arial Unicode MS" w:cs="Arial Unicode MS"/>
          <w:sz w:val="22"/>
          <w:szCs w:val="22"/>
          <w:lang w:eastAsia="el-GR"/>
        </w:rPr>
        <w:t>άλλ</w:t>
      </w:r>
      <w:r>
        <w:rPr>
          <w:rFonts w:ascii="Arial Unicode MS" w:eastAsia="Arial Unicode MS" w:hAnsi="Arial Unicode MS" w:cs="Arial Unicode MS"/>
          <w:sz w:val="22"/>
          <w:szCs w:val="22"/>
          <w:lang w:eastAsia="el-GR"/>
        </w:rPr>
        <w:t>α</w:t>
      </w:r>
      <w:r w:rsidRPr="0070255C">
        <w:rPr>
          <w:rFonts w:ascii="Arial Unicode MS" w:eastAsia="Arial Unicode MS" w:hAnsi="Arial Unicode MS" w:cs="Arial Unicode MS"/>
          <w:sz w:val="22"/>
          <w:szCs w:val="22"/>
          <w:lang w:eastAsia="el-GR"/>
        </w:rPr>
        <w:t xml:space="preserve"> συμβαλλ</w:t>
      </w:r>
      <w:r>
        <w:rPr>
          <w:rFonts w:ascii="Arial Unicode MS" w:eastAsia="Arial Unicode MS" w:hAnsi="Arial Unicode MS" w:cs="Arial Unicode MS"/>
          <w:sz w:val="22"/>
          <w:szCs w:val="22"/>
          <w:lang w:eastAsia="el-GR"/>
        </w:rPr>
        <w:t>όμενα</w:t>
      </w:r>
      <w:r w:rsidRPr="0070255C">
        <w:rPr>
          <w:rFonts w:ascii="Arial Unicode MS" w:eastAsia="Arial Unicode MS" w:hAnsi="Arial Unicode MS" w:cs="Arial Unicode MS"/>
          <w:sz w:val="22"/>
          <w:szCs w:val="22"/>
          <w:lang w:eastAsia="el-GR"/>
        </w:rPr>
        <w:t xml:space="preserve"> μ</w:t>
      </w:r>
      <w:r>
        <w:rPr>
          <w:rFonts w:ascii="Arial Unicode MS" w:eastAsia="Arial Unicode MS" w:hAnsi="Arial Unicode MS" w:cs="Arial Unicode MS"/>
          <w:sz w:val="22"/>
          <w:szCs w:val="22"/>
          <w:lang w:eastAsia="el-GR"/>
        </w:rPr>
        <w:t xml:space="preserve">έρη και λοιπούς πιστωτές </w:t>
      </w:r>
      <w:r w:rsidRPr="002559E2">
        <w:rPr>
          <w:rFonts w:ascii="Arial Unicode MS" w:eastAsia="Arial Unicode MS" w:hAnsi="Arial Unicode MS" w:cs="Arial Unicode MS"/>
          <w:sz w:val="22"/>
          <w:szCs w:val="22"/>
          <w:lang w:eastAsia="el-GR"/>
        </w:rPr>
        <w:t>που έχουν στην Ελλάδα την κατοικία, τη συνήθη διαμονή ή την</w:t>
      </w:r>
      <w:r>
        <w:rPr>
          <w:rFonts w:ascii="Arial Unicode MS" w:eastAsia="Arial Unicode MS" w:hAnsi="Arial Unicode MS" w:cs="Arial Unicode MS"/>
          <w:sz w:val="22"/>
          <w:szCs w:val="22"/>
          <w:lang w:eastAsia="el-GR"/>
        </w:rPr>
        <w:t xml:space="preserve"> </w:t>
      </w:r>
      <w:r w:rsidRPr="002559E2">
        <w:rPr>
          <w:rFonts w:ascii="Arial Unicode MS" w:eastAsia="Arial Unicode MS" w:hAnsi="Arial Unicode MS" w:cs="Arial Unicode MS"/>
          <w:sz w:val="22"/>
          <w:szCs w:val="22"/>
          <w:lang w:eastAsia="el-GR"/>
        </w:rPr>
        <w:t>καταστατική τους έδρα</w:t>
      </w:r>
      <w:r>
        <w:rPr>
          <w:rFonts w:ascii="Arial Unicode MS" w:eastAsia="Arial Unicode MS" w:hAnsi="Arial Unicode MS" w:cs="Arial Unicode MS"/>
          <w:sz w:val="22"/>
          <w:szCs w:val="22"/>
          <w:lang w:eastAsia="el-GR"/>
        </w:rPr>
        <w:t xml:space="preserve">, με την ανάρτηση περίληψης της σχετικής απόφασης στον ιστότοπο της ασφαλιστικής επιχείρησης και της Τράπεζας της Ελλάδος. </w:t>
      </w:r>
    </w:p>
    <w:p w:rsidR="00D2005B" w:rsidRPr="002559E2"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lang w:eastAsia="el-GR"/>
        </w:rPr>
      </w:pPr>
      <w:r>
        <w:rPr>
          <w:rFonts w:ascii="Arial Unicode MS" w:eastAsia="Arial Unicode MS" w:hAnsi="Arial Unicode MS" w:cs="Arial Unicode MS"/>
          <w:sz w:val="22"/>
          <w:szCs w:val="22"/>
          <w:lang w:eastAsia="el-GR"/>
        </w:rPr>
        <w:t xml:space="preserve">Σε παρόμοια κοινοποίηση υποχρεούνται και για τους λήπτες ασφάλισης, ασφαλισμένους, δικαιούχους απαιτήσεων από ασφάλιση και για τα </w:t>
      </w:r>
      <w:r w:rsidRPr="0070255C">
        <w:rPr>
          <w:rFonts w:ascii="Arial Unicode MS" w:eastAsia="Arial Unicode MS" w:hAnsi="Arial Unicode MS" w:cs="Arial Unicode MS"/>
          <w:sz w:val="22"/>
          <w:szCs w:val="22"/>
          <w:lang w:eastAsia="el-GR"/>
        </w:rPr>
        <w:t>άλλ</w:t>
      </w:r>
      <w:r>
        <w:rPr>
          <w:rFonts w:ascii="Arial Unicode MS" w:eastAsia="Arial Unicode MS" w:hAnsi="Arial Unicode MS" w:cs="Arial Unicode MS"/>
          <w:sz w:val="22"/>
          <w:szCs w:val="22"/>
          <w:lang w:eastAsia="el-GR"/>
        </w:rPr>
        <w:t>α</w:t>
      </w:r>
      <w:r w:rsidRPr="0070255C">
        <w:rPr>
          <w:rFonts w:ascii="Arial Unicode MS" w:eastAsia="Arial Unicode MS" w:hAnsi="Arial Unicode MS" w:cs="Arial Unicode MS"/>
          <w:sz w:val="22"/>
          <w:szCs w:val="22"/>
          <w:lang w:eastAsia="el-GR"/>
        </w:rPr>
        <w:t xml:space="preserve"> συμβαλλ</w:t>
      </w:r>
      <w:r>
        <w:rPr>
          <w:rFonts w:ascii="Arial Unicode MS" w:eastAsia="Arial Unicode MS" w:hAnsi="Arial Unicode MS" w:cs="Arial Unicode MS"/>
          <w:sz w:val="22"/>
          <w:szCs w:val="22"/>
          <w:lang w:eastAsia="el-GR"/>
        </w:rPr>
        <w:t>όμενα</w:t>
      </w:r>
      <w:r w:rsidRPr="0070255C">
        <w:rPr>
          <w:rFonts w:ascii="Arial Unicode MS" w:eastAsia="Arial Unicode MS" w:hAnsi="Arial Unicode MS" w:cs="Arial Unicode MS"/>
          <w:sz w:val="22"/>
          <w:szCs w:val="22"/>
          <w:lang w:eastAsia="el-GR"/>
        </w:rPr>
        <w:t xml:space="preserve"> μ</w:t>
      </w:r>
      <w:r>
        <w:rPr>
          <w:rFonts w:ascii="Arial Unicode MS" w:eastAsia="Arial Unicode MS" w:hAnsi="Arial Unicode MS" w:cs="Arial Unicode MS"/>
          <w:sz w:val="22"/>
          <w:szCs w:val="22"/>
          <w:lang w:eastAsia="el-GR"/>
        </w:rPr>
        <w:t xml:space="preserve">έρη και λοιπούς πιστωτές </w:t>
      </w:r>
      <w:r w:rsidRPr="002559E2">
        <w:rPr>
          <w:rFonts w:ascii="Arial Unicode MS" w:eastAsia="Arial Unicode MS" w:hAnsi="Arial Unicode MS" w:cs="Arial Unicode MS"/>
          <w:sz w:val="22"/>
          <w:szCs w:val="22"/>
          <w:lang w:eastAsia="el-GR"/>
        </w:rPr>
        <w:t>οι οποίοι είναι γνωστοί και έχουν την κατοικία, τη συνήθη διαμονή ή</w:t>
      </w:r>
      <w:r>
        <w:rPr>
          <w:rFonts w:ascii="Arial Unicode MS" w:eastAsia="Arial Unicode MS" w:hAnsi="Arial Unicode MS" w:cs="Arial Unicode MS"/>
          <w:sz w:val="22"/>
          <w:szCs w:val="22"/>
          <w:lang w:eastAsia="el-GR"/>
        </w:rPr>
        <w:t xml:space="preserve"> </w:t>
      </w:r>
      <w:r w:rsidRPr="002559E2">
        <w:rPr>
          <w:rFonts w:ascii="Arial Unicode MS" w:eastAsia="Arial Unicode MS" w:hAnsi="Arial Unicode MS" w:cs="Arial Unicode MS"/>
          <w:sz w:val="22"/>
          <w:szCs w:val="22"/>
          <w:lang w:eastAsia="el-GR"/>
        </w:rPr>
        <w:t xml:space="preserve">την καταστατική τους έδρα σε άλλα κράτη μέλη. Η ενημέρωση </w:t>
      </w:r>
      <w:r>
        <w:rPr>
          <w:rFonts w:ascii="Arial Unicode MS" w:eastAsia="Arial Unicode MS" w:hAnsi="Arial Unicode MS" w:cs="Arial Unicode MS"/>
          <w:sz w:val="22"/>
          <w:szCs w:val="22"/>
          <w:lang w:eastAsia="el-GR"/>
        </w:rPr>
        <w:t xml:space="preserve">των προσώπων του προηγουμένου εδαφίου </w:t>
      </w:r>
      <w:r w:rsidRPr="002559E2">
        <w:rPr>
          <w:rFonts w:ascii="Arial Unicode MS" w:eastAsia="Arial Unicode MS" w:hAnsi="Arial Unicode MS" w:cs="Arial Unicode MS"/>
          <w:sz w:val="22"/>
          <w:szCs w:val="22"/>
          <w:lang w:eastAsia="el-GR"/>
        </w:rPr>
        <w:t>γίνεται</w:t>
      </w:r>
      <w:r>
        <w:rPr>
          <w:rFonts w:ascii="Arial Unicode MS" w:eastAsia="Arial Unicode MS" w:hAnsi="Arial Unicode MS" w:cs="Arial Unicode MS"/>
          <w:sz w:val="22"/>
          <w:szCs w:val="22"/>
          <w:lang w:eastAsia="el-GR"/>
        </w:rPr>
        <w:t xml:space="preserve"> </w:t>
      </w:r>
      <w:r w:rsidRPr="002559E2">
        <w:rPr>
          <w:rFonts w:ascii="Arial Unicode MS" w:eastAsia="Arial Unicode MS" w:hAnsi="Arial Unicode MS" w:cs="Arial Unicode MS"/>
          <w:sz w:val="22"/>
          <w:szCs w:val="22"/>
          <w:lang w:eastAsia="el-GR"/>
        </w:rPr>
        <w:t xml:space="preserve">σύμφωνα με τη </w:t>
      </w:r>
      <w:r w:rsidRPr="00DB7BD0">
        <w:rPr>
          <w:rFonts w:ascii="Arial Unicode MS" w:eastAsia="Arial Unicode MS" w:hAnsi="Arial Unicode MS" w:cs="Arial Unicode MS"/>
          <w:sz w:val="22"/>
          <w:szCs w:val="22"/>
          <w:lang w:eastAsia="el-GR"/>
        </w:rPr>
        <w:t>διαδικασία των άρθρ</w:t>
      </w:r>
      <w:r w:rsidR="00DB7BD0" w:rsidRPr="00DB7BD0">
        <w:rPr>
          <w:rFonts w:ascii="Arial Unicode MS" w:eastAsia="Arial Unicode MS" w:hAnsi="Arial Unicode MS" w:cs="Arial Unicode MS"/>
          <w:sz w:val="22"/>
          <w:szCs w:val="22"/>
          <w:lang w:eastAsia="el-GR"/>
        </w:rPr>
        <w:t>ου 244</w:t>
      </w:r>
      <w:r w:rsidRPr="00DB7BD0">
        <w:rPr>
          <w:rFonts w:ascii="Arial Unicode MS" w:eastAsia="Arial Unicode MS" w:hAnsi="Arial Unicode MS" w:cs="Arial Unicode MS"/>
          <w:sz w:val="22"/>
          <w:szCs w:val="22"/>
          <w:lang w:eastAsia="el-GR"/>
        </w:rPr>
        <w:t xml:space="preserve"> του παρόντος</w:t>
      </w:r>
      <w:r w:rsidR="00791EAF">
        <w:rPr>
          <w:rFonts w:ascii="Arial Unicode MS" w:eastAsia="Arial Unicode MS" w:hAnsi="Arial Unicode MS" w:cs="Arial Unicode MS"/>
          <w:sz w:val="22"/>
          <w:szCs w:val="22"/>
          <w:lang w:eastAsia="el-GR"/>
        </w:rPr>
        <w:t>, εφαρμοζόμενο αναλόγως</w:t>
      </w:r>
      <w:r w:rsidRPr="00DB7BD0">
        <w:rPr>
          <w:rFonts w:ascii="Arial Unicode MS" w:eastAsia="Arial Unicode MS" w:hAnsi="Arial Unicode MS" w:cs="Arial Unicode MS"/>
          <w:sz w:val="22"/>
          <w:szCs w:val="22"/>
          <w:lang w:eastAsia="el-GR"/>
        </w:rPr>
        <w:t>.</w:t>
      </w:r>
    </w:p>
    <w:p w:rsidR="00D2005B"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lang w:eastAsia="el-GR"/>
        </w:rPr>
      </w:pPr>
    </w:p>
    <w:p w:rsidR="00D2005B" w:rsidRPr="00456922"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Άρθρο </w:t>
      </w:r>
      <w:r w:rsidR="00193605">
        <w:rPr>
          <w:rFonts w:ascii="Arial Unicode MS" w:eastAsia="Arial Unicode MS" w:hAnsi="Arial Unicode MS" w:cs="Arial Unicode MS"/>
          <w:b/>
          <w:sz w:val="22"/>
          <w:szCs w:val="22"/>
        </w:rPr>
        <w:t>234</w:t>
      </w:r>
    </w:p>
    <w:p w:rsidR="00D2005B" w:rsidRPr="00456922"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sidRPr="00456922">
        <w:rPr>
          <w:rFonts w:ascii="Arial Unicode MS" w:eastAsia="Arial Unicode MS" w:hAnsi="Arial Unicode MS" w:cs="Arial Unicode MS"/>
          <w:b/>
          <w:sz w:val="22"/>
          <w:szCs w:val="22"/>
        </w:rPr>
        <w:t>Λοιπά θέματα εξυγίανσης</w:t>
      </w:r>
    </w:p>
    <w:p w:rsidR="00D2005B" w:rsidRPr="00770395"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770395">
        <w:rPr>
          <w:rFonts w:ascii="Arial Unicode MS" w:eastAsia="Arial Unicode MS" w:hAnsi="Arial Unicode MS" w:cs="Arial Unicode MS"/>
          <w:b/>
          <w:color w:val="000000"/>
          <w:sz w:val="22"/>
          <w:szCs w:val="22"/>
        </w:rPr>
        <w:t>(άρθρα 286, 287, 288, 289, 291 της Οδηγίας 2009/138/ΕΚ)</w:t>
      </w:r>
    </w:p>
    <w:p w:rsidR="00D2005B" w:rsidRPr="00CA11D5" w:rsidRDefault="00D2005B" w:rsidP="00D2005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w:t>
      </w:r>
      <w:r w:rsidRPr="00CA11D5">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Τα μέτρα εξυγίανσης</w:t>
      </w:r>
      <w:r w:rsidRPr="00CA11D5">
        <w:rPr>
          <w:rFonts w:ascii="Arial Unicode MS" w:eastAsia="Arial Unicode MS" w:hAnsi="Arial Unicode MS" w:cs="Arial Unicode MS"/>
          <w:sz w:val="22"/>
          <w:szCs w:val="22"/>
        </w:rPr>
        <w:t xml:space="preserve"> δε</w:t>
      </w:r>
      <w:r w:rsidR="0066422D">
        <w:rPr>
          <w:rFonts w:ascii="Arial Unicode MS" w:eastAsia="Arial Unicode MS" w:hAnsi="Arial Unicode MS" w:cs="Arial Unicode MS"/>
          <w:sz w:val="22"/>
          <w:szCs w:val="22"/>
        </w:rPr>
        <w:t>ν</w:t>
      </w:r>
      <w:r w:rsidRPr="00CA11D5">
        <w:rPr>
          <w:rFonts w:ascii="Arial Unicode MS" w:eastAsia="Arial Unicode MS" w:hAnsi="Arial Unicode MS" w:cs="Arial Unicode MS"/>
          <w:sz w:val="22"/>
          <w:szCs w:val="22"/>
        </w:rPr>
        <w:t xml:space="preserve"> θίγ</w:t>
      </w:r>
      <w:r>
        <w:rPr>
          <w:rFonts w:ascii="Arial Unicode MS" w:eastAsia="Arial Unicode MS" w:hAnsi="Arial Unicode MS" w:cs="Arial Unicode MS"/>
          <w:sz w:val="22"/>
          <w:szCs w:val="22"/>
        </w:rPr>
        <w:t>ουν</w:t>
      </w:r>
      <w:r w:rsidRPr="00CA11D5">
        <w:rPr>
          <w:rFonts w:ascii="Arial Unicode MS" w:eastAsia="Arial Unicode MS" w:hAnsi="Arial Unicode MS" w:cs="Arial Unicode MS"/>
          <w:sz w:val="22"/>
          <w:szCs w:val="22"/>
        </w:rPr>
        <w:t xml:space="preserve"> τα εμπράγματα δικαιώματα πιστωτών ή τρίτων επί ενσωμάτων ή άυλων πραγμάτων, κινητών ή ακινήτων, επί συγκεκριμένων στοιχείων του ενεργητικού ή και στοιχείων του ενεργητικού ως συνόλου, που κατά καιρούς αλλάζει, τα οποία ανήκουν στην ασφαλιστική επιχείρηση και ευρίσκονται εντός της επικράτειας άλλου κράτους μέλους κατά την έναρξη των εν λόγω μέτρων.</w:t>
      </w:r>
      <w:r w:rsidRPr="00A05B39">
        <w:rPr>
          <w:rFonts w:ascii="Arial Unicode MS" w:eastAsia="Arial Unicode MS" w:hAnsi="Arial Unicode MS" w:cs="Arial Unicode MS"/>
          <w:sz w:val="22"/>
          <w:szCs w:val="22"/>
        </w:rPr>
        <w:t xml:space="preserve"> </w:t>
      </w:r>
    </w:p>
    <w:p w:rsidR="00D2005B" w:rsidRPr="00A05B39" w:rsidRDefault="00D2005B" w:rsidP="00D2005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Pr="00CA11D5">
        <w:rPr>
          <w:rFonts w:ascii="Arial Unicode MS" w:eastAsia="Arial Unicode MS" w:hAnsi="Arial Unicode MS" w:cs="Arial Unicode MS"/>
          <w:sz w:val="22"/>
          <w:szCs w:val="22"/>
        </w:rPr>
        <w:t xml:space="preserve">. Τα δικαιώματα που αναφέρονται στην προηγούμενη παράγραφο είναι ιδίως: </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α) Το δικαίωμα απευθείας ή μέσω τρίτου διάθεσης στοιχείου του ενεργητικού και ικανοποίησης από το τίμημα ή τις προσόδους του, ιδίως δυνάμει ενεχύρου ή υποθήκης.</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β) Το αποκλειστικό δικαίωμα είσπραξης μιας απαιτήσεως και ιδίως το δικαίωμα, το ασφαλιζόμενο είτε με ενέχυρο, αντικείμενο του οποίου είναι η απαίτηση, είτε με εκχώρηση απαιτήσεως ως εγγύηση.</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 xml:space="preserve">γ) Το δικαίωμα διεκδίκησης και η απαίτηση επιστροφής του στοιχείου του ενεργητικού εις χείρας </w:t>
      </w:r>
      <w:r w:rsidR="0066422D">
        <w:rPr>
          <w:rFonts w:ascii="Arial Unicode MS" w:eastAsia="Arial Unicode MS" w:hAnsi="Arial Unicode MS" w:cs="Arial Unicode MS"/>
          <w:sz w:val="22"/>
          <w:szCs w:val="22"/>
        </w:rPr>
        <w:t>οποιουδήποτε</w:t>
      </w:r>
      <w:r w:rsidR="0066422D" w:rsidRPr="00CA11D5">
        <w:rPr>
          <w:rFonts w:ascii="Arial Unicode MS" w:eastAsia="Arial Unicode MS" w:hAnsi="Arial Unicode MS" w:cs="Arial Unicode MS"/>
          <w:sz w:val="22"/>
          <w:szCs w:val="22"/>
        </w:rPr>
        <w:t xml:space="preserve"> </w:t>
      </w:r>
      <w:r w:rsidRPr="00CA11D5">
        <w:rPr>
          <w:rFonts w:ascii="Arial Unicode MS" w:eastAsia="Arial Unicode MS" w:hAnsi="Arial Unicode MS" w:cs="Arial Unicode MS"/>
          <w:sz w:val="22"/>
          <w:szCs w:val="22"/>
        </w:rPr>
        <w:t>κατέχοντος ή καρπουμένου αντίθετα προς τη βούληση του δικαιούχου.</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δ)  Το εμπράγματο δικαίωμα καρπώσεως στοιχείου του ενεργητικού.</w:t>
      </w:r>
    </w:p>
    <w:p w:rsidR="00D2005B" w:rsidRPr="00A05B39"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Pr="00CA11D5">
        <w:rPr>
          <w:rFonts w:ascii="Arial Unicode MS" w:eastAsia="Arial Unicode MS" w:hAnsi="Arial Unicode MS" w:cs="Arial Unicode MS"/>
          <w:sz w:val="22"/>
          <w:szCs w:val="22"/>
        </w:rPr>
        <w:t xml:space="preserve">. Εξομοιώνεται προς εμπράγματο δικαίωμα, το δικαίωμα το εγγεγραμμένο σε δημόσιο βιβλίο και αντιτάξιμο έναντι τρίτων, δια του οποίου είναι δυνατή η απόκτηση εμπραγμάτου δικαιώματος κατά την έννοια της παραγράφου </w:t>
      </w:r>
      <w:r>
        <w:rPr>
          <w:rFonts w:ascii="Arial Unicode MS" w:eastAsia="Arial Unicode MS" w:hAnsi="Arial Unicode MS" w:cs="Arial Unicode MS"/>
          <w:sz w:val="22"/>
          <w:szCs w:val="22"/>
        </w:rPr>
        <w:t>1 του παρόντος</w:t>
      </w:r>
      <w:r w:rsidRPr="00CA11D5">
        <w:rPr>
          <w:rFonts w:ascii="Arial Unicode MS" w:eastAsia="Arial Unicode MS" w:hAnsi="Arial Unicode MS" w:cs="Arial Unicode MS"/>
          <w:sz w:val="22"/>
          <w:szCs w:val="22"/>
        </w:rPr>
        <w:t xml:space="preserve">. </w:t>
      </w:r>
      <w:r w:rsidRPr="00A05B39">
        <w:rPr>
          <w:rFonts w:ascii="Arial Unicode MS" w:eastAsia="Arial Unicode MS" w:hAnsi="Arial Unicode MS" w:cs="Arial Unicode MS"/>
          <w:sz w:val="22"/>
          <w:szCs w:val="22"/>
        </w:rPr>
        <w:t xml:space="preserve"> </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A05B39">
        <w:rPr>
          <w:rFonts w:ascii="Arial Unicode MS" w:eastAsia="Arial Unicode MS" w:hAnsi="Arial Unicode MS" w:cs="Arial Unicode MS"/>
          <w:sz w:val="22"/>
          <w:szCs w:val="22"/>
        </w:rPr>
        <w:t xml:space="preserve">4. </w:t>
      </w:r>
      <w:r>
        <w:rPr>
          <w:rFonts w:ascii="Arial Unicode MS" w:eastAsia="Arial Unicode MS" w:hAnsi="Arial Unicode MS" w:cs="Arial Unicode MS"/>
          <w:sz w:val="22"/>
          <w:szCs w:val="22"/>
        </w:rPr>
        <w:t>Τα μέτρα εξυγίανσης</w:t>
      </w:r>
      <w:r w:rsidRPr="00CA11D5">
        <w:rPr>
          <w:rFonts w:ascii="Arial Unicode MS" w:eastAsia="Arial Unicode MS" w:hAnsi="Arial Unicode MS" w:cs="Arial Unicode MS"/>
          <w:sz w:val="22"/>
          <w:szCs w:val="22"/>
        </w:rPr>
        <w:t xml:space="preserve"> ασφαλιστικής επιχείρησης, ως αγοραστή στοιχείου του ενεργητικού, δε</w:t>
      </w:r>
      <w:r w:rsidR="0066422D">
        <w:rPr>
          <w:rFonts w:ascii="Arial Unicode MS" w:eastAsia="Arial Unicode MS" w:hAnsi="Arial Unicode MS" w:cs="Arial Unicode MS"/>
          <w:sz w:val="22"/>
          <w:szCs w:val="22"/>
        </w:rPr>
        <w:t>ν</w:t>
      </w:r>
      <w:r w:rsidRPr="00CA11D5">
        <w:rPr>
          <w:rFonts w:ascii="Arial Unicode MS" w:eastAsia="Arial Unicode MS" w:hAnsi="Arial Unicode MS" w:cs="Arial Unicode MS"/>
          <w:sz w:val="22"/>
          <w:szCs w:val="22"/>
        </w:rPr>
        <w:t xml:space="preserve"> θίγ</w:t>
      </w:r>
      <w:r>
        <w:rPr>
          <w:rFonts w:ascii="Arial Unicode MS" w:eastAsia="Arial Unicode MS" w:hAnsi="Arial Unicode MS" w:cs="Arial Unicode MS"/>
          <w:sz w:val="22"/>
          <w:szCs w:val="22"/>
        </w:rPr>
        <w:t>ουν</w:t>
      </w:r>
      <w:r w:rsidRPr="00CA11D5">
        <w:rPr>
          <w:rFonts w:ascii="Arial Unicode MS" w:eastAsia="Arial Unicode MS" w:hAnsi="Arial Unicode MS" w:cs="Arial Unicode MS"/>
          <w:sz w:val="22"/>
          <w:szCs w:val="22"/>
        </w:rPr>
        <w:t xml:space="preserve"> τα δικαιώματα του πωλητή που βασίζονται σε επιφύλαξη κυριότητας εάν, κατά την έναρξη των εν λόγω μέτρων, το στοιχείο του ενεργητικού ευρίσκεται σε άλλο κράτος μέλος.</w:t>
      </w:r>
      <w:r w:rsidRPr="00531360">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Η επιβολή μέτρων εξυγίανσης</w:t>
      </w:r>
      <w:r w:rsidRPr="00CA11D5">
        <w:rPr>
          <w:rFonts w:ascii="Arial Unicode MS" w:eastAsia="Arial Unicode MS" w:hAnsi="Arial Unicode MS" w:cs="Arial Unicode MS"/>
          <w:sz w:val="22"/>
          <w:szCs w:val="22"/>
        </w:rPr>
        <w:t xml:space="preserve">, μετά την παράδοση του πωληθέντος από αυτήν στοιχείου του ενεργητικού, δεν αποτελεί λόγο λύσεως ή καταγγελίας της πωλήσεως ούτε κωλύει τον αγοραστή να αποκτήσει την κυριότητα του πωληθέντος εάν, κατά την </w:t>
      </w:r>
      <w:r>
        <w:rPr>
          <w:rFonts w:ascii="Arial Unicode MS" w:eastAsia="Arial Unicode MS" w:hAnsi="Arial Unicode MS" w:cs="Arial Unicode MS"/>
          <w:sz w:val="22"/>
          <w:szCs w:val="22"/>
        </w:rPr>
        <w:t>επιβολή</w:t>
      </w:r>
      <w:r w:rsidRPr="00CA11D5">
        <w:rPr>
          <w:rFonts w:ascii="Arial Unicode MS" w:eastAsia="Arial Unicode MS" w:hAnsi="Arial Unicode MS" w:cs="Arial Unicode MS"/>
          <w:sz w:val="22"/>
          <w:szCs w:val="22"/>
        </w:rPr>
        <w:t>, το πωληθέν στοιχείο του ενεργητικού ευρίσκεται σε άλλο κράτος μέλος</w:t>
      </w:r>
      <w:r>
        <w:rPr>
          <w:rFonts w:ascii="Arial Unicode MS" w:eastAsia="Arial Unicode MS" w:hAnsi="Arial Unicode MS" w:cs="Arial Unicode MS"/>
          <w:sz w:val="22"/>
          <w:szCs w:val="22"/>
        </w:rPr>
        <w:t xml:space="preserve">. </w:t>
      </w:r>
    </w:p>
    <w:p w:rsidR="00D2005B" w:rsidRDefault="00D2005B" w:rsidP="00D2005B">
      <w:pPr>
        <w:shd w:val="clear" w:color="auto" w:fill="FFFFFF"/>
        <w:spacing w:line="240" w:lineRule="auto"/>
        <w:jc w:val="both"/>
        <w:rPr>
          <w:rFonts w:ascii="Arial Unicode MS" w:eastAsia="Arial Unicode MS" w:hAnsi="Arial Unicode MS" w:cs="Arial Unicode MS"/>
          <w:sz w:val="22"/>
          <w:szCs w:val="22"/>
        </w:rPr>
      </w:pPr>
      <w:r w:rsidRPr="00A05B39">
        <w:rPr>
          <w:rFonts w:ascii="Arial Unicode MS" w:eastAsia="Arial Unicode MS" w:hAnsi="Arial Unicode MS" w:cs="Arial Unicode MS"/>
          <w:sz w:val="22"/>
          <w:szCs w:val="22"/>
        </w:rPr>
        <w:t xml:space="preserve">5. </w:t>
      </w:r>
      <w:r>
        <w:rPr>
          <w:rFonts w:ascii="Arial Unicode MS" w:eastAsia="Arial Unicode MS" w:hAnsi="Arial Unicode MS" w:cs="Arial Unicode MS"/>
          <w:sz w:val="22"/>
          <w:szCs w:val="22"/>
        </w:rPr>
        <w:t xml:space="preserve">Η λήψη μέτρων εξυγίανσης δεν θίγει το </w:t>
      </w:r>
      <w:r w:rsidRPr="00CA11D5">
        <w:rPr>
          <w:rFonts w:ascii="Arial Unicode MS" w:eastAsia="Arial Unicode MS" w:hAnsi="Arial Unicode MS" w:cs="Arial Unicode MS"/>
          <w:sz w:val="22"/>
          <w:szCs w:val="22"/>
        </w:rPr>
        <w:t xml:space="preserve">δικαίωμα </w:t>
      </w:r>
      <w:r>
        <w:rPr>
          <w:rFonts w:ascii="Arial Unicode MS" w:eastAsia="Arial Unicode MS" w:hAnsi="Arial Unicode MS" w:cs="Arial Unicode MS"/>
          <w:sz w:val="22"/>
          <w:szCs w:val="22"/>
        </w:rPr>
        <w:t xml:space="preserve">των πιστωτών </w:t>
      </w:r>
      <w:r w:rsidRPr="00CA11D5">
        <w:rPr>
          <w:rFonts w:ascii="Arial Unicode MS" w:eastAsia="Arial Unicode MS" w:hAnsi="Arial Unicode MS" w:cs="Arial Unicode MS"/>
          <w:sz w:val="22"/>
          <w:szCs w:val="22"/>
        </w:rPr>
        <w:t xml:space="preserve">να προτείνουν συμψηφισμό </w:t>
      </w:r>
      <w:r>
        <w:rPr>
          <w:rFonts w:ascii="Arial Unicode MS" w:eastAsia="Arial Unicode MS" w:hAnsi="Arial Unicode MS" w:cs="Arial Unicode MS"/>
          <w:sz w:val="22"/>
          <w:szCs w:val="22"/>
        </w:rPr>
        <w:t>των απαιτήσεών τους προς τις αντίστοιχες απαιτήσεις της ασφαλιστικής επιχείρησης, εφόσον ο εν λόγω συμψηφισμός επιτρέπεται από</w:t>
      </w:r>
      <w:r w:rsidRPr="00CA11D5">
        <w:rPr>
          <w:rFonts w:ascii="Arial Unicode MS" w:eastAsia="Arial Unicode MS" w:hAnsi="Arial Unicode MS" w:cs="Arial Unicode MS"/>
          <w:sz w:val="22"/>
          <w:szCs w:val="22"/>
        </w:rPr>
        <w:t xml:space="preserve"> το δίκαιο που διέπει την απαίτηση της ασφαλιστικής επιχείρησης</w:t>
      </w:r>
      <w:r>
        <w:rPr>
          <w:rFonts w:ascii="Arial Unicode MS" w:eastAsia="Arial Unicode MS" w:hAnsi="Arial Unicode MS" w:cs="Arial Unicode MS"/>
          <w:sz w:val="22"/>
          <w:szCs w:val="22"/>
        </w:rPr>
        <w:t>.</w:t>
      </w:r>
    </w:p>
    <w:p w:rsidR="00D2005B" w:rsidRPr="00A05B39" w:rsidRDefault="00D2005B" w:rsidP="00D2005B">
      <w:pPr>
        <w:shd w:val="clear" w:color="auto" w:fill="FFFFFF"/>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 </w:t>
      </w:r>
      <w:r w:rsidRPr="00CA11D5">
        <w:rPr>
          <w:rFonts w:ascii="Arial Unicode MS" w:eastAsia="Arial Unicode MS" w:hAnsi="Arial Unicode MS" w:cs="Arial Unicode MS"/>
          <w:sz w:val="22"/>
          <w:szCs w:val="22"/>
        </w:rPr>
        <w:t xml:space="preserve">Με την επιφύλαξη </w:t>
      </w:r>
      <w:r w:rsidRPr="00A05B39">
        <w:rPr>
          <w:rFonts w:ascii="Arial Unicode MS" w:eastAsia="Arial Unicode MS" w:hAnsi="Arial Unicode MS" w:cs="Arial Unicode MS"/>
          <w:sz w:val="22"/>
          <w:szCs w:val="22"/>
        </w:rPr>
        <w:t>των παραγράφων 1, 2 και</w:t>
      </w:r>
      <w:r>
        <w:rPr>
          <w:rFonts w:ascii="Arial Unicode MS" w:eastAsia="Arial Unicode MS" w:hAnsi="Arial Unicode MS" w:cs="Arial Unicode MS"/>
          <w:sz w:val="22"/>
          <w:szCs w:val="22"/>
        </w:rPr>
        <w:t xml:space="preserve"> 3 του παρόντος</w:t>
      </w:r>
      <w:r w:rsidRPr="00CA11D5">
        <w:rPr>
          <w:rFonts w:ascii="Arial Unicode MS" w:eastAsia="Arial Unicode MS" w:hAnsi="Arial Unicode MS" w:cs="Arial Unicode MS"/>
          <w:sz w:val="22"/>
          <w:szCs w:val="22"/>
        </w:rPr>
        <w:t xml:space="preserve">, τα αποτελέσματα </w:t>
      </w:r>
      <w:r>
        <w:rPr>
          <w:rFonts w:ascii="Arial Unicode MS" w:eastAsia="Arial Unicode MS" w:hAnsi="Arial Unicode MS" w:cs="Arial Unicode MS"/>
          <w:sz w:val="22"/>
          <w:szCs w:val="22"/>
        </w:rPr>
        <w:t>των μέτρων εξυγίανσης</w:t>
      </w:r>
      <w:r w:rsidRPr="00CA11D5">
        <w:rPr>
          <w:rFonts w:ascii="Arial Unicode MS" w:eastAsia="Arial Unicode MS" w:hAnsi="Arial Unicode MS" w:cs="Arial Unicode MS"/>
          <w:sz w:val="22"/>
          <w:szCs w:val="22"/>
        </w:rPr>
        <w:t xml:space="preserve"> επί των δικαιωμάτων και υποχρεώσεων των συμμετεχόντων σε οργανωμένη αγορά, διέπονται μόνον από το δίκαιο που διέπει την εν λόγω αγορά.</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A05B39">
        <w:rPr>
          <w:rFonts w:ascii="Arial Unicode MS" w:eastAsia="Arial Unicode MS" w:hAnsi="Arial Unicode MS" w:cs="Arial Unicode MS"/>
          <w:sz w:val="22"/>
          <w:szCs w:val="22"/>
        </w:rPr>
        <w:t xml:space="preserve">7. </w:t>
      </w:r>
      <w:r>
        <w:rPr>
          <w:rFonts w:ascii="Arial Unicode MS" w:eastAsia="Arial Unicode MS" w:hAnsi="Arial Unicode MS" w:cs="Arial Unicode MS"/>
          <w:sz w:val="22"/>
          <w:szCs w:val="22"/>
        </w:rPr>
        <w:t>Σε περίπτωση που</w:t>
      </w:r>
      <w:r w:rsidRPr="00CA11D5">
        <w:rPr>
          <w:rFonts w:ascii="Arial Unicode MS" w:eastAsia="Arial Unicode MS" w:hAnsi="Arial Unicode MS" w:cs="Arial Unicode MS"/>
          <w:sz w:val="22"/>
          <w:szCs w:val="22"/>
        </w:rPr>
        <w:t xml:space="preserve"> η ασφαλιστική επιχείρηση μετά την έναρξη της </w:t>
      </w:r>
      <w:r>
        <w:rPr>
          <w:rFonts w:ascii="Arial Unicode MS" w:eastAsia="Arial Unicode MS" w:hAnsi="Arial Unicode MS" w:cs="Arial Unicode MS"/>
          <w:sz w:val="22"/>
          <w:szCs w:val="22"/>
        </w:rPr>
        <w:t>λήψη μέτρων εξυγίανσης</w:t>
      </w:r>
      <w:r w:rsidRPr="00CA11D5">
        <w:rPr>
          <w:rFonts w:ascii="Arial Unicode MS" w:eastAsia="Arial Unicode MS" w:hAnsi="Arial Unicode MS" w:cs="Arial Unicode MS"/>
          <w:sz w:val="22"/>
          <w:szCs w:val="22"/>
        </w:rPr>
        <w:t xml:space="preserve"> συνάπτει δικαιοπραξία με την οποία διατίθενται εξ επαχθούς αιτίας:</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α)  ακίνητο,</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β)  πλοίο ή αεροσκάφος εγγραφόμενο υποχρεωτικά σε δημόσιο βιβλίο ή</w:t>
      </w:r>
    </w:p>
    <w:p w:rsidR="00D2005B"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 xml:space="preserve">γ) κινητές αξίες ή άλλοι τίτλοι, προϋπόθεση της ύπαρξης ή της μεταβίβασης των οποίων είναι η εγγραφή σε βιβλίο ή λογαριασμό, κατά τα οριζόμενα από το νόμο, ή οι οποίες κινητές αξίες ή άλλοι τίτλοι τοποθετούνται σε κεντρικό σύστημα καταθέσεων διεπόμενο από το δίκαιο κράτους μέλους, </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CA11D5">
        <w:rPr>
          <w:rFonts w:ascii="Arial Unicode MS" w:eastAsia="Arial Unicode MS" w:hAnsi="Arial Unicode MS" w:cs="Arial Unicode MS"/>
          <w:sz w:val="22"/>
          <w:szCs w:val="22"/>
        </w:rPr>
        <w:t xml:space="preserve">το κύρος της δικαιοπραξίας διέπεται από το δίκαιο του κράτους μέλους στο έδαφος του οποίου ευρίσκεται το ακίνητο, ή το δίκαιο του κράτους μέλους το οποίο επιτάσσει την τήρηση του βιβλίου, του συστήματος ή του λογαριασμού. </w:t>
      </w:r>
    </w:p>
    <w:p w:rsidR="00D2005B" w:rsidRPr="002559E2"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lang w:eastAsia="el-GR"/>
        </w:rPr>
      </w:pPr>
    </w:p>
    <w:p w:rsidR="00D2005B" w:rsidRPr="00CA11D5" w:rsidRDefault="00D2005B" w:rsidP="00D2005B">
      <w:pPr>
        <w:shd w:val="clear" w:color="auto" w:fill="FFFFFF"/>
        <w:spacing w:line="240" w:lineRule="auto"/>
        <w:jc w:val="center"/>
        <w:rPr>
          <w:rFonts w:ascii="Arial Unicode MS" w:eastAsia="Arial Unicode MS" w:hAnsi="Arial Unicode MS" w:cs="Arial Unicode MS"/>
          <w:b/>
          <w:sz w:val="22"/>
          <w:szCs w:val="22"/>
        </w:rPr>
      </w:pPr>
    </w:p>
    <w:p w:rsidR="00D2005B" w:rsidRDefault="00D2005B" w:rsidP="00560C11">
      <w:pPr>
        <w:pStyle w:val="2"/>
        <w:jc w:val="center"/>
        <w:rPr>
          <w:rFonts w:eastAsia="Arial Unicode MS"/>
        </w:rPr>
      </w:pPr>
      <w:bookmarkStart w:id="109" w:name="_Toc413144862"/>
      <w:r w:rsidRPr="00CA11D5">
        <w:rPr>
          <w:rFonts w:eastAsia="Arial Unicode MS"/>
        </w:rPr>
        <w:t xml:space="preserve">ΚΕΦΑΛΑΙΟ </w:t>
      </w:r>
      <w:r>
        <w:rPr>
          <w:rFonts w:eastAsia="Arial Unicode MS"/>
        </w:rPr>
        <w:t>Γ’</w:t>
      </w:r>
      <w:bookmarkEnd w:id="109"/>
    </w:p>
    <w:p w:rsidR="00D2005B" w:rsidRPr="004940E5" w:rsidRDefault="00560C11" w:rsidP="00560C11">
      <w:pPr>
        <w:pStyle w:val="2"/>
        <w:jc w:val="center"/>
        <w:rPr>
          <w:rFonts w:eastAsia="Arial Unicode MS"/>
        </w:rPr>
      </w:pPr>
      <w:bookmarkStart w:id="110" w:name="_Toc413144863"/>
      <w:r>
        <w:rPr>
          <w:rFonts w:eastAsia="Arial Unicode MS"/>
        </w:rPr>
        <w:t>Ασφαλιστική εκκαθάριση</w:t>
      </w:r>
      <w:bookmarkEnd w:id="110"/>
    </w:p>
    <w:p w:rsidR="00D2005B" w:rsidRPr="00CA11D5" w:rsidRDefault="00D2005B" w:rsidP="00D2005B">
      <w:pPr>
        <w:shd w:val="clear" w:color="auto" w:fill="FFFFFF"/>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Άρθρο </w:t>
      </w:r>
      <w:r w:rsidR="00516DCE">
        <w:rPr>
          <w:rFonts w:ascii="Arial Unicode MS" w:eastAsia="Arial Unicode MS" w:hAnsi="Arial Unicode MS" w:cs="Arial Unicode MS"/>
          <w:b/>
          <w:sz w:val="22"/>
          <w:szCs w:val="22"/>
        </w:rPr>
        <w:t>235</w:t>
      </w:r>
      <w:r w:rsidR="00516DCE" w:rsidRPr="00CA11D5">
        <w:rPr>
          <w:rFonts w:ascii="Arial Unicode MS" w:eastAsia="Arial Unicode MS" w:hAnsi="Arial Unicode MS" w:cs="Arial Unicode MS"/>
          <w:b/>
          <w:sz w:val="22"/>
          <w:szCs w:val="22"/>
        </w:rPr>
        <w:t xml:space="preserve"> </w:t>
      </w:r>
    </w:p>
    <w:p w:rsidR="00D2005B" w:rsidRPr="00413409"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32571A">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άρθρ</w:t>
      </w:r>
      <w:r w:rsidR="00892599">
        <w:rPr>
          <w:rFonts w:ascii="Arial Unicode MS" w:eastAsia="Arial Unicode MS" w:hAnsi="Arial Unicode MS" w:cs="Arial Unicode MS"/>
          <w:b/>
          <w:sz w:val="22"/>
          <w:szCs w:val="22"/>
        </w:rPr>
        <w:t>ο</w:t>
      </w:r>
      <w:r>
        <w:rPr>
          <w:rFonts w:ascii="Arial Unicode MS" w:eastAsia="Arial Unicode MS" w:hAnsi="Arial Unicode MS" w:cs="Arial Unicode MS"/>
          <w:b/>
          <w:sz w:val="22"/>
          <w:szCs w:val="22"/>
        </w:rPr>
        <w:t xml:space="preserve"> </w:t>
      </w:r>
      <w:r w:rsidR="00BC3F41">
        <w:rPr>
          <w:rFonts w:ascii="Arial Unicode MS" w:eastAsia="Arial Unicode MS" w:hAnsi="Arial Unicode MS" w:cs="Arial Unicode MS"/>
          <w:b/>
          <w:sz w:val="22"/>
          <w:szCs w:val="22"/>
        </w:rPr>
        <w:t xml:space="preserve">273 και </w:t>
      </w:r>
      <w:r w:rsidR="00892599">
        <w:rPr>
          <w:rFonts w:ascii="Arial Unicode MS" w:eastAsia="Arial Unicode MS" w:hAnsi="Arial Unicode MS" w:cs="Arial Unicode MS"/>
          <w:b/>
          <w:sz w:val="22"/>
          <w:szCs w:val="22"/>
        </w:rPr>
        <w:t xml:space="preserve">παράγραφος 2 του άρθρου </w:t>
      </w:r>
      <w:r>
        <w:rPr>
          <w:rFonts w:ascii="Arial Unicode MS" w:eastAsia="Arial Unicode MS" w:hAnsi="Arial Unicode MS" w:cs="Arial Unicode MS"/>
          <w:b/>
          <w:sz w:val="22"/>
          <w:szCs w:val="22"/>
        </w:rPr>
        <w:t>284</w:t>
      </w:r>
      <w:r w:rsidRPr="0032571A">
        <w:rPr>
          <w:rFonts w:ascii="Arial Unicode MS" w:eastAsia="Arial Unicode MS" w:hAnsi="Arial Unicode MS" w:cs="Arial Unicode MS"/>
          <w:b/>
          <w:sz w:val="22"/>
          <w:szCs w:val="22"/>
        </w:rPr>
        <w:t xml:space="preserve"> της </w:t>
      </w:r>
      <w:r>
        <w:rPr>
          <w:rFonts w:ascii="Arial Unicode MS" w:eastAsia="Arial Unicode MS" w:hAnsi="Arial Unicode MS" w:cs="Arial Unicode MS"/>
          <w:b/>
          <w:sz w:val="22"/>
          <w:szCs w:val="22"/>
        </w:rPr>
        <w:t>Οδηγία</w:t>
      </w:r>
      <w:r w:rsidRPr="0032571A">
        <w:rPr>
          <w:rFonts w:ascii="Arial Unicode MS" w:eastAsia="Arial Unicode MS" w:hAnsi="Arial Unicode MS" w:cs="Arial Unicode MS"/>
          <w:b/>
          <w:sz w:val="22"/>
          <w:szCs w:val="22"/>
        </w:rPr>
        <w:t>ς 2009/138/EK)</w:t>
      </w:r>
    </w:p>
    <w:p w:rsidR="00D2005B" w:rsidRPr="0032571A"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32571A">
        <w:rPr>
          <w:rFonts w:ascii="Arial Unicode MS" w:eastAsia="Arial Unicode MS" w:hAnsi="Arial Unicode MS" w:cs="Arial Unicode MS"/>
          <w:b/>
          <w:sz w:val="22"/>
          <w:szCs w:val="22"/>
        </w:rPr>
        <w:t>Έναρξη διαδικασιών εκκαθάρισης</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1. Η Τράπεζα της Ελλάδος είναι η μόνη αρμόδια να ανακαλέσει την άδεια λειτουργίας ασφαλιστικής επιχείρησης του άρθρου </w:t>
      </w:r>
      <w:r w:rsidR="000E0BBF">
        <w:rPr>
          <w:rFonts w:ascii="Arial Unicode MS" w:eastAsia="Arial Unicode MS" w:hAnsi="Arial Unicode MS" w:cs="Arial Unicode MS"/>
          <w:sz w:val="22"/>
          <w:szCs w:val="22"/>
        </w:rPr>
        <w:t>220</w:t>
      </w:r>
      <w:r w:rsidR="000E0BBF" w:rsidRPr="00FC4ED6">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του παρόντος. Στην περίπτωση αυτή ακολουθεί το στάδιο ασφαλιστικής εκκαθάρισης</w:t>
      </w:r>
      <w:r w:rsidR="004D5C88" w:rsidRPr="004D5C88">
        <w:rPr>
          <w:rFonts w:ascii="Arial Unicode MS" w:eastAsia="Arial Unicode MS" w:hAnsi="Arial Unicode MS" w:cs="Arial Unicode MS"/>
          <w:sz w:val="22"/>
          <w:szCs w:val="22"/>
        </w:rPr>
        <w:t xml:space="preserve">, </w:t>
      </w:r>
      <w:r w:rsidR="004D5C88">
        <w:rPr>
          <w:rFonts w:ascii="Arial Unicode MS" w:eastAsia="Arial Unicode MS" w:hAnsi="Arial Unicode MS" w:cs="Arial Unicode MS"/>
          <w:sz w:val="22"/>
          <w:szCs w:val="22"/>
        </w:rPr>
        <w:t>εκτός αν άλλως ορίζεται στην απόφαση</w:t>
      </w:r>
      <w:r w:rsidRPr="00FC4ED6">
        <w:rPr>
          <w:rFonts w:ascii="Arial Unicode MS" w:eastAsia="Arial Unicode MS" w:hAnsi="Arial Unicode MS" w:cs="Arial Unicode MS"/>
          <w:sz w:val="22"/>
          <w:szCs w:val="22"/>
        </w:rPr>
        <w:t xml:space="preserve">. Η σχετική απόφαση αναγνωρίζεται χωρίς άλλες διατυπώσεις και παράγει τα αποτελέσματά της ταυτόχρονα σε όλα τα κράτη μέλη. Η απόφαση αυτή μπορεί να λαμβάνεται ανεξάρτητα από τη λήψη ή διατήρηση μέτρων εξυγίανσης. Η ανάκληση της άδειας λειτουργίας διενεργείται σύμφωνα με τη διαδικασία του άρθρου </w:t>
      </w:r>
      <w:r w:rsidR="002F4527">
        <w:rPr>
          <w:rFonts w:ascii="Arial Unicode MS" w:eastAsia="Arial Unicode MS" w:hAnsi="Arial Unicode MS" w:cs="Arial Unicode MS"/>
          <w:sz w:val="22"/>
          <w:szCs w:val="22"/>
        </w:rPr>
        <w:t>114</w:t>
      </w:r>
      <w:r w:rsidR="002F4527" w:rsidRPr="00FC4ED6">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του παρόντος.</w:t>
      </w:r>
      <w:r w:rsidR="00BC3F41" w:rsidRPr="00BC3F41">
        <w:rPr>
          <w:rFonts w:ascii="Arial Unicode MS" w:eastAsia="Arial Unicode MS" w:hAnsi="Arial Unicode MS" w:cs="Arial Unicode MS"/>
          <w:sz w:val="22"/>
          <w:szCs w:val="22"/>
        </w:rPr>
        <w:t xml:space="preserve"> </w:t>
      </w:r>
      <w:r w:rsidR="00BC3F41" w:rsidRPr="00FC4ED6">
        <w:rPr>
          <w:rFonts w:ascii="Arial Unicode MS" w:eastAsia="Arial Unicode MS" w:hAnsi="Arial Unicode MS" w:cs="Arial Unicode MS"/>
          <w:sz w:val="22"/>
          <w:szCs w:val="22"/>
        </w:rPr>
        <w:t>Ανάλογες αποφάσεις των άλλων κρατών μελών, εφόσον λαμβάνονται σύμφωνα με το δίκαιο του κράτους</w:t>
      </w:r>
      <w:r w:rsidR="007225FF">
        <w:rPr>
          <w:rFonts w:ascii="Arial Unicode MS" w:eastAsia="Arial Unicode MS" w:hAnsi="Arial Unicode MS" w:cs="Arial Unicode MS"/>
          <w:sz w:val="22"/>
          <w:szCs w:val="22"/>
        </w:rPr>
        <w:t xml:space="preserve"> </w:t>
      </w:r>
      <w:r w:rsidR="00BC3F41" w:rsidRPr="00FC4ED6">
        <w:rPr>
          <w:rFonts w:ascii="Arial Unicode MS" w:eastAsia="Arial Unicode MS" w:hAnsi="Arial Unicode MS" w:cs="Arial Unicode MS"/>
          <w:sz w:val="22"/>
          <w:szCs w:val="22"/>
        </w:rPr>
        <w:t>μέλους καταγωγής, παράγουν αποτελέσματα στην Ελλάδα.</w:t>
      </w:r>
    </w:p>
    <w:p w:rsidR="00BC3F41" w:rsidRPr="001148E8" w:rsidRDefault="00D2005B" w:rsidP="001148E8">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2. </w:t>
      </w:r>
      <w:r w:rsidR="00BC3F41" w:rsidRPr="001148E8">
        <w:rPr>
          <w:rFonts w:ascii="Arial Unicode MS" w:eastAsia="Arial Unicode MS" w:hAnsi="Arial Unicode MS" w:cs="Arial Unicode MS"/>
          <w:sz w:val="22"/>
          <w:szCs w:val="22"/>
        </w:rPr>
        <w:t>Η Τράπεζα της Ελλάδος ενημερώνει αμελλητί τις εποπτικές αρχές των λοιπών κρατών μελών καθώς και την ΕΑΑΕΣ για κάθε απόφαση περί έναρξης ασφαλιστικής εκκαθάρισης, καθώς και για τις ενδεχόμενες πρακτικές συνέπειες που μπορεί αυτή να συνεπάγεται.</w:t>
      </w:r>
    </w:p>
    <w:p w:rsidR="00D2005B" w:rsidRPr="00AF39DC"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3. Στην περίπτωση ασφαλιστικής εκκαθάρισης εφαρμόζονται συμπληρωματικά οι διατάξεις του Πτωχευτικού Κώδικα,</w:t>
      </w:r>
      <w:r w:rsidRPr="00AF39DC">
        <w:rPr>
          <w:rFonts w:ascii="Arial Unicode MS" w:eastAsia="Arial Unicode MS" w:hAnsi="Arial Unicode MS" w:cs="Arial Unicode MS"/>
          <w:sz w:val="22"/>
          <w:szCs w:val="22"/>
        </w:rPr>
        <w:t xml:space="preserve"> και επί ζητημάτων που δεν ρυθμίζονται από τον Πτωχευτικό Κώδικα, οι διατάξεις του Κ.Ν. 2190/1920 και του ΚΠολΔ. Παράβαση των διατάξεων αυτών επιφέρει τις ίδιες κυρώσεις και πρόστιμα στο πρόσωπο του ασφαλιστικού εκκαθαριστή όπως στην περίπτωση του Διοικητικού Συμβουλίου.</w:t>
      </w:r>
    </w:p>
    <w:p w:rsidR="00D2005B" w:rsidRDefault="00D2005B" w:rsidP="00D2005B">
      <w:pPr>
        <w:spacing w:line="240" w:lineRule="auto"/>
        <w:jc w:val="both"/>
        <w:rPr>
          <w:rFonts w:ascii="Arial Unicode MS" w:eastAsia="Arial Unicode MS" w:hAnsi="Arial Unicode MS" w:cs="Arial Unicode MS"/>
          <w:sz w:val="22"/>
          <w:szCs w:val="22"/>
        </w:rPr>
      </w:pPr>
      <w:r w:rsidRPr="00AF39DC">
        <w:rPr>
          <w:rFonts w:ascii="Arial Unicode MS" w:eastAsia="Arial Unicode MS" w:hAnsi="Arial Unicode MS" w:cs="Arial Unicode MS"/>
          <w:sz w:val="22"/>
          <w:szCs w:val="22"/>
        </w:rPr>
        <w:t>4. Τριάντα ημέρες μετά την ανάκληση της άδειας λειτουργίας ασφαλιστικής επιχείρησης θεωρούνται αυτοδίκαια λυμένες όλες οι ασφαλιστικές συμβάσεις της.</w:t>
      </w:r>
      <w:r>
        <w:rPr>
          <w:rFonts w:ascii="Arial Unicode MS" w:eastAsia="Arial Unicode MS" w:hAnsi="Arial Unicode MS" w:cs="Arial Unicode MS"/>
          <w:sz w:val="22"/>
          <w:szCs w:val="22"/>
        </w:rPr>
        <w:t xml:space="preserve"> </w:t>
      </w:r>
      <w:r w:rsidRPr="00AF39DC">
        <w:rPr>
          <w:rFonts w:ascii="Arial Unicode MS" w:eastAsia="Arial Unicode MS" w:hAnsi="Arial Unicode MS" w:cs="Arial Unicode MS"/>
          <w:sz w:val="22"/>
          <w:szCs w:val="22"/>
        </w:rPr>
        <w:t xml:space="preserve">Η Τράπεζα της Ελλάδος μπορεί με απόφασή της να παρατείνει, για ένα ή περισσότερα ασφαλιστικά χαρτοφυλάκια, το χρονικό διάστημα του πρώτου εδαφίου της παρούσας, για όσο χρόνο βρίσκεται σε εξέλιξη η διαδικασία του άρθρου </w:t>
      </w:r>
      <w:r w:rsidR="00193605">
        <w:rPr>
          <w:rFonts w:ascii="Arial Unicode MS" w:eastAsia="Arial Unicode MS" w:hAnsi="Arial Unicode MS" w:cs="Arial Unicode MS"/>
          <w:sz w:val="22"/>
          <w:szCs w:val="22"/>
        </w:rPr>
        <w:t>228</w:t>
      </w:r>
      <w:r w:rsidR="00193605" w:rsidRPr="00AF39DC">
        <w:rPr>
          <w:rFonts w:ascii="Arial Unicode MS" w:eastAsia="Arial Unicode MS" w:hAnsi="Arial Unicode MS" w:cs="Arial Unicode MS"/>
          <w:sz w:val="22"/>
          <w:szCs w:val="22"/>
        </w:rPr>
        <w:t xml:space="preserve"> </w:t>
      </w:r>
      <w:r w:rsidRPr="00AF39DC">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w:t>
      </w:r>
      <w:r w:rsidRPr="00FC4ED6">
        <w:rPr>
          <w:rFonts w:ascii="Arial Unicode MS" w:eastAsia="Arial Unicode MS" w:hAnsi="Arial Unicode MS" w:cs="Arial Unicode MS"/>
          <w:sz w:val="22"/>
          <w:szCs w:val="22"/>
        </w:rPr>
        <w:t xml:space="preserve"> </w:t>
      </w:r>
    </w:p>
    <w:p w:rsidR="00A012D0" w:rsidRDefault="00D2005B" w:rsidP="00D2005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Εφόσον για κάποιο χαρτοφυλάκιο δεν βρίσκεται σε εξέλιξη η διαδικασία του άρθρου </w:t>
      </w:r>
      <w:r w:rsidR="00193605">
        <w:rPr>
          <w:rFonts w:ascii="Arial Unicode MS" w:eastAsia="Arial Unicode MS" w:hAnsi="Arial Unicode MS" w:cs="Arial Unicode MS"/>
          <w:sz w:val="22"/>
          <w:szCs w:val="22"/>
        </w:rPr>
        <w:t xml:space="preserve">228 </w:t>
      </w:r>
      <w:r>
        <w:rPr>
          <w:rFonts w:ascii="Arial Unicode MS" w:eastAsia="Arial Unicode MS" w:hAnsi="Arial Unicode MS" w:cs="Arial Unicode MS"/>
          <w:sz w:val="22"/>
          <w:szCs w:val="22"/>
        </w:rPr>
        <w:t>του παρόντος, η μεταβίβασή του γίνεται ύστερα από άδεια της Τράπεζας της Ελλάδος σύμφωνα με την διαδικασία της περίπτωσης (β) της παραγράφου 6 του άρθρου 2</w:t>
      </w:r>
      <w:r w:rsidR="0088170B">
        <w:rPr>
          <w:rFonts w:ascii="Arial Unicode MS" w:eastAsia="Arial Unicode MS" w:hAnsi="Arial Unicode MS" w:cs="Arial Unicode MS"/>
          <w:sz w:val="22"/>
          <w:szCs w:val="22"/>
        </w:rPr>
        <w:t>8</w:t>
      </w:r>
      <w:r>
        <w:rPr>
          <w:rFonts w:ascii="Arial Unicode MS" w:eastAsia="Arial Unicode MS" w:hAnsi="Arial Unicode MS" w:cs="Arial Unicode MS"/>
          <w:sz w:val="22"/>
          <w:szCs w:val="22"/>
        </w:rPr>
        <w:t xml:space="preserve"> του παρόντος.  </w:t>
      </w:r>
    </w:p>
    <w:p w:rsidR="00D2005B" w:rsidRDefault="00A012D0" w:rsidP="00D2005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D2005B" w:rsidRPr="00FC4ED6">
        <w:rPr>
          <w:rFonts w:ascii="Arial Unicode MS" w:eastAsia="Arial Unicode MS" w:hAnsi="Arial Unicode MS" w:cs="Arial Unicode MS"/>
          <w:sz w:val="22"/>
          <w:szCs w:val="22"/>
        </w:rPr>
        <w:t>. Η Τράπεζα της Ελλάδος μπορεί να ζητά από τις εποπτικές αρχές άλλων κρατών</w:t>
      </w:r>
      <w:r w:rsidR="007225FF">
        <w:rPr>
          <w:rFonts w:ascii="Arial Unicode MS" w:eastAsia="Arial Unicode MS" w:hAnsi="Arial Unicode MS" w:cs="Arial Unicode MS"/>
          <w:sz w:val="22"/>
          <w:szCs w:val="22"/>
        </w:rPr>
        <w:t xml:space="preserve"> </w:t>
      </w:r>
      <w:r w:rsidR="00D2005B" w:rsidRPr="00FC4ED6">
        <w:rPr>
          <w:rFonts w:ascii="Arial Unicode MS" w:eastAsia="Arial Unicode MS" w:hAnsi="Arial Unicode MS" w:cs="Arial Unicode MS"/>
          <w:sz w:val="22"/>
          <w:szCs w:val="22"/>
        </w:rPr>
        <w:t>μελών κάθε πληροφόρηση για την εξέλιξη της διαδικασίας εκκαθάρισης ασφαλιστικής επιχείρησης άλλου κράτο</w:t>
      </w:r>
      <w:r w:rsidR="00A24E24">
        <w:rPr>
          <w:rFonts w:ascii="Arial Unicode MS" w:eastAsia="Arial Unicode MS" w:hAnsi="Arial Unicode MS" w:cs="Arial Unicode MS"/>
          <w:sz w:val="22"/>
          <w:szCs w:val="22"/>
        </w:rPr>
        <w:t>υ</w:t>
      </w:r>
      <w:r w:rsidR="00D2005B" w:rsidRPr="00FC4ED6">
        <w:rPr>
          <w:rFonts w:ascii="Arial Unicode MS" w:eastAsia="Arial Unicode MS" w:hAnsi="Arial Unicode MS" w:cs="Arial Unicode MS"/>
          <w:sz w:val="22"/>
          <w:szCs w:val="22"/>
        </w:rPr>
        <w:t>ς</w:t>
      </w:r>
      <w:r w:rsidR="00D2005B">
        <w:rPr>
          <w:rFonts w:ascii="Arial Unicode MS" w:eastAsia="Arial Unicode MS" w:hAnsi="Arial Unicode MS" w:cs="Arial Unicode MS"/>
          <w:sz w:val="22"/>
          <w:szCs w:val="22"/>
        </w:rPr>
        <w:t xml:space="preserve"> </w:t>
      </w:r>
      <w:r w:rsidR="00D2005B" w:rsidRPr="00FC4ED6">
        <w:rPr>
          <w:rFonts w:ascii="Arial Unicode MS" w:eastAsia="Arial Unicode MS" w:hAnsi="Arial Unicode MS" w:cs="Arial Unicode MS"/>
          <w:sz w:val="22"/>
          <w:szCs w:val="22"/>
        </w:rPr>
        <w:t>μέλο</w:t>
      </w:r>
      <w:r w:rsidR="00A24E24">
        <w:rPr>
          <w:rFonts w:ascii="Arial Unicode MS" w:eastAsia="Arial Unicode MS" w:hAnsi="Arial Unicode MS" w:cs="Arial Unicode MS"/>
          <w:sz w:val="22"/>
          <w:szCs w:val="22"/>
        </w:rPr>
        <w:t>υ</w:t>
      </w:r>
      <w:r w:rsidR="00D2005B" w:rsidRPr="00FC4ED6">
        <w:rPr>
          <w:rFonts w:ascii="Arial Unicode MS" w:eastAsia="Arial Unicode MS" w:hAnsi="Arial Unicode MS" w:cs="Arial Unicode MS"/>
          <w:sz w:val="22"/>
          <w:szCs w:val="22"/>
        </w:rPr>
        <w:t>ς. Αντιστοίχως, οι εποπτικές αρχές άλλων κρατών μελών μπορούν να ζητούν πληροφορίες για την εξέλιξη της διαδικασίας εκκαθάρισης από την Τράπεζα της Ελλάδος.</w:t>
      </w:r>
      <w:r w:rsidR="00D2005B">
        <w:rPr>
          <w:rFonts w:ascii="Arial Unicode MS" w:eastAsia="Arial Unicode MS" w:hAnsi="Arial Unicode MS" w:cs="Arial Unicode MS"/>
          <w:sz w:val="22"/>
          <w:szCs w:val="22"/>
        </w:rPr>
        <w:t xml:space="preserve"> </w:t>
      </w:r>
    </w:p>
    <w:p w:rsidR="00D2005B" w:rsidRPr="00AF39DC" w:rsidRDefault="00A012D0" w:rsidP="00A24E24">
      <w:pPr>
        <w:spacing w:after="0" w:line="240" w:lineRule="auto"/>
        <w:ind w:right="-58"/>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7</w:t>
      </w:r>
      <w:r w:rsidR="00D2005B" w:rsidRPr="00AF39DC">
        <w:rPr>
          <w:rFonts w:ascii="Arial Unicode MS" w:eastAsia="Arial Unicode MS" w:hAnsi="Arial Unicode MS" w:cs="Arial Unicode MS"/>
          <w:sz w:val="22"/>
          <w:szCs w:val="22"/>
        </w:rPr>
        <w:t xml:space="preserve">. Ασφαλιστική επιχείρηση δεν κηρύσσεται σε πτώχευση ούτε είναι δυνατόν να ανοίξει επ’ αυτής προπτωχευτική διαδικασία εξυγίανσης. Λύση, για οποιοδήποτε λόγο, του νομικού προσώπου ασφαλιστικής επιχείρησης δεν μπορεί να επέλθει εφόσον η Τράπεζα της Ελλάδος δεν έχει προηγουμένως ανακαλέσει την άδεια λειτουργίας της επιχείρησης σύμφωνα με την παράγραφο 1 του παρόντος άρθρου. </w:t>
      </w:r>
    </w:p>
    <w:p w:rsidR="00D2005B" w:rsidRDefault="00D2005B" w:rsidP="00D2005B">
      <w:pPr>
        <w:shd w:val="clear" w:color="auto" w:fill="FFFFFF"/>
        <w:spacing w:line="240" w:lineRule="auto"/>
        <w:jc w:val="center"/>
        <w:rPr>
          <w:rFonts w:ascii="Arial Unicode MS" w:eastAsia="Arial Unicode MS" w:hAnsi="Arial Unicode MS" w:cs="Arial Unicode MS"/>
          <w:b/>
          <w:sz w:val="22"/>
          <w:szCs w:val="22"/>
        </w:rPr>
      </w:pPr>
    </w:p>
    <w:p w:rsidR="00EC40E9" w:rsidRPr="00FC4ED6" w:rsidRDefault="00EC40E9" w:rsidP="00EC40E9">
      <w:pPr>
        <w:shd w:val="clear" w:color="auto" w:fill="FFFFFF"/>
        <w:spacing w:line="240" w:lineRule="auto"/>
        <w:jc w:val="center"/>
        <w:rPr>
          <w:rFonts w:ascii="Arial Unicode MS" w:eastAsia="Arial Unicode MS" w:hAnsi="Arial Unicode MS" w:cs="Arial Unicode MS"/>
          <w:b/>
          <w:sz w:val="22"/>
          <w:szCs w:val="22"/>
          <w:lang w:eastAsia="el-GR"/>
        </w:rPr>
      </w:pPr>
      <w:r w:rsidRPr="00FC4ED6">
        <w:rPr>
          <w:rFonts w:ascii="Arial Unicode MS" w:eastAsia="Arial Unicode MS" w:hAnsi="Arial Unicode MS" w:cs="Arial Unicode MS"/>
          <w:b/>
          <w:sz w:val="22"/>
          <w:szCs w:val="22"/>
        </w:rPr>
        <w:t>Άρθρο 23</w:t>
      </w:r>
      <w:r w:rsidR="00516DCE">
        <w:rPr>
          <w:rFonts w:ascii="Arial Unicode MS" w:eastAsia="Arial Unicode MS" w:hAnsi="Arial Unicode MS" w:cs="Arial Unicode MS"/>
          <w:b/>
          <w:sz w:val="22"/>
          <w:szCs w:val="22"/>
        </w:rPr>
        <w:t>6</w:t>
      </w:r>
    </w:p>
    <w:p w:rsidR="00EC40E9" w:rsidRPr="00FC4ED6" w:rsidRDefault="00EC40E9" w:rsidP="00EC40E9">
      <w:pPr>
        <w:shd w:val="clear" w:color="auto" w:fill="FFFFFF"/>
        <w:spacing w:line="240" w:lineRule="auto"/>
        <w:jc w:val="center"/>
        <w:rPr>
          <w:rFonts w:ascii="Arial Unicode MS" w:eastAsia="Arial Unicode MS" w:hAnsi="Arial Unicode MS" w:cs="Arial Unicode MS"/>
          <w:b/>
          <w:sz w:val="22"/>
          <w:szCs w:val="22"/>
        </w:rPr>
      </w:pPr>
      <w:r w:rsidRPr="00FC4ED6">
        <w:rPr>
          <w:rFonts w:ascii="Arial Unicode MS" w:eastAsia="Arial Unicode MS" w:hAnsi="Arial Unicode MS" w:cs="Arial Unicode MS"/>
          <w:b/>
          <w:sz w:val="22"/>
          <w:szCs w:val="22"/>
        </w:rPr>
        <w:t>Δημοσίευση των αποφάσεων περί έναρξης διαδικασίας ασφαλιστικής εκκαθάρισης</w:t>
      </w:r>
    </w:p>
    <w:p w:rsidR="00EC40E9" w:rsidRPr="00FC4ED6" w:rsidRDefault="00EC40E9" w:rsidP="00EC40E9">
      <w:pPr>
        <w:shd w:val="clear" w:color="auto" w:fill="FFFFFF"/>
        <w:spacing w:line="240" w:lineRule="auto"/>
        <w:jc w:val="center"/>
        <w:rPr>
          <w:rFonts w:ascii="Arial Unicode MS" w:eastAsia="Arial Unicode MS" w:hAnsi="Arial Unicode MS" w:cs="Arial Unicode MS"/>
          <w:b/>
          <w:sz w:val="22"/>
          <w:szCs w:val="22"/>
        </w:rPr>
      </w:pPr>
      <w:r w:rsidRPr="00FC4ED6">
        <w:rPr>
          <w:rFonts w:ascii="Arial Unicode MS" w:eastAsia="Arial Unicode MS" w:hAnsi="Arial Unicode MS" w:cs="Arial Unicode MS"/>
          <w:b/>
          <w:color w:val="000000"/>
          <w:sz w:val="22"/>
          <w:szCs w:val="22"/>
        </w:rPr>
        <w:t>(άρθρο 280 της Οδηγίας 2009/138/ΕΚ)</w:t>
      </w:r>
    </w:p>
    <w:p w:rsidR="00EC40E9" w:rsidRPr="00FC4ED6" w:rsidRDefault="00EC40E9" w:rsidP="00EC40E9">
      <w:pPr>
        <w:pStyle w:val="aa"/>
        <w:shd w:val="clear" w:color="auto" w:fill="FFFFFF"/>
        <w:spacing w:before="120" w:after="120" w:line="240" w:lineRule="auto"/>
        <w:ind w:left="0"/>
        <w:jc w:val="both"/>
        <w:rPr>
          <w:rFonts w:ascii="Arial Unicode MS" w:eastAsia="Arial Unicode MS" w:hAnsi="Arial Unicode MS" w:cs="Arial Unicode MS"/>
          <w:lang w:eastAsia="el-GR"/>
        </w:rPr>
      </w:pPr>
      <w:r w:rsidRPr="00FC4ED6">
        <w:rPr>
          <w:rFonts w:ascii="Arial Unicode MS" w:eastAsia="Arial Unicode MS" w:hAnsi="Arial Unicode MS" w:cs="Arial Unicode MS"/>
        </w:rPr>
        <w:t xml:space="preserve">1. Η απόφαση θέσης της ασφαλιστικής επιχείρησης σε ασφαλιστική εκκαθάριση καταχωρείται από τον ασφαλιστικό εκκαθαριστή  στο μητρώο ανωνύμων εταιριών που τηρείται στο Υπουργείο Ανάπτυξης και στο μητρώο ασφαλιστικών εταιριών που τηρείται στην Τράπεζα της Ελλάδος. Περίληψη αυτής δημοσιεύεται στην Εφημερίδα της Κυβερνήσεως καθώς και στην </w:t>
      </w:r>
      <w:r>
        <w:rPr>
          <w:rFonts w:ascii="Arial Unicode MS" w:eastAsia="Arial Unicode MS" w:hAnsi="Arial Unicode MS" w:cs="Arial Unicode MS"/>
        </w:rPr>
        <w:t xml:space="preserve">Επίσημη </w:t>
      </w:r>
      <w:r w:rsidRPr="00FC4ED6">
        <w:rPr>
          <w:rFonts w:ascii="Arial Unicode MS" w:eastAsia="Arial Unicode MS" w:hAnsi="Arial Unicode MS" w:cs="Arial Unicode MS"/>
        </w:rPr>
        <w:t xml:space="preserve">Εφημερίδα </w:t>
      </w:r>
      <w:r>
        <w:rPr>
          <w:rFonts w:ascii="Arial Unicode MS" w:eastAsia="Arial Unicode MS" w:hAnsi="Arial Unicode MS" w:cs="Arial Unicode MS"/>
          <w:lang w:eastAsia="el-GR"/>
        </w:rPr>
        <w:t>της</w:t>
      </w:r>
      <w:r w:rsidRPr="0070255C">
        <w:rPr>
          <w:rFonts w:ascii="Arial Unicode MS" w:eastAsia="Arial Unicode MS" w:hAnsi="Arial Unicode MS" w:cs="Arial Unicode MS"/>
          <w:lang w:eastAsia="el-GR"/>
        </w:rPr>
        <w:t xml:space="preserve"> Ευρωπαϊκ</w:t>
      </w:r>
      <w:r>
        <w:rPr>
          <w:rFonts w:ascii="Arial Unicode MS" w:eastAsia="Arial Unicode MS" w:hAnsi="Arial Unicode MS" w:cs="Arial Unicode MS"/>
          <w:lang w:eastAsia="el-GR"/>
        </w:rPr>
        <w:t>ής Ένωσης</w:t>
      </w:r>
      <w:r w:rsidRPr="00FC4ED6">
        <w:rPr>
          <w:rFonts w:ascii="Arial Unicode MS" w:eastAsia="Arial Unicode MS" w:hAnsi="Arial Unicode MS" w:cs="Arial Unicode MS"/>
          <w:lang w:eastAsia="el-GR"/>
        </w:rPr>
        <w:t>. Η δημοσίευση αναφέρει οπωσδήποτε την Τράπεζα της Ελλάδος ως αρμόδια αρχή, το εφαρμοστέο δίκαιο σύμφωνα με τις παραγράφου</w:t>
      </w:r>
      <w:r w:rsidRPr="00560C11">
        <w:rPr>
          <w:rFonts w:ascii="Arial Unicode MS" w:eastAsia="Arial Unicode MS" w:hAnsi="Arial Unicode MS" w:cs="Arial Unicode MS"/>
          <w:lang w:eastAsia="el-GR"/>
        </w:rPr>
        <w:t xml:space="preserve">ς 1 και 2 του άρθρου </w:t>
      </w:r>
      <w:r w:rsidR="001F1AC6" w:rsidRPr="00560C11">
        <w:rPr>
          <w:rFonts w:ascii="Arial Unicode MS" w:eastAsia="Arial Unicode MS" w:hAnsi="Arial Unicode MS" w:cs="Arial Unicode MS"/>
          <w:lang w:eastAsia="el-GR"/>
        </w:rPr>
        <w:t>246</w:t>
      </w:r>
      <w:r w:rsidRPr="00560C11">
        <w:rPr>
          <w:rFonts w:ascii="Arial Unicode MS" w:eastAsia="Arial Unicode MS" w:hAnsi="Arial Unicode MS" w:cs="Arial Unicode MS"/>
          <w:lang w:eastAsia="el-GR"/>
        </w:rPr>
        <w:t xml:space="preserve"> </w:t>
      </w:r>
      <w:r w:rsidRPr="00FC4ED6">
        <w:rPr>
          <w:rFonts w:ascii="Arial Unicode MS" w:eastAsia="Arial Unicode MS" w:hAnsi="Arial Unicode MS" w:cs="Arial Unicode MS"/>
          <w:lang w:eastAsia="el-GR"/>
        </w:rPr>
        <w:t xml:space="preserve">του παρόντος, καθώς και τα στοιχεία του ασφαλιστικού εκκαθαριστή που έχει διοριστεί. </w:t>
      </w:r>
    </w:p>
    <w:p w:rsidR="00EC40E9" w:rsidRDefault="00EC40E9" w:rsidP="00EC40E9">
      <w:pPr>
        <w:pStyle w:val="aa"/>
        <w:shd w:val="clear" w:color="auto" w:fill="FFFFFF"/>
        <w:spacing w:before="120" w:after="120" w:line="240" w:lineRule="auto"/>
        <w:ind w:left="0"/>
        <w:jc w:val="both"/>
        <w:rPr>
          <w:rFonts w:ascii="Arial Unicode MS" w:eastAsia="Arial Unicode MS" w:hAnsi="Arial Unicode MS" w:cs="Arial Unicode MS"/>
          <w:lang w:eastAsia="el-GR"/>
        </w:rPr>
      </w:pPr>
      <w:r w:rsidRPr="00FC4ED6">
        <w:rPr>
          <w:rFonts w:ascii="Arial Unicode MS" w:eastAsia="Arial Unicode MS" w:hAnsi="Arial Unicode MS" w:cs="Arial Unicode MS"/>
          <w:lang w:eastAsia="el-GR"/>
        </w:rPr>
        <w:t>2. Η Τράπεζα της Ελλάδος, εφόσον ενημερωθεί για την απόφαση περί μέτρου εξυγίανσης σε άλλο κράτος</w:t>
      </w:r>
      <w:r>
        <w:rPr>
          <w:rFonts w:ascii="Arial Unicode MS" w:eastAsia="Arial Unicode MS" w:hAnsi="Arial Unicode MS" w:cs="Arial Unicode MS"/>
          <w:lang w:eastAsia="el-GR"/>
        </w:rPr>
        <w:t xml:space="preserve"> </w:t>
      </w:r>
      <w:r w:rsidRPr="00FC4ED6">
        <w:rPr>
          <w:rFonts w:ascii="Arial Unicode MS" w:eastAsia="Arial Unicode MS" w:hAnsi="Arial Unicode MS" w:cs="Arial Unicode MS"/>
          <w:lang w:eastAsia="el-GR"/>
        </w:rPr>
        <w:t>μέλος από τον αρμόδιο προς τούτο, δύναται να  δημοσιεύει την απόφαση αυτή στον ιστότοπό της. Η εν λόγω δημοσίευση θα πρέπει να γίνει τουλάχιστον στην ελληνική γλώσσα.</w:t>
      </w:r>
    </w:p>
    <w:p w:rsidR="00EC40E9" w:rsidRDefault="00EC40E9" w:rsidP="00EC40E9">
      <w:pPr>
        <w:shd w:val="clear" w:color="auto" w:fill="FFFFFF"/>
        <w:spacing w:line="240" w:lineRule="auto"/>
        <w:jc w:val="both"/>
        <w:rPr>
          <w:rFonts w:ascii="Arial Unicode MS" w:eastAsia="Arial Unicode MS" w:hAnsi="Arial Unicode MS" w:cs="Arial Unicode MS"/>
          <w:lang w:eastAsia="el-GR"/>
        </w:rPr>
      </w:pPr>
    </w:p>
    <w:p w:rsidR="003D3D67" w:rsidRPr="00AF323D" w:rsidRDefault="003D3D67" w:rsidP="003D3D67">
      <w:pPr>
        <w:spacing w:line="240" w:lineRule="auto"/>
        <w:jc w:val="center"/>
        <w:rPr>
          <w:rFonts w:ascii="Arial Unicode MS" w:eastAsia="Arial Unicode MS" w:hAnsi="Arial Unicode MS" w:cs="Arial Unicode MS"/>
          <w:b/>
          <w:bCs/>
          <w:sz w:val="22"/>
          <w:szCs w:val="22"/>
        </w:rPr>
      </w:pPr>
      <w:r w:rsidRPr="00AF323D">
        <w:rPr>
          <w:rFonts w:ascii="Arial Unicode MS" w:eastAsia="Arial Unicode MS" w:hAnsi="Arial Unicode MS" w:cs="Arial Unicode MS"/>
          <w:b/>
          <w:bCs/>
          <w:sz w:val="22"/>
          <w:szCs w:val="22"/>
        </w:rPr>
        <w:t>Άρθρο 23</w:t>
      </w:r>
      <w:r w:rsidR="00516DCE">
        <w:rPr>
          <w:rFonts w:ascii="Arial Unicode MS" w:eastAsia="Arial Unicode MS" w:hAnsi="Arial Unicode MS" w:cs="Arial Unicode MS"/>
          <w:b/>
          <w:bCs/>
          <w:sz w:val="22"/>
          <w:szCs w:val="22"/>
        </w:rPr>
        <w:t>7</w:t>
      </w:r>
    </w:p>
    <w:p w:rsidR="003D3D67" w:rsidRPr="00AF323D" w:rsidRDefault="003D3D67" w:rsidP="003D3D67">
      <w:pPr>
        <w:spacing w:line="240" w:lineRule="auto"/>
        <w:jc w:val="center"/>
        <w:rPr>
          <w:rFonts w:ascii="Arial Unicode MS" w:eastAsia="Arial Unicode MS" w:hAnsi="Arial Unicode MS" w:cs="Arial Unicode MS"/>
          <w:b/>
          <w:bCs/>
          <w:sz w:val="22"/>
          <w:szCs w:val="22"/>
        </w:rPr>
      </w:pPr>
      <w:r w:rsidRPr="00AF323D">
        <w:rPr>
          <w:rFonts w:ascii="Arial Unicode MS" w:eastAsia="Arial Unicode MS" w:hAnsi="Arial Unicode MS" w:cs="Arial Unicode MS"/>
          <w:b/>
          <w:bCs/>
          <w:sz w:val="22"/>
          <w:szCs w:val="22"/>
        </w:rPr>
        <w:t xml:space="preserve">Διαδικασία διορισμού ασφαλιστικού εκκαθαριστή </w:t>
      </w:r>
    </w:p>
    <w:p w:rsidR="003D3D67" w:rsidRPr="00AF39DC" w:rsidRDefault="003D3D67" w:rsidP="003D3D67">
      <w:pPr>
        <w:spacing w:after="0" w:line="240" w:lineRule="auto"/>
        <w:ind w:right="240"/>
        <w:jc w:val="both"/>
        <w:rPr>
          <w:rFonts w:ascii="Arial Unicode MS" w:eastAsia="Arial Unicode MS" w:hAnsi="Arial Unicode MS" w:cs="Arial Unicode MS"/>
          <w:sz w:val="22"/>
          <w:szCs w:val="22"/>
        </w:rPr>
      </w:pPr>
      <w:r w:rsidRPr="00AF39DC">
        <w:rPr>
          <w:rFonts w:ascii="Arial Unicode MS" w:eastAsia="Arial Unicode MS" w:hAnsi="Arial Unicode MS" w:cs="Arial Unicode MS"/>
          <w:sz w:val="22"/>
          <w:szCs w:val="22"/>
        </w:rPr>
        <w:t>1. Η Τράπεζα της Ελλάδος διορίζει</w:t>
      </w:r>
      <w:r w:rsidR="002474D7">
        <w:rPr>
          <w:rFonts w:ascii="Arial Unicode MS" w:eastAsia="Arial Unicode MS" w:hAnsi="Arial Unicode MS" w:cs="Arial Unicode MS"/>
          <w:sz w:val="22"/>
          <w:szCs w:val="22"/>
        </w:rPr>
        <w:t xml:space="preserve"> από κατάλογο προσώπων που </w:t>
      </w:r>
      <w:r w:rsidR="002D0E0D">
        <w:rPr>
          <w:rFonts w:ascii="Arial Unicode MS" w:eastAsia="Arial Unicode MS" w:hAnsi="Arial Unicode MS" w:cs="Arial Unicode MS"/>
          <w:sz w:val="22"/>
          <w:szCs w:val="22"/>
        </w:rPr>
        <w:t xml:space="preserve">έχει διαμορφώσει και </w:t>
      </w:r>
      <w:r w:rsidR="002474D7">
        <w:rPr>
          <w:rFonts w:ascii="Arial Unicode MS" w:eastAsia="Arial Unicode MS" w:hAnsi="Arial Unicode MS" w:cs="Arial Unicode MS"/>
          <w:sz w:val="22"/>
          <w:szCs w:val="22"/>
        </w:rPr>
        <w:t xml:space="preserve">βρίσκεται αναρτημένος στην ιστοσελίδα </w:t>
      </w:r>
      <w:r w:rsidR="002D0E0D">
        <w:rPr>
          <w:rFonts w:ascii="Arial Unicode MS" w:eastAsia="Arial Unicode MS" w:hAnsi="Arial Unicode MS" w:cs="Arial Unicode MS"/>
          <w:sz w:val="22"/>
          <w:szCs w:val="22"/>
        </w:rPr>
        <w:t xml:space="preserve">της και τον οποίο επικαιροποεί </w:t>
      </w:r>
      <w:r w:rsidR="00743D2B">
        <w:rPr>
          <w:rFonts w:ascii="Arial Unicode MS" w:eastAsia="Arial Unicode MS" w:hAnsi="Arial Unicode MS" w:cs="Arial Unicode MS"/>
          <w:sz w:val="22"/>
          <w:szCs w:val="22"/>
        </w:rPr>
        <w:t xml:space="preserve"> ανά τακτά χρονικά διαστήματα</w:t>
      </w:r>
      <w:r w:rsidR="002474D7">
        <w:rPr>
          <w:rFonts w:ascii="Arial Unicode MS" w:eastAsia="Arial Unicode MS" w:hAnsi="Arial Unicode MS" w:cs="Arial Unicode MS"/>
          <w:sz w:val="22"/>
          <w:szCs w:val="22"/>
        </w:rPr>
        <w:t>,</w:t>
      </w:r>
      <w:r w:rsidRPr="00AF39DC">
        <w:rPr>
          <w:rFonts w:ascii="Arial Unicode MS" w:eastAsia="Arial Unicode MS" w:hAnsi="Arial Unicode MS" w:cs="Arial Unicode MS"/>
          <w:sz w:val="22"/>
          <w:szCs w:val="22"/>
        </w:rPr>
        <w:t xml:space="preserve"> ως ασφαλιστικό εκκαθαριστή φυσικό ή νομικό πρόσωπο με ειδική γνώση και πείρα σε θέματα ασφαλιστικών επιχειρήσεων ή πιστωτικών ιδρυμάτων. </w:t>
      </w:r>
      <w:r w:rsidR="00743D2B">
        <w:rPr>
          <w:rFonts w:ascii="Arial Unicode MS" w:eastAsia="Arial Unicode MS" w:hAnsi="Arial Unicode MS" w:cs="Arial Unicode MS"/>
          <w:sz w:val="22"/>
          <w:szCs w:val="22"/>
        </w:rPr>
        <w:t>Ο διορισμός ανακαλείται σε κάθε χρονική στιγμή</w:t>
      </w:r>
      <w:r w:rsidR="002D0E0D">
        <w:rPr>
          <w:rFonts w:ascii="Arial Unicode MS" w:eastAsia="Arial Unicode MS" w:hAnsi="Arial Unicode MS" w:cs="Arial Unicode MS"/>
          <w:sz w:val="22"/>
          <w:szCs w:val="22"/>
        </w:rPr>
        <w:t xml:space="preserve"> για οποιοδήποτε λόγο</w:t>
      </w:r>
      <w:r w:rsidR="00743D2B">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Η απόφαση αυτή δημοσιεύεται στην Εφημερίδα </w:t>
      </w:r>
      <w:r w:rsidR="00393068">
        <w:rPr>
          <w:rFonts w:ascii="Arial Unicode MS" w:eastAsia="Arial Unicode MS" w:hAnsi="Arial Unicode MS" w:cs="Arial Unicode MS"/>
          <w:sz w:val="22"/>
          <w:szCs w:val="22"/>
        </w:rPr>
        <w:t>της Κυβερνήσεως</w:t>
      </w:r>
      <w:r>
        <w:rPr>
          <w:rFonts w:ascii="Arial Unicode MS" w:eastAsia="Arial Unicode MS" w:hAnsi="Arial Unicode MS" w:cs="Arial Unicode MS"/>
          <w:sz w:val="22"/>
          <w:szCs w:val="22"/>
        </w:rPr>
        <w:t>. Με απόφαση της Τράπεζα της Ελλάδος</w:t>
      </w:r>
      <w:r w:rsidR="000A194B">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0A194B">
        <w:rPr>
          <w:rFonts w:ascii="Arial Unicode MS" w:eastAsia="Arial Unicode MS" w:hAnsi="Arial Unicode MS" w:cs="Arial Unicode MS"/>
          <w:sz w:val="22"/>
          <w:szCs w:val="22"/>
        </w:rPr>
        <w:t xml:space="preserve">η οποία δημοσιεύεται στη Εφημερίδα της Κυβέρνησης, </w:t>
      </w:r>
      <w:r w:rsidRPr="00AF39DC">
        <w:rPr>
          <w:rFonts w:ascii="Arial Unicode MS" w:eastAsia="Arial Unicode MS" w:hAnsi="Arial Unicode MS" w:cs="Arial Unicode MS"/>
          <w:sz w:val="22"/>
          <w:szCs w:val="22"/>
        </w:rPr>
        <w:t>ορίζεται και η αμοιβή του ασφαλιστικού εκκαθαριστή.</w:t>
      </w:r>
    </w:p>
    <w:p w:rsidR="003D3D67" w:rsidRPr="00AF39DC" w:rsidRDefault="003D3D67" w:rsidP="003D3D67">
      <w:pPr>
        <w:spacing w:after="0" w:line="240" w:lineRule="auto"/>
        <w:ind w:right="240"/>
        <w:jc w:val="both"/>
        <w:rPr>
          <w:rFonts w:ascii="Arial Unicode MS" w:eastAsia="Arial Unicode MS" w:hAnsi="Arial Unicode MS" w:cs="Arial Unicode MS"/>
          <w:sz w:val="22"/>
          <w:szCs w:val="22"/>
        </w:rPr>
      </w:pPr>
      <w:r w:rsidRPr="00AF39DC">
        <w:rPr>
          <w:rFonts w:ascii="Arial Unicode MS" w:eastAsia="Arial Unicode MS" w:hAnsi="Arial Unicode MS" w:cs="Arial Unicode MS"/>
          <w:sz w:val="22"/>
          <w:szCs w:val="22"/>
        </w:rPr>
        <w:t xml:space="preserve">2. Ο ασφαλιστικός εκκαθαριστής, </w:t>
      </w:r>
      <w:r w:rsidR="007D5189">
        <w:rPr>
          <w:rFonts w:ascii="Arial Unicode MS" w:eastAsia="Arial Unicode MS" w:hAnsi="Arial Unicode MS" w:cs="Arial Unicode MS"/>
          <w:sz w:val="22"/>
          <w:szCs w:val="22"/>
        </w:rPr>
        <w:t>ή</w:t>
      </w:r>
      <w:r w:rsidRPr="00AF39DC">
        <w:rPr>
          <w:rFonts w:ascii="Arial Unicode MS" w:eastAsia="Arial Unicode MS" w:hAnsi="Arial Unicode MS" w:cs="Arial Unicode MS"/>
          <w:sz w:val="22"/>
          <w:szCs w:val="22"/>
        </w:rPr>
        <w:t xml:space="preserve">, εφόσον πρόκειται για νομικό πρόσωπο, οι νόμιμοι εκπρόσωποί του, δεν υπέχει ποινική ευθύνη ούτε προσωποκρατείται ούτε υπέχει οποιαδήποτε άλλη ευθύνη για χρέη της ασφαλιστικής επιχείρησης προς το Δημόσιο ή τους φορείς κοινωνικής ασφάλισης, ανεξάρτητα από το χρόνο </w:t>
      </w:r>
      <w:r w:rsidR="007D5189" w:rsidRPr="00AF39DC">
        <w:rPr>
          <w:rFonts w:ascii="Arial Unicode MS" w:eastAsia="Arial Unicode MS" w:hAnsi="Arial Unicode MS" w:cs="Arial Unicode MS"/>
          <w:sz w:val="22"/>
          <w:szCs w:val="22"/>
        </w:rPr>
        <w:t>βεβαίωσ</w:t>
      </w:r>
      <w:r w:rsidR="007D5189">
        <w:rPr>
          <w:rFonts w:ascii="Arial Unicode MS" w:eastAsia="Arial Unicode MS" w:hAnsi="Arial Unicode MS" w:cs="Arial Unicode MS"/>
          <w:sz w:val="22"/>
          <w:szCs w:val="22"/>
        </w:rPr>
        <w:t>ή</w:t>
      </w:r>
      <w:r w:rsidR="007D5189" w:rsidRPr="00AF39DC">
        <w:rPr>
          <w:rFonts w:ascii="Arial Unicode MS" w:eastAsia="Arial Unicode MS" w:hAnsi="Arial Unicode MS" w:cs="Arial Unicode MS"/>
          <w:sz w:val="22"/>
          <w:szCs w:val="22"/>
        </w:rPr>
        <w:t xml:space="preserve">ς </w:t>
      </w:r>
      <w:r w:rsidRPr="00AF39DC">
        <w:rPr>
          <w:rFonts w:ascii="Arial Unicode MS" w:eastAsia="Arial Unicode MS" w:hAnsi="Arial Unicode MS" w:cs="Arial Unicode MS"/>
          <w:sz w:val="22"/>
          <w:szCs w:val="22"/>
        </w:rPr>
        <w:t xml:space="preserve">τους. Ευθύνεται μόνο για δόλο και βαριά αμέλεια. </w:t>
      </w:r>
    </w:p>
    <w:p w:rsidR="003D3D67" w:rsidRPr="00AF39DC" w:rsidRDefault="003D3D67" w:rsidP="003D3D67">
      <w:pPr>
        <w:spacing w:line="240" w:lineRule="auto"/>
        <w:jc w:val="both"/>
        <w:rPr>
          <w:rFonts w:ascii="Arial Unicode MS" w:eastAsia="Arial Unicode MS" w:hAnsi="Arial Unicode MS" w:cs="Arial Unicode MS"/>
          <w:sz w:val="22"/>
          <w:szCs w:val="22"/>
        </w:rPr>
      </w:pPr>
    </w:p>
    <w:p w:rsidR="003D3D67" w:rsidRPr="00F5636A" w:rsidRDefault="003D3D67" w:rsidP="003D3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sidRPr="00F5636A">
        <w:rPr>
          <w:rFonts w:ascii="Arial Unicode MS" w:eastAsia="Arial Unicode MS" w:hAnsi="Arial Unicode MS" w:cs="Arial Unicode MS"/>
          <w:b/>
          <w:sz w:val="22"/>
          <w:szCs w:val="22"/>
        </w:rPr>
        <w:t xml:space="preserve">Άρθρο </w:t>
      </w:r>
      <w:r>
        <w:rPr>
          <w:rFonts w:ascii="Arial Unicode MS" w:eastAsia="Arial Unicode MS" w:hAnsi="Arial Unicode MS" w:cs="Arial Unicode MS"/>
          <w:b/>
          <w:sz w:val="22"/>
          <w:szCs w:val="22"/>
        </w:rPr>
        <w:t>23</w:t>
      </w:r>
      <w:r w:rsidR="0092084B">
        <w:rPr>
          <w:rFonts w:ascii="Arial Unicode MS" w:eastAsia="Arial Unicode MS" w:hAnsi="Arial Unicode MS" w:cs="Arial Unicode MS"/>
          <w:b/>
          <w:sz w:val="22"/>
          <w:szCs w:val="22"/>
        </w:rPr>
        <w:t>8</w:t>
      </w:r>
    </w:p>
    <w:p w:rsidR="003D3D67" w:rsidRDefault="003D3D67" w:rsidP="003D3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sz w:val="22"/>
          <w:szCs w:val="22"/>
        </w:rPr>
      </w:pPr>
      <w:r w:rsidRPr="00F5636A">
        <w:rPr>
          <w:rFonts w:ascii="Arial Unicode MS" w:eastAsia="Arial Unicode MS" w:hAnsi="Arial Unicode MS" w:cs="Arial Unicode MS"/>
          <w:b/>
          <w:sz w:val="22"/>
          <w:szCs w:val="22"/>
        </w:rPr>
        <w:t xml:space="preserve">Καθήκοντα του </w:t>
      </w:r>
      <w:r>
        <w:rPr>
          <w:rFonts w:ascii="Arial Unicode MS" w:eastAsia="Arial Unicode MS" w:hAnsi="Arial Unicode MS" w:cs="Arial Unicode MS"/>
          <w:b/>
          <w:sz w:val="22"/>
          <w:szCs w:val="22"/>
        </w:rPr>
        <w:t>ασφαλιστικού εκκαθαριστή</w:t>
      </w:r>
      <w:r w:rsidR="00BC3F41">
        <w:rPr>
          <w:rFonts w:ascii="Arial Unicode MS" w:eastAsia="Arial Unicode MS" w:hAnsi="Arial Unicode MS" w:cs="Arial Unicode MS"/>
          <w:b/>
          <w:sz w:val="22"/>
          <w:szCs w:val="22"/>
        </w:rPr>
        <w:t xml:space="preserve"> </w:t>
      </w:r>
    </w:p>
    <w:p w:rsidR="003D3D67" w:rsidRPr="00770395" w:rsidRDefault="003D3D67" w:rsidP="003D3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sidRPr="00770395">
        <w:rPr>
          <w:rFonts w:ascii="Arial Unicode MS" w:eastAsia="Arial Unicode MS" w:hAnsi="Arial Unicode MS" w:cs="Arial Unicode MS"/>
          <w:b/>
          <w:sz w:val="22"/>
          <w:szCs w:val="22"/>
        </w:rPr>
        <w:t>(άρθρ</w:t>
      </w:r>
      <w:r>
        <w:rPr>
          <w:rFonts w:ascii="Arial Unicode MS" w:eastAsia="Arial Unicode MS" w:hAnsi="Arial Unicode MS" w:cs="Arial Unicode MS"/>
          <w:b/>
          <w:sz w:val="22"/>
          <w:szCs w:val="22"/>
        </w:rPr>
        <w:t>α</w:t>
      </w:r>
      <w:r w:rsidRPr="00770395">
        <w:rPr>
          <w:rFonts w:ascii="Arial Unicode MS" w:eastAsia="Arial Unicode MS" w:hAnsi="Arial Unicode MS" w:cs="Arial Unicode MS"/>
          <w:b/>
          <w:sz w:val="22"/>
          <w:szCs w:val="22"/>
        </w:rPr>
        <w:t xml:space="preserve"> 293</w:t>
      </w:r>
      <w:r>
        <w:rPr>
          <w:rFonts w:ascii="Arial Unicode MS" w:eastAsia="Arial Unicode MS" w:hAnsi="Arial Unicode MS" w:cs="Arial Unicode MS"/>
          <w:b/>
          <w:sz w:val="22"/>
          <w:szCs w:val="22"/>
        </w:rPr>
        <w:t>, 294</w:t>
      </w:r>
      <w:r w:rsidRPr="00770395">
        <w:rPr>
          <w:rFonts w:ascii="Arial Unicode MS" w:eastAsia="Arial Unicode MS" w:hAnsi="Arial Unicode MS" w:cs="Arial Unicode MS"/>
          <w:b/>
          <w:sz w:val="22"/>
          <w:szCs w:val="22"/>
        </w:rPr>
        <w:t xml:space="preserve"> της Οδηγίας 2009/138/ΕΚ)</w:t>
      </w:r>
    </w:p>
    <w:p w:rsidR="003D3D67" w:rsidRPr="00FC4ED6" w:rsidRDefault="003D3D67" w:rsidP="003D3D67">
      <w:pPr>
        <w:spacing w:after="0" w:line="240" w:lineRule="auto"/>
        <w:ind w:right="240"/>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1. Ο ασφαλιστικός εκκαθαριστής δικαιούται να ασκεί όλες τις κατά το</w:t>
      </w:r>
      <w:r w:rsidR="007D5189">
        <w:rPr>
          <w:rFonts w:ascii="Arial Unicode MS" w:eastAsia="Arial Unicode MS" w:hAnsi="Arial Unicode MS" w:cs="Arial Unicode MS"/>
          <w:sz w:val="22"/>
          <w:szCs w:val="22"/>
        </w:rPr>
        <w:t>ν</w:t>
      </w:r>
      <w:r w:rsidRPr="00FC4ED6">
        <w:rPr>
          <w:rFonts w:ascii="Arial Unicode MS" w:eastAsia="Arial Unicode MS" w:hAnsi="Arial Unicode MS" w:cs="Arial Unicode MS"/>
          <w:sz w:val="22"/>
          <w:szCs w:val="22"/>
        </w:rPr>
        <w:t xml:space="preserve"> παρόν</w:t>
      </w:r>
      <w:r w:rsidR="007D5189">
        <w:rPr>
          <w:rFonts w:ascii="Arial Unicode MS" w:eastAsia="Arial Unicode MS" w:hAnsi="Arial Unicode MS" w:cs="Arial Unicode MS"/>
          <w:sz w:val="22"/>
          <w:szCs w:val="22"/>
        </w:rPr>
        <w:t>τα νόμο</w:t>
      </w:r>
      <w:r w:rsidRPr="00FC4ED6">
        <w:rPr>
          <w:rFonts w:ascii="Arial Unicode MS" w:eastAsia="Arial Unicode MS" w:hAnsi="Arial Unicode MS" w:cs="Arial Unicode MS"/>
          <w:sz w:val="22"/>
          <w:szCs w:val="22"/>
        </w:rPr>
        <w:t xml:space="preserve"> αρμοδιότητες του εντός όλων των κρατών</w:t>
      </w:r>
      <w:r w:rsidR="007225FF">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μελών. Ο διορισμός του αποδεικνύεται με την προσκόμιση επικυρωμένου αντιγράφου του πρωτοτύπου της απόφασης διορισμού του. Ο ασφαλιστικός εκκαθαριστής δύναται να ορίζει με ειδικό πληρεξούσιο, πρόσωπα, φυσικά ή νομικά, για τη διευθέτηση θεμάτων που προκύπτουν σε άλλο κράτος μέλος, εάν τούτο είναι αναγκαίο, κατά τη διάρκεια της διαδικασίας ασφαλιστικής εκκαθάρισης. Κατά την άσκηση των αρμοδιοτήτων του σε άλλο κράτος μέλος, ο ασφαλιστικός εκκαθαριστής τηρεί τους νόμους του κράτους αυτού και ιδίως τις διαδικασίες ρευστοποίησης του ενεργητικού και ενημέρωσης των εργαζομένων. Οι αρμοδιότητες αυτές δεν περιλαμβάνουν δικαίωμα χρήσης βίας ούτε δικαίωμα λήψης απόφασης επί νομικών διαδικασιών ή διαφορών. Επίσης  ο ασφαλιστικός εκκαθαριστής και κάθε κατάλληλα εξουσιοδοτημένο πρόσωπο μπορούν να ζητούν καταχώρηση της απόφασης για τη διαδικασία εκκαθάρισης στα δημόσια βιβλία που τηρούνται στα άλλα κράτη</w:t>
      </w:r>
      <w:r w:rsidR="007225FF">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μέλη. Τα έξοδα καταχώρησης λογίζονται ως έξοδα και δαπάνες της διαδικασίας.</w:t>
      </w:r>
    </w:p>
    <w:p w:rsidR="003D3D67" w:rsidRDefault="003D3D67" w:rsidP="003D3D67">
      <w:pPr>
        <w:spacing w:after="0" w:line="240" w:lineRule="auto"/>
        <w:ind w:right="240"/>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2. Για την απόδειξη διορισμού εκκαθαριστή άλλου κράτους μέλους απαιτείται προσκόμιση επικυρωμένου αντιγράφου του πρωτοτύπου της απόφασης διορισμού του ή οποιασδήποτε άλλης βεβαίωσης που εκδίδει η αρμόδια αρχή αυτού του κράτους</w:t>
      </w:r>
      <w:r w:rsidR="007225FF">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μέλους, μεταφρασμένων στην ελληνική γλώσσα.</w:t>
      </w:r>
    </w:p>
    <w:p w:rsidR="003D3D67" w:rsidRPr="00AF39DC" w:rsidRDefault="003D3D67" w:rsidP="003D3D67">
      <w:pPr>
        <w:spacing w:line="240" w:lineRule="auto"/>
        <w:jc w:val="both"/>
        <w:rPr>
          <w:rFonts w:ascii="Arial Unicode MS" w:eastAsia="Arial Unicode MS" w:hAnsi="Arial Unicode MS" w:cs="Arial Unicode MS"/>
          <w:sz w:val="22"/>
          <w:szCs w:val="22"/>
        </w:rPr>
      </w:pPr>
      <w:r w:rsidRPr="00AF39DC">
        <w:rPr>
          <w:rFonts w:ascii="Arial Unicode MS" w:eastAsia="Arial Unicode MS" w:hAnsi="Arial Unicode MS" w:cs="Arial Unicode MS"/>
          <w:sz w:val="22"/>
          <w:szCs w:val="22"/>
        </w:rPr>
        <w:t xml:space="preserve">3. Ο ασφαλιστικός εκκαθαριστής διεκπεραιώνει την ασφαλιστική εκκαθάριση και μεριμνά για κάθε αναγκαία, προς τούτο, εργασία. Συντάσσει εναρκτήριο ισολογισμό εντός των πρώτων τριών </w:t>
      </w:r>
      <w:r w:rsidR="007D5189">
        <w:rPr>
          <w:rFonts w:ascii="Arial Unicode MS" w:eastAsia="Arial Unicode MS" w:hAnsi="Arial Unicode MS" w:cs="Arial Unicode MS"/>
          <w:sz w:val="22"/>
          <w:szCs w:val="22"/>
        </w:rPr>
        <w:t xml:space="preserve">(3) </w:t>
      </w:r>
      <w:r w:rsidRPr="00AF39DC">
        <w:rPr>
          <w:rFonts w:ascii="Arial Unicode MS" w:eastAsia="Arial Unicode MS" w:hAnsi="Arial Unicode MS" w:cs="Arial Unicode MS"/>
          <w:sz w:val="22"/>
          <w:szCs w:val="22"/>
        </w:rPr>
        <w:t xml:space="preserve">μηνών από την ημερομηνία ανάκλησης της άδειας λειτουργίας της ασφαλιστικής επιχείρησης και μεριμνά για την αναζήτηση ληξιπρόθεσμων ασφαλίστρων και λοιπών απαιτήσεων, λαμβάνοντας όλα τα νόμιμα μέτρα εντός των πρώτων δώδεκα </w:t>
      </w:r>
      <w:r w:rsidR="007D5189">
        <w:rPr>
          <w:rFonts w:ascii="Arial Unicode MS" w:eastAsia="Arial Unicode MS" w:hAnsi="Arial Unicode MS" w:cs="Arial Unicode MS"/>
          <w:sz w:val="22"/>
          <w:szCs w:val="22"/>
        </w:rPr>
        <w:t xml:space="preserve">(12) </w:t>
      </w:r>
      <w:r w:rsidRPr="00AF39DC">
        <w:rPr>
          <w:rFonts w:ascii="Arial Unicode MS" w:eastAsia="Arial Unicode MS" w:hAnsi="Arial Unicode MS" w:cs="Arial Unicode MS"/>
          <w:sz w:val="22"/>
          <w:szCs w:val="22"/>
        </w:rPr>
        <w:t>μηνών από την ημερομηνία ανάκλησης της άδειας λειτουργίας της ασφαλιστικής επιχείρησης.</w:t>
      </w:r>
    </w:p>
    <w:p w:rsidR="003D3D67" w:rsidRDefault="003D3D67" w:rsidP="003D3D67">
      <w:pPr>
        <w:spacing w:after="0" w:line="240" w:lineRule="auto"/>
        <w:ind w:right="24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 Η Τράπεζα της Ελλάδος μπορεί να ζητά από τον ασφαλιστικό εκκαθαριστή οποιαδήποτε πληροφορία για την πορεία της ασφαλιστικής εκκαθάρισης και τον ελέγχει για τις ενέργειες, πράξεις και παραλείψεις του.</w:t>
      </w:r>
    </w:p>
    <w:p w:rsidR="003D3D67" w:rsidRDefault="003D3D67" w:rsidP="003D3D67">
      <w:pPr>
        <w:spacing w:after="0" w:line="240" w:lineRule="auto"/>
        <w:ind w:right="24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w:t>
      </w:r>
      <w:r w:rsidRPr="00AF39DC">
        <w:rPr>
          <w:rFonts w:ascii="Arial Unicode MS" w:eastAsia="Arial Unicode MS" w:hAnsi="Arial Unicode MS" w:cs="Arial Unicode MS"/>
          <w:sz w:val="22"/>
          <w:szCs w:val="22"/>
        </w:rPr>
        <w:t xml:space="preserve">. Ο ασφαλιστικός εκκαθαριστής έχει τη δυνατότητα να προσλαμβάνει προσωπικό ή </w:t>
      </w:r>
      <w:r w:rsidR="007D5189">
        <w:rPr>
          <w:rFonts w:ascii="Arial Unicode MS" w:eastAsia="Arial Unicode MS" w:hAnsi="Arial Unicode MS" w:cs="Arial Unicode MS"/>
          <w:sz w:val="22"/>
          <w:szCs w:val="22"/>
        </w:rPr>
        <w:t xml:space="preserve">νομικά ή φυσικά πρόσωπα ως </w:t>
      </w:r>
      <w:r w:rsidRPr="00AF39DC">
        <w:rPr>
          <w:rFonts w:ascii="Arial Unicode MS" w:eastAsia="Arial Unicode MS" w:hAnsi="Arial Unicode MS" w:cs="Arial Unicode MS"/>
          <w:sz w:val="22"/>
          <w:szCs w:val="22"/>
        </w:rPr>
        <w:t>συμβούλους, νομικούς ή οικονομικούς ή άλλους, για την εκπλήρωση των καθηκόντων του</w:t>
      </w:r>
      <w:r w:rsidR="007D5189">
        <w:rPr>
          <w:rFonts w:ascii="Arial Unicode MS" w:eastAsia="Arial Unicode MS" w:hAnsi="Arial Unicode MS" w:cs="Arial Unicode MS"/>
          <w:sz w:val="22"/>
          <w:szCs w:val="22"/>
        </w:rPr>
        <w:t>, κατόπιν εγκρίσεως της Τράπεζας της Ελλάδος</w:t>
      </w:r>
      <w:r w:rsidRPr="00AF39DC">
        <w:rPr>
          <w:rFonts w:ascii="Arial Unicode MS" w:eastAsia="Arial Unicode MS" w:hAnsi="Arial Unicode MS" w:cs="Arial Unicode MS"/>
          <w:sz w:val="22"/>
          <w:szCs w:val="22"/>
        </w:rPr>
        <w:t xml:space="preserve">. </w:t>
      </w:r>
    </w:p>
    <w:p w:rsidR="003D3D67" w:rsidRPr="00AF39DC" w:rsidRDefault="002D0E0D" w:rsidP="003D3D67">
      <w:pPr>
        <w:spacing w:after="0" w:line="240" w:lineRule="auto"/>
        <w:ind w:right="24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w:t>
      </w:r>
      <w:r w:rsidR="003D3D67">
        <w:rPr>
          <w:rFonts w:ascii="Arial Unicode MS" w:eastAsia="Arial Unicode MS" w:hAnsi="Arial Unicode MS" w:cs="Arial Unicode MS"/>
          <w:sz w:val="22"/>
          <w:szCs w:val="22"/>
        </w:rPr>
        <w:t xml:space="preserve">. Η Τράπεζα της Ελλάδος, με απόφασή της που δημοσιεύεται στην Εφημερίδα </w:t>
      </w:r>
      <w:r w:rsidR="00393068">
        <w:rPr>
          <w:rFonts w:ascii="Arial Unicode MS" w:eastAsia="Arial Unicode MS" w:hAnsi="Arial Unicode MS" w:cs="Arial Unicode MS"/>
          <w:sz w:val="22"/>
          <w:szCs w:val="22"/>
        </w:rPr>
        <w:t>της Κυβερνήσεως</w:t>
      </w:r>
      <w:r w:rsidR="003D3D67">
        <w:rPr>
          <w:rFonts w:ascii="Arial Unicode MS" w:eastAsia="Arial Unicode MS" w:hAnsi="Arial Unicode MS" w:cs="Arial Unicode MS"/>
          <w:sz w:val="22"/>
          <w:szCs w:val="22"/>
        </w:rPr>
        <w:t xml:space="preserve">, δύναται να καθορίζει το περιεχόμενο και τη συχνότητα υποβολής </w:t>
      </w:r>
      <w:r w:rsidR="007D5189">
        <w:rPr>
          <w:rFonts w:ascii="Arial Unicode MS" w:eastAsia="Arial Unicode MS" w:hAnsi="Arial Unicode MS" w:cs="Arial Unicode MS"/>
          <w:sz w:val="22"/>
          <w:szCs w:val="22"/>
        </w:rPr>
        <w:t xml:space="preserve">από τον ασφαλιστικό εκκαθαριστή </w:t>
      </w:r>
      <w:r w:rsidR="003D3D67">
        <w:rPr>
          <w:rFonts w:ascii="Arial Unicode MS" w:eastAsia="Arial Unicode MS" w:hAnsi="Arial Unicode MS" w:cs="Arial Unicode MS"/>
          <w:sz w:val="22"/>
          <w:szCs w:val="22"/>
        </w:rPr>
        <w:t>των πληροφοριών του παρόντος καθώς και τις διαδικασίες εφαρμογής του.</w:t>
      </w:r>
      <w:r w:rsidR="003D3D67" w:rsidRPr="00AF39DC">
        <w:rPr>
          <w:rFonts w:ascii="Arial Unicode MS" w:eastAsia="Arial Unicode MS" w:hAnsi="Arial Unicode MS" w:cs="Arial Unicode MS"/>
          <w:sz w:val="22"/>
          <w:szCs w:val="22"/>
        </w:rPr>
        <w:t xml:space="preserve"> </w:t>
      </w:r>
      <w:r w:rsidR="003D3D67">
        <w:rPr>
          <w:rFonts w:ascii="Arial Unicode MS" w:eastAsia="Arial Unicode MS" w:hAnsi="Arial Unicode MS" w:cs="Arial Unicode MS"/>
          <w:sz w:val="22"/>
          <w:szCs w:val="22"/>
        </w:rPr>
        <w:t xml:space="preserve"> </w:t>
      </w:r>
    </w:p>
    <w:p w:rsidR="00D2005B" w:rsidRDefault="00D2005B" w:rsidP="00D2005B">
      <w:pPr>
        <w:shd w:val="clear" w:color="auto" w:fill="FFFFFF"/>
        <w:spacing w:line="240" w:lineRule="auto"/>
        <w:jc w:val="both"/>
        <w:rPr>
          <w:rFonts w:ascii="Arial Unicode MS" w:eastAsia="Arial Unicode MS" w:hAnsi="Arial Unicode MS" w:cs="Arial Unicode MS"/>
          <w:b/>
          <w:sz w:val="22"/>
          <w:szCs w:val="22"/>
        </w:rPr>
      </w:pPr>
    </w:p>
    <w:p w:rsidR="00D2005B" w:rsidRPr="00CA11D5" w:rsidRDefault="00D2005B" w:rsidP="00D2005B">
      <w:pPr>
        <w:spacing w:line="240" w:lineRule="auto"/>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Άρθρο 23</w:t>
      </w:r>
      <w:r w:rsidR="0092084B">
        <w:rPr>
          <w:rFonts w:ascii="Arial Unicode MS" w:eastAsia="Arial Unicode MS" w:hAnsi="Arial Unicode MS" w:cs="Arial Unicode MS"/>
          <w:b/>
          <w:bCs/>
          <w:sz w:val="22"/>
          <w:szCs w:val="22"/>
        </w:rPr>
        <w:t>9</w:t>
      </w:r>
    </w:p>
    <w:p w:rsidR="00D2005B" w:rsidRPr="000C511B" w:rsidRDefault="00D2005B" w:rsidP="00D2005B">
      <w:pPr>
        <w:spacing w:line="240" w:lineRule="auto"/>
        <w:jc w:val="center"/>
        <w:rPr>
          <w:rFonts w:ascii="Arial Unicode MS" w:eastAsia="Arial Unicode MS" w:hAnsi="Arial Unicode MS" w:cs="Arial Unicode MS"/>
          <w:b/>
          <w:bCs/>
          <w:sz w:val="22"/>
          <w:szCs w:val="22"/>
        </w:rPr>
      </w:pPr>
      <w:r w:rsidRPr="000C511B">
        <w:rPr>
          <w:rFonts w:ascii="Arial Unicode MS" w:eastAsia="Arial Unicode MS" w:hAnsi="Arial Unicode MS" w:cs="Arial Unicode MS"/>
          <w:b/>
          <w:bCs/>
          <w:sz w:val="22"/>
          <w:szCs w:val="22"/>
        </w:rPr>
        <w:t xml:space="preserve"> (Άρθρα 279, 284 της </w:t>
      </w:r>
      <w:r>
        <w:rPr>
          <w:rFonts w:ascii="Arial Unicode MS" w:eastAsia="Arial Unicode MS" w:hAnsi="Arial Unicode MS" w:cs="Arial Unicode MS"/>
          <w:b/>
          <w:bCs/>
          <w:sz w:val="22"/>
          <w:szCs w:val="22"/>
        </w:rPr>
        <w:t>Οδηγία</w:t>
      </w:r>
      <w:r w:rsidRPr="000C511B">
        <w:rPr>
          <w:rFonts w:ascii="Arial Unicode MS" w:eastAsia="Arial Unicode MS" w:hAnsi="Arial Unicode MS" w:cs="Arial Unicode MS"/>
          <w:b/>
          <w:bCs/>
          <w:sz w:val="22"/>
          <w:szCs w:val="22"/>
        </w:rPr>
        <w:t>ς</w:t>
      </w:r>
      <w:r>
        <w:rPr>
          <w:rFonts w:ascii="Arial Unicode MS" w:eastAsia="Arial Unicode MS" w:hAnsi="Arial Unicode MS" w:cs="Arial Unicode MS"/>
          <w:b/>
          <w:bCs/>
          <w:sz w:val="22"/>
          <w:szCs w:val="22"/>
        </w:rPr>
        <w:t xml:space="preserve"> 2009/138/ΕΚ</w:t>
      </w:r>
      <w:r w:rsidRPr="000C511B">
        <w:rPr>
          <w:rFonts w:ascii="Arial Unicode MS" w:eastAsia="Arial Unicode MS" w:hAnsi="Arial Unicode MS" w:cs="Arial Unicode MS"/>
          <w:b/>
          <w:bCs/>
          <w:sz w:val="22"/>
          <w:szCs w:val="22"/>
        </w:rPr>
        <w:t>)</w:t>
      </w:r>
    </w:p>
    <w:p w:rsidR="00D2005B" w:rsidRPr="00CA11D5" w:rsidRDefault="00D2005B" w:rsidP="00D2005B">
      <w:pPr>
        <w:spacing w:line="240" w:lineRule="auto"/>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Διαδικασία</w:t>
      </w:r>
      <w:r w:rsidRPr="00CA11D5">
        <w:rPr>
          <w:rFonts w:ascii="Arial Unicode MS" w:eastAsia="Arial Unicode MS" w:hAnsi="Arial Unicode MS" w:cs="Arial Unicode MS"/>
          <w:b/>
          <w:bCs/>
          <w:sz w:val="22"/>
          <w:szCs w:val="22"/>
        </w:rPr>
        <w:t xml:space="preserve"> </w:t>
      </w:r>
      <w:r>
        <w:rPr>
          <w:rFonts w:ascii="Arial Unicode MS" w:eastAsia="Arial Unicode MS" w:hAnsi="Arial Unicode MS" w:cs="Arial Unicode MS"/>
          <w:b/>
          <w:bCs/>
          <w:sz w:val="22"/>
          <w:szCs w:val="22"/>
        </w:rPr>
        <w:t xml:space="preserve">ασφαλιστικής </w:t>
      </w:r>
      <w:r w:rsidRPr="00CA11D5">
        <w:rPr>
          <w:rFonts w:ascii="Arial Unicode MS" w:eastAsia="Arial Unicode MS" w:hAnsi="Arial Unicode MS" w:cs="Arial Unicode MS"/>
          <w:b/>
          <w:bCs/>
          <w:sz w:val="22"/>
          <w:szCs w:val="22"/>
        </w:rPr>
        <w:t>εκκαθάρισης</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1. Η έναρξη ασφαλιστικής εκκαθάρισης δεν εμποδίζει τον ασφαλιστικό εκκαθαριστή να συνεχίζει ορισμένες δραστηριότητες της ασφαλιστικής επιχείρησης, εφόσον αυτό απαιτείται ή ενδείκνυται για τους σκοπούς της εκκαθάρισης  με τη συναίνεση και υπό τον έλεγχο της Τράπεζας της Ελλάδος, ενδεικτικά</w:t>
      </w:r>
      <w:r w:rsidRPr="00AF39DC">
        <w:rPr>
          <w:rFonts w:ascii="Arial Unicode MS" w:eastAsia="Arial Unicode MS" w:hAnsi="Arial Unicode MS" w:cs="Arial Unicode MS"/>
          <w:sz w:val="22"/>
          <w:szCs w:val="22"/>
        </w:rPr>
        <w:t xml:space="preserve"> να διαχειρίζεται την περιουσία της επιχείρησης και να συνάπτει δάνεια με πιστωτικά ιδρύματα με σκοπό να εξοφλεί δικαιούχους απαιτήσεων από ασφάλιση. Οι απαιτήσεις από τα δάνεια αυτά έχουν το </w:t>
      </w:r>
      <w:r w:rsidRPr="00DB7BD0">
        <w:rPr>
          <w:rFonts w:ascii="Arial Unicode MS" w:eastAsia="Arial Unicode MS" w:hAnsi="Arial Unicode MS" w:cs="Arial Unicode MS"/>
          <w:sz w:val="22"/>
          <w:szCs w:val="22"/>
        </w:rPr>
        <w:t xml:space="preserve">προνόμιο της παραγράφου 1 του άρθρου </w:t>
      </w:r>
      <w:r w:rsidR="00DB7BD0" w:rsidRPr="00DB7BD0">
        <w:rPr>
          <w:rFonts w:ascii="Arial Unicode MS" w:eastAsia="Arial Unicode MS" w:hAnsi="Arial Unicode MS" w:cs="Arial Unicode MS"/>
          <w:sz w:val="22"/>
          <w:szCs w:val="22"/>
        </w:rPr>
        <w:t xml:space="preserve">240 </w:t>
      </w:r>
      <w:r w:rsidRPr="00DB7BD0">
        <w:rPr>
          <w:rFonts w:ascii="Arial Unicode MS" w:eastAsia="Arial Unicode MS" w:hAnsi="Arial Unicode MS" w:cs="Arial Unicode MS"/>
          <w:sz w:val="22"/>
          <w:szCs w:val="22"/>
        </w:rPr>
        <w:t>του παρόντος. Με απόφαση της</w:t>
      </w:r>
      <w:r w:rsidRPr="00AF39DC">
        <w:rPr>
          <w:rFonts w:ascii="Arial Unicode MS" w:eastAsia="Arial Unicode MS" w:hAnsi="Arial Unicode MS" w:cs="Arial Unicode MS"/>
          <w:sz w:val="22"/>
          <w:szCs w:val="22"/>
        </w:rPr>
        <w:t xml:space="preserve"> Τράπεζας της Ελλάδος καθορίζονται ειδικότερα οι όροι και οι προϋποθέσεις της συνέχισης ορισμένων δραστηριοτήτων της ασφαλιστικής επιχείρησης από τον </w:t>
      </w:r>
      <w:r w:rsidRPr="00FC4ED6">
        <w:rPr>
          <w:rFonts w:ascii="Arial Unicode MS" w:eastAsia="Arial Unicode MS" w:hAnsi="Arial Unicode MS" w:cs="Arial Unicode MS"/>
          <w:sz w:val="22"/>
          <w:szCs w:val="22"/>
        </w:rPr>
        <w:t xml:space="preserve">ασφαλιστικό εκκαθαριστή. </w:t>
      </w:r>
    </w:p>
    <w:p w:rsidR="00D2005B" w:rsidRPr="00AF39DC" w:rsidRDefault="00D2005B" w:rsidP="00D2005B">
      <w:pPr>
        <w:spacing w:line="240" w:lineRule="auto"/>
        <w:jc w:val="both"/>
        <w:rPr>
          <w:rFonts w:ascii="Arial Unicode MS" w:eastAsia="Arial Unicode MS" w:hAnsi="Arial Unicode MS" w:cs="Arial Unicode MS"/>
          <w:sz w:val="22"/>
          <w:szCs w:val="22"/>
          <w:highlight w:val="cyan"/>
        </w:rPr>
      </w:pPr>
      <w:r w:rsidRPr="00FC4ED6">
        <w:rPr>
          <w:rFonts w:ascii="Arial Unicode MS" w:eastAsia="Arial Unicode MS" w:hAnsi="Arial Unicode MS" w:cs="Arial Unicode MS"/>
          <w:sz w:val="22"/>
          <w:szCs w:val="22"/>
        </w:rPr>
        <w:t>2. Ο ασφαλιστικός εκκαθαριστής ενημερώνει τακτικά με τον πλέον πρόσφορο τρόπο τους δικαιούχους απαιτήσεων από ασφάλιση και λοιπούς πιστωτές σχετικά με την πορεία της εκκαθάρισης. Προς τούτο, ενημερώνει την ιστοσελίδα της υπό εκκαθάριση επιχείρησης τουλάχιστον μηνιαίως</w:t>
      </w:r>
      <w:r w:rsidRPr="00AF39DC">
        <w:rPr>
          <w:rFonts w:ascii="Arial Unicode MS" w:eastAsia="Arial Unicode MS" w:hAnsi="Arial Unicode MS" w:cs="Arial Unicode MS"/>
          <w:sz w:val="22"/>
          <w:szCs w:val="22"/>
        </w:rPr>
        <w:t xml:space="preserve"> σχετικά με την πορεία της εκκαθάρισης. </w:t>
      </w:r>
    </w:p>
    <w:p w:rsidR="00D2005B" w:rsidRPr="00AF39DC" w:rsidRDefault="00D2005B" w:rsidP="00D2005B">
      <w:pPr>
        <w:spacing w:line="240" w:lineRule="auto"/>
        <w:jc w:val="both"/>
        <w:rPr>
          <w:rFonts w:ascii="Arial Unicode MS" w:eastAsia="Arial Unicode MS" w:hAnsi="Arial Unicode MS" w:cs="Arial Unicode MS"/>
          <w:sz w:val="22"/>
          <w:szCs w:val="22"/>
        </w:rPr>
      </w:pPr>
      <w:r w:rsidRPr="00AF39DC">
        <w:rPr>
          <w:rFonts w:ascii="Arial Unicode MS" w:eastAsia="Arial Unicode MS" w:hAnsi="Arial Unicode MS" w:cs="Arial Unicode MS"/>
          <w:sz w:val="22"/>
          <w:szCs w:val="22"/>
        </w:rPr>
        <w:t xml:space="preserve">3. Κατά το χρονικό διάστημα που η ασφαλιστική επιχείρηση βρίσκεται σε ασφαλιστική εκκαθάριση αναστέλλεται κάθε αναγκαστική εκτέλεση σε βάρος της και σε βάρος των ασφαλισμένων της </w:t>
      </w:r>
      <w:r w:rsidR="00B2615A">
        <w:rPr>
          <w:rFonts w:ascii="Arial Unicode MS" w:eastAsia="Arial Unicode MS" w:hAnsi="Arial Unicode MS" w:cs="Arial Unicode MS"/>
          <w:sz w:val="22"/>
          <w:szCs w:val="22"/>
        </w:rPr>
        <w:t xml:space="preserve">για ασφαλίσεις </w:t>
      </w:r>
      <w:r w:rsidRPr="00AF39DC">
        <w:rPr>
          <w:rFonts w:ascii="Arial Unicode MS" w:eastAsia="Arial Unicode MS" w:hAnsi="Arial Unicode MS" w:cs="Arial Unicode MS"/>
          <w:sz w:val="22"/>
          <w:szCs w:val="22"/>
        </w:rPr>
        <w:t xml:space="preserve">αστικής ευθύνης, μέχρι το ποσό για το οποίο ευθύνεται </w:t>
      </w:r>
      <w:r w:rsidR="00B2615A">
        <w:rPr>
          <w:rFonts w:ascii="Arial Unicode MS" w:eastAsia="Arial Unicode MS" w:hAnsi="Arial Unicode MS" w:cs="Arial Unicode MS"/>
          <w:sz w:val="22"/>
          <w:szCs w:val="22"/>
        </w:rPr>
        <w:t>εις</w:t>
      </w:r>
      <w:r w:rsidR="00B2615A" w:rsidRPr="00AF39DC">
        <w:rPr>
          <w:rFonts w:ascii="Arial Unicode MS" w:eastAsia="Arial Unicode MS" w:hAnsi="Arial Unicode MS" w:cs="Arial Unicode MS"/>
          <w:sz w:val="22"/>
          <w:szCs w:val="22"/>
        </w:rPr>
        <w:t xml:space="preserve"> </w:t>
      </w:r>
      <w:r w:rsidRPr="00AF39DC">
        <w:rPr>
          <w:rFonts w:ascii="Arial Unicode MS" w:eastAsia="Arial Unicode MS" w:hAnsi="Arial Unicode MS" w:cs="Arial Unicode MS"/>
          <w:sz w:val="22"/>
          <w:szCs w:val="22"/>
        </w:rPr>
        <w:t>ολόκληρο η ασφαλιστική επιχείρηση. Κατά το ίδιο χρονικό διάστημα αναστέλλονται οι ατομικές διώξεις των δικαιούχων απαιτήσεων από ασφάλιση κατά της ασφαλιστικής επιχείρησης.</w:t>
      </w:r>
    </w:p>
    <w:p w:rsidR="00D2005B" w:rsidRPr="00AF39DC" w:rsidRDefault="00D2005B" w:rsidP="00D2005B">
      <w:pPr>
        <w:spacing w:line="240" w:lineRule="auto"/>
        <w:jc w:val="both"/>
        <w:rPr>
          <w:rFonts w:ascii="Arial Unicode MS" w:eastAsia="Arial Unicode MS" w:hAnsi="Arial Unicode MS" w:cs="Arial Unicode MS"/>
          <w:sz w:val="22"/>
          <w:szCs w:val="22"/>
        </w:rPr>
      </w:pPr>
      <w:r w:rsidRPr="00AF39DC">
        <w:rPr>
          <w:rFonts w:ascii="Arial Unicode MS" w:eastAsia="Arial Unicode MS" w:hAnsi="Arial Unicode MS" w:cs="Arial Unicode MS"/>
          <w:sz w:val="22"/>
          <w:szCs w:val="22"/>
        </w:rPr>
        <w:t xml:space="preserve">4. Αγωγές του ασφαλιστικού εκκαθαριστή κατά οφειλετών εισάγονται και εκκρεμείς δίκες συνεχίζονται με τη διαδικασία των ασφαλιστικών μέτρων. </w:t>
      </w:r>
    </w:p>
    <w:p w:rsidR="00D2005B" w:rsidRPr="00AF39DC" w:rsidRDefault="00D2005B" w:rsidP="00D2005B">
      <w:pPr>
        <w:spacing w:line="240" w:lineRule="auto"/>
        <w:jc w:val="both"/>
        <w:rPr>
          <w:rFonts w:ascii="Arial Unicode MS" w:eastAsia="Arial Unicode MS" w:hAnsi="Arial Unicode MS" w:cs="Arial Unicode MS"/>
          <w:sz w:val="22"/>
          <w:szCs w:val="22"/>
        </w:rPr>
      </w:pPr>
      <w:r w:rsidRPr="00AF39DC">
        <w:rPr>
          <w:rFonts w:ascii="Arial Unicode MS" w:eastAsia="Arial Unicode MS" w:hAnsi="Arial Unicode MS" w:cs="Arial Unicode MS"/>
          <w:sz w:val="22"/>
          <w:szCs w:val="22"/>
        </w:rPr>
        <w:t>5. Εκκρεμείς διαφορές στον πρώτο βαθμό δικαιοδοσίας εισάγονται, με κλήση οποιουδήποτε νομιμοποιουμένου, στο μονομελές πρωτοδικείο της έδρας της επιχείρησης ανεξάρτητα από το ποσό.</w:t>
      </w:r>
    </w:p>
    <w:p w:rsidR="00D2005B" w:rsidRPr="00AF39DC" w:rsidRDefault="00D2005B" w:rsidP="00D2005B">
      <w:pPr>
        <w:spacing w:line="240" w:lineRule="auto"/>
        <w:jc w:val="both"/>
        <w:rPr>
          <w:rFonts w:ascii="Arial Unicode MS" w:eastAsia="Arial Unicode MS" w:hAnsi="Arial Unicode MS" w:cs="Arial Unicode MS"/>
          <w:sz w:val="22"/>
          <w:szCs w:val="22"/>
        </w:rPr>
      </w:pPr>
      <w:r w:rsidRPr="00AF39DC">
        <w:rPr>
          <w:rFonts w:ascii="Arial Unicode MS" w:eastAsia="Arial Unicode MS" w:hAnsi="Arial Unicode MS" w:cs="Arial Unicode MS"/>
          <w:sz w:val="22"/>
          <w:szCs w:val="22"/>
        </w:rPr>
        <w:t xml:space="preserve">6. Κατάσχεση </w:t>
      </w:r>
      <w:r>
        <w:rPr>
          <w:rFonts w:ascii="Arial Unicode MS" w:eastAsia="Arial Unicode MS" w:hAnsi="Arial Unicode MS" w:cs="Arial Unicode MS"/>
          <w:sz w:val="22"/>
          <w:szCs w:val="22"/>
        </w:rPr>
        <w:t xml:space="preserve">ή δέσμευση </w:t>
      </w:r>
      <w:r w:rsidRPr="00AF39DC">
        <w:rPr>
          <w:rFonts w:ascii="Arial Unicode MS" w:eastAsia="Arial Unicode MS" w:hAnsi="Arial Unicode MS" w:cs="Arial Unicode MS"/>
          <w:sz w:val="22"/>
          <w:szCs w:val="22"/>
        </w:rPr>
        <w:t xml:space="preserve">περιουσιακών στοιχείων </w:t>
      </w:r>
      <w:r>
        <w:rPr>
          <w:rFonts w:ascii="Arial Unicode MS" w:eastAsia="Arial Unicode MS" w:hAnsi="Arial Unicode MS" w:cs="Arial Unicode MS"/>
          <w:sz w:val="22"/>
          <w:szCs w:val="22"/>
        </w:rPr>
        <w:t xml:space="preserve">της ασφαλιστικής επιχείρησης στα χέρια της ιδίας ή τρίτου </w:t>
      </w:r>
      <w:r w:rsidRPr="00AF39DC">
        <w:rPr>
          <w:rFonts w:ascii="Arial Unicode MS" w:eastAsia="Arial Unicode MS" w:hAnsi="Arial Unicode MS" w:cs="Arial Unicode MS"/>
          <w:sz w:val="22"/>
          <w:szCs w:val="22"/>
        </w:rPr>
        <w:t xml:space="preserve">δεν επιτρέπεται </w:t>
      </w:r>
      <w:r>
        <w:rPr>
          <w:rFonts w:ascii="Arial Unicode MS" w:eastAsia="Arial Unicode MS" w:hAnsi="Arial Unicode MS" w:cs="Arial Unicode MS"/>
          <w:sz w:val="22"/>
          <w:szCs w:val="22"/>
        </w:rPr>
        <w:t>κατά το χρονικό διάστημα που η ασφαλιστική επιχείρηση βρίσκεται σε ασφαλιστική εκκαθάριση.</w:t>
      </w:r>
    </w:p>
    <w:p w:rsidR="00D2005B" w:rsidRPr="00CA11D5" w:rsidRDefault="00D2005B" w:rsidP="00D2005B">
      <w:pPr>
        <w:spacing w:line="240" w:lineRule="auto"/>
        <w:jc w:val="center"/>
        <w:rPr>
          <w:rFonts w:ascii="Arial Unicode MS" w:eastAsia="Arial Unicode MS" w:hAnsi="Arial Unicode MS" w:cs="Arial Unicode MS"/>
          <w:b/>
          <w:bCs/>
          <w:sz w:val="22"/>
          <w:szCs w:val="22"/>
        </w:rPr>
      </w:pPr>
    </w:p>
    <w:p w:rsidR="00D2005B" w:rsidRDefault="00D2005B" w:rsidP="00D2005B">
      <w:pPr>
        <w:shd w:val="clear" w:color="auto" w:fill="FFFFFF"/>
        <w:autoSpaceDE w:val="0"/>
        <w:autoSpaceDN w:val="0"/>
        <w:adjustRightInd w:val="0"/>
        <w:spacing w:line="240" w:lineRule="auto"/>
        <w:ind w:right="-58"/>
        <w:jc w:val="center"/>
        <w:rPr>
          <w:rFonts w:ascii="Arial Unicode MS" w:eastAsia="Arial Unicode MS" w:hAnsi="Arial Unicode MS" w:cs="Arial Unicode MS"/>
          <w:b/>
          <w:bCs/>
          <w:sz w:val="22"/>
          <w:szCs w:val="22"/>
        </w:rPr>
      </w:pPr>
      <w:r w:rsidRPr="0070255C">
        <w:rPr>
          <w:rFonts w:ascii="Arial Unicode MS" w:eastAsia="Arial Unicode MS" w:hAnsi="Arial Unicode MS" w:cs="Arial Unicode MS"/>
          <w:b/>
          <w:bCs/>
          <w:sz w:val="22"/>
          <w:szCs w:val="22"/>
        </w:rPr>
        <w:t xml:space="preserve">Άρθρο </w:t>
      </w:r>
      <w:r w:rsidR="0092084B">
        <w:rPr>
          <w:rFonts w:ascii="Arial Unicode MS" w:eastAsia="Arial Unicode MS" w:hAnsi="Arial Unicode MS" w:cs="Arial Unicode MS"/>
          <w:b/>
          <w:bCs/>
          <w:sz w:val="22"/>
          <w:szCs w:val="22"/>
        </w:rPr>
        <w:t>240</w:t>
      </w:r>
    </w:p>
    <w:p w:rsidR="00D2005B" w:rsidRDefault="00D2005B" w:rsidP="00D2005B">
      <w:pPr>
        <w:shd w:val="clear" w:color="auto" w:fill="FFFFFF"/>
        <w:autoSpaceDE w:val="0"/>
        <w:autoSpaceDN w:val="0"/>
        <w:adjustRightInd w:val="0"/>
        <w:spacing w:line="240" w:lineRule="auto"/>
        <w:ind w:right="-58"/>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(άρθρα 275 της Οδηγίας 2009/138/ΕΚ)</w:t>
      </w:r>
    </w:p>
    <w:p w:rsidR="00D2005B" w:rsidRPr="00F804C2" w:rsidRDefault="00D2005B" w:rsidP="00D2005B">
      <w:pPr>
        <w:shd w:val="clear" w:color="auto" w:fill="FFFFFF"/>
        <w:autoSpaceDE w:val="0"/>
        <w:autoSpaceDN w:val="0"/>
        <w:adjustRightInd w:val="0"/>
        <w:spacing w:line="240" w:lineRule="auto"/>
        <w:ind w:right="-58"/>
        <w:jc w:val="center"/>
        <w:rPr>
          <w:rFonts w:ascii="Arial Unicode MS" w:eastAsia="Arial Unicode MS" w:hAnsi="Arial Unicode MS" w:cs="Arial Unicode MS"/>
          <w:b/>
          <w:color w:val="000000"/>
          <w:sz w:val="22"/>
          <w:szCs w:val="22"/>
        </w:rPr>
      </w:pPr>
      <w:r>
        <w:rPr>
          <w:rFonts w:ascii="Arial Unicode MS" w:eastAsia="Arial Unicode MS" w:hAnsi="Arial Unicode MS" w:cs="Arial Unicode MS"/>
          <w:b/>
          <w:color w:val="000000"/>
          <w:sz w:val="22"/>
          <w:szCs w:val="22"/>
        </w:rPr>
        <w:t>Προνομιακή κατάταξη απαιτήσεων</w:t>
      </w:r>
    </w:p>
    <w:p w:rsidR="00D2005B" w:rsidRPr="00FC4ED6" w:rsidRDefault="00D2005B" w:rsidP="00D2005B">
      <w:pPr>
        <w:pStyle w:val="aa"/>
        <w:shd w:val="clear" w:color="auto" w:fill="FFFFFF"/>
        <w:autoSpaceDE w:val="0"/>
        <w:autoSpaceDN w:val="0"/>
        <w:adjustRightInd w:val="0"/>
        <w:spacing w:before="120" w:after="120" w:line="240" w:lineRule="auto"/>
        <w:ind w:left="0" w:right="-58"/>
        <w:jc w:val="both"/>
        <w:rPr>
          <w:rFonts w:ascii="Arial Unicode MS" w:eastAsia="Arial Unicode MS" w:hAnsi="Arial Unicode MS" w:cs="Arial Unicode MS"/>
        </w:rPr>
      </w:pPr>
      <w:r w:rsidRPr="00FC4ED6">
        <w:rPr>
          <w:rFonts w:ascii="Arial Unicode MS" w:eastAsia="Arial Unicode MS" w:hAnsi="Arial Unicode MS" w:cs="Arial Unicode MS"/>
        </w:rPr>
        <w:t>1. Οι απαιτήσεις από ασφαλίσεις έχουν απόλυτη προνομιακή μεταχείριση έναντι οιασδήποτε άλλης απαιτήσεως κατά της ασφαλιστικής επιχείρησης</w:t>
      </w:r>
      <w:r w:rsidR="009E0A84">
        <w:rPr>
          <w:rFonts w:ascii="Arial Unicode MS" w:eastAsia="Arial Unicode MS" w:hAnsi="Arial Unicode MS" w:cs="Arial Unicode MS"/>
        </w:rPr>
        <w:t>,</w:t>
      </w:r>
      <w:r w:rsidRPr="00FC4ED6">
        <w:rPr>
          <w:rFonts w:ascii="Arial Unicode MS" w:eastAsia="Arial Unicode MS" w:hAnsi="Arial Unicode MS" w:cs="Arial Unicode MS"/>
        </w:rPr>
        <w:t xml:space="preserve"> </w:t>
      </w:r>
      <w:r w:rsidR="009E0A84">
        <w:rPr>
          <w:rFonts w:ascii="Arial Unicode MS" w:eastAsia="Arial Unicode MS" w:hAnsi="Arial Unicode MS" w:cs="Arial Unicode MS"/>
        </w:rPr>
        <w:t>σ</w:t>
      </w:r>
      <w:r w:rsidRPr="00FC4ED6">
        <w:rPr>
          <w:rFonts w:ascii="Arial Unicode MS" w:eastAsia="Arial Unicode MS" w:hAnsi="Arial Unicode MS" w:cs="Arial Unicode MS"/>
        </w:rPr>
        <w:t>το σύνολο των στοιχείων του ενεργητικού της επιχείρησης</w:t>
      </w:r>
      <w:r w:rsidR="009E0A84">
        <w:rPr>
          <w:rFonts w:ascii="Arial Unicode MS" w:eastAsia="Arial Unicode MS" w:hAnsi="Arial Unicode MS" w:cs="Arial Unicode MS"/>
        </w:rPr>
        <w:t>.</w:t>
      </w:r>
      <w:r w:rsidRPr="00FC4ED6">
        <w:rPr>
          <w:rFonts w:ascii="Arial Unicode MS" w:eastAsia="Arial Unicode MS" w:hAnsi="Arial Unicode MS" w:cs="Arial Unicode MS"/>
        </w:rPr>
        <w:t xml:space="preserve"> </w:t>
      </w:r>
    </w:p>
    <w:p w:rsidR="009E0A84" w:rsidRDefault="00D2005B" w:rsidP="00D2005B">
      <w:pPr>
        <w:pStyle w:val="aa"/>
        <w:shd w:val="clear" w:color="auto" w:fill="FFFFFF"/>
        <w:autoSpaceDE w:val="0"/>
        <w:autoSpaceDN w:val="0"/>
        <w:adjustRightInd w:val="0"/>
        <w:spacing w:before="120" w:after="120" w:line="240" w:lineRule="auto"/>
        <w:ind w:left="0" w:right="-58"/>
        <w:jc w:val="both"/>
        <w:rPr>
          <w:rFonts w:ascii="Arial Unicode MS" w:eastAsia="Arial Unicode MS" w:hAnsi="Arial Unicode MS" w:cs="Arial Unicode MS"/>
        </w:rPr>
      </w:pPr>
      <w:r w:rsidRPr="00FC4ED6">
        <w:rPr>
          <w:rFonts w:ascii="Arial Unicode MS" w:eastAsia="Arial Unicode MS" w:hAnsi="Arial Unicode MS" w:cs="Arial Unicode MS"/>
        </w:rPr>
        <w:t xml:space="preserve">2. Κατά παρέκκλιση των διατάξεων της παραγράφου 1 του παρόντος, </w:t>
      </w:r>
      <w:r w:rsidR="009E0A84" w:rsidRPr="00FC4ED6">
        <w:rPr>
          <w:rFonts w:ascii="Arial Unicode MS" w:eastAsia="Arial Unicode MS" w:hAnsi="Arial Unicode MS" w:cs="Arial Unicode MS"/>
        </w:rPr>
        <w:t>οι δαπάνες που αφορούν στα έξοδα της διαδικασίας ασφαλιστικής εκκαθάρισης συμπεριλαμβανομένων των αμοιβών και των εξόδων του ασφαλιστικού εκκαθαριστή,</w:t>
      </w:r>
    </w:p>
    <w:p w:rsidR="009E0A84" w:rsidRDefault="00D2005B" w:rsidP="009E0A84">
      <w:pPr>
        <w:pStyle w:val="aa"/>
        <w:shd w:val="clear" w:color="auto" w:fill="FFFFFF"/>
        <w:autoSpaceDE w:val="0"/>
        <w:autoSpaceDN w:val="0"/>
        <w:adjustRightInd w:val="0"/>
        <w:spacing w:before="120" w:after="120" w:line="240" w:lineRule="auto"/>
        <w:ind w:left="0" w:right="-58"/>
        <w:jc w:val="both"/>
        <w:rPr>
          <w:rFonts w:ascii="Arial Unicode MS" w:eastAsia="Arial Unicode MS" w:hAnsi="Arial Unicode MS" w:cs="Arial Unicode MS"/>
          <w:color w:val="000000"/>
        </w:rPr>
      </w:pPr>
      <w:r w:rsidRPr="00FC4ED6">
        <w:rPr>
          <w:rFonts w:ascii="Arial Unicode MS" w:eastAsia="Arial Unicode MS" w:hAnsi="Arial Unicode MS" w:cs="Arial Unicode MS"/>
        </w:rPr>
        <w:t>έχουν προνόμιο επί του συνόλου των στοιχείων ενεργητικού της επιχείρησης</w:t>
      </w:r>
      <w:r w:rsidR="009E0A84">
        <w:rPr>
          <w:rFonts w:ascii="Arial Unicode MS" w:eastAsia="Arial Unicode MS" w:hAnsi="Arial Unicode MS" w:cs="Arial Unicode MS"/>
        </w:rPr>
        <w:t>,</w:t>
      </w:r>
      <w:r w:rsidRPr="00FC4ED6">
        <w:rPr>
          <w:rFonts w:ascii="Arial Unicode MS" w:eastAsia="Arial Unicode MS" w:hAnsi="Arial Unicode MS" w:cs="Arial Unicode MS"/>
        </w:rPr>
        <w:t xml:space="preserve"> που προηγείται των απαιτήσεων από ασφάλιση</w:t>
      </w:r>
      <w:r w:rsidR="009E0A84">
        <w:rPr>
          <w:rFonts w:ascii="Arial Unicode MS" w:eastAsia="Arial Unicode MS" w:hAnsi="Arial Unicode MS" w:cs="Arial Unicode MS"/>
        </w:rPr>
        <w:t>.</w:t>
      </w:r>
      <w:r w:rsidR="009E0A84">
        <w:rPr>
          <w:rFonts w:ascii="Arial Unicode MS" w:eastAsia="Arial Unicode MS" w:hAnsi="Arial Unicode MS" w:cs="Arial Unicode MS"/>
          <w:color w:val="000000"/>
        </w:rPr>
        <w:t xml:space="preserve"> Η Τράπεζα της Ελλάδος με απόφασή της μπορεί να περιορίζει τις δαπάνες ή να καθορίζει το μέγιστο ποσό των δαπανών </w:t>
      </w:r>
      <w:r w:rsidR="00E96AEC">
        <w:rPr>
          <w:rFonts w:ascii="Arial Unicode MS" w:eastAsia="Arial Unicode MS" w:hAnsi="Arial Unicode MS" w:cs="Arial Unicode MS"/>
          <w:color w:val="000000"/>
        </w:rPr>
        <w:t xml:space="preserve">του προηγουμένου εδαφίου </w:t>
      </w:r>
      <w:r w:rsidR="009E0A84">
        <w:rPr>
          <w:rFonts w:ascii="Arial Unicode MS" w:eastAsia="Arial Unicode MS" w:hAnsi="Arial Unicode MS" w:cs="Arial Unicode MS"/>
          <w:color w:val="000000"/>
        </w:rPr>
        <w:t xml:space="preserve">που διαθέτουν προνόμιο που προηγείται των απαιτήσεων από ασφάλιση.  </w:t>
      </w:r>
    </w:p>
    <w:p w:rsidR="009E0A84" w:rsidRDefault="00E96AEC" w:rsidP="009E0A84">
      <w:pPr>
        <w:pStyle w:val="aa"/>
        <w:shd w:val="clear" w:color="auto" w:fill="FFFFFF"/>
        <w:autoSpaceDE w:val="0"/>
        <w:autoSpaceDN w:val="0"/>
        <w:adjustRightInd w:val="0"/>
        <w:spacing w:before="120" w:after="120" w:line="240" w:lineRule="auto"/>
        <w:ind w:left="0" w:right="-58"/>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3</w:t>
      </w:r>
      <w:r w:rsidR="009E0A84">
        <w:rPr>
          <w:rFonts w:ascii="Arial Unicode MS" w:eastAsia="Arial Unicode MS" w:hAnsi="Arial Unicode MS" w:cs="Arial Unicode MS"/>
          <w:color w:val="000000"/>
        </w:rPr>
        <w:t>. Επίσης, κ</w:t>
      </w:r>
      <w:r w:rsidR="009E0A84" w:rsidRPr="00FC4ED6">
        <w:rPr>
          <w:rFonts w:ascii="Arial Unicode MS" w:eastAsia="Arial Unicode MS" w:hAnsi="Arial Unicode MS" w:cs="Arial Unicode MS"/>
        </w:rPr>
        <w:t xml:space="preserve">ατά παρέκκλιση των διατάξεων της παραγράφου 1 του παρόντος, </w:t>
      </w:r>
      <w:r w:rsidR="009E0A84">
        <w:rPr>
          <w:rFonts w:ascii="Arial Unicode MS" w:eastAsia="Arial Unicode MS" w:hAnsi="Arial Unicode MS" w:cs="Arial Unicode MS"/>
        </w:rPr>
        <w:t xml:space="preserve">οι ακόλουθες απαιτήσεις </w:t>
      </w:r>
      <w:r w:rsidR="009E0A84" w:rsidRPr="00FC4ED6">
        <w:rPr>
          <w:rFonts w:ascii="Arial Unicode MS" w:eastAsia="Arial Unicode MS" w:hAnsi="Arial Unicode MS" w:cs="Arial Unicode MS"/>
        </w:rPr>
        <w:t xml:space="preserve">έχουν προνόμιο επί των στοιχείων ενεργητικού της επιχείρησης </w:t>
      </w:r>
      <w:r w:rsidR="009E0A84">
        <w:rPr>
          <w:rFonts w:ascii="Arial Unicode MS" w:eastAsia="Arial Unicode MS" w:hAnsi="Arial Unicode MS" w:cs="Arial Unicode MS"/>
        </w:rPr>
        <w:t xml:space="preserve">που καταγράφονται στο αντίστοιχο «μητρώο περιουσιακών στοιχείων ειδικών απαιτήσεων» της παραγράφου 1 του άρθρου </w:t>
      </w:r>
      <w:r w:rsidR="0092084B">
        <w:rPr>
          <w:rFonts w:ascii="Arial Unicode MS" w:eastAsia="Arial Unicode MS" w:hAnsi="Arial Unicode MS" w:cs="Arial Unicode MS"/>
        </w:rPr>
        <w:t xml:space="preserve">241 </w:t>
      </w:r>
      <w:r w:rsidR="009E0A84">
        <w:rPr>
          <w:rFonts w:ascii="Arial Unicode MS" w:eastAsia="Arial Unicode MS" w:hAnsi="Arial Unicode MS" w:cs="Arial Unicode MS"/>
        </w:rPr>
        <w:t xml:space="preserve">του παρόντος, </w:t>
      </w:r>
      <w:r w:rsidR="009E0A84" w:rsidRPr="00FC4ED6">
        <w:rPr>
          <w:rFonts w:ascii="Arial Unicode MS" w:eastAsia="Arial Unicode MS" w:hAnsi="Arial Unicode MS" w:cs="Arial Unicode MS"/>
        </w:rPr>
        <w:t>που προηγείται των απαιτήσεων από ασφάλιση</w:t>
      </w:r>
      <w:r w:rsidR="009E0A84">
        <w:rPr>
          <w:rFonts w:ascii="Arial Unicode MS" w:eastAsia="Arial Unicode MS" w:hAnsi="Arial Unicode MS" w:cs="Arial Unicode MS"/>
        </w:rPr>
        <w:t>:</w:t>
      </w:r>
    </w:p>
    <w:p w:rsidR="00D2005B" w:rsidRPr="00FC4ED6" w:rsidRDefault="009E0A84" w:rsidP="00D2005B">
      <w:pPr>
        <w:pStyle w:val="aa"/>
        <w:shd w:val="clear" w:color="auto" w:fill="FFFFFF"/>
        <w:autoSpaceDE w:val="0"/>
        <w:autoSpaceDN w:val="0"/>
        <w:adjustRightInd w:val="0"/>
        <w:spacing w:before="120" w:after="120" w:line="240" w:lineRule="auto"/>
        <w:ind w:left="0" w:right="-58"/>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α</w:t>
      </w:r>
      <w:r w:rsidR="00D2005B" w:rsidRPr="00FC4ED6">
        <w:rPr>
          <w:rFonts w:ascii="Arial Unicode MS" w:eastAsia="Arial Unicode MS" w:hAnsi="Arial Unicode MS" w:cs="Arial Unicode MS"/>
          <w:color w:val="000000"/>
        </w:rPr>
        <w:t>) οι απαιτήσεις των εργαζομένων που απορρέουν από συμβάσεις απασχόλησης ή άλλες εργασιακές σχέσεις,</w:t>
      </w:r>
    </w:p>
    <w:p w:rsidR="00D2005B" w:rsidRPr="00FC4ED6" w:rsidRDefault="009E0A84" w:rsidP="00D2005B">
      <w:pPr>
        <w:pStyle w:val="aa"/>
        <w:shd w:val="clear" w:color="auto" w:fill="FFFFFF"/>
        <w:autoSpaceDE w:val="0"/>
        <w:autoSpaceDN w:val="0"/>
        <w:adjustRightInd w:val="0"/>
        <w:spacing w:before="120" w:after="120" w:line="240" w:lineRule="auto"/>
        <w:ind w:left="0" w:right="-58"/>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β</w:t>
      </w:r>
      <w:r w:rsidR="00D2005B" w:rsidRPr="00FC4ED6">
        <w:rPr>
          <w:rFonts w:ascii="Arial Unicode MS" w:eastAsia="Arial Unicode MS" w:hAnsi="Arial Unicode MS" w:cs="Arial Unicode MS"/>
          <w:color w:val="000000"/>
        </w:rPr>
        <w:t>) οι φορολογικές απαιτήσεις του Δημοσίου,</w:t>
      </w:r>
    </w:p>
    <w:p w:rsidR="00D2005B" w:rsidRPr="00FC4ED6" w:rsidRDefault="009E0A84" w:rsidP="00D2005B">
      <w:pPr>
        <w:pStyle w:val="aa"/>
        <w:shd w:val="clear" w:color="auto" w:fill="FFFFFF"/>
        <w:autoSpaceDE w:val="0"/>
        <w:autoSpaceDN w:val="0"/>
        <w:adjustRightInd w:val="0"/>
        <w:spacing w:before="120" w:after="120" w:line="240" w:lineRule="auto"/>
        <w:ind w:left="0" w:right="-58"/>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γ</w:t>
      </w:r>
      <w:r w:rsidR="00D2005B" w:rsidRPr="00FC4ED6">
        <w:rPr>
          <w:rFonts w:ascii="Arial Unicode MS" w:eastAsia="Arial Unicode MS" w:hAnsi="Arial Unicode MS" w:cs="Arial Unicode MS"/>
          <w:color w:val="000000"/>
        </w:rPr>
        <w:t>) οι απαιτήσεις από ταμεία κοινωνικής ασφάλισης,</w:t>
      </w:r>
    </w:p>
    <w:p w:rsidR="00D2005B" w:rsidRDefault="009E0A84" w:rsidP="00D2005B">
      <w:pPr>
        <w:pStyle w:val="aa"/>
        <w:shd w:val="clear" w:color="auto" w:fill="FFFFFF"/>
        <w:autoSpaceDE w:val="0"/>
        <w:autoSpaceDN w:val="0"/>
        <w:adjustRightInd w:val="0"/>
        <w:spacing w:before="120" w:after="120" w:line="240" w:lineRule="auto"/>
        <w:ind w:left="0" w:right="-58"/>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δ</w:t>
      </w:r>
      <w:r w:rsidR="00D2005B" w:rsidRPr="00FC4ED6">
        <w:rPr>
          <w:rFonts w:ascii="Arial Unicode MS" w:eastAsia="Arial Unicode MS" w:hAnsi="Arial Unicode MS" w:cs="Arial Unicode MS"/>
          <w:color w:val="000000"/>
        </w:rPr>
        <w:t>) οι απαιτήσεις επί στοιχείων του ενεργητικού βεβαρημένων με εμπράγματα δικαιώματα.</w:t>
      </w:r>
    </w:p>
    <w:p w:rsidR="00D2005B" w:rsidRDefault="00D2005B" w:rsidP="00D2005B">
      <w:pPr>
        <w:spacing w:line="240" w:lineRule="auto"/>
        <w:ind w:left="720"/>
        <w:jc w:val="center"/>
        <w:rPr>
          <w:rFonts w:ascii="Arial Unicode MS" w:eastAsia="Arial Unicode MS" w:hAnsi="Arial Unicode MS" w:cs="Arial Unicode MS"/>
          <w:b/>
          <w:bCs/>
          <w:sz w:val="22"/>
          <w:szCs w:val="22"/>
        </w:rPr>
      </w:pPr>
    </w:p>
    <w:p w:rsidR="00D2005B" w:rsidRDefault="00D2005B" w:rsidP="00D2005B">
      <w:pPr>
        <w:shd w:val="clear" w:color="auto" w:fill="FFFFFF"/>
        <w:autoSpaceDE w:val="0"/>
        <w:autoSpaceDN w:val="0"/>
        <w:adjustRightInd w:val="0"/>
        <w:spacing w:line="240" w:lineRule="auto"/>
        <w:ind w:right="-58"/>
        <w:jc w:val="center"/>
        <w:rPr>
          <w:rFonts w:ascii="Arial Unicode MS" w:eastAsia="Arial Unicode MS" w:hAnsi="Arial Unicode MS" w:cs="Arial Unicode MS"/>
          <w:b/>
          <w:color w:val="000000"/>
          <w:sz w:val="22"/>
          <w:szCs w:val="22"/>
        </w:rPr>
      </w:pPr>
      <w:r w:rsidRPr="0070255C">
        <w:rPr>
          <w:rFonts w:ascii="Arial Unicode MS" w:eastAsia="Arial Unicode MS" w:hAnsi="Arial Unicode MS" w:cs="Arial Unicode MS"/>
          <w:b/>
          <w:color w:val="000000"/>
          <w:sz w:val="22"/>
          <w:szCs w:val="22"/>
        </w:rPr>
        <w:t xml:space="preserve">Άρθρο </w:t>
      </w:r>
      <w:r>
        <w:rPr>
          <w:rFonts w:ascii="Arial Unicode MS" w:eastAsia="Arial Unicode MS" w:hAnsi="Arial Unicode MS" w:cs="Arial Unicode MS"/>
          <w:b/>
          <w:color w:val="000000"/>
          <w:sz w:val="22"/>
          <w:szCs w:val="22"/>
        </w:rPr>
        <w:t>24</w:t>
      </w:r>
      <w:r w:rsidR="0092084B">
        <w:rPr>
          <w:rFonts w:ascii="Arial Unicode MS" w:eastAsia="Arial Unicode MS" w:hAnsi="Arial Unicode MS" w:cs="Arial Unicode MS"/>
          <w:b/>
          <w:color w:val="000000"/>
          <w:sz w:val="22"/>
          <w:szCs w:val="22"/>
        </w:rPr>
        <w:t>1</w:t>
      </w:r>
    </w:p>
    <w:p w:rsidR="00D2005B" w:rsidRDefault="00D2005B" w:rsidP="00D2005B">
      <w:pPr>
        <w:shd w:val="clear" w:color="auto" w:fill="FFFFFF"/>
        <w:autoSpaceDE w:val="0"/>
        <w:autoSpaceDN w:val="0"/>
        <w:adjustRightInd w:val="0"/>
        <w:spacing w:line="240" w:lineRule="auto"/>
        <w:ind w:right="-58"/>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(άρθρα 276 και 278 της Οδηγίας 2009/138/ΕΚ)</w:t>
      </w:r>
    </w:p>
    <w:p w:rsidR="00D2005B" w:rsidRPr="0070255C" w:rsidRDefault="00D2005B" w:rsidP="00D2005B">
      <w:pPr>
        <w:shd w:val="clear" w:color="auto" w:fill="FFFFFF"/>
        <w:autoSpaceDE w:val="0"/>
        <w:autoSpaceDN w:val="0"/>
        <w:adjustRightInd w:val="0"/>
        <w:spacing w:line="240" w:lineRule="auto"/>
        <w:ind w:right="-58"/>
        <w:jc w:val="center"/>
        <w:rPr>
          <w:rFonts w:ascii="Arial Unicode MS" w:eastAsia="Arial Unicode MS" w:hAnsi="Arial Unicode MS" w:cs="Arial Unicode MS"/>
          <w:color w:val="000000"/>
          <w:sz w:val="22"/>
          <w:szCs w:val="22"/>
          <w:u w:val="single"/>
        </w:rPr>
      </w:pPr>
      <w:r>
        <w:rPr>
          <w:rFonts w:ascii="Arial Unicode MS" w:eastAsia="Arial Unicode MS" w:hAnsi="Arial Unicode MS" w:cs="Arial Unicode MS"/>
          <w:b/>
          <w:color w:val="000000"/>
          <w:sz w:val="22"/>
          <w:szCs w:val="22"/>
        </w:rPr>
        <w:t>Μητρώο περιουσιακών στοιχείων</w:t>
      </w:r>
    </w:p>
    <w:p w:rsidR="00D2005B" w:rsidRPr="00FC4ED6" w:rsidRDefault="00D2005B" w:rsidP="00D2005B">
      <w:pPr>
        <w:pStyle w:val="aa"/>
        <w:shd w:val="clear" w:color="auto" w:fill="FFFFFF"/>
        <w:spacing w:before="120" w:after="120" w:line="240" w:lineRule="auto"/>
        <w:ind w:left="0" w:right="-58"/>
        <w:jc w:val="both"/>
        <w:rPr>
          <w:rFonts w:ascii="Arial Unicode MS" w:eastAsia="Arial Unicode MS" w:hAnsi="Arial Unicode MS" w:cs="Arial Unicode MS"/>
          <w:lang w:eastAsia="el-GR"/>
        </w:rPr>
      </w:pPr>
      <w:r w:rsidRPr="00FC4ED6">
        <w:rPr>
          <w:rFonts w:ascii="Arial Unicode MS" w:eastAsia="Arial Unicode MS" w:hAnsi="Arial Unicode MS" w:cs="Arial Unicode MS"/>
          <w:lang w:eastAsia="el-GR"/>
        </w:rPr>
        <w:t xml:space="preserve">1. Κάθε ασφαλιστική επιχείρηση </w:t>
      </w:r>
      <w:r w:rsidRPr="00FC4ED6">
        <w:rPr>
          <w:rFonts w:ascii="Arial Unicode MS" w:eastAsia="Arial Unicode MS" w:hAnsi="Arial Unicode MS" w:cs="Arial Unicode MS"/>
          <w:color w:val="000000"/>
        </w:rPr>
        <w:t xml:space="preserve">διαμορφώνει και τηρεί </w:t>
      </w:r>
      <w:r w:rsidRPr="00FC4ED6">
        <w:rPr>
          <w:rFonts w:ascii="Arial Unicode MS" w:eastAsia="Arial Unicode MS" w:hAnsi="Arial Unicode MS" w:cs="Arial Unicode MS"/>
          <w:lang w:eastAsia="el-GR"/>
        </w:rPr>
        <w:t>στην έδρα της</w:t>
      </w:r>
      <w:r w:rsidRPr="00FC4ED6">
        <w:rPr>
          <w:rFonts w:ascii="Arial Unicode MS" w:eastAsia="Arial Unicode MS" w:hAnsi="Arial Unicode MS" w:cs="Arial Unicode MS"/>
          <w:color w:val="000000"/>
        </w:rPr>
        <w:t xml:space="preserve"> σε συνεχή βάση πλήρως επικαιροποιημένο</w:t>
      </w:r>
      <w:r w:rsidRPr="00FC4ED6">
        <w:rPr>
          <w:rFonts w:ascii="Arial Unicode MS" w:eastAsia="Arial Unicode MS" w:hAnsi="Arial Unicode MS" w:cs="Arial Unicode MS"/>
          <w:lang w:eastAsia="el-GR"/>
        </w:rPr>
        <w:t xml:space="preserve"> ειδικό μητρώο στο οποίο εγγράφονται τα στοιχεία του ενεργητικού που αντιστοιχούν στις υποχρεώσεις </w:t>
      </w:r>
      <w:r w:rsidR="009E0A84">
        <w:rPr>
          <w:rFonts w:ascii="Arial Unicode MS" w:eastAsia="Arial Unicode MS" w:hAnsi="Arial Unicode MS" w:cs="Arial Unicode MS"/>
          <w:lang w:eastAsia="el-GR"/>
        </w:rPr>
        <w:t xml:space="preserve">της παραγράφου </w:t>
      </w:r>
      <w:r w:rsidR="00E96AEC">
        <w:rPr>
          <w:rFonts w:ascii="Arial Unicode MS" w:eastAsia="Arial Unicode MS" w:hAnsi="Arial Unicode MS" w:cs="Arial Unicode MS"/>
          <w:lang w:eastAsia="el-GR"/>
        </w:rPr>
        <w:t>3</w:t>
      </w:r>
      <w:r w:rsidRPr="00FC4ED6">
        <w:rPr>
          <w:rFonts w:ascii="Arial Unicode MS" w:eastAsia="Arial Unicode MS" w:hAnsi="Arial Unicode MS" w:cs="Arial Unicode MS"/>
          <w:lang w:eastAsia="el-GR"/>
        </w:rPr>
        <w:t xml:space="preserve"> του άρθρου</w:t>
      </w:r>
      <w:r w:rsidR="009E0A84">
        <w:rPr>
          <w:rFonts w:ascii="Arial Unicode MS" w:eastAsia="Arial Unicode MS" w:hAnsi="Arial Unicode MS" w:cs="Arial Unicode MS"/>
          <w:lang w:eastAsia="el-GR"/>
        </w:rPr>
        <w:t xml:space="preserve"> </w:t>
      </w:r>
      <w:r w:rsidR="0092084B">
        <w:rPr>
          <w:rFonts w:ascii="Arial Unicode MS" w:eastAsia="Arial Unicode MS" w:hAnsi="Arial Unicode MS" w:cs="Arial Unicode MS"/>
          <w:lang w:eastAsia="el-GR"/>
        </w:rPr>
        <w:t xml:space="preserve">240 </w:t>
      </w:r>
      <w:r w:rsidR="009E0A84">
        <w:rPr>
          <w:rFonts w:ascii="Arial Unicode MS" w:eastAsia="Arial Unicode MS" w:hAnsi="Arial Unicode MS" w:cs="Arial Unicode MS"/>
          <w:lang w:eastAsia="el-GR"/>
        </w:rPr>
        <w:t>του παρόντος</w:t>
      </w:r>
      <w:r w:rsidRPr="00FC4ED6">
        <w:rPr>
          <w:rFonts w:ascii="Arial Unicode MS" w:eastAsia="Arial Unicode MS" w:hAnsi="Arial Unicode MS" w:cs="Arial Unicode MS"/>
          <w:lang w:eastAsia="el-GR"/>
        </w:rPr>
        <w:t xml:space="preserve"> (εφεξής «μητρώο περιουσιακών στοιχείων ειδικών απαιτήσεων»), με κατάταξη των περιουσιακών στοιχείων σε  υπομητρώα για την κάθε μια από τις ως άνω περιπτώσεις, ούτως ώστε να είναι διακριτή η αντιστοίχιση των περιουσιακών στοιχείων </w:t>
      </w:r>
      <w:r w:rsidR="00FC66FA">
        <w:rPr>
          <w:rFonts w:ascii="Arial Unicode MS" w:eastAsia="Arial Unicode MS" w:hAnsi="Arial Unicode MS" w:cs="Arial Unicode MS"/>
          <w:lang w:eastAsia="el-GR"/>
        </w:rPr>
        <w:t>με την</w:t>
      </w:r>
      <w:r w:rsidRPr="00FC4ED6">
        <w:rPr>
          <w:rFonts w:ascii="Arial Unicode MS" w:eastAsia="Arial Unicode MS" w:hAnsi="Arial Unicode MS" w:cs="Arial Unicode MS"/>
          <w:lang w:eastAsia="el-GR"/>
        </w:rPr>
        <w:t xml:space="preserve"> εκάστοτε κατηγορία ειδικών </w:t>
      </w:r>
      <w:r w:rsidR="009E0A84" w:rsidRPr="00FC4ED6">
        <w:rPr>
          <w:rFonts w:ascii="Arial Unicode MS" w:eastAsia="Arial Unicode MS" w:hAnsi="Arial Unicode MS" w:cs="Arial Unicode MS"/>
          <w:lang w:eastAsia="el-GR"/>
        </w:rPr>
        <w:t>απαιτήσεων</w:t>
      </w:r>
      <w:r w:rsidRPr="00FC4ED6">
        <w:rPr>
          <w:rFonts w:ascii="Arial Unicode MS" w:eastAsia="Arial Unicode MS" w:hAnsi="Arial Unicode MS" w:cs="Arial Unicode MS"/>
          <w:lang w:eastAsia="el-GR"/>
        </w:rPr>
        <w:t xml:space="preserve">.  </w:t>
      </w:r>
    </w:p>
    <w:p w:rsidR="00D2005B" w:rsidRPr="00FC4ED6" w:rsidRDefault="00D2005B" w:rsidP="00D2005B">
      <w:pPr>
        <w:pStyle w:val="aa"/>
        <w:shd w:val="clear" w:color="auto" w:fill="FFFFFF"/>
        <w:spacing w:before="120" w:after="120" w:line="240" w:lineRule="auto"/>
        <w:ind w:left="0" w:right="-58"/>
        <w:jc w:val="both"/>
        <w:rPr>
          <w:rFonts w:ascii="Arial Unicode MS" w:eastAsia="Arial Unicode MS" w:hAnsi="Arial Unicode MS" w:cs="Arial Unicode MS"/>
          <w:lang w:eastAsia="el-GR"/>
        </w:rPr>
      </w:pPr>
      <w:r w:rsidRPr="00FC4ED6">
        <w:rPr>
          <w:rFonts w:ascii="Arial Unicode MS" w:eastAsia="Arial Unicode MS" w:hAnsi="Arial Unicode MS" w:cs="Arial Unicode MS"/>
          <w:lang w:eastAsia="el-GR"/>
        </w:rPr>
        <w:t xml:space="preserve">2. Κάθε ασφαλιστική επιχείρηση </w:t>
      </w:r>
      <w:r w:rsidRPr="00FC4ED6">
        <w:rPr>
          <w:rFonts w:ascii="Arial Unicode MS" w:eastAsia="Arial Unicode MS" w:hAnsi="Arial Unicode MS" w:cs="Arial Unicode MS"/>
          <w:color w:val="000000"/>
        </w:rPr>
        <w:t xml:space="preserve">διαμορφώνει και τηρεί </w:t>
      </w:r>
      <w:r w:rsidRPr="00FC4ED6">
        <w:rPr>
          <w:rFonts w:ascii="Arial Unicode MS" w:eastAsia="Arial Unicode MS" w:hAnsi="Arial Unicode MS" w:cs="Arial Unicode MS"/>
          <w:lang w:eastAsia="el-GR"/>
        </w:rPr>
        <w:t>στην έδρα της</w:t>
      </w:r>
      <w:r w:rsidRPr="00FC4ED6">
        <w:rPr>
          <w:rFonts w:ascii="Arial Unicode MS" w:eastAsia="Arial Unicode MS" w:hAnsi="Arial Unicode MS" w:cs="Arial Unicode MS"/>
          <w:color w:val="000000"/>
        </w:rPr>
        <w:t xml:space="preserve"> σε συνεχή βάση πλήρως επικαιροποιημένο</w:t>
      </w:r>
      <w:r w:rsidRPr="00FC4ED6">
        <w:rPr>
          <w:rFonts w:ascii="Arial Unicode MS" w:eastAsia="Arial Unicode MS" w:hAnsi="Arial Unicode MS" w:cs="Arial Unicode MS"/>
          <w:lang w:eastAsia="el-GR"/>
        </w:rPr>
        <w:t xml:space="preserve"> ειδικό μητρώο στο οποίο εγγράφεται το σύνολο των στοιχείων ενεργητικού που δεν περιλαμβάνεται στο μητρώο περιουσιακών στοιχείων ειδικών απαιτήσεων (εφεξής «μητρώο περιουσιακών στοιχείων ασφαλισμένων»). </w:t>
      </w:r>
    </w:p>
    <w:p w:rsidR="00D2005B" w:rsidRPr="00FC4ED6" w:rsidRDefault="00D2005B" w:rsidP="00D2005B">
      <w:pPr>
        <w:shd w:val="clear" w:color="auto" w:fill="FFFFFF"/>
        <w:spacing w:line="240" w:lineRule="auto"/>
        <w:ind w:right="-58"/>
        <w:jc w:val="both"/>
        <w:rPr>
          <w:rFonts w:ascii="Arial Unicode MS" w:eastAsia="Arial Unicode MS" w:hAnsi="Arial Unicode MS" w:cs="Arial Unicode MS"/>
          <w:sz w:val="22"/>
          <w:szCs w:val="22"/>
          <w:lang w:eastAsia="el-GR"/>
        </w:rPr>
      </w:pPr>
      <w:r w:rsidRPr="00FC4ED6">
        <w:rPr>
          <w:rFonts w:ascii="Arial Unicode MS" w:eastAsia="Arial Unicode MS" w:hAnsi="Arial Unicode MS" w:cs="Arial Unicode MS"/>
          <w:sz w:val="22"/>
          <w:szCs w:val="22"/>
          <w:lang w:eastAsia="el-GR"/>
        </w:rPr>
        <w:t xml:space="preserve">3. Η συνολική αξία των εγγεγραμμένων περιουσιακών στοιχείων στο μητρώο περιουσιακών στοιχείων ασφαλισμένων υπερβαίνει σε κάθε χρονική στιγμή την αξία των αντίστοιχων τεχνικών προβλέψεων. Σε περίπτωση όμως που η ως άνω αξία υπολείπεται σε κάποια χρονική στιγμή της αξίας των τεχνικών προβλέψεων, η ασφαλιστική επιχείρηση συμπληρώνει άμεσα τα περιουσιακά στοιχεία ώστε να </w:t>
      </w:r>
      <w:r w:rsidR="002C218E" w:rsidRPr="00FC4ED6">
        <w:rPr>
          <w:rFonts w:ascii="Arial Unicode MS" w:eastAsia="Arial Unicode MS" w:hAnsi="Arial Unicode MS" w:cs="Arial Unicode MS"/>
          <w:sz w:val="22"/>
          <w:szCs w:val="22"/>
          <w:lang w:eastAsia="el-GR"/>
        </w:rPr>
        <w:t>πληρ</w:t>
      </w:r>
      <w:r w:rsidR="002C218E">
        <w:rPr>
          <w:rFonts w:ascii="Arial Unicode MS" w:eastAsia="Arial Unicode MS" w:hAnsi="Arial Unicode MS" w:cs="Arial Unicode MS"/>
          <w:sz w:val="22"/>
          <w:szCs w:val="22"/>
          <w:lang w:eastAsia="el-GR"/>
        </w:rPr>
        <w:t>ού</w:t>
      </w:r>
      <w:r w:rsidR="002C218E" w:rsidRPr="00FC4ED6">
        <w:rPr>
          <w:rFonts w:ascii="Arial Unicode MS" w:eastAsia="Arial Unicode MS" w:hAnsi="Arial Unicode MS" w:cs="Arial Unicode MS"/>
          <w:sz w:val="22"/>
          <w:szCs w:val="22"/>
          <w:lang w:eastAsia="el-GR"/>
        </w:rPr>
        <w:t xml:space="preserve">ται </w:t>
      </w:r>
      <w:r w:rsidRPr="00FC4ED6">
        <w:rPr>
          <w:rFonts w:ascii="Arial Unicode MS" w:eastAsia="Arial Unicode MS" w:hAnsi="Arial Unicode MS" w:cs="Arial Unicode MS"/>
          <w:sz w:val="22"/>
          <w:szCs w:val="22"/>
          <w:lang w:eastAsia="el-GR"/>
        </w:rPr>
        <w:t>η προϋπόθεση του πρώτου εδαφίου της παρούσας παραγράφου. Η μη άμεση συμπλήρωσή του αποτελεί λόγο λήψης μέτρων εξυγίανσης ή και ανάκλησης της άδειας λειτουργίας της επιχείρησης από την Τράπεζα της Ελλάδος.</w:t>
      </w:r>
    </w:p>
    <w:p w:rsidR="00D2005B" w:rsidRDefault="00D2005B" w:rsidP="00D2005B">
      <w:pPr>
        <w:shd w:val="clear" w:color="auto" w:fill="FFFFFF"/>
        <w:spacing w:line="240" w:lineRule="auto"/>
        <w:ind w:right="-58"/>
        <w:jc w:val="both"/>
        <w:rPr>
          <w:rFonts w:ascii="Arial Unicode MS" w:eastAsia="Arial Unicode MS" w:hAnsi="Arial Unicode MS" w:cs="Arial Unicode MS"/>
          <w:sz w:val="22"/>
          <w:szCs w:val="22"/>
          <w:lang w:eastAsia="el-GR"/>
        </w:rPr>
      </w:pPr>
      <w:r w:rsidRPr="00FC4ED6">
        <w:rPr>
          <w:rFonts w:ascii="Arial Unicode MS" w:eastAsia="Arial Unicode MS" w:hAnsi="Arial Unicode MS" w:cs="Arial Unicode MS"/>
          <w:sz w:val="22"/>
          <w:szCs w:val="22"/>
          <w:lang w:eastAsia="el-GR"/>
        </w:rPr>
        <w:t>4. Ο υπολογισμός της αξίας των περιουσιακών στοιχείων και των υποχρεώσεων, των τεχνικών προβλέψεων συμπεριλαμβανομένων, γίνεται σύμφωνα με τις διατάξεις του Κεφαλαίου ΣΤ’ του Πρώτου Μέρους του παρόντος.</w:t>
      </w:r>
      <w:r w:rsidRPr="00FC4ED6">
        <w:rPr>
          <w:rFonts w:ascii="Arial Unicode MS" w:eastAsia="Arial Unicode MS" w:hAnsi="Arial Unicode MS" w:cs="Arial Unicode MS"/>
          <w:b/>
          <w:i/>
          <w:sz w:val="22"/>
          <w:szCs w:val="22"/>
          <w:lang w:eastAsia="el-GR"/>
        </w:rPr>
        <w:t xml:space="preserve"> </w:t>
      </w:r>
      <w:r w:rsidRPr="00FC4ED6">
        <w:rPr>
          <w:rFonts w:ascii="Arial Unicode MS" w:eastAsia="Arial Unicode MS" w:hAnsi="Arial Unicode MS" w:cs="Arial Unicode MS"/>
          <w:sz w:val="22"/>
          <w:szCs w:val="22"/>
          <w:lang w:eastAsia="el-GR"/>
        </w:rPr>
        <w:t>Με απόφαση της Τράπεζας της Ελλάδος καθορίζονται όλες οι λεπτομέρειες που αφορούν</w:t>
      </w:r>
      <w:r w:rsidRPr="00AF39DC">
        <w:rPr>
          <w:rFonts w:ascii="Arial Unicode MS" w:eastAsia="Arial Unicode MS" w:hAnsi="Arial Unicode MS" w:cs="Arial Unicode MS"/>
          <w:sz w:val="22"/>
          <w:szCs w:val="22"/>
          <w:lang w:eastAsia="el-GR"/>
        </w:rPr>
        <w:t xml:space="preserve"> τις μεθόδους υπολογισμού της αξίας των περιουσιακών στοιχείων και υποχρεώσεων, οι οποίες αναφέρονται στο προηγούμενο εδάφιο. </w:t>
      </w:r>
    </w:p>
    <w:p w:rsidR="00C73D4D" w:rsidRDefault="00C73D4D" w:rsidP="00C73D4D">
      <w:pPr>
        <w:shd w:val="clear" w:color="auto" w:fill="FFFFFF"/>
        <w:spacing w:line="240" w:lineRule="auto"/>
        <w:jc w:val="both"/>
        <w:rPr>
          <w:rFonts w:ascii="Arial Unicode MS" w:eastAsia="Arial Unicode MS" w:hAnsi="Arial Unicode MS" w:cs="Arial Unicode MS"/>
          <w:sz w:val="22"/>
          <w:szCs w:val="22"/>
          <w:lang w:eastAsia="el-GR"/>
        </w:rPr>
      </w:pPr>
      <w:r w:rsidRPr="00C73D4D">
        <w:rPr>
          <w:rFonts w:ascii="Arial Unicode MS" w:eastAsia="Arial Unicode MS" w:hAnsi="Arial Unicode MS" w:cs="Arial Unicode MS" w:hint="eastAsia"/>
          <w:sz w:val="22"/>
          <w:szCs w:val="22"/>
          <w:lang w:eastAsia="el-GR"/>
        </w:rPr>
        <w:t>5. Από τον χρόνο ανάκλησης της άδειας λειτουργίας ασφαλιστικής επιχείρησης, οι εγγραφές στα μητρώα περιουσιακών στοιχείων ειδικών απαιτήσεων της παραγράφου 1 του παρόντος δεν μεταβάλλονται, εκτός των διορθώσεων προφανών ή τεχνικών λαθών, χωρίς προηγούμενη άδεια της Τράπεζας της Ελλάδος.</w:t>
      </w:r>
      <w:r>
        <w:rPr>
          <w:rFonts w:ascii="Arial Unicode MS" w:eastAsia="Arial Unicode MS" w:hAnsi="Arial Unicode MS" w:cs="Arial Unicode MS" w:hint="eastAsia"/>
          <w:sz w:val="22"/>
          <w:szCs w:val="22"/>
          <w:lang w:eastAsia="el-GR"/>
        </w:rPr>
        <w:t xml:space="preserve"> </w:t>
      </w:r>
    </w:p>
    <w:p w:rsidR="00D2005B" w:rsidRPr="00CA11D5" w:rsidRDefault="00D2005B" w:rsidP="00D2005B">
      <w:pPr>
        <w:pStyle w:val="aa"/>
        <w:numPr>
          <w:ilvl w:val="0"/>
          <w:numId w:val="13"/>
        </w:numPr>
        <w:spacing w:before="120" w:after="120" w:line="240" w:lineRule="auto"/>
        <w:contextualSpacing w:val="0"/>
        <w:jc w:val="both"/>
        <w:rPr>
          <w:rFonts w:ascii="Arial Unicode MS" w:eastAsia="Arial Unicode MS" w:hAnsi="Arial Unicode MS" w:cs="Arial Unicode MS"/>
          <w:vanish/>
          <w:color w:val="000000"/>
        </w:rPr>
      </w:pPr>
    </w:p>
    <w:p w:rsidR="00D2005B" w:rsidRPr="00CA11D5" w:rsidRDefault="00D2005B" w:rsidP="00D2005B">
      <w:pPr>
        <w:pStyle w:val="aa"/>
        <w:numPr>
          <w:ilvl w:val="0"/>
          <w:numId w:val="13"/>
        </w:numPr>
        <w:spacing w:before="120" w:after="120" w:line="240" w:lineRule="auto"/>
        <w:contextualSpacing w:val="0"/>
        <w:jc w:val="both"/>
        <w:rPr>
          <w:rFonts w:ascii="Arial Unicode MS" w:eastAsia="Arial Unicode MS" w:hAnsi="Arial Unicode MS" w:cs="Arial Unicode MS"/>
          <w:vanish/>
          <w:color w:val="000000"/>
        </w:rPr>
      </w:pPr>
    </w:p>
    <w:p w:rsidR="00D2005B" w:rsidRPr="00CA11D5" w:rsidRDefault="00D2005B" w:rsidP="00D2005B">
      <w:pPr>
        <w:pStyle w:val="Preformatted"/>
        <w:tabs>
          <w:tab w:val="clear" w:pos="0"/>
          <w:tab w:val="clear" w:pos="9590"/>
          <w:tab w:val="left" w:pos="317"/>
        </w:tabs>
        <w:spacing w:before="120" w:after="120"/>
        <w:jc w:val="both"/>
        <w:rPr>
          <w:rFonts w:ascii="Arial Unicode MS" w:eastAsia="Arial Unicode MS" w:hAnsi="Arial Unicode MS" w:cs="Arial Unicode MS"/>
          <w:sz w:val="22"/>
          <w:szCs w:val="22"/>
        </w:rPr>
      </w:pPr>
    </w:p>
    <w:p w:rsidR="00D2005B" w:rsidRPr="00CA11D5" w:rsidRDefault="00D2005B" w:rsidP="00D2005B">
      <w:pPr>
        <w:spacing w:line="240" w:lineRule="auto"/>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Άρθρο 24</w:t>
      </w:r>
      <w:r w:rsidR="00160052">
        <w:rPr>
          <w:rFonts w:ascii="Arial Unicode MS" w:eastAsia="Arial Unicode MS" w:hAnsi="Arial Unicode MS" w:cs="Arial Unicode MS"/>
          <w:b/>
          <w:bCs/>
          <w:sz w:val="22"/>
          <w:szCs w:val="22"/>
        </w:rPr>
        <w:t>2</w:t>
      </w:r>
    </w:p>
    <w:p w:rsidR="00D2005B" w:rsidRPr="00FC4ED6" w:rsidRDefault="00D2005B" w:rsidP="00D2005B">
      <w:pPr>
        <w:shd w:val="clear" w:color="auto" w:fill="FFFFFF"/>
        <w:spacing w:line="240" w:lineRule="auto"/>
        <w:jc w:val="center"/>
        <w:rPr>
          <w:rFonts w:ascii="Arial Unicode MS" w:eastAsia="Arial Unicode MS" w:hAnsi="Arial Unicode MS" w:cs="Arial Unicode MS"/>
          <w:b/>
          <w:bCs/>
          <w:sz w:val="22"/>
          <w:szCs w:val="22"/>
        </w:rPr>
      </w:pPr>
      <w:r w:rsidRPr="00FC4ED6">
        <w:rPr>
          <w:rFonts w:ascii="Arial Unicode MS" w:eastAsia="Arial Unicode MS" w:hAnsi="Arial Unicode MS" w:cs="Arial Unicode MS"/>
          <w:b/>
          <w:bCs/>
          <w:sz w:val="22"/>
          <w:szCs w:val="22"/>
        </w:rPr>
        <w:t xml:space="preserve">Εργασίες εκκαθάρισης –  εξασφάλιση </w:t>
      </w:r>
      <w:r w:rsidR="00055264">
        <w:rPr>
          <w:rFonts w:ascii="Arial Unicode MS" w:eastAsia="Arial Unicode MS" w:hAnsi="Arial Unicode MS" w:cs="Arial Unicode MS"/>
          <w:b/>
          <w:bCs/>
          <w:sz w:val="22"/>
          <w:szCs w:val="22"/>
        </w:rPr>
        <w:t xml:space="preserve">και αναγγελία </w:t>
      </w:r>
      <w:r w:rsidRPr="00FC4ED6">
        <w:rPr>
          <w:rFonts w:ascii="Arial Unicode MS" w:eastAsia="Arial Unicode MS" w:hAnsi="Arial Unicode MS" w:cs="Arial Unicode MS"/>
          <w:b/>
          <w:bCs/>
          <w:sz w:val="22"/>
          <w:szCs w:val="22"/>
        </w:rPr>
        <w:t>απαιτήσεων από ασφάλιση</w:t>
      </w:r>
    </w:p>
    <w:p w:rsidR="00D2005B" w:rsidRPr="00E70716" w:rsidRDefault="00D2005B" w:rsidP="00E70716">
      <w:pPr>
        <w:pStyle w:val="Preformatted"/>
        <w:tabs>
          <w:tab w:val="clear" w:pos="0"/>
          <w:tab w:val="clear" w:pos="9590"/>
          <w:tab w:val="left" w:pos="459"/>
        </w:tabs>
        <w:jc w:val="both"/>
        <w:rPr>
          <w:rFonts w:ascii="Arial Unicode MS" w:eastAsia="Arial Unicode MS" w:hAnsi="Arial Unicode MS" w:cs="Arial Unicode MS"/>
          <w:snapToGrid/>
          <w:color w:val="000000"/>
          <w:sz w:val="22"/>
          <w:szCs w:val="22"/>
          <w:lang w:eastAsia="en-US"/>
        </w:rPr>
      </w:pPr>
      <w:r w:rsidRPr="00AF39DC">
        <w:rPr>
          <w:rFonts w:ascii="Arial Unicode MS" w:eastAsia="Arial Unicode MS" w:hAnsi="Arial Unicode MS" w:cs="Arial Unicode MS"/>
          <w:snapToGrid/>
          <w:color w:val="000000"/>
          <w:sz w:val="22"/>
          <w:szCs w:val="22"/>
          <w:lang w:eastAsia="en-US"/>
        </w:rPr>
        <w:t xml:space="preserve">1. Αμέσως μετά την ανάκληση της άδειας λειτουργίας ασφαλιστικής επιχείρησης </w:t>
      </w:r>
      <w:r>
        <w:rPr>
          <w:rFonts w:ascii="Arial Unicode MS" w:eastAsia="Arial Unicode MS" w:hAnsi="Arial Unicode MS" w:cs="Arial Unicode MS"/>
          <w:snapToGrid/>
          <w:color w:val="000000"/>
          <w:sz w:val="22"/>
          <w:szCs w:val="22"/>
          <w:lang w:eastAsia="en-US"/>
        </w:rPr>
        <w:t xml:space="preserve">και τη θέση της σε ασφαλιστική εκκαθάριση, </w:t>
      </w:r>
      <w:r w:rsidRPr="00AF39DC">
        <w:rPr>
          <w:rFonts w:ascii="Arial Unicode MS" w:eastAsia="Arial Unicode MS" w:hAnsi="Arial Unicode MS" w:cs="Arial Unicode MS"/>
          <w:snapToGrid/>
          <w:color w:val="000000"/>
          <w:sz w:val="22"/>
          <w:szCs w:val="22"/>
          <w:lang w:eastAsia="en-US"/>
        </w:rPr>
        <w:t>ο ασφαλιστικός εκκαθαριστής προβαίνει σε σφράγιση, απογραφή και εν συνεχεία αποσφράγιση των κεντρικών γραφείων</w:t>
      </w:r>
      <w:r>
        <w:rPr>
          <w:rFonts w:ascii="Arial Unicode MS" w:eastAsia="Arial Unicode MS" w:hAnsi="Arial Unicode MS" w:cs="Arial Unicode MS"/>
          <w:snapToGrid/>
          <w:color w:val="000000"/>
          <w:sz w:val="22"/>
          <w:szCs w:val="22"/>
          <w:lang w:eastAsia="en-US"/>
        </w:rPr>
        <w:t>,</w:t>
      </w:r>
      <w:r w:rsidRPr="00AF39DC">
        <w:rPr>
          <w:rFonts w:ascii="Arial Unicode MS" w:eastAsia="Arial Unicode MS" w:hAnsi="Arial Unicode MS" w:cs="Arial Unicode MS"/>
          <w:snapToGrid/>
          <w:color w:val="000000"/>
          <w:sz w:val="22"/>
          <w:szCs w:val="22"/>
          <w:lang w:eastAsia="en-US"/>
        </w:rPr>
        <w:t xml:space="preserve"> των υποκαταστημάτων </w:t>
      </w:r>
      <w:r>
        <w:rPr>
          <w:rFonts w:ascii="Arial Unicode MS" w:eastAsia="Arial Unicode MS" w:hAnsi="Arial Unicode MS" w:cs="Arial Unicode MS"/>
          <w:snapToGrid/>
          <w:color w:val="000000"/>
          <w:sz w:val="22"/>
          <w:szCs w:val="22"/>
          <w:lang w:eastAsia="en-US"/>
        </w:rPr>
        <w:t xml:space="preserve">και των γραφείων εξυπηρέτησης </w:t>
      </w:r>
      <w:r w:rsidRPr="00AF39DC">
        <w:rPr>
          <w:rFonts w:ascii="Arial Unicode MS" w:eastAsia="Arial Unicode MS" w:hAnsi="Arial Unicode MS" w:cs="Arial Unicode MS"/>
          <w:snapToGrid/>
          <w:color w:val="000000"/>
          <w:sz w:val="22"/>
          <w:szCs w:val="22"/>
          <w:lang w:eastAsia="en-US"/>
        </w:rPr>
        <w:t>της επιχείρησης σύμφωνα με τις σχετικές διατάξεις του Κ</w:t>
      </w:r>
      <w:r w:rsidR="00FC66FA">
        <w:rPr>
          <w:rFonts w:ascii="Arial Unicode MS" w:eastAsia="Arial Unicode MS" w:hAnsi="Arial Unicode MS" w:cs="Arial Unicode MS"/>
          <w:snapToGrid/>
          <w:color w:val="000000"/>
          <w:sz w:val="22"/>
          <w:szCs w:val="22"/>
          <w:lang w:eastAsia="en-US"/>
        </w:rPr>
        <w:t>ΠολΔ</w:t>
      </w:r>
      <w:r w:rsidRPr="00AF39DC">
        <w:rPr>
          <w:rFonts w:ascii="Arial Unicode MS" w:eastAsia="Arial Unicode MS" w:hAnsi="Arial Unicode MS" w:cs="Arial Unicode MS"/>
          <w:snapToGrid/>
          <w:color w:val="000000"/>
          <w:sz w:val="22"/>
          <w:szCs w:val="22"/>
          <w:lang w:eastAsia="en-US"/>
        </w:rPr>
        <w:t>.</w:t>
      </w:r>
    </w:p>
    <w:p w:rsidR="00F5247F" w:rsidRDefault="00E93782" w:rsidP="00D2005B">
      <w:pPr>
        <w:spacing w:line="240" w:lineRule="auto"/>
        <w:jc w:val="both"/>
        <w:rPr>
          <w:rFonts w:ascii="Arial Unicode MS" w:eastAsia="Arial Unicode MS" w:hAnsi="Arial Unicode MS" w:cs="Arial Unicode MS"/>
          <w:color w:val="000000"/>
          <w:sz w:val="22"/>
          <w:szCs w:val="22"/>
        </w:rPr>
      </w:pPr>
      <w:r w:rsidRPr="00E93782">
        <w:rPr>
          <w:rFonts w:ascii="Arial Unicode MS" w:eastAsia="Arial Unicode MS" w:hAnsi="Arial Unicode MS" w:cs="Arial Unicode MS"/>
          <w:color w:val="000000"/>
          <w:sz w:val="22"/>
          <w:szCs w:val="22"/>
        </w:rPr>
        <w:t>Ανεξάρτητα από την υπαγωγή της επιχείρησης στο καθεστώς της ασφαλιστικής εκκαθάρισης, η περάτωση των εκτός του ασφαλιστικού χαρτοφυλακίου εκκρεμών υποθέσεων συνεχίζεται κατά τις διατάξεις της κοινής εκκαθάρισης.</w:t>
      </w:r>
    </w:p>
    <w:p w:rsidR="00D2005B" w:rsidRPr="00C77AB5" w:rsidRDefault="00D2005B" w:rsidP="00D2005B">
      <w:pPr>
        <w:spacing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2. Ο ασφαλιστικός εκκαθαριστής καλεί μέσα σε</w:t>
      </w:r>
      <w:r w:rsidRPr="00C77AB5">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τριάντα</w:t>
      </w:r>
      <w:r w:rsidRPr="00C77AB5">
        <w:rPr>
          <w:rFonts w:ascii="Arial Unicode MS" w:eastAsia="Arial Unicode MS" w:hAnsi="Arial Unicode MS" w:cs="Arial Unicode MS"/>
          <w:color w:val="000000"/>
          <w:sz w:val="22"/>
          <w:szCs w:val="22"/>
        </w:rPr>
        <w:t xml:space="preserve"> </w:t>
      </w:r>
      <w:r w:rsidR="00FC66FA">
        <w:rPr>
          <w:rFonts w:ascii="Arial Unicode MS" w:eastAsia="Arial Unicode MS" w:hAnsi="Arial Unicode MS" w:cs="Arial Unicode MS"/>
          <w:color w:val="000000"/>
          <w:sz w:val="22"/>
          <w:szCs w:val="22"/>
        </w:rPr>
        <w:t xml:space="preserve">(30) </w:t>
      </w:r>
      <w:r w:rsidRPr="00AF39DC">
        <w:rPr>
          <w:rFonts w:ascii="Arial Unicode MS" w:eastAsia="Arial Unicode MS" w:hAnsi="Arial Unicode MS" w:cs="Arial Unicode MS"/>
          <w:color w:val="000000"/>
          <w:sz w:val="22"/>
          <w:szCs w:val="22"/>
        </w:rPr>
        <w:t xml:space="preserve">ημέρες από το διορισμό του ή από την πάροδο του χρονικού διαστήματος της παραγράφου </w:t>
      </w:r>
      <w:r w:rsidR="00F5247F">
        <w:rPr>
          <w:rFonts w:ascii="Arial Unicode MS" w:eastAsia="Arial Unicode MS" w:hAnsi="Arial Unicode MS" w:cs="Arial Unicode MS"/>
          <w:color w:val="000000"/>
          <w:sz w:val="22"/>
          <w:szCs w:val="22"/>
        </w:rPr>
        <w:t>4</w:t>
      </w:r>
      <w:r w:rsidRPr="00AF39DC">
        <w:rPr>
          <w:rFonts w:ascii="Arial Unicode MS" w:eastAsia="Arial Unicode MS" w:hAnsi="Arial Unicode MS" w:cs="Arial Unicode MS"/>
          <w:color w:val="000000"/>
          <w:sz w:val="22"/>
          <w:szCs w:val="22"/>
        </w:rPr>
        <w:t xml:space="preserve"> του άρθρου </w:t>
      </w:r>
      <w:r w:rsidR="00516DCE">
        <w:rPr>
          <w:rFonts w:ascii="Arial Unicode MS" w:eastAsia="Arial Unicode MS" w:hAnsi="Arial Unicode MS" w:cs="Arial Unicode MS"/>
          <w:color w:val="000000"/>
          <w:sz w:val="22"/>
          <w:szCs w:val="22"/>
        </w:rPr>
        <w:t>235</w:t>
      </w:r>
      <w:r w:rsidR="00516DCE" w:rsidRPr="00AF39DC">
        <w:rPr>
          <w:rFonts w:ascii="Arial Unicode MS" w:eastAsia="Arial Unicode MS" w:hAnsi="Arial Unicode MS" w:cs="Arial Unicode MS"/>
          <w:color w:val="000000"/>
          <w:sz w:val="22"/>
          <w:szCs w:val="22"/>
        </w:rPr>
        <w:t xml:space="preserve"> </w:t>
      </w:r>
      <w:r w:rsidRPr="00AF39DC">
        <w:rPr>
          <w:rFonts w:ascii="Arial Unicode MS" w:eastAsia="Arial Unicode MS" w:hAnsi="Arial Unicode MS" w:cs="Arial Unicode MS"/>
          <w:color w:val="000000"/>
          <w:sz w:val="22"/>
          <w:szCs w:val="22"/>
        </w:rPr>
        <w:t xml:space="preserve">του παρόντος, τους δικαιούχους απαιτήσεων από ασφάλιση, με ανακοίνωση, που δημοσιεύεται μια </w:t>
      </w:r>
      <w:r w:rsidR="00FC66FA">
        <w:rPr>
          <w:rFonts w:ascii="Arial Unicode MS" w:eastAsia="Arial Unicode MS" w:hAnsi="Arial Unicode MS" w:cs="Arial Unicode MS"/>
          <w:color w:val="000000"/>
          <w:sz w:val="22"/>
          <w:szCs w:val="22"/>
        </w:rPr>
        <w:t xml:space="preserve">(1) </w:t>
      </w:r>
      <w:r w:rsidRPr="00AF39DC">
        <w:rPr>
          <w:rFonts w:ascii="Arial Unicode MS" w:eastAsia="Arial Unicode MS" w:hAnsi="Arial Unicode MS" w:cs="Arial Unicode MS"/>
          <w:color w:val="000000"/>
          <w:sz w:val="22"/>
          <w:szCs w:val="22"/>
        </w:rPr>
        <w:t xml:space="preserve">φορά την εβδομάδα, επί τρεις </w:t>
      </w:r>
      <w:r w:rsidR="00FC66FA">
        <w:rPr>
          <w:rFonts w:ascii="Arial Unicode MS" w:eastAsia="Arial Unicode MS" w:hAnsi="Arial Unicode MS" w:cs="Arial Unicode MS"/>
          <w:color w:val="000000"/>
          <w:sz w:val="22"/>
          <w:szCs w:val="22"/>
        </w:rPr>
        <w:t xml:space="preserve">(3) </w:t>
      </w:r>
      <w:r w:rsidRPr="00AF39DC">
        <w:rPr>
          <w:rFonts w:ascii="Arial Unicode MS" w:eastAsia="Arial Unicode MS" w:hAnsi="Arial Unicode MS" w:cs="Arial Unicode MS"/>
          <w:color w:val="000000"/>
          <w:sz w:val="22"/>
          <w:szCs w:val="22"/>
        </w:rPr>
        <w:t xml:space="preserve">συνεχείς εβδομάδες σε </w:t>
      </w:r>
      <w:r>
        <w:rPr>
          <w:rFonts w:ascii="Arial Unicode MS" w:eastAsia="Arial Unicode MS" w:hAnsi="Arial Unicode MS" w:cs="Arial Unicode MS"/>
          <w:color w:val="000000"/>
          <w:sz w:val="22"/>
          <w:szCs w:val="22"/>
        </w:rPr>
        <w:t>πέντε</w:t>
      </w:r>
      <w:r w:rsidRPr="00AF39DC">
        <w:rPr>
          <w:rFonts w:ascii="Arial Unicode MS" w:eastAsia="Arial Unicode MS" w:hAnsi="Arial Unicode MS" w:cs="Arial Unicode MS"/>
          <w:color w:val="000000"/>
          <w:sz w:val="22"/>
          <w:szCs w:val="22"/>
        </w:rPr>
        <w:t xml:space="preserve"> </w:t>
      </w:r>
      <w:r w:rsidR="00FC66FA">
        <w:rPr>
          <w:rFonts w:ascii="Arial Unicode MS" w:eastAsia="Arial Unicode MS" w:hAnsi="Arial Unicode MS" w:cs="Arial Unicode MS"/>
          <w:color w:val="000000"/>
          <w:sz w:val="22"/>
          <w:szCs w:val="22"/>
        </w:rPr>
        <w:t xml:space="preserve">(5) </w:t>
      </w:r>
      <w:r w:rsidRPr="00AF39DC">
        <w:rPr>
          <w:rFonts w:ascii="Arial Unicode MS" w:eastAsia="Arial Unicode MS" w:hAnsi="Arial Unicode MS" w:cs="Arial Unicode MS"/>
          <w:color w:val="000000"/>
          <w:sz w:val="22"/>
          <w:szCs w:val="22"/>
        </w:rPr>
        <w:t xml:space="preserve">ημερήσιες, πανελλαδικής κυκλοφορίας, εφημερίδες καθώς και στην ιστοσελίδα της επιχείρησης, να του αναγγείλουν τις απαιτήσεις τους με όλα τα δικαιολογητικά τους στοιχεία. Οι αναγγελίες απαιτήσεων γίνονται δεκτές εντός προθεσμίας τεσσάρων </w:t>
      </w:r>
      <w:r w:rsidR="00FC66FA">
        <w:rPr>
          <w:rFonts w:ascii="Arial Unicode MS" w:eastAsia="Arial Unicode MS" w:hAnsi="Arial Unicode MS" w:cs="Arial Unicode MS"/>
          <w:color w:val="000000"/>
          <w:sz w:val="22"/>
          <w:szCs w:val="22"/>
        </w:rPr>
        <w:t xml:space="preserve">(4) </w:t>
      </w:r>
      <w:r w:rsidRPr="00AF39DC">
        <w:rPr>
          <w:rFonts w:ascii="Arial Unicode MS" w:eastAsia="Arial Unicode MS" w:hAnsi="Arial Unicode MS" w:cs="Arial Unicode MS"/>
          <w:color w:val="000000"/>
          <w:sz w:val="22"/>
          <w:szCs w:val="22"/>
        </w:rPr>
        <w:t xml:space="preserve">μηνών από την πρώτη  δημοσίευση. </w:t>
      </w:r>
    </w:p>
    <w:p w:rsidR="00D2005B" w:rsidRPr="00AF39DC" w:rsidRDefault="00D2005B" w:rsidP="00D2005B">
      <w:pPr>
        <w:spacing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 xml:space="preserve">Η επαλήθευση των απαιτήσεων από τον ασφαλιστικό εκκαθαριστή, αρχίζει το αργότερο μέσα σε δεκαπέντε </w:t>
      </w:r>
      <w:r w:rsidR="00FC66FA">
        <w:rPr>
          <w:rFonts w:ascii="Arial Unicode MS" w:eastAsia="Arial Unicode MS" w:hAnsi="Arial Unicode MS" w:cs="Arial Unicode MS"/>
          <w:color w:val="000000"/>
          <w:sz w:val="22"/>
          <w:szCs w:val="22"/>
        </w:rPr>
        <w:t xml:space="preserve">(15) </w:t>
      </w:r>
      <w:r w:rsidRPr="00AF39DC">
        <w:rPr>
          <w:rFonts w:ascii="Arial Unicode MS" w:eastAsia="Arial Unicode MS" w:hAnsi="Arial Unicode MS" w:cs="Arial Unicode MS"/>
          <w:color w:val="000000"/>
          <w:sz w:val="22"/>
          <w:szCs w:val="22"/>
        </w:rPr>
        <w:t>ημέρες από τη λήξη της ως άνω προθεσμίας και ολοκληρώνεται στο συντομότερο χρονικό διάστημα.</w:t>
      </w:r>
    </w:p>
    <w:p w:rsidR="00D2005B" w:rsidRPr="00AF39DC" w:rsidRDefault="00D2005B" w:rsidP="00D2005B">
      <w:pPr>
        <w:spacing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 xml:space="preserve">Γίνονται δεκτές οι απαιτήσεις </w:t>
      </w:r>
      <w:r>
        <w:rPr>
          <w:rFonts w:ascii="Arial Unicode MS" w:eastAsia="Arial Unicode MS" w:hAnsi="Arial Unicode MS" w:cs="Arial Unicode MS"/>
          <w:color w:val="000000"/>
          <w:sz w:val="22"/>
          <w:szCs w:val="22"/>
        </w:rPr>
        <w:t xml:space="preserve">από ασφαλίσεις </w:t>
      </w:r>
      <w:r w:rsidRPr="00AF39DC">
        <w:rPr>
          <w:rFonts w:ascii="Arial Unicode MS" w:eastAsia="Arial Unicode MS" w:hAnsi="Arial Unicode MS" w:cs="Arial Unicode MS"/>
          <w:color w:val="000000"/>
          <w:sz w:val="22"/>
          <w:szCs w:val="22"/>
        </w:rPr>
        <w:t xml:space="preserve">που δεν αμφισβητούνται από τον ασφαλιστικό εκκαθαριστή ή έχουν επιδικασθεί με τελεσίδικη δικαστική απόφαση </w:t>
      </w:r>
      <w:r w:rsidR="00FC66FA">
        <w:rPr>
          <w:rFonts w:ascii="Arial Unicode MS" w:eastAsia="Arial Unicode MS" w:hAnsi="Arial Unicode MS" w:cs="Arial Unicode MS"/>
          <w:color w:val="000000"/>
          <w:sz w:val="22"/>
          <w:szCs w:val="22"/>
        </w:rPr>
        <w:t xml:space="preserve">ή </w:t>
      </w:r>
      <w:r w:rsidRPr="00AF39DC">
        <w:rPr>
          <w:rFonts w:ascii="Arial Unicode MS" w:eastAsia="Arial Unicode MS" w:hAnsi="Arial Unicode MS" w:cs="Arial Unicode MS"/>
          <w:color w:val="000000"/>
          <w:sz w:val="22"/>
          <w:szCs w:val="22"/>
        </w:rPr>
        <w:t xml:space="preserve">με απόφαση διαιτητικού δικαστηρίου, εναντίον της οποίας δεν έχει ασκηθεί αγωγή ακύρωσης εντός της προβλεπόμενης από τον ΚΠολΔ προθεσμίας, </w:t>
      </w:r>
      <w:r w:rsidR="00FC66FA">
        <w:rPr>
          <w:rFonts w:ascii="Arial Unicode MS" w:eastAsia="Arial Unicode MS" w:hAnsi="Arial Unicode MS" w:cs="Arial Unicode MS"/>
          <w:color w:val="000000"/>
          <w:sz w:val="22"/>
          <w:szCs w:val="22"/>
        </w:rPr>
        <w:t>ή αυτή</w:t>
      </w:r>
      <w:r w:rsidR="00FC66FA" w:rsidRPr="00AF39DC">
        <w:rPr>
          <w:rFonts w:ascii="Arial Unicode MS" w:eastAsia="Arial Unicode MS" w:hAnsi="Arial Unicode MS" w:cs="Arial Unicode MS"/>
          <w:color w:val="000000"/>
          <w:sz w:val="22"/>
          <w:szCs w:val="22"/>
        </w:rPr>
        <w:t xml:space="preserve"> </w:t>
      </w:r>
      <w:r w:rsidRPr="00AF39DC">
        <w:rPr>
          <w:rFonts w:ascii="Arial Unicode MS" w:eastAsia="Arial Unicode MS" w:hAnsi="Arial Unicode MS" w:cs="Arial Unicode MS"/>
          <w:color w:val="000000"/>
          <w:sz w:val="22"/>
          <w:szCs w:val="22"/>
        </w:rPr>
        <w:t>έχει απορριφθεί τελεσίδικα. Ο ασφαλιστικός εκκαθαριστής δημοσιεύει κατάσταση των δικαιούχων απαιτήσεων από ασφάλιση. Στην κατάσταση αυτήν περιλαμβάνονται:</w:t>
      </w:r>
    </w:p>
    <w:p w:rsidR="00D2005B" w:rsidRPr="00AF39DC" w:rsidRDefault="00D2005B" w:rsidP="00D2005B">
      <w:pPr>
        <w:spacing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α) οι δικαιούχοι απαιτήσεων από ασφαλίσεις ζωής,</w:t>
      </w:r>
    </w:p>
    <w:p w:rsidR="00D2005B" w:rsidRPr="00C77AB5" w:rsidRDefault="00D2005B" w:rsidP="00D2005B">
      <w:pPr>
        <w:spacing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β) οι δικαιούχοι απαιτήσεων από ασφαλίσεις κατά ζημιών, που έχουν δηλώσει την επέλευση της ασφαλιστικής περίπτωσης και έχει καταχωρηθεί η δήλωση στα βιβλία της ασφαλιστικής επιχείρησης,</w:t>
      </w:r>
    </w:p>
    <w:p w:rsidR="00827D8D" w:rsidRPr="00C77AB5" w:rsidRDefault="00D2005B" w:rsidP="00D2005B">
      <w:pPr>
        <w:spacing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γ) όσοι αναγγέλθηκαν μέσα στην ως άνω προθεσμία</w:t>
      </w:r>
      <w:r w:rsidR="00827D8D">
        <w:rPr>
          <w:rFonts w:ascii="Arial Unicode MS" w:eastAsia="Arial Unicode MS" w:hAnsi="Arial Unicode MS" w:cs="Arial Unicode MS"/>
          <w:color w:val="000000"/>
          <w:sz w:val="22"/>
          <w:szCs w:val="22"/>
        </w:rPr>
        <w:t>.</w:t>
      </w:r>
    </w:p>
    <w:p w:rsidR="00827D8D" w:rsidRDefault="00827D8D" w:rsidP="00D2005B">
      <w:pPr>
        <w:spacing w:line="240" w:lineRule="auto"/>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Στην ανωτέρω κατάσταση περιλαμβάνονται και εκείνεςοι</w:t>
      </w:r>
      <w:r w:rsidR="00D2005B" w:rsidRPr="00AF39DC">
        <w:rPr>
          <w:rFonts w:ascii="Arial Unicode MS" w:eastAsia="Arial Unicode MS" w:hAnsi="Arial Unicode MS" w:cs="Arial Unicode MS"/>
          <w:color w:val="000000"/>
          <w:sz w:val="22"/>
          <w:szCs w:val="22"/>
        </w:rPr>
        <w:t xml:space="preserve"> απαιτήσεις που αμφισβητούνται δικαστικά ή εξώδικα, </w:t>
      </w:r>
      <w:r>
        <w:rPr>
          <w:rFonts w:ascii="Arial Unicode MS" w:eastAsia="Arial Unicode MS" w:hAnsi="Arial Unicode MS" w:cs="Arial Unicode MS"/>
          <w:color w:val="000000"/>
          <w:sz w:val="22"/>
          <w:szCs w:val="22"/>
        </w:rPr>
        <w:t>με αναφορά σ</w:t>
      </w:r>
      <w:r w:rsidR="00D2005B" w:rsidRPr="00AF39DC">
        <w:rPr>
          <w:rFonts w:ascii="Arial Unicode MS" w:eastAsia="Arial Unicode MS" w:hAnsi="Arial Unicode MS" w:cs="Arial Unicode MS"/>
          <w:color w:val="000000"/>
          <w:sz w:val="22"/>
          <w:szCs w:val="22"/>
        </w:rPr>
        <w:t xml:space="preserve">το ποσό που διεκδικεί ο δικαιούχος απαιτήσεων από ασφάλιση καθώς και </w:t>
      </w:r>
      <w:r>
        <w:rPr>
          <w:rFonts w:ascii="Arial Unicode MS" w:eastAsia="Arial Unicode MS" w:hAnsi="Arial Unicode MS" w:cs="Arial Unicode MS"/>
          <w:color w:val="000000"/>
          <w:sz w:val="22"/>
          <w:szCs w:val="22"/>
        </w:rPr>
        <w:t>σ</w:t>
      </w:r>
      <w:r w:rsidR="00D2005B" w:rsidRPr="00AF39DC">
        <w:rPr>
          <w:rFonts w:ascii="Arial Unicode MS" w:eastAsia="Arial Unicode MS" w:hAnsi="Arial Unicode MS" w:cs="Arial Unicode MS"/>
          <w:color w:val="000000"/>
          <w:sz w:val="22"/>
          <w:szCs w:val="22"/>
        </w:rPr>
        <w:t xml:space="preserve">το τυχόν ποσό που εκτιμά </w:t>
      </w:r>
      <w:r w:rsidR="00FC66FA">
        <w:rPr>
          <w:rFonts w:ascii="Arial Unicode MS" w:eastAsia="Arial Unicode MS" w:hAnsi="Arial Unicode MS" w:cs="Arial Unicode MS"/>
          <w:color w:val="000000"/>
          <w:sz w:val="22"/>
          <w:szCs w:val="22"/>
        </w:rPr>
        <w:t xml:space="preserve">ο </w:t>
      </w:r>
      <w:r w:rsidR="00D2005B" w:rsidRPr="00AF39DC">
        <w:rPr>
          <w:rFonts w:ascii="Arial Unicode MS" w:eastAsia="Arial Unicode MS" w:hAnsi="Arial Unicode MS" w:cs="Arial Unicode MS"/>
          <w:color w:val="000000"/>
          <w:sz w:val="22"/>
          <w:szCs w:val="22"/>
        </w:rPr>
        <w:t xml:space="preserve">ασφαλιστικός εκκαθαριστής ότι αναλογεί στην απαίτηση. </w:t>
      </w:r>
    </w:p>
    <w:p w:rsidR="00D2005B" w:rsidRPr="00C77AB5" w:rsidRDefault="00827D8D" w:rsidP="00D2005B">
      <w:pPr>
        <w:spacing w:line="240" w:lineRule="auto"/>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Μ</w:t>
      </w:r>
      <w:r w:rsidRPr="00AF39DC">
        <w:rPr>
          <w:rFonts w:ascii="Arial Unicode MS" w:eastAsia="Arial Unicode MS" w:hAnsi="Arial Unicode MS" w:cs="Arial Unicode MS"/>
          <w:color w:val="000000"/>
          <w:sz w:val="22"/>
          <w:szCs w:val="22"/>
        </w:rPr>
        <w:t xml:space="preserve">έσα σε δύο </w:t>
      </w:r>
      <w:r>
        <w:rPr>
          <w:rFonts w:ascii="Arial Unicode MS" w:eastAsia="Arial Unicode MS" w:hAnsi="Arial Unicode MS" w:cs="Arial Unicode MS"/>
          <w:color w:val="000000"/>
          <w:sz w:val="22"/>
          <w:szCs w:val="22"/>
        </w:rPr>
        <w:t xml:space="preserve">(2) </w:t>
      </w:r>
      <w:r w:rsidRPr="00AF39DC">
        <w:rPr>
          <w:rFonts w:ascii="Arial Unicode MS" w:eastAsia="Arial Unicode MS" w:hAnsi="Arial Unicode MS" w:cs="Arial Unicode MS"/>
          <w:color w:val="000000"/>
          <w:sz w:val="22"/>
          <w:szCs w:val="22"/>
        </w:rPr>
        <w:t xml:space="preserve">μήνες από τη λήξη της προθεσμίας υποβολής των αναγγελιών </w:t>
      </w:r>
      <w:r>
        <w:rPr>
          <w:rFonts w:ascii="Arial Unicode MS" w:eastAsia="Arial Unicode MS" w:hAnsi="Arial Unicode MS" w:cs="Arial Unicode MS"/>
          <w:color w:val="000000"/>
          <w:sz w:val="22"/>
          <w:szCs w:val="22"/>
        </w:rPr>
        <w:t>η</w:t>
      </w:r>
      <w:r w:rsidR="00D2005B" w:rsidRPr="00AF39DC">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ως άνω </w:t>
      </w:r>
      <w:r w:rsidR="00D2005B" w:rsidRPr="00AF39DC">
        <w:rPr>
          <w:rFonts w:ascii="Arial Unicode MS" w:eastAsia="Arial Unicode MS" w:hAnsi="Arial Unicode MS" w:cs="Arial Unicode MS"/>
          <w:color w:val="000000"/>
          <w:sz w:val="22"/>
          <w:szCs w:val="22"/>
        </w:rPr>
        <w:t xml:space="preserve">κατάσταση αναρτάται στην ιστοσελίδα της επιχείρησης και η ανακοίνωση της καταχώρησής της δημοσιεύεται σε δύο τουλάχιστον ευρείας κυκλοφορίας ημερήσιες εφημερίδες από τις οποίες η μία </w:t>
      </w:r>
      <w:r w:rsidR="00FC66FA">
        <w:rPr>
          <w:rFonts w:ascii="Arial Unicode MS" w:eastAsia="Arial Unicode MS" w:hAnsi="Arial Unicode MS" w:cs="Arial Unicode MS"/>
          <w:color w:val="000000"/>
          <w:sz w:val="22"/>
          <w:szCs w:val="22"/>
        </w:rPr>
        <w:t xml:space="preserve">(1) </w:t>
      </w:r>
      <w:r w:rsidR="00D2005B" w:rsidRPr="00AF39DC">
        <w:rPr>
          <w:rFonts w:ascii="Arial Unicode MS" w:eastAsia="Arial Unicode MS" w:hAnsi="Arial Unicode MS" w:cs="Arial Unicode MS"/>
          <w:color w:val="000000"/>
          <w:sz w:val="22"/>
          <w:szCs w:val="22"/>
        </w:rPr>
        <w:t xml:space="preserve">τουλάχιστον εκδίδεται στην έδρα της επιχείρησης, μία </w:t>
      </w:r>
      <w:r w:rsidR="00FC66FA">
        <w:rPr>
          <w:rFonts w:ascii="Arial Unicode MS" w:eastAsia="Arial Unicode MS" w:hAnsi="Arial Unicode MS" w:cs="Arial Unicode MS"/>
          <w:color w:val="000000"/>
          <w:sz w:val="22"/>
          <w:szCs w:val="22"/>
        </w:rPr>
        <w:t xml:space="preserve">(1) </w:t>
      </w:r>
      <w:r w:rsidR="00D2005B" w:rsidRPr="00AF39DC">
        <w:rPr>
          <w:rFonts w:ascii="Arial Unicode MS" w:eastAsia="Arial Unicode MS" w:hAnsi="Arial Unicode MS" w:cs="Arial Unicode MS"/>
          <w:color w:val="000000"/>
          <w:sz w:val="22"/>
          <w:szCs w:val="22"/>
        </w:rPr>
        <w:t xml:space="preserve">φορά την εβδομάδα επί τρεις </w:t>
      </w:r>
      <w:r w:rsidR="00FC66FA">
        <w:rPr>
          <w:rFonts w:ascii="Arial Unicode MS" w:eastAsia="Arial Unicode MS" w:hAnsi="Arial Unicode MS" w:cs="Arial Unicode MS"/>
          <w:color w:val="000000"/>
          <w:sz w:val="22"/>
          <w:szCs w:val="22"/>
        </w:rPr>
        <w:t xml:space="preserve">(3) </w:t>
      </w:r>
      <w:r w:rsidR="00D2005B" w:rsidRPr="00AF39DC">
        <w:rPr>
          <w:rFonts w:ascii="Arial Unicode MS" w:eastAsia="Arial Unicode MS" w:hAnsi="Arial Unicode MS" w:cs="Arial Unicode MS"/>
          <w:color w:val="000000"/>
          <w:sz w:val="22"/>
          <w:szCs w:val="22"/>
        </w:rPr>
        <w:t xml:space="preserve">συνεχείς εβδομάδες. Αντιρρήσεις κατά της πιο πάνω κατάστασης ασκούνται με ανακοπή στο μονομελές πρωτοδικείο της έδρας της επιχείρησης μέσα σε σαράντα πέντε </w:t>
      </w:r>
      <w:r w:rsidR="00FC66FA">
        <w:rPr>
          <w:rFonts w:ascii="Arial Unicode MS" w:eastAsia="Arial Unicode MS" w:hAnsi="Arial Unicode MS" w:cs="Arial Unicode MS"/>
          <w:color w:val="000000"/>
          <w:sz w:val="22"/>
          <w:szCs w:val="22"/>
        </w:rPr>
        <w:t xml:space="preserve">(45) </w:t>
      </w:r>
      <w:r w:rsidR="00D2005B" w:rsidRPr="00AF39DC">
        <w:rPr>
          <w:rFonts w:ascii="Arial Unicode MS" w:eastAsia="Arial Unicode MS" w:hAnsi="Arial Unicode MS" w:cs="Arial Unicode MS"/>
          <w:color w:val="000000"/>
          <w:sz w:val="22"/>
          <w:szCs w:val="22"/>
        </w:rPr>
        <w:t>ημέρες από την τελευταία δημοσίευση και εκδικάζονται κατά τη διαδικασία των ασφαλιστικών μέτρων. 'Έφεση κατά της απόφασης του πρωτοδικείου εκδικάζεται από το αρμόδιο εφετείο κατά τη διαδικασία των ασφαλιστικών μέτρων. Η απόφαση του εφετείου δεν υπόκειται σε κανένα ένδικο μέσο.</w:t>
      </w:r>
    </w:p>
    <w:p w:rsidR="00D2005B" w:rsidRPr="00C77AB5" w:rsidRDefault="00D2005B" w:rsidP="00D2005B">
      <w:pPr>
        <w:pStyle w:val="aa"/>
        <w:numPr>
          <w:ilvl w:val="0"/>
          <w:numId w:val="17"/>
        </w:numPr>
        <w:spacing w:before="120" w:after="120" w:line="240" w:lineRule="auto"/>
        <w:contextualSpacing w:val="0"/>
        <w:jc w:val="both"/>
        <w:rPr>
          <w:rFonts w:ascii="Arial Unicode MS" w:eastAsia="Arial Unicode MS" w:hAnsi="Arial Unicode MS" w:cs="Arial Unicode MS"/>
          <w:vanish/>
          <w:color w:val="000000"/>
        </w:rPr>
      </w:pPr>
    </w:p>
    <w:p w:rsidR="00D2005B" w:rsidRPr="00C77AB5" w:rsidRDefault="00D2005B" w:rsidP="00D2005B">
      <w:pPr>
        <w:pStyle w:val="aa"/>
        <w:numPr>
          <w:ilvl w:val="0"/>
          <w:numId w:val="17"/>
        </w:numPr>
        <w:spacing w:before="120" w:after="120" w:line="240" w:lineRule="auto"/>
        <w:contextualSpacing w:val="0"/>
        <w:jc w:val="both"/>
        <w:rPr>
          <w:rFonts w:ascii="Arial Unicode MS" w:eastAsia="Arial Unicode MS" w:hAnsi="Arial Unicode MS" w:cs="Arial Unicode MS"/>
          <w:vanish/>
          <w:color w:val="000000"/>
        </w:rPr>
      </w:pPr>
    </w:p>
    <w:p w:rsidR="00D2005B" w:rsidRPr="00C77AB5" w:rsidRDefault="00D2005B" w:rsidP="00D2005B">
      <w:pPr>
        <w:pStyle w:val="aa"/>
        <w:numPr>
          <w:ilvl w:val="0"/>
          <w:numId w:val="17"/>
        </w:numPr>
        <w:spacing w:before="120" w:after="120" w:line="240" w:lineRule="auto"/>
        <w:contextualSpacing w:val="0"/>
        <w:jc w:val="both"/>
        <w:rPr>
          <w:rFonts w:ascii="Arial Unicode MS" w:eastAsia="Arial Unicode MS" w:hAnsi="Arial Unicode MS" w:cs="Arial Unicode MS"/>
          <w:vanish/>
          <w:color w:val="000000"/>
        </w:rPr>
      </w:pPr>
    </w:p>
    <w:p w:rsidR="00D2005B" w:rsidRPr="00521517" w:rsidRDefault="00D2005B" w:rsidP="00D2005B">
      <w:pPr>
        <w:spacing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 xml:space="preserve">3. </w:t>
      </w:r>
      <w:r>
        <w:rPr>
          <w:rFonts w:ascii="Arial Unicode MS" w:eastAsia="Arial Unicode MS" w:hAnsi="Arial Unicode MS" w:cs="Arial Unicode MS"/>
          <w:color w:val="000000"/>
          <w:sz w:val="22"/>
          <w:szCs w:val="22"/>
        </w:rPr>
        <w:t>Ο ασφαλιστικός εκκαθαριστής γνωστοποιεί στο Επικουρικό Κεφάλαιο την αναλυτική κατάσταση με τις βεβαιωμένες απαιτήσεις από ασφαλίσεις αστικής ευθύνης αυτοκινήτων καθώς και κάθε επικαιροποίηση αυτής. Το Επικουρικό Κεφάλαιο καταβάλει αποζημίωση σε κάθε δικαιούχο με βάση την κατάσταση του προηγουμένου εδαφίου και σύμφωνα με τα προβλεπόμενα στο ν.δ.489/1976</w:t>
      </w:r>
      <w:r w:rsidR="00A66CE8">
        <w:rPr>
          <w:rFonts w:ascii="Arial Unicode MS" w:eastAsia="Arial Unicode MS" w:hAnsi="Arial Unicode MS" w:cs="Arial Unicode MS"/>
          <w:color w:val="000000"/>
          <w:sz w:val="22"/>
          <w:szCs w:val="22"/>
        </w:rPr>
        <w:t xml:space="preserve"> (ΦΕΚ Α’ 331)</w:t>
      </w:r>
      <w:r>
        <w:rPr>
          <w:rFonts w:ascii="Arial Unicode MS" w:eastAsia="Arial Unicode MS" w:hAnsi="Arial Unicode MS" w:cs="Arial Unicode MS"/>
          <w:color w:val="000000"/>
          <w:sz w:val="22"/>
          <w:szCs w:val="22"/>
        </w:rPr>
        <w:t xml:space="preserve">. </w:t>
      </w:r>
    </w:p>
    <w:p w:rsidR="00D2005B" w:rsidRPr="00AF39DC" w:rsidRDefault="00D2005B" w:rsidP="00D2005B">
      <w:pPr>
        <w:spacing w:line="240" w:lineRule="auto"/>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Στην περίπτωση αυτή, το Επικουρικό Κεφάλαιο δεν υποκαθίσταται στα εξ αιτίας του ατυχήματος δικαιώματα του προσώπου που ζημιώθηκε έναντι του υποχρέου για αποζημίωση, υποκαθίσταται όμως, μέχρι του ποσού της αποζημίωσης που κατέβαλε, στο κατ’ άρθρο </w:t>
      </w:r>
      <w:r w:rsidR="001F1AC6">
        <w:rPr>
          <w:rFonts w:ascii="Arial Unicode MS" w:eastAsia="Arial Unicode MS" w:hAnsi="Arial Unicode MS" w:cs="Arial Unicode MS"/>
          <w:color w:val="000000"/>
          <w:sz w:val="22"/>
          <w:szCs w:val="22"/>
        </w:rPr>
        <w:t xml:space="preserve">240 </w:t>
      </w:r>
      <w:r>
        <w:rPr>
          <w:rFonts w:ascii="Arial Unicode MS" w:eastAsia="Arial Unicode MS" w:hAnsi="Arial Unicode MS" w:cs="Arial Unicode MS"/>
          <w:color w:val="000000"/>
          <w:sz w:val="22"/>
          <w:szCs w:val="22"/>
        </w:rPr>
        <w:t xml:space="preserve">του παρόντος προνόμιο των απαιτήσεων από ασφάλιση.   </w:t>
      </w:r>
    </w:p>
    <w:p w:rsidR="00D2005B" w:rsidRPr="00C77AB5" w:rsidRDefault="00D2005B" w:rsidP="00D2005B">
      <w:pPr>
        <w:spacing w:line="240" w:lineRule="auto"/>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4</w:t>
      </w:r>
      <w:r w:rsidRPr="00AF39DC">
        <w:rPr>
          <w:rFonts w:ascii="Arial Unicode MS" w:eastAsia="Arial Unicode MS" w:hAnsi="Arial Unicode MS" w:cs="Arial Unicode MS"/>
          <w:color w:val="000000"/>
          <w:sz w:val="22"/>
          <w:szCs w:val="22"/>
        </w:rPr>
        <w:t>. Ο ασφαλιστικός εκκαθαριστής ικανοποιεί από το προϊόν της εκποίησης περιουσιακών στοιχείων δικαιούχους από ασφάλιση συμμέτρως.</w:t>
      </w:r>
    </w:p>
    <w:p w:rsidR="00EE4636" w:rsidRDefault="00EE4636">
      <w:pPr>
        <w:spacing w:line="240" w:lineRule="auto"/>
        <w:jc w:val="center"/>
        <w:rPr>
          <w:rFonts w:ascii="Arial Unicode MS" w:eastAsia="Arial Unicode MS" w:hAnsi="Arial Unicode MS" w:cs="Arial Unicode MS"/>
          <w:color w:val="000000"/>
          <w:sz w:val="22"/>
          <w:szCs w:val="22"/>
        </w:rPr>
      </w:pPr>
    </w:p>
    <w:p w:rsidR="00EE4636" w:rsidRPr="00892599" w:rsidRDefault="00055264">
      <w:pPr>
        <w:spacing w:line="240" w:lineRule="auto"/>
        <w:jc w:val="center"/>
        <w:rPr>
          <w:rFonts w:ascii="Arial Unicode MS" w:eastAsia="Arial Unicode MS" w:hAnsi="Arial Unicode MS" w:cs="Arial Unicode MS"/>
          <w:b/>
          <w:color w:val="000000"/>
          <w:sz w:val="22"/>
          <w:szCs w:val="22"/>
        </w:rPr>
      </w:pPr>
      <w:r w:rsidRPr="00892599">
        <w:rPr>
          <w:rFonts w:ascii="Arial Unicode MS" w:eastAsia="Arial Unicode MS" w:hAnsi="Arial Unicode MS" w:cs="Arial Unicode MS"/>
          <w:b/>
          <w:color w:val="000000"/>
          <w:sz w:val="22"/>
          <w:szCs w:val="22"/>
        </w:rPr>
        <w:t xml:space="preserve">Άρθρο </w:t>
      </w:r>
      <w:r w:rsidR="00160052" w:rsidRPr="00892599">
        <w:rPr>
          <w:rFonts w:ascii="Arial Unicode MS" w:eastAsia="Arial Unicode MS" w:hAnsi="Arial Unicode MS" w:cs="Arial Unicode MS"/>
          <w:b/>
          <w:color w:val="000000"/>
          <w:sz w:val="22"/>
          <w:szCs w:val="22"/>
        </w:rPr>
        <w:t>243</w:t>
      </w:r>
    </w:p>
    <w:p w:rsidR="00EE4636" w:rsidRDefault="00055264">
      <w:pPr>
        <w:spacing w:line="240" w:lineRule="auto"/>
        <w:jc w:val="center"/>
        <w:rPr>
          <w:rFonts w:ascii="Arial Unicode MS" w:eastAsia="Arial Unicode MS" w:hAnsi="Arial Unicode MS" w:cs="Arial Unicode MS"/>
          <w:color w:val="000000"/>
          <w:sz w:val="22"/>
          <w:szCs w:val="22"/>
        </w:rPr>
      </w:pPr>
      <w:r w:rsidRPr="00892599">
        <w:rPr>
          <w:rFonts w:ascii="Arial Unicode MS" w:eastAsia="Arial Unicode MS" w:hAnsi="Arial Unicode MS" w:cs="Arial Unicode MS"/>
          <w:b/>
          <w:color w:val="000000"/>
          <w:sz w:val="22"/>
          <w:szCs w:val="22"/>
        </w:rPr>
        <w:t>Εκποιήσεις περιουσιακών στοιχείων ασφαλιστικής εκκαθάρισης</w:t>
      </w:r>
    </w:p>
    <w:p w:rsidR="00055264" w:rsidRPr="00C77AB5" w:rsidRDefault="00055264" w:rsidP="00055264">
      <w:pPr>
        <w:pStyle w:val="Preformatted"/>
        <w:tabs>
          <w:tab w:val="clear" w:pos="0"/>
          <w:tab w:val="clear" w:pos="9590"/>
          <w:tab w:val="left" w:pos="459"/>
        </w:tabs>
        <w:jc w:val="both"/>
        <w:rPr>
          <w:rFonts w:ascii="Arial Unicode MS" w:eastAsia="Arial Unicode MS" w:hAnsi="Arial Unicode MS" w:cs="Arial Unicode MS"/>
          <w:snapToGrid/>
          <w:color w:val="000000"/>
          <w:sz w:val="22"/>
          <w:szCs w:val="22"/>
          <w:lang w:eastAsia="en-US"/>
        </w:rPr>
      </w:pPr>
      <w:r>
        <w:rPr>
          <w:rFonts w:ascii="Arial Unicode MS" w:eastAsia="Arial Unicode MS" w:hAnsi="Arial Unicode MS" w:cs="Arial Unicode MS"/>
          <w:snapToGrid/>
          <w:color w:val="000000"/>
          <w:sz w:val="22"/>
          <w:szCs w:val="22"/>
          <w:lang w:eastAsia="en-US"/>
        </w:rPr>
        <w:t>1</w:t>
      </w:r>
      <w:r w:rsidRPr="00AF39DC">
        <w:rPr>
          <w:rFonts w:ascii="Arial Unicode MS" w:eastAsia="Arial Unicode MS" w:hAnsi="Arial Unicode MS" w:cs="Arial Unicode MS"/>
          <w:snapToGrid/>
          <w:color w:val="000000"/>
          <w:sz w:val="22"/>
          <w:szCs w:val="22"/>
          <w:lang w:eastAsia="en-US"/>
        </w:rPr>
        <w:t>. Εκποιήσεις περιουσιακών στοιχείων γίνονται σε αξίες που προσδιορίζονται σύμφωνα με τις διατάξεις του Κεφαλαίου ΣΤ’ του Πρώτου Μέρους του παρόντος</w:t>
      </w:r>
      <w:r>
        <w:rPr>
          <w:rFonts w:ascii="Arial Unicode MS" w:eastAsia="Arial Unicode MS" w:hAnsi="Arial Unicode MS" w:cs="Arial Unicode MS"/>
          <w:snapToGrid/>
          <w:color w:val="000000"/>
          <w:sz w:val="22"/>
          <w:szCs w:val="22"/>
          <w:lang w:eastAsia="en-US"/>
        </w:rPr>
        <w:t>.</w:t>
      </w:r>
      <w:r w:rsidRPr="00C77AB5">
        <w:rPr>
          <w:rFonts w:ascii="Arial Unicode MS" w:eastAsia="Arial Unicode MS" w:hAnsi="Arial Unicode MS" w:cs="Arial Unicode MS"/>
          <w:snapToGrid/>
          <w:color w:val="000000"/>
          <w:sz w:val="22"/>
          <w:szCs w:val="22"/>
          <w:lang w:eastAsia="en-US"/>
        </w:rPr>
        <w:t xml:space="preserve"> </w:t>
      </w:r>
      <w:r w:rsidRPr="00AF39DC">
        <w:rPr>
          <w:rFonts w:ascii="Arial Unicode MS" w:eastAsia="Arial Unicode MS" w:hAnsi="Arial Unicode MS" w:cs="Arial Unicode MS"/>
          <w:snapToGrid/>
          <w:color w:val="000000"/>
          <w:sz w:val="22"/>
          <w:szCs w:val="22"/>
          <w:lang w:eastAsia="en-US"/>
        </w:rPr>
        <w:t xml:space="preserve">Με απόφαση της Τράπεζας της Ελλάδος καθορίζονται όλες οι λεπτομέρειες που αφορούν στις εκτιμήσεις των αξιών των περιουσιακών στοιχείων του προηγούμενου εδαφίου. </w:t>
      </w:r>
    </w:p>
    <w:p w:rsidR="00055264" w:rsidRDefault="00055264" w:rsidP="00055264">
      <w:pPr>
        <w:autoSpaceDE w:val="0"/>
        <w:autoSpaceDN w:val="0"/>
        <w:adjustRightInd w:val="0"/>
        <w:spacing w:before="0" w:after="0" w:line="240" w:lineRule="auto"/>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2. Ειδικώς, οι εκποιήσεις ακινήτων διενεργούνται με πλειοδοτικό διαγωνισμό</w:t>
      </w:r>
      <w:r w:rsidRPr="00AF39DC">
        <w:rPr>
          <w:rFonts w:ascii="Arial Unicode MS" w:eastAsia="Arial Unicode MS" w:hAnsi="Arial Unicode MS" w:cs="Arial Unicode MS"/>
          <w:color w:val="000000"/>
          <w:sz w:val="22"/>
          <w:szCs w:val="22"/>
        </w:rPr>
        <w:t>, που διενεργείται με υποβολή κλειστών και σφραγισμένων έγγραφων προσφορών</w:t>
      </w:r>
      <w:r>
        <w:rPr>
          <w:rFonts w:ascii="Arial Unicode MS" w:eastAsia="Arial Unicode MS" w:hAnsi="Arial Unicode MS" w:cs="Arial Unicode MS"/>
          <w:color w:val="000000"/>
          <w:sz w:val="22"/>
          <w:szCs w:val="22"/>
        </w:rPr>
        <w:t xml:space="preserve"> και τιμή εκκίνησης την προσδιοριζόμενη σύμφωνα με τις διατάξεις του Κεφαλαίου ΣΤ’ του Πρώτου Μέρους του παρόντος.</w:t>
      </w:r>
      <w:r w:rsidRPr="00AF39DC">
        <w:rPr>
          <w:rFonts w:ascii="Arial Unicode MS" w:eastAsia="Arial Unicode MS" w:hAnsi="Arial Unicode MS" w:cs="Arial Unicode MS"/>
          <w:color w:val="000000"/>
          <w:sz w:val="22"/>
          <w:szCs w:val="22"/>
        </w:rPr>
        <w:t xml:space="preserve"> Με απόφαση της Τράπεζας της Ελλάδος  ορίζονται τα στοιχεία που πρέπει να περιέχει η διακήρυξη διενέργειας του πλειοδοτικού διαγωνισμού και ενδεικτικά ο τρόπος κατάθεσης των προσφορών, η διαδικασία αποσφράγισής τους, η αξιολόγηση αυτών, τα κριτήρια επιλογής του τελικού πλειοδότη, η</w:t>
      </w:r>
      <w:r>
        <w:rPr>
          <w:rFonts w:ascii="Arial Unicode MS" w:eastAsia="Arial Unicode MS" w:hAnsi="Arial Unicode MS" w:cs="Arial Unicode MS"/>
          <w:color w:val="000000"/>
          <w:sz w:val="22"/>
          <w:szCs w:val="22"/>
        </w:rPr>
        <w:t xml:space="preserve"> </w:t>
      </w:r>
      <w:r w:rsidRPr="00AF39DC">
        <w:rPr>
          <w:rFonts w:ascii="Arial Unicode MS" w:eastAsia="Arial Unicode MS" w:hAnsi="Arial Unicode MS" w:cs="Arial Unicode MS"/>
          <w:color w:val="000000"/>
          <w:sz w:val="22"/>
          <w:szCs w:val="22"/>
        </w:rPr>
        <w:t>δημοσίευση της διακήρυξης και η διαδικασία διενέργειας επαναληπτικού</w:t>
      </w:r>
      <w:r>
        <w:rPr>
          <w:rFonts w:ascii="Arial Unicode MS" w:eastAsia="Arial Unicode MS" w:hAnsi="Arial Unicode MS" w:cs="Arial Unicode MS"/>
          <w:color w:val="000000"/>
          <w:sz w:val="22"/>
          <w:szCs w:val="22"/>
        </w:rPr>
        <w:t xml:space="preserve"> </w:t>
      </w:r>
      <w:r w:rsidRPr="00AF39DC">
        <w:rPr>
          <w:rFonts w:ascii="Arial Unicode MS" w:eastAsia="Arial Unicode MS" w:hAnsi="Arial Unicode MS" w:cs="Arial Unicode MS"/>
          <w:color w:val="000000"/>
          <w:sz w:val="22"/>
          <w:szCs w:val="22"/>
        </w:rPr>
        <w:t xml:space="preserve">διαγωνισμού, σε περίπτωση που ο </w:t>
      </w:r>
      <w:r>
        <w:rPr>
          <w:rFonts w:ascii="Arial Unicode MS" w:eastAsia="Arial Unicode MS" w:hAnsi="Arial Unicode MS" w:cs="Arial Unicode MS"/>
          <w:color w:val="000000"/>
          <w:sz w:val="22"/>
          <w:szCs w:val="22"/>
        </w:rPr>
        <w:t>προηγούμενος</w:t>
      </w:r>
      <w:r w:rsidRPr="00AF39DC">
        <w:rPr>
          <w:rFonts w:ascii="Arial Unicode MS" w:eastAsia="Arial Unicode MS" w:hAnsi="Arial Unicode MS" w:cs="Arial Unicode MS"/>
          <w:color w:val="000000"/>
          <w:sz w:val="22"/>
          <w:szCs w:val="22"/>
        </w:rPr>
        <w:t xml:space="preserve"> δεν τελεσφορήσει</w:t>
      </w:r>
      <w:r>
        <w:rPr>
          <w:rFonts w:ascii="Arial Unicode MS" w:eastAsia="Arial Unicode MS" w:hAnsi="Arial Unicode MS" w:cs="Arial Unicode MS"/>
          <w:color w:val="000000"/>
          <w:sz w:val="22"/>
          <w:szCs w:val="22"/>
        </w:rPr>
        <w:t>.</w:t>
      </w:r>
    </w:p>
    <w:p w:rsidR="00055264" w:rsidRDefault="00055264" w:rsidP="00055264">
      <w:pPr>
        <w:spacing w:line="240" w:lineRule="auto"/>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 xml:space="preserve">3. </w:t>
      </w:r>
      <w:r w:rsidRPr="005E4C5C">
        <w:rPr>
          <w:rFonts w:ascii="Arial Unicode MS" w:eastAsia="Arial Unicode MS" w:hAnsi="Arial Unicode MS" w:cs="Arial Unicode MS"/>
          <w:color w:val="000000"/>
          <w:sz w:val="22"/>
          <w:szCs w:val="22"/>
        </w:rPr>
        <w:t xml:space="preserve">Εάν το προϊόν ρευστοποίησης των περιουσιακών στοιχείων της υπό εκκαθάρισης επιχείρησης υστερεί της αναγραφόμενης στα ειδικά μητρώα του άρθρου </w:t>
      </w:r>
      <w:r w:rsidR="001F1AC6">
        <w:rPr>
          <w:rFonts w:ascii="Arial Unicode MS" w:eastAsia="Arial Unicode MS" w:hAnsi="Arial Unicode MS" w:cs="Arial Unicode MS"/>
          <w:color w:val="000000"/>
          <w:sz w:val="22"/>
          <w:szCs w:val="22"/>
        </w:rPr>
        <w:t>241</w:t>
      </w:r>
      <w:r w:rsidRPr="005E4C5C">
        <w:rPr>
          <w:rFonts w:ascii="Arial Unicode MS" w:eastAsia="Arial Unicode MS" w:hAnsi="Arial Unicode MS" w:cs="Arial Unicode MS"/>
          <w:color w:val="000000"/>
          <w:sz w:val="22"/>
          <w:szCs w:val="22"/>
        </w:rPr>
        <w:t xml:space="preserve"> ο ασφαλιστικός εκκαθαριστής αιτιολογεί το γεγονός αυτό στην Τράπεζα της Ελλάδος.</w:t>
      </w:r>
    </w:p>
    <w:p w:rsidR="00055264" w:rsidRPr="00CA11D5" w:rsidRDefault="00055264" w:rsidP="00055264">
      <w:pPr>
        <w:spacing w:line="240" w:lineRule="auto"/>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4</w:t>
      </w:r>
      <w:r w:rsidRPr="00AF39DC">
        <w:rPr>
          <w:rFonts w:ascii="Arial Unicode MS" w:eastAsia="Arial Unicode MS" w:hAnsi="Arial Unicode MS" w:cs="Arial Unicode MS"/>
          <w:color w:val="000000"/>
          <w:sz w:val="22"/>
          <w:szCs w:val="22"/>
        </w:rPr>
        <w:t>. Κατά παρέκκλιση των κείμενων φορολογικών, ασφαλιστικών και λοιπών διατάξεων, στις περιπτώσεις μεταβίβασης ή εκποίησης περιουσιακών στοιχείων ασφαλιστικών εταιρειών που τελούν υπό καθεστώς ασφαλιστικής εκκαθάρισης, δεν είναι αναγκαία η προσκομιδή πιστοποιητικού φορολογικής ή ασφαλιστικής ενημερότητας και κάθε άλλου εγγράφου γενικά που απαιτείται να προσαχθεί από δημόσια αρχή ή Ν.Π.Δ.Δ. για το χρόνο που έχει προηγηθεί της ανάκλησης και θέσης της εταιρείας σε ασφαλιστική εκκαθάριση για τη σύνταξη του σχετικού συμβολαίου ή της μεταβιβαστικής εν γένει σύμβασης. Ο συμβολαιογράφος συντάσσει το συμβόλαιο χωρίς την προσκομιδή πιστοποιητικού φορολογικής ενημερότητας ή κάθε άλλου, από τα προαναφερθέντα, εγγράφου και οι αρμόδιες Δημόσιες Οικονομικές Υπηρεσίες υποχρεούνται να προβαίνουν σε θεώρηση βιβλίων και στοιχείων των υπό εκκαθάριση ασφαλιστικών εταιρειών, χωρίς επίσης προσκομιδή των απαιτούμενων πιστοποιητικών και εγγράφων.</w:t>
      </w:r>
    </w:p>
    <w:p w:rsidR="00055264" w:rsidRDefault="00055264" w:rsidP="00D2005B">
      <w:pPr>
        <w:spacing w:line="240" w:lineRule="auto"/>
        <w:jc w:val="both"/>
        <w:rPr>
          <w:rFonts w:ascii="Arial Unicode MS" w:eastAsia="Arial Unicode MS" w:hAnsi="Arial Unicode MS" w:cs="Arial Unicode MS"/>
          <w:color w:val="000000"/>
          <w:sz w:val="22"/>
          <w:szCs w:val="22"/>
        </w:rPr>
      </w:pPr>
    </w:p>
    <w:p w:rsidR="00055264" w:rsidRPr="0070255C" w:rsidRDefault="00055264" w:rsidP="00055264">
      <w:pPr>
        <w:shd w:val="clear" w:color="auto" w:fill="FFFFFF"/>
        <w:spacing w:line="240" w:lineRule="auto"/>
        <w:jc w:val="center"/>
        <w:rPr>
          <w:rFonts w:ascii="Arial Unicode MS" w:eastAsia="Arial Unicode MS" w:hAnsi="Arial Unicode MS" w:cs="Arial Unicode MS"/>
          <w:b/>
          <w:sz w:val="22"/>
          <w:szCs w:val="22"/>
          <w:lang w:eastAsia="el-GR"/>
        </w:rPr>
      </w:pPr>
      <w:r w:rsidRPr="0070255C">
        <w:rPr>
          <w:rFonts w:ascii="Arial Unicode MS" w:eastAsia="Arial Unicode MS" w:hAnsi="Arial Unicode MS" w:cs="Arial Unicode MS"/>
          <w:b/>
          <w:sz w:val="22"/>
          <w:szCs w:val="22"/>
        </w:rPr>
        <w:t xml:space="preserve">Άρθρο </w:t>
      </w:r>
      <w:r w:rsidR="00160052">
        <w:rPr>
          <w:rFonts w:ascii="Arial Unicode MS" w:eastAsia="Arial Unicode MS" w:hAnsi="Arial Unicode MS" w:cs="Arial Unicode MS"/>
          <w:b/>
          <w:sz w:val="22"/>
          <w:szCs w:val="22"/>
        </w:rPr>
        <w:t>244</w:t>
      </w:r>
    </w:p>
    <w:p w:rsidR="00055264" w:rsidRPr="002559E2" w:rsidRDefault="00055264" w:rsidP="00055264">
      <w:pPr>
        <w:shd w:val="clear" w:color="auto" w:fill="FFFFFF"/>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Ενημερώσεις κατοίκων άλλων κρατών μελών</w:t>
      </w:r>
    </w:p>
    <w:p w:rsidR="00055264" w:rsidRPr="00770395" w:rsidRDefault="00055264" w:rsidP="00055264">
      <w:pPr>
        <w:shd w:val="clear" w:color="auto" w:fill="FFFFFF"/>
        <w:spacing w:line="240" w:lineRule="auto"/>
        <w:jc w:val="center"/>
        <w:rPr>
          <w:rFonts w:ascii="Arial Unicode MS" w:eastAsia="Arial Unicode MS" w:hAnsi="Arial Unicode MS" w:cs="Arial Unicode MS"/>
          <w:b/>
          <w:sz w:val="22"/>
          <w:szCs w:val="22"/>
        </w:rPr>
      </w:pPr>
      <w:r w:rsidDel="00055264">
        <w:rPr>
          <w:rFonts w:ascii="Arial Unicode MS" w:eastAsia="Arial Unicode MS" w:hAnsi="Arial Unicode MS" w:cs="Arial Unicode MS"/>
          <w:b/>
          <w:sz w:val="22"/>
          <w:szCs w:val="22"/>
        </w:rPr>
        <w:t xml:space="preserve"> </w:t>
      </w:r>
      <w:r w:rsidRPr="00770395">
        <w:rPr>
          <w:rFonts w:ascii="Arial Unicode MS" w:eastAsia="Arial Unicode MS" w:hAnsi="Arial Unicode MS" w:cs="Arial Unicode MS"/>
          <w:b/>
          <w:color w:val="000000"/>
          <w:sz w:val="22"/>
          <w:szCs w:val="22"/>
        </w:rPr>
        <w:t>(άρθρ</w:t>
      </w:r>
      <w:r>
        <w:rPr>
          <w:rFonts w:ascii="Arial Unicode MS" w:eastAsia="Arial Unicode MS" w:hAnsi="Arial Unicode MS" w:cs="Arial Unicode MS"/>
          <w:b/>
          <w:color w:val="000000"/>
          <w:sz w:val="22"/>
          <w:szCs w:val="22"/>
        </w:rPr>
        <w:t>α</w:t>
      </w:r>
      <w:r w:rsidRPr="00770395">
        <w:rPr>
          <w:rFonts w:ascii="Arial Unicode MS" w:eastAsia="Arial Unicode MS" w:hAnsi="Arial Unicode MS" w:cs="Arial Unicode MS"/>
          <w:b/>
          <w:color w:val="000000"/>
          <w:sz w:val="22"/>
          <w:szCs w:val="22"/>
        </w:rPr>
        <w:t xml:space="preserve"> 2</w:t>
      </w:r>
      <w:r>
        <w:rPr>
          <w:rFonts w:ascii="Arial Unicode MS" w:eastAsia="Arial Unicode MS" w:hAnsi="Arial Unicode MS" w:cs="Arial Unicode MS"/>
          <w:b/>
          <w:color w:val="000000"/>
          <w:sz w:val="22"/>
          <w:szCs w:val="22"/>
        </w:rPr>
        <w:t>81, 282</w:t>
      </w:r>
      <w:r w:rsidRPr="00770395">
        <w:rPr>
          <w:rFonts w:ascii="Arial Unicode MS" w:eastAsia="Arial Unicode MS" w:hAnsi="Arial Unicode MS" w:cs="Arial Unicode MS"/>
          <w:b/>
          <w:color w:val="000000"/>
          <w:sz w:val="22"/>
          <w:szCs w:val="22"/>
        </w:rPr>
        <w:t xml:space="preserve"> </w:t>
      </w:r>
      <w:r>
        <w:rPr>
          <w:rFonts w:ascii="Arial Unicode MS" w:eastAsia="Arial Unicode MS" w:hAnsi="Arial Unicode MS" w:cs="Arial Unicode MS"/>
          <w:b/>
          <w:color w:val="000000"/>
          <w:sz w:val="22"/>
          <w:szCs w:val="22"/>
        </w:rPr>
        <w:t xml:space="preserve">και 283 </w:t>
      </w:r>
      <w:r w:rsidRPr="00770395">
        <w:rPr>
          <w:rFonts w:ascii="Arial Unicode MS" w:eastAsia="Arial Unicode MS" w:hAnsi="Arial Unicode MS" w:cs="Arial Unicode MS"/>
          <w:b/>
          <w:color w:val="000000"/>
          <w:sz w:val="22"/>
          <w:szCs w:val="22"/>
        </w:rPr>
        <w:t>της Οδηγίας 2009/138/ΕΚ)</w:t>
      </w:r>
    </w:p>
    <w:p w:rsidR="00055264" w:rsidRPr="00FC4ED6" w:rsidRDefault="00055264" w:rsidP="00055264">
      <w:pPr>
        <w:spacing w:line="240" w:lineRule="auto"/>
        <w:jc w:val="both"/>
        <w:rPr>
          <w:rFonts w:ascii="Arial Unicode MS" w:eastAsia="Arial Unicode MS" w:hAnsi="Arial Unicode MS" w:cs="Arial Unicode MS"/>
          <w:color w:val="000000"/>
          <w:sz w:val="22"/>
          <w:szCs w:val="22"/>
        </w:rPr>
      </w:pPr>
      <w:r w:rsidRPr="00FC4ED6">
        <w:rPr>
          <w:rFonts w:ascii="Arial Unicode MS" w:eastAsia="Arial Unicode MS" w:hAnsi="Arial Unicode MS" w:cs="Arial Unicode MS"/>
          <w:sz w:val="22"/>
          <w:szCs w:val="22"/>
        </w:rPr>
        <w:t xml:space="preserve">1. Με την έναρξη της διαδικασίας ασφαλιστικής εκκαθάρισης, ο ασφαλιστικός εκκαθαριστής ενημερώνει αμελλητί </w:t>
      </w:r>
      <w:r w:rsidR="00CC2489">
        <w:rPr>
          <w:rFonts w:ascii="Arial Unicode MS" w:eastAsia="Arial Unicode MS" w:hAnsi="Arial Unicode MS" w:cs="Arial Unicode MS"/>
          <w:sz w:val="22"/>
          <w:szCs w:val="22"/>
        </w:rPr>
        <w:t>με</w:t>
      </w:r>
      <w:r w:rsidRPr="00FC4ED6">
        <w:rPr>
          <w:rFonts w:ascii="Arial Unicode MS" w:eastAsia="Arial Unicode MS" w:hAnsi="Arial Unicode MS" w:cs="Arial Unicode MS"/>
          <w:sz w:val="22"/>
          <w:szCs w:val="22"/>
        </w:rPr>
        <w:t xml:space="preserve"> ατομικ</w:t>
      </w:r>
      <w:r w:rsidR="00CC2489">
        <w:rPr>
          <w:rFonts w:ascii="Arial Unicode MS" w:eastAsia="Arial Unicode MS" w:hAnsi="Arial Unicode MS" w:cs="Arial Unicode MS"/>
          <w:sz w:val="22"/>
          <w:szCs w:val="22"/>
        </w:rPr>
        <w:t xml:space="preserve">ή επιστολή </w:t>
      </w:r>
      <w:r w:rsidRPr="00FC4ED6">
        <w:rPr>
          <w:rFonts w:ascii="Arial Unicode MS" w:eastAsia="Arial Unicode MS" w:hAnsi="Arial Unicode MS" w:cs="Arial Unicode MS"/>
          <w:sz w:val="22"/>
          <w:szCs w:val="22"/>
        </w:rPr>
        <w:t xml:space="preserve">κάθε γνωστό </w:t>
      </w:r>
      <w:r w:rsidRPr="00FC4ED6">
        <w:rPr>
          <w:rFonts w:ascii="Arial Unicode MS" w:eastAsia="Arial Unicode MS" w:hAnsi="Arial Unicode MS" w:cs="Arial Unicode MS"/>
          <w:sz w:val="22"/>
          <w:szCs w:val="22"/>
          <w:lang w:eastAsia="el-GR"/>
        </w:rPr>
        <w:t>λήπτη ασφάλισης, ασφαλισμένο, δικαιούχο απαιτήσεων από ασφάλιση καθώς και κάθε γνωστό συμβαλλόμενο μέρος και πιστωτή</w:t>
      </w:r>
      <w:r w:rsidRPr="00FC4ED6">
        <w:rPr>
          <w:rFonts w:ascii="Arial Unicode MS" w:eastAsia="Arial Unicode MS" w:hAnsi="Arial Unicode MS" w:cs="Arial Unicode MS"/>
          <w:sz w:val="22"/>
          <w:szCs w:val="22"/>
        </w:rPr>
        <w:t xml:space="preserve"> που έχει συνήθη διαμονή, κατοικία ή έδρα σε άλλο κράτος μέλος</w:t>
      </w:r>
      <w:r w:rsidRPr="00FC4ED6">
        <w:rPr>
          <w:rFonts w:ascii="Arial Unicode MS" w:eastAsia="Arial Unicode MS" w:hAnsi="Arial Unicode MS" w:cs="Arial Unicode MS"/>
          <w:color w:val="0070C0"/>
          <w:sz w:val="22"/>
          <w:szCs w:val="22"/>
        </w:rPr>
        <w:t>.</w:t>
      </w:r>
      <w:r w:rsidRPr="00FC4ED6">
        <w:rPr>
          <w:rFonts w:ascii="Arial Unicode MS" w:eastAsia="Arial Unicode MS" w:hAnsi="Arial Unicode MS" w:cs="Arial Unicode MS"/>
          <w:color w:val="000000"/>
          <w:sz w:val="22"/>
          <w:szCs w:val="22"/>
        </w:rPr>
        <w:t xml:space="preserve"> </w:t>
      </w:r>
      <w:r w:rsidRPr="00FC4ED6">
        <w:rPr>
          <w:rFonts w:ascii="Arial Unicode MS" w:eastAsia="Arial Unicode MS" w:hAnsi="Arial Unicode MS" w:cs="Arial Unicode MS"/>
          <w:sz w:val="22"/>
          <w:szCs w:val="22"/>
        </w:rPr>
        <w:t>Το ως άνω σημείωμα αναφέρει ιδίως τις προθεσμίες, τις κυρώσεις που ορίζονται για τις εν λόγω προθεσμίες, το όργανο που έχει εξουσιοδοτηθεί προκειμένου να δεχθεί την αναγγελία απαιτήσεων ή παρατηρήσεις σχετικά με τις απαιτήσεις, καθώς και τα υπόλοιπα επιβληθέντα μέτρα. Το σημείωμα αναφέρει επίσης αν οι λήπτες της ασφάλισης, οι ασφαλισμένοι, οι δικαιούχοι απαιτήσεων από ασφάλιση και λοιπά συμβαλλόμενα μέρη και πιστωτές των οποίων οι απαιτήσεις είναι προνομιακές ή έχουν εμπράγματη ασφάλεια, οφείλουν να προβούν σε αναγγελία των απαιτήσεών τους.</w:t>
      </w:r>
      <w:r w:rsidRPr="00FC4ED6">
        <w:rPr>
          <w:rFonts w:ascii="Arial Unicode MS" w:eastAsia="Arial Unicode MS" w:hAnsi="Arial Unicode MS" w:cs="Arial Unicode MS"/>
          <w:color w:val="0070C0"/>
          <w:sz w:val="22"/>
          <w:szCs w:val="22"/>
        </w:rPr>
        <w:t xml:space="preserve"> </w:t>
      </w:r>
    </w:p>
    <w:p w:rsidR="00055264" w:rsidRPr="00FC4ED6" w:rsidRDefault="00055264" w:rsidP="00055264">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2. Στην περίπτωση απαιτήσεων από ασφάλιση το σημείωμα αναφέρει επίσης </w:t>
      </w:r>
      <w:r w:rsidR="00B2615A">
        <w:rPr>
          <w:rFonts w:ascii="Arial Unicode MS" w:eastAsia="Arial Unicode MS" w:hAnsi="Arial Unicode MS" w:cs="Arial Unicode MS"/>
          <w:sz w:val="22"/>
          <w:szCs w:val="22"/>
        </w:rPr>
        <w:t xml:space="preserve">α) </w:t>
      </w:r>
      <w:r w:rsidRPr="00FC4ED6">
        <w:rPr>
          <w:rFonts w:ascii="Arial Unicode MS" w:eastAsia="Arial Unicode MS" w:hAnsi="Arial Unicode MS" w:cs="Arial Unicode MS"/>
          <w:sz w:val="22"/>
          <w:szCs w:val="22"/>
        </w:rPr>
        <w:t xml:space="preserve">τα γενικά αποτελέσματα της διαδικασίας ασφαλιστικής εκκαθάρισης επί των ασφαλιστηρίων συμβολαίων, και ιδίως την ημερομηνία από την οποία τα ασφαλιστήρια συμβόλαια ή οι πράξεις παύουν να παράγουν αποτελέσματα και </w:t>
      </w:r>
      <w:r w:rsidR="00B2615A">
        <w:rPr>
          <w:rFonts w:ascii="Arial Unicode MS" w:eastAsia="Arial Unicode MS" w:hAnsi="Arial Unicode MS" w:cs="Arial Unicode MS"/>
          <w:sz w:val="22"/>
          <w:szCs w:val="22"/>
        </w:rPr>
        <w:t xml:space="preserve">β) </w:t>
      </w:r>
      <w:r w:rsidRPr="00FC4ED6">
        <w:rPr>
          <w:rFonts w:ascii="Arial Unicode MS" w:eastAsia="Arial Unicode MS" w:hAnsi="Arial Unicode MS" w:cs="Arial Unicode MS"/>
          <w:sz w:val="22"/>
          <w:szCs w:val="22"/>
        </w:rPr>
        <w:t xml:space="preserve">τα δικαιώματα και οι υποχρεώσεις του ασφαλισμένου όσον αφορά </w:t>
      </w:r>
      <w:r>
        <w:rPr>
          <w:rFonts w:ascii="Arial Unicode MS" w:eastAsia="Arial Unicode MS" w:hAnsi="Arial Unicode MS" w:cs="Arial Unicode MS"/>
          <w:sz w:val="22"/>
          <w:szCs w:val="22"/>
        </w:rPr>
        <w:t>στην ασφαλιστική σύμβαση</w:t>
      </w:r>
      <w:r w:rsidRPr="00FC4ED6">
        <w:rPr>
          <w:rFonts w:ascii="Arial Unicode MS" w:eastAsia="Arial Unicode MS" w:hAnsi="Arial Unicode MS" w:cs="Arial Unicode MS"/>
          <w:sz w:val="22"/>
          <w:szCs w:val="22"/>
        </w:rPr>
        <w:t>.</w:t>
      </w:r>
    </w:p>
    <w:p w:rsidR="00055264" w:rsidRPr="00FC4ED6" w:rsidRDefault="00055264" w:rsidP="00055264">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3. Οι πληροφορίες του σημειώματος παρέχονται στην ελληνική γλώσσα σε έντυπο που φέρει τον τίτλο, διατυπωμένο σε όλες τις επίσημες γλώσσες της Ευρωπαϊκής Ένωσης, «πρόσκληση για αναγγελία απαιτήσεως - τηρητέες προθεσμίες» ή «πρόσκληση για υποβολή παρατηρήσεων σχετικά με απαιτήσεις». Κατ’ εξαίρεση, οι πληροφορίες του σημειώματος παρέχονται στην επίσημη γλώσσα του κράτους συνήθους διαμονής, κατοικίας ή έδρας του πιστωτή που είναι δικαιούχος απαιτήσεως από ασφάλιση. </w:t>
      </w:r>
    </w:p>
    <w:p w:rsidR="00055264" w:rsidRPr="00FC4ED6" w:rsidRDefault="00055264" w:rsidP="00055264">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color w:val="000000"/>
          <w:sz w:val="22"/>
          <w:szCs w:val="22"/>
        </w:rPr>
        <w:t>4. Δικαιούχοι απαιτήσεων από ασφάλιση και πιστωτές που έχουν συνήθη διαμονή, κατοικία ή έδρα σε άλλο κράτος μέλος, συμπεριλαμβανομένων των δημοσίων αρχών των κρατών μελών, δικαιούνται να αναγγέλλουν τις απαιτήσεις τους, τυγχάνοντας της αυτής μεταχείρισης και κατάταξης με τις ομοειδείς απαιτήσεις δικαιούχων, οι οποίοι έχουν συνήθη διαμονή, κατοικία ή έδρα στην Ελλάδα.</w:t>
      </w:r>
    </w:p>
    <w:p w:rsidR="00055264" w:rsidRPr="00FC4ED6" w:rsidRDefault="00055264" w:rsidP="00055264">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5. Η αναγγελία των προαναφερομένων απαιτήσεων μπορεί να γίνεται στην επίσημη γλώσσα του κράτους μέλους συνήθους διαμονής, κατοικίας ή έδρας των δικαιούχων. Στην περίπτωση αυτή το έντυπο αναγγελίας φέρει τον τίτλο, διατυπωμένο σε όλες τις επίσημες γλώσσες της Ευρωπαϊκής Ένωσης, «αναγγελία απαιτήσεως» ή «παρατηρήσεις σχετικά με απαιτήσεις». </w:t>
      </w:r>
      <w:r w:rsidRPr="00FC4ED6" w:rsidDel="00D833CD">
        <w:rPr>
          <w:rFonts w:ascii="Arial Unicode MS" w:eastAsia="Arial Unicode MS" w:hAnsi="Arial Unicode MS" w:cs="Arial Unicode MS"/>
          <w:sz w:val="22"/>
          <w:szCs w:val="22"/>
        </w:rPr>
        <w:t xml:space="preserve"> </w:t>
      </w:r>
    </w:p>
    <w:p w:rsidR="00055264" w:rsidRDefault="00055264" w:rsidP="00055264">
      <w:pPr>
        <w:shd w:val="clear" w:color="auto" w:fill="FFFFFF"/>
        <w:autoSpaceDE w:val="0"/>
        <w:autoSpaceDN w:val="0"/>
        <w:adjustRightInd w:val="0"/>
        <w:spacing w:line="240" w:lineRule="auto"/>
        <w:ind w:right="-58"/>
        <w:jc w:val="center"/>
        <w:rPr>
          <w:rFonts w:ascii="Arial Unicode MS" w:eastAsia="Arial Unicode MS" w:hAnsi="Arial Unicode MS" w:cs="Arial Unicode MS"/>
          <w:b/>
          <w:bCs/>
          <w:sz w:val="22"/>
          <w:szCs w:val="22"/>
        </w:rPr>
      </w:pPr>
    </w:p>
    <w:p w:rsidR="00D2005B" w:rsidRPr="00CA11D5" w:rsidRDefault="00D2005B" w:rsidP="00D2005B">
      <w:pPr>
        <w:spacing w:line="240" w:lineRule="auto"/>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Άρθρο 24</w:t>
      </w:r>
      <w:r w:rsidR="00160052">
        <w:rPr>
          <w:rFonts w:ascii="Arial Unicode MS" w:eastAsia="Arial Unicode MS" w:hAnsi="Arial Unicode MS" w:cs="Arial Unicode MS"/>
          <w:b/>
          <w:bCs/>
          <w:sz w:val="22"/>
          <w:szCs w:val="22"/>
        </w:rPr>
        <w:t>5</w:t>
      </w:r>
    </w:p>
    <w:p w:rsidR="00D2005B" w:rsidRPr="006231E8"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6231E8">
        <w:rPr>
          <w:rFonts w:ascii="Arial Unicode MS" w:eastAsia="Arial Unicode MS" w:hAnsi="Arial Unicode MS" w:cs="Arial Unicode MS"/>
          <w:b/>
          <w:sz w:val="22"/>
          <w:szCs w:val="22"/>
        </w:rPr>
        <w:t>Περάτωση και λήξη ασφαλιστικής εκκαθάρισης</w:t>
      </w:r>
    </w:p>
    <w:p w:rsidR="00D2005B" w:rsidRPr="00AF39DC" w:rsidRDefault="00D2005B" w:rsidP="00D2005B">
      <w:pPr>
        <w:spacing w:after="0"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 xml:space="preserve">1. Ύστερα από αίτηση είτε των μετόχων ή εταίρων που αντιπροσωπεύουν περισσότερο από πενήντα εκατοστά (50%) του κεφαλαίου ασφαλιστικής επιχείρησης, είτε του ασφαλιστικού εκκαθαριστή, </w:t>
      </w:r>
      <w:r>
        <w:rPr>
          <w:rFonts w:ascii="Arial Unicode MS" w:eastAsia="Arial Unicode MS" w:hAnsi="Arial Unicode MS" w:cs="Arial Unicode MS"/>
          <w:color w:val="000000"/>
          <w:sz w:val="22"/>
          <w:szCs w:val="22"/>
        </w:rPr>
        <w:t xml:space="preserve">είτε με πρωτοβουλία της Τράπεζα της </w:t>
      </w:r>
      <w:r>
        <w:rPr>
          <w:rFonts w:ascii="Arial Unicode MS" w:eastAsia="Arial Unicode MS" w:hAnsi="Arial Unicode MS" w:cs="Arial Unicode MS"/>
          <w:color w:val="000000"/>
          <w:sz w:val="22"/>
          <w:szCs w:val="22"/>
          <w:lang w:val="en-US"/>
        </w:rPr>
        <w:t>E</w:t>
      </w:r>
      <w:r>
        <w:rPr>
          <w:rFonts w:ascii="Arial Unicode MS" w:eastAsia="Arial Unicode MS" w:hAnsi="Arial Unicode MS" w:cs="Arial Unicode MS"/>
          <w:color w:val="000000"/>
          <w:sz w:val="22"/>
          <w:szCs w:val="22"/>
        </w:rPr>
        <w:t>λλ</w:t>
      </w:r>
      <w:r w:rsidR="00A818AB">
        <w:rPr>
          <w:rFonts w:ascii="Arial Unicode MS" w:eastAsia="Arial Unicode MS" w:hAnsi="Arial Unicode MS" w:cs="Arial Unicode MS"/>
          <w:color w:val="000000"/>
          <w:sz w:val="22"/>
          <w:szCs w:val="22"/>
        </w:rPr>
        <w:t>ά</w:t>
      </w:r>
      <w:r>
        <w:rPr>
          <w:rFonts w:ascii="Arial Unicode MS" w:eastAsia="Arial Unicode MS" w:hAnsi="Arial Unicode MS" w:cs="Arial Unicode MS"/>
          <w:color w:val="000000"/>
          <w:sz w:val="22"/>
          <w:szCs w:val="22"/>
        </w:rPr>
        <w:t xml:space="preserve">δος, </w:t>
      </w:r>
      <w:r w:rsidRPr="00AF39DC">
        <w:rPr>
          <w:rFonts w:ascii="Arial Unicode MS" w:eastAsia="Arial Unicode MS" w:hAnsi="Arial Unicode MS" w:cs="Arial Unicode MS"/>
          <w:color w:val="000000"/>
          <w:sz w:val="22"/>
          <w:szCs w:val="22"/>
        </w:rPr>
        <w:t xml:space="preserve">η Τράπεζα της Ελλάδος μπορεί, εφόσον έχει, σύμφωνα με βεβαίωση του  ασφαλιστικού εκκαθαριστή, περατωθεί η εκκαθάριση του ασφαλιστικού χαρτοφυλακίου </w:t>
      </w:r>
      <w:r w:rsidRPr="00AF39DC">
        <w:rPr>
          <w:rFonts w:ascii="Arial Unicode MS" w:eastAsia="Arial Unicode MS" w:hAnsi="Arial Unicode MS" w:cs="Arial Unicode MS"/>
          <w:sz w:val="22"/>
          <w:szCs w:val="22"/>
          <w:lang w:eastAsia="el-GR"/>
        </w:rPr>
        <w:t>ή έχει εξαντληθεί η περιουσία της επιχείρησης</w:t>
      </w:r>
      <w:r w:rsidRPr="00AF39DC">
        <w:rPr>
          <w:rFonts w:ascii="Arial Unicode MS" w:eastAsia="Arial Unicode MS" w:hAnsi="Arial Unicode MS" w:cs="Arial Unicode MS"/>
          <w:color w:val="000000"/>
          <w:sz w:val="22"/>
          <w:szCs w:val="22"/>
        </w:rPr>
        <w:t>, να κηρύξει τη λήξη της ασφαλιστικής εκκαθάρισης. Ο ασφαλιστικός εκκαθαριστής υποχρεούται να χορηγεί την προαναφερόμενη βεβαίωση, εφόσον έχει περατώσει τις εκ του νόμου προβλεπόμενες εργασίες για την εκκαθάριση του ασφαλιστικού χαρτοφυλακίου, ανεξαρτήτως του εάν έχει λάβει χώρα ή όχι έλεγχος της φορολογικής αρχής στην ασφαλιστική επιχείρηση.</w:t>
      </w:r>
    </w:p>
    <w:p w:rsidR="00D2005B" w:rsidRPr="00AF39DC" w:rsidRDefault="00D2005B" w:rsidP="00D2005B">
      <w:pPr>
        <w:pStyle w:val="-HTML"/>
        <w:jc w:val="both"/>
        <w:rPr>
          <w:rFonts w:ascii="Arial Unicode MS" w:eastAsia="Arial Unicode MS" w:hAnsi="Arial Unicode MS" w:cs="Arial Unicode MS"/>
          <w:sz w:val="22"/>
          <w:szCs w:val="22"/>
          <w:lang w:eastAsia="en-US"/>
        </w:rPr>
      </w:pPr>
      <w:r w:rsidRPr="00AF39DC">
        <w:rPr>
          <w:rFonts w:ascii="Arial Unicode MS" w:eastAsia="Arial Unicode MS" w:hAnsi="Arial Unicode MS" w:cs="Arial Unicode MS"/>
          <w:sz w:val="22"/>
          <w:szCs w:val="22"/>
          <w:lang w:eastAsia="en-US"/>
        </w:rPr>
        <w:t>Μετά τη λήξη της ασφαλιστικής εκκαθάρισης, η εκκαθάριση δοσοληψιών εκτός ασφαλιστικού χαρτοφυλακίου συνεχίζεται κατά τις διατάξεις που διέπουν την εκκαθάριση του νομικού προσώπου της επιχείρησης (κοινή εκκαθάριση).</w:t>
      </w:r>
    </w:p>
    <w:p w:rsidR="00D2005B" w:rsidRPr="00AF39DC" w:rsidRDefault="00D2005B" w:rsidP="00D2005B">
      <w:pPr>
        <w:autoSpaceDE w:val="0"/>
        <w:autoSpaceDN w:val="0"/>
        <w:adjustRightInd w:val="0"/>
        <w:spacing w:before="0" w:after="0" w:line="240" w:lineRule="auto"/>
        <w:jc w:val="both"/>
        <w:rPr>
          <w:rFonts w:ascii="Arial Unicode MS" w:eastAsia="Arial Unicode MS" w:hAnsi="Arial Unicode MS" w:cs="Arial Unicode MS"/>
          <w:color w:val="000000"/>
          <w:sz w:val="22"/>
          <w:szCs w:val="22"/>
        </w:rPr>
      </w:pPr>
      <w:r w:rsidRPr="00AF39DC">
        <w:rPr>
          <w:rFonts w:ascii="Arial Unicode MS" w:eastAsia="Arial Unicode MS" w:hAnsi="Arial Unicode MS" w:cs="Arial Unicode MS"/>
          <w:color w:val="000000"/>
          <w:sz w:val="22"/>
          <w:szCs w:val="22"/>
        </w:rPr>
        <w:t>2. Εάν η διάρκεια της ασφαλιστικής εκκαθάρισης υπερβεί την τριετία, ο ασφαλιστικός εκκαθαριστής υποβάλει στην Τράπεζα της Ελλάδος, εντός δύο μηνών από την παρέλευση της τριετίας, σχέδιο επιτάχυνσης και περάτωσης της ασφαλιστικής εκκαθάρισης. Το σχέδιο αυτό περιλαμβάνει έκθεση για τις μέχρι τότε εργασίες της ασφαλιστικής εκκαθάρισης και τους λόγους της καθυστέρησης και προτείνει μέτρα για την ταχεία περάτωσή της. Τα μέτρα αυτά μπορούν να περιλαμβάνουν παραίτηση της επιχείρησης από δικαιώματα, δικόγραφα και αιτήσεις, αν η επιδίωξη τούτων είναι ασύμφορη σε σχέση με τα προσδοκώμενα οφέλη ή αβέβαιη ή απαιτεί μεγάλο χρονικό διάστημα. Τα ανωτέρω μέτρα μπορούν να περιλαμβάνουν και συμβιβασμούς, αναδιαπραγματεύσεις ή καταγγελία συμβάσεων, όπως και σύναψη νέων. Εφόσον το σχέδιο εγκριθεί από την Τράπεζα της Ελλάδος, ο ασφαλιστικός εκκαθαριστής ολοκληρώνει την ασφαλιστική εκκαθάριση σύμφωνα με τα προβλεπόμενα σε αυτό</w:t>
      </w:r>
    </w:p>
    <w:p w:rsidR="00D2005B" w:rsidRPr="00AF39DC" w:rsidRDefault="00D2005B" w:rsidP="00D2005B">
      <w:pPr>
        <w:spacing w:before="0" w:after="0" w:line="240" w:lineRule="auto"/>
        <w:jc w:val="both"/>
        <w:rPr>
          <w:rFonts w:ascii="Arial Unicode MS" w:eastAsia="Arial Unicode MS" w:hAnsi="Arial Unicode MS" w:cs="Arial Unicode MS"/>
          <w:sz w:val="22"/>
          <w:szCs w:val="22"/>
        </w:rPr>
      </w:pPr>
      <w:r w:rsidRPr="00AF39DC">
        <w:rPr>
          <w:rFonts w:ascii="Arial Unicode MS" w:eastAsia="Arial Unicode MS" w:hAnsi="Arial Unicode MS" w:cs="Arial Unicode MS"/>
          <w:color w:val="000000"/>
          <w:sz w:val="22"/>
          <w:szCs w:val="22"/>
        </w:rPr>
        <w:t xml:space="preserve">3. Με απόφαση της Τράπεζας της Ελλάδος ορίζονται οι λεπτομέρειες για την περάτωση και τη λήξη της ασφαλιστικής εκκαθάρισης, ιδίως αναφορικά με το περιεχόμενο της  βεβαίωσης της παραγράφου 1 του παρόντος. </w:t>
      </w:r>
    </w:p>
    <w:p w:rsidR="00D2005B" w:rsidRDefault="00D2005B" w:rsidP="00D2005B">
      <w:pPr>
        <w:shd w:val="clear" w:color="auto" w:fill="FFFFFF"/>
        <w:spacing w:line="240" w:lineRule="auto"/>
        <w:jc w:val="both"/>
        <w:rPr>
          <w:rFonts w:ascii="Arial Unicode MS" w:eastAsia="Arial Unicode MS" w:hAnsi="Arial Unicode MS" w:cs="Arial Unicode MS"/>
          <w:b/>
          <w:sz w:val="22"/>
          <w:szCs w:val="22"/>
          <w:u w:val="single"/>
        </w:rPr>
      </w:pPr>
    </w:p>
    <w:p w:rsidR="00EC40E9" w:rsidRPr="00CA11D5" w:rsidRDefault="00EC40E9" w:rsidP="00EC40E9">
      <w:pPr>
        <w:spacing w:line="240" w:lineRule="auto"/>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Άρθρο </w:t>
      </w:r>
      <w:r w:rsidR="00160052">
        <w:rPr>
          <w:rFonts w:ascii="Arial Unicode MS" w:eastAsia="Arial Unicode MS" w:hAnsi="Arial Unicode MS" w:cs="Arial Unicode MS"/>
          <w:b/>
          <w:bCs/>
          <w:sz w:val="22"/>
          <w:szCs w:val="22"/>
        </w:rPr>
        <w:t>246</w:t>
      </w:r>
    </w:p>
    <w:p w:rsidR="00EC40E9" w:rsidRPr="00DE1A15" w:rsidRDefault="00EC40E9" w:rsidP="00EC40E9">
      <w:pPr>
        <w:shd w:val="clear" w:color="auto" w:fill="FFFFFF"/>
        <w:spacing w:line="240" w:lineRule="auto"/>
        <w:jc w:val="center"/>
        <w:rPr>
          <w:rFonts w:ascii="Arial Unicode MS" w:eastAsia="Arial Unicode MS" w:hAnsi="Arial Unicode MS" w:cs="Arial Unicode MS"/>
          <w:b/>
          <w:bCs/>
          <w:sz w:val="22"/>
          <w:szCs w:val="22"/>
        </w:rPr>
      </w:pPr>
      <w:r w:rsidRPr="00DE1A15">
        <w:rPr>
          <w:rFonts w:ascii="Arial Unicode MS" w:eastAsia="Arial Unicode MS" w:hAnsi="Arial Unicode MS" w:cs="Arial Unicode MS"/>
          <w:b/>
          <w:bCs/>
          <w:sz w:val="22"/>
          <w:szCs w:val="22"/>
        </w:rPr>
        <w:t xml:space="preserve">(άρθρα 274, 285, </w:t>
      </w:r>
      <w:r>
        <w:rPr>
          <w:rFonts w:ascii="Arial Unicode MS" w:eastAsia="Arial Unicode MS" w:hAnsi="Arial Unicode MS" w:cs="Arial Unicode MS"/>
          <w:b/>
          <w:bCs/>
          <w:sz w:val="22"/>
          <w:szCs w:val="22"/>
        </w:rPr>
        <w:t xml:space="preserve">290, </w:t>
      </w:r>
      <w:r w:rsidRPr="00DE1A15">
        <w:rPr>
          <w:rFonts w:ascii="Arial Unicode MS" w:eastAsia="Arial Unicode MS" w:hAnsi="Arial Unicode MS" w:cs="Arial Unicode MS"/>
          <w:b/>
          <w:bCs/>
          <w:sz w:val="22"/>
          <w:szCs w:val="22"/>
        </w:rPr>
        <w:t xml:space="preserve">292 της </w:t>
      </w:r>
      <w:r>
        <w:rPr>
          <w:rFonts w:ascii="Arial Unicode MS" w:eastAsia="Arial Unicode MS" w:hAnsi="Arial Unicode MS" w:cs="Arial Unicode MS"/>
          <w:b/>
          <w:bCs/>
          <w:sz w:val="22"/>
          <w:szCs w:val="22"/>
        </w:rPr>
        <w:t>Οδηγία</w:t>
      </w:r>
      <w:r w:rsidRPr="00DE1A15">
        <w:rPr>
          <w:rFonts w:ascii="Arial Unicode MS" w:eastAsia="Arial Unicode MS" w:hAnsi="Arial Unicode MS" w:cs="Arial Unicode MS"/>
          <w:b/>
          <w:bCs/>
          <w:sz w:val="22"/>
          <w:szCs w:val="22"/>
        </w:rPr>
        <w:t>ς 2009/138/ΕΚ)</w:t>
      </w:r>
    </w:p>
    <w:p w:rsidR="00EC40E9" w:rsidRPr="00DE1A15" w:rsidRDefault="00EC40E9" w:rsidP="00EC40E9">
      <w:pPr>
        <w:shd w:val="clear" w:color="auto" w:fill="FFFFFF"/>
        <w:spacing w:line="240" w:lineRule="auto"/>
        <w:jc w:val="center"/>
        <w:rPr>
          <w:rFonts w:ascii="Arial Unicode MS" w:eastAsia="Arial Unicode MS" w:hAnsi="Arial Unicode MS" w:cs="Arial Unicode MS"/>
          <w:b/>
          <w:bCs/>
          <w:sz w:val="22"/>
          <w:szCs w:val="22"/>
        </w:rPr>
      </w:pPr>
      <w:r w:rsidRPr="00DE1A15">
        <w:rPr>
          <w:rFonts w:ascii="Arial Unicode MS" w:eastAsia="Arial Unicode MS" w:hAnsi="Arial Unicode MS" w:cs="Arial Unicode MS"/>
          <w:b/>
          <w:bCs/>
          <w:sz w:val="22"/>
          <w:szCs w:val="22"/>
        </w:rPr>
        <w:t>Εφαρμοστέο δίκαιο</w:t>
      </w:r>
      <w:r>
        <w:rPr>
          <w:rFonts w:ascii="Arial Unicode MS" w:eastAsia="Arial Unicode MS" w:hAnsi="Arial Unicode MS" w:cs="Arial Unicode MS"/>
          <w:b/>
          <w:bCs/>
          <w:sz w:val="22"/>
          <w:szCs w:val="22"/>
        </w:rPr>
        <w:t xml:space="preserve"> στην εκκαθάριση</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1. Εφαρμοστέο δίκαιο στην έκδοση απόφασης για την έναρξη της ασφαλιστικής εκκαθάρισης επιχείρησης του άρθρου </w:t>
      </w:r>
      <w:r>
        <w:rPr>
          <w:rFonts w:ascii="Arial Unicode MS" w:eastAsia="Arial Unicode MS" w:hAnsi="Arial Unicode MS" w:cs="Arial Unicode MS"/>
          <w:sz w:val="22"/>
          <w:szCs w:val="22"/>
        </w:rPr>
        <w:t>220</w:t>
      </w:r>
      <w:r w:rsidRPr="00FC4ED6">
        <w:rPr>
          <w:rFonts w:ascii="Arial Unicode MS" w:eastAsia="Arial Unicode MS" w:hAnsi="Arial Unicode MS" w:cs="Arial Unicode MS"/>
          <w:sz w:val="22"/>
          <w:szCs w:val="22"/>
        </w:rPr>
        <w:t xml:space="preserve">, καθώς και στη διαδικασία και τα αποτελέσματά της, είναι το </w:t>
      </w:r>
      <w:r w:rsidR="007D5189">
        <w:rPr>
          <w:rFonts w:ascii="Arial Unicode MS" w:eastAsia="Arial Unicode MS" w:hAnsi="Arial Unicode MS" w:cs="Arial Unicode MS"/>
          <w:sz w:val="22"/>
          <w:szCs w:val="22"/>
        </w:rPr>
        <w:t>ε</w:t>
      </w:r>
      <w:r w:rsidR="007D5189" w:rsidRPr="00FC4ED6">
        <w:rPr>
          <w:rFonts w:ascii="Arial Unicode MS" w:eastAsia="Arial Unicode MS" w:hAnsi="Arial Unicode MS" w:cs="Arial Unicode MS"/>
          <w:sz w:val="22"/>
          <w:szCs w:val="22"/>
        </w:rPr>
        <w:t xml:space="preserve">λληνικό </w:t>
      </w:r>
      <w:r w:rsidR="007D5189">
        <w:rPr>
          <w:rFonts w:ascii="Arial Unicode MS" w:eastAsia="Arial Unicode MS" w:hAnsi="Arial Unicode MS" w:cs="Arial Unicode MS"/>
          <w:sz w:val="22"/>
          <w:szCs w:val="22"/>
        </w:rPr>
        <w:t>δ</w:t>
      </w:r>
      <w:r w:rsidR="007D5189" w:rsidRPr="00FC4ED6">
        <w:rPr>
          <w:rFonts w:ascii="Arial Unicode MS" w:eastAsia="Arial Unicode MS" w:hAnsi="Arial Unicode MS" w:cs="Arial Unicode MS"/>
          <w:sz w:val="22"/>
          <w:szCs w:val="22"/>
        </w:rPr>
        <w:t>ίκαιο</w:t>
      </w:r>
      <w:r w:rsidRPr="00FC4ED6">
        <w:rPr>
          <w:rFonts w:ascii="Arial Unicode MS" w:eastAsia="Arial Unicode MS" w:hAnsi="Arial Unicode MS" w:cs="Arial Unicode MS"/>
          <w:sz w:val="22"/>
          <w:szCs w:val="22"/>
        </w:rPr>
        <w:t xml:space="preserve">. </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2. Το </w:t>
      </w:r>
      <w:r w:rsidR="007D5189">
        <w:rPr>
          <w:rFonts w:ascii="Arial Unicode MS" w:eastAsia="Arial Unicode MS" w:hAnsi="Arial Unicode MS" w:cs="Arial Unicode MS"/>
          <w:sz w:val="22"/>
          <w:szCs w:val="22"/>
        </w:rPr>
        <w:t>ε</w:t>
      </w:r>
      <w:r w:rsidR="007D5189" w:rsidRPr="00FC4ED6">
        <w:rPr>
          <w:rFonts w:ascii="Arial Unicode MS" w:eastAsia="Arial Unicode MS" w:hAnsi="Arial Unicode MS" w:cs="Arial Unicode MS"/>
          <w:sz w:val="22"/>
          <w:szCs w:val="22"/>
        </w:rPr>
        <w:t xml:space="preserve">λληνικό </w:t>
      </w:r>
      <w:r w:rsidRPr="00FC4ED6">
        <w:rPr>
          <w:rFonts w:ascii="Arial Unicode MS" w:eastAsia="Arial Unicode MS" w:hAnsi="Arial Unicode MS" w:cs="Arial Unicode MS"/>
          <w:sz w:val="22"/>
          <w:szCs w:val="22"/>
        </w:rPr>
        <w:t>δίκαιο εφαρμόζεται και καθορίζει τουλάχιστον :</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α)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α </w:t>
      </w:r>
      <w:r w:rsidRPr="00FC4ED6">
        <w:rPr>
          <w:rFonts w:ascii="Arial Unicode MS" w:eastAsia="Arial Unicode MS" w:hAnsi="Arial Unicode MS" w:cs="Arial Unicode MS"/>
          <w:sz w:val="22"/>
          <w:szCs w:val="22"/>
        </w:rPr>
        <w:t>στοιχεία του ενεργητικού που αποτελούν την περιουσία και την μεταχείριση των στοιχείων του ενεργητικού που απέκτησε η ασφαλιστική επιχείρηση ή έχουν υπαχθεί σε αυτήν, μετά την έναρξη της διαδικασίας ασφαλιστικής εκκαθάρισης</w:t>
      </w:r>
      <w:r w:rsidR="007D5189">
        <w:rPr>
          <w:rFonts w:ascii="Arial Unicode MS" w:eastAsia="Arial Unicode MS" w:hAnsi="Arial Unicode MS" w:cs="Arial Unicode MS"/>
          <w:sz w:val="22"/>
          <w:szCs w:val="22"/>
        </w:rPr>
        <w:t>,</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β)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ις </w:t>
      </w:r>
      <w:r w:rsidRPr="00FC4ED6">
        <w:rPr>
          <w:rFonts w:ascii="Arial Unicode MS" w:eastAsia="Arial Unicode MS" w:hAnsi="Arial Unicode MS" w:cs="Arial Unicode MS"/>
          <w:sz w:val="22"/>
          <w:szCs w:val="22"/>
        </w:rPr>
        <w:t>αντίστοιχες εξουσίες και δικαιώματα της ασφαλιστικής επιχείρησης και του ασφαλιστικού εκκαθαριστή</w:t>
      </w:r>
      <w:r w:rsidR="007D5189">
        <w:rPr>
          <w:rFonts w:ascii="Arial Unicode MS" w:eastAsia="Arial Unicode MS" w:hAnsi="Arial Unicode MS" w:cs="Arial Unicode MS"/>
          <w:sz w:val="22"/>
          <w:szCs w:val="22"/>
        </w:rPr>
        <w:t>,</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γ)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ις </w:t>
      </w:r>
      <w:r w:rsidRPr="00FC4ED6">
        <w:rPr>
          <w:rFonts w:ascii="Arial Unicode MS" w:eastAsia="Arial Unicode MS" w:hAnsi="Arial Unicode MS" w:cs="Arial Unicode MS"/>
          <w:sz w:val="22"/>
          <w:szCs w:val="22"/>
        </w:rPr>
        <w:t>προϋποθέσεις επιτρεπτού του συμψηφισμού</w:t>
      </w:r>
      <w:r w:rsidR="007D5189">
        <w:rPr>
          <w:rFonts w:ascii="Arial Unicode MS" w:eastAsia="Arial Unicode MS" w:hAnsi="Arial Unicode MS" w:cs="Arial Unicode MS"/>
          <w:sz w:val="22"/>
          <w:szCs w:val="22"/>
        </w:rPr>
        <w:t>,</w:t>
      </w:r>
      <w:r w:rsidRPr="00FC4ED6">
        <w:rPr>
          <w:rFonts w:ascii="Arial Unicode MS" w:eastAsia="Arial Unicode MS" w:hAnsi="Arial Unicode MS" w:cs="Arial Unicode MS"/>
          <w:sz w:val="22"/>
          <w:szCs w:val="22"/>
        </w:rPr>
        <w:t xml:space="preserve"> </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δ)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α </w:t>
      </w:r>
      <w:r w:rsidRPr="00FC4ED6">
        <w:rPr>
          <w:rFonts w:ascii="Arial Unicode MS" w:eastAsia="Arial Unicode MS" w:hAnsi="Arial Unicode MS" w:cs="Arial Unicode MS"/>
          <w:sz w:val="22"/>
          <w:szCs w:val="22"/>
        </w:rPr>
        <w:t>αποτελέσματα της διαδικασίας ασφαλιστικής εκκαθάρισης στις ισχύουσες συμβάσεις στις οποίες η ασφαλιστική επιχείρηση είναι συμβαλλόμενο μέρος</w:t>
      </w:r>
      <w:r w:rsidR="007D5189">
        <w:rPr>
          <w:rFonts w:ascii="Arial Unicode MS" w:eastAsia="Arial Unicode MS" w:hAnsi="Arial Unicode MS" w:cs="Arial Unicode MS"/>
          <w:sz w:val="22"/>
          <w:szCs w:val="22"/>
        </w:rPr>
        <w:t>,</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ε)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α </w:t>
      </w:r>
      <w:r w:rsidRPr="00FC4ED6">
        <w:rPr>
          <w:rFonts w:ascii="Arial Unicode MS" w:eastAsia="Arial Unicode MS" w:hAnsi="Arial Unicode MS" w:cs="Arial Unicode MS"/>
          <w:sz w:val="22"/>
          <w:szCs w:val="22"/>
        </w:rPr>
        <w:t>αποτελέσματα της διαδικασίας ασφαλιστικής εκκαθάρισης στις εκκρεμείς δίκες που έχουν κινήσει οι πιστωτές, με την εξαίρεση εκκρεμοδικίας της παραγράφου 4 του παρόντος</w:t>
      </w:r>
      <w:r w:rsidR="007D5189">
        <w:rPr>
          <w:rFonts w:ascii="Arial Unicode MS" w:eastAsia="Arial Unicode MS" w:hAnsi="Arial Unicode MS" w:cs="Arial Unicode MS"/>
          <w:sz w:val="22"/>
          <w:szCs w:val="22"/>
        </w:rPr>
        <w:t>,</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στ)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ις </w:t>
      </w:r>
      <w:r w:rsidRPr="00FC4ED6">
        <w:rPr>
          <w:rFonts w:ascii="Arial Unicode MS" w:eastAsia="Arial Unicode MS" w:hAnsi="Arial Unicode MS" w:cs="Arial Unicode MS"/>
          <w:sz w:val="22"/>
          <w:szCs w:val="22"/>
        </w:rPr>
        <w:t>απαιτήσεις που μπορούν να αναγγελθούν και τη νομική μεταχείριση αυτών που γεννώνται μετά την έναρξη διαδικασίας ασφαλιστικής εκκαθάρισης</w:t>
      </w:r>
      <w:r w:rsidR="007D5189">
        <w:rPr>
          <w:rFonts w:ascii="Arial Unicode MS" w:eastAsia="Arial Unicode MS" w:hAnsi="Arial Unicode MS" w:cs="Arial Unicode MS"/>
          <w:sz w:val="22"/>
          <w:szCs w:val="22"/>
        </w:rPr>
        <w:t>,</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ζ)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ις </w:t>
      </w:r>
      <w:r w:rsidRPr="00FC4ED6">
        <w:rPr>
          <w:rFonts w:ascii="Arial Unicode MS" w:eastAsia="Arial Unicode MS" w:hAnsi="Arial Unicode MS" w:cs="Arial Unicode MS"/>
          <w:sz w:val="22"/>
          <w:szCs w:val="22"/>
        </w:rPr>
        <w:t>προϋποθέσεις αναγγελίας, επαλήθευσης και αποδοχής των απαιτήσεων</w:t>
      </w:r>
      <w:r w:rsidR="007D5189">
        <w:rPr>
          <w:rFonts w:ascii="Arial Unicode MS" w:eastAsia="Arial Unicode MS" w:hAnsi="Arial Unicode MS" w:cs="Arial Unicode MS"/>
          <w:sz w:val="22"/>
          <w:szCs w:val="22"/>
        </w:rPr>
        <w:t>,</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η)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ις </w:t>
      </w:r>
      <w:r w:rsidRPr="00FC4ED6">
        <w:rPr>
          <w:rFonts w:ascii="Arial Unicode MS" w:eastAsia="Arial Unicode MS" w:hAnsi="Arial Unicode MS" w:cs="Arial Unicode MS"/>
          <w:sz w:val="22"/>
          <w:szCs w:val="22"/>
        </w:rPr>
        <w:t>προϋποθέσεις που διέπουν τη διανομή του προϊόντος της ρευστοποίησης του ενεργητικού, τη σειρά κατάταξης των απαιτήσεων και τα δικαιώματα των πιστωτών που ικανοποιήθηκαν μερικώς μετά την έναρξη της ασφαλιστικής εκκαθάρισης με βάση εμπράγματο δικαίωμα ή δια συμψηφισμού</w:t>
      </w:r>
      <w:r w:rsidR="007D5189">
        <w:rPr>
          <w:rFonts w:ascii="Arial Unicode MS" w:eastAsia="Arial Unicode MS" w:hAnsi="Arial Unicode MS" w:cs="Arial Unicode MS"/>
          <w:sz w:val="22"/>
          <w:szCs w:val="22"/>
        </w:rPr>
        <w:t>,</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θ)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ους </w:t>
      </w:r>
      <w:r w:rsidRPr="00FC4ED6">
        <w:rPr>
          <w:rFonts w:ascii="Arial Unicode MS" w:eastAsia="Arial Unicode MS" w:hAnsi="Arial Unicode MS" w:cs="Arial Unicode MS"/>
          <w:sz w:val="22"/>
          <w:szCs w:val="22"/>
        </w:rPr>
        <w:t xml:space="preserve">όρους, τα αποτελέσματα της περάτωσης της διαδικασίας ασφαλιστικής εκκαθάρισης, ιδίως μετά από συμβιβασμό, καθώς και τα δικαιώματα των πιστωτών μετά την περάτωση </w:t>
      </w:r>
      <w:r w:rsidR="007D5189">
        <w:rPr>
          <w:rFonts w:ascii="Arial Unicode MS" w:eastAsia="Arial Unicode MS" w:hAnsi="Arial Unicode MS" w:cs="Arial Unicode MS"/>
          <w:sz w:val="22"/>
          <w:szCs w:val="22"/>
        </w:rPr>
        <w:t>αυτής,</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ι)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ον </w:t>
      </w:r>
      <w:r w:rsidRPr="00FC4ED6">
        <w:rPr>
          <w:rFonts w:ascii="Arial Unicode MS" w:eastAsia="Arial Unicode MS" w:hAnsi="Arial Unicode MS" w:cs="Arial Unicode MS"/>
          <w:sz w:val="22"/>
          <w:szCs w:val="22"/>
        </w:rPr>
        <w:t>καταλογισμό των εξόδων και των δαπανών της διαδικασίας ασφαλιστικής εκκαθάρισης</w:t>
      </w:r>
      <w:r w:rsidR="007D5189">
        <w:rPr>
          <w:rFonts w:ascii="Arial Unicode MS" w:eastAsia="Arial Unicode MS" w:hAnsi="Arial Unicode MS" w:cs="Arial Unicode MS"/>
          <w:sz w:val="22"/>
          <w:szCs w:val="22"/>
        </w:rPr>
        <w:t>,</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ια) </w:t>
      </w:r>
      <w:r w:rsidR="007D5189">
        <w:rPr>
          <w:rFonts w:ascii="Arial Unicode MS" w:eastAsia="Arial Unicode MS" w:hAnsi="Arial Unicode MS" w:cs="Arial Unicode MS"/>
          <w:sz w:val="22"/>
          <w:szCs w:val="22"/>
        </w:rPr>
        <w:t>τ</w:t>
      </w:r>
      <w:r w:rsidR="007D5189" w:rsidRPr="00FC4ED6">
        <w:rPr>
          <w:rFonts w:ascii="Arial Unicode MS" w:eastAsia="Arial Unicode MS" w:hAnsi="Arial Unicode MS" w:cs="Arial Unicode MS"/>
          <w:sz w:val="22"/>
          <w:szCs w:val="22"/>
        </w:rPr>
        <w:t xml:space="preserve">ους </w:t>
      </w:r>
      <w:r w:rsidRPr="00FC4ED6">
        <w:rPr>
          <w:rFonts w:ascii="Arial Unicode MS" w:eastAsia="Arial Unicode MS" w:hAnsi="Arial Unicode MS" w:cs="Arial Unicode MS"/>
          <w:sz w:val="22"/>
          <w:szCs w:val="22"/>
        </w:rPr>
        <w:t xml:space="preserve">κανόνες περί ακυρότητος, ακύρωσης και κήρυξης του ανενεργού των επιβλαβών για τους πιστωτές δικαιοπραξιών, εκτός εάν, το πρόσωπο που ωφελήθηκε από δικαιοπραξία επιβλαβή για το σύνολο των πιστωτών αποδείξει ότι :  α) η εν λόγω δικαιοπραξία διέπεται από το δίκαιο άλλου κράτους μέλους και β) το δίκαιο αυτό δεν προβλέπει, στη συγκεκριμένη περίπτωση, προσβολή της δικαιοπραξίας. </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3. Κατ’ εξαίρεση των ανωτέρω:</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α) Οι συμβάσεις απασχόλησης και οι εργασιακές σχέσεις διέπονται μόνον από το δίκαιο του κράτους μέλους το οποίο διέπει τη σύμβαση απασχόλησης ή την εργασιακή σχέση.</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β) Η σύμβαση η οποία παρέχει δικαίωμα χρήσεως ακινήτου ή κτήσεως κυριότητος επ΄ αυτού, διέπεται μόνον από το δίκαιο του κράτους μέλους στην επικράτεια του οποίου ευρίσκεται το ακίνητο.</w:t>
      </w:r>
    </w:p>
    <w:p w:rsidR="00EC40E9" w:rsidRPr="00FC4ED6" w:rsidRDefault="00EC40E9" w:rsidP="00EC40E9">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γ) Τα δικαιώματα της ασφαλιστικής επιχείρησης επί ακινήτου, πλοίου ή αεροσκάφους που υπόκεινται σε υποχρεωτική εγγραφή σε δημόσιο βιβλίο, διέπονται από το δίκαιο του κράτους μέλους το οποίο επιτάσσει την τήρηση του βιβλίου.</w:t>
      </w:r>
    </w:p>
    <w:p w:rsidR="00EC40E9" w:rsidRDefault="00EC40E9" w:rsidP="00EC40E9">
      <w:pPr>
        <w:pStyle w:val="aa"/>
        <w:shd w:val="clear" w:color="auto" w:fill="FFFFFF"/>
        <w:spacing w:before="120" w:after="120" w:line="240" w:lineRule="auto"/>
        <w:ind w:left="0"/>
        <w:jc w:val="both"/>
        <w:rPr>
          <w:rFonts w:ascii="Arial Unicode MS" w:eastAsia="Arial Unicode MS" w:hAnsi="Arial Unicode MS" w:cs="Arial Unicode MS"/>
        </w:rPr>
      </w:pPr>
      <w:r w:rsidRPr="00FC4ED6">
        <w:rPr>
          <w:rFonts w:ascii="Arial Unicode MS" w:eastAsia="Arial Unicode MS" w:hAnsi="Arial Unicode MS" w:cs="Arial Unicode MS"/>
        </w:rPr>
        <w:t>4. Στην περίπτωση εκκρεμοδικίας που αφορά στοιχείο του ενεργητικού ή δικαίωμα, το οποίο έχει απεκδυθεί η ασφαλιστική επιχείρηση, εφαρμοστέο δίκαιο καθίσταται μόνον το δίκαιο του κράτους μέλους στο οποίο υφίσταται η εκκρεμοδικία.</w:t>
      </w:r>
    </w:p>
    <w:p w:rsidR="00EC40E9" w:rsidRDefault="00EC40E9" w:rsidP="00EC40E9">
      <w:pPr>
        <w:spacing w:line="240" w:lineRule="auto"/>
        <w:jc w:val="both"/>
        <w:rPr>
          <w:rFonts w:ascii="Arial Unicode MS" w:eastAsia="Arial Unicode MS" w:hAnsi="Arial Unicode MS" w:cs="Arial Unicode MS"/>
          <w:sz w:val="22"/>
          <w:szCs w:val="22"/>
        </w:rPr>
      </w:pPr>
    </w:p>
    <w:p w:rsidR="00D2005B" w:rsidRPr="00456922"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Άρθρο 24</w:t>
      </w:r>
      <w:r w:rsidR="00160052">
        <w:rPr>
          <w:rFonts w:ascii="Arial Unicode MS" w:eastAsia="Arial Unicode MS" w:hAnsi="Arial Unicode MS" w:cs="Arial Unicode MS"/>
          <w:b/>
          <w:sz w:val="22"/>
          <w:szCs w:val="22"/>
        </w:rPr>
        <w:t>7</w:t>
      </w:r>
    </w:p>
    <w:p w:rsidR="00D2005B" w:rsidRPr="004166FE"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sidRPr="00FC4ED6">
        <w:rPr>
          <w:rFonts w:ascii="Arial Unicode MS" w:eastAsia="Arial Unicode MS" w:hAnsi="Arial Unicode MS" w:cs="Arial Unicode MS"/>
          <w:b/>
          <w:sz w:val="22"/>
          <w:szCs w:val="22"/>
        </w:rPr>
        <w:t>Λοιπά θέματα εκκαθάρισης</w:t>
      </w:r>
    </w:p>
    <w:p w:rsidR="00D2005B" w:rsidRPr="00770395" w:rsidRDefault="00D2005B" w:rsidP="00D2005B">
      <w:pPr>
        <w:shd w:val="clear" w:color="auto" w:fill="FFFFFF"/>
        <w:spacing w:line="240" w:lineRule="auto"/>
        <w:jc w:val="center"/>
        <w:rPr>
          <w:rFonts w:ascii="Arial Unicode MS" w:eastAsia="Arial Unicode MS" w:hAnsi="Arial Unicode MS" w:cs="Arial Unicode MS"/>
          <w:b/>
          <w:sz w:val="22"/>
          <w:szCs w:val="22"/>
        </w:rPr>
      </w:pPr>
      <w:r w:rsidRPr="00770395">
        <w:rPr>
          <w:rFonts w:ascii="Arial Unicode MS" w:eastAsia="Arial Unicode MS" w:hAnsi="Arial Unicode MS" w:cs="Arial Unicode MS"/>
          <w:b/>
          <w:color w:val="000000"/>
          <w:sz w:val="22"/>
          <w:szCs w:val="22"/>
        </w:rPr>
        <w:t>(άρθρα 286, 287, 288, 289, 291 της Οδηγίας 2009/138/ΕΚ)</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1. Η έναρξη διαδικασίας ασφαλιστικής εκκαθάρισης δεν θίγει τα εμπράγματα δικαιώματα πιστωτών ή τρίτων επί ενσωμάτων ή άυλων πραγμάτων, κινητών ή ακινήτων, επί συγκεκριμένων στοιχείων του ενεργητικού ή και στοιχείων του ενεργητικού ως συνόλου, που κατά καιρούς αλλάζει, τα οποία ανήκουν στην ασφαλιστική επιχείρηση και ευρίσκονται εντός της επικράτειας άλλου κράτους μέλους κατά την έναρξη της διαδικασίας. Το προηγούμενο εδάφιο δεν κωλύει τις σχετικές αγωγές ακυρότητας, ακύρωσης ή κήρυξης της δικαιοπραξίας ανενεργού, οι οποίες ερείδονται στη περίπτωση </w:t>
      </w:r>
      <w:r w:rsidR="001F1AC6">
        <w:rPr>
          <w:rFonts w:ascii="Arial Unicode MS" w:eastAsia="Arial Unicode MS" w:hAnsi="Arial Unicode MS" w:cs="Arial Unicode MS"/>
          <w:sz w:val="22"/>
          <w:szCs w:val="22"/>
        </w:rPr>
        <w:t>(</w:t>
      </w:r>
      <w:r w:rsidRPr="00FC4ED6">
        <w:rPr>
          <w:rFonts w:ascii="Arial Unicode MS" w:eastAsia="Arial Unicode MS" w:hAnsi="Arial Unicode MS" w:cs="Arial Unicode MS"/>
          <w:sz w:val="22"/>
          <w:szCs w:val="22"/>
        </w:rPr>
        <w:t xml:space="preserve">ια) της παραγράφου 2 του άρθρου  </w:t>
      </w:r>
      <w:r w:rsidR="00160052">
        <w:rPr>
          <w:rFonts w:ascii="Arial Unicode MS" w:eastAsia="Arial Unicode MS" w:hAnsi="Arial Unicode MS" w:cs="Arial Unicode MS"/>
          <w:sz w:val="22"/>
          <w:szCs w:val="22"/>
        </w:rPr>
        <w:t>24</w:t>
      </w:r>
      <w:r w:rsidR="001F1AC6">
        <w:rPr>
          <w:rFonts w:ascii="Arial Unicode MS" w:eastAsia="Arial Unicode MS" w:hAnsi="Arial Unicode MS" w:cs="Arial Unicode MS"/>
          <w:sz w:val="22"/>
          <w:szCs w:val="22"/>
        </w:rPr>
        <w:t>6</w:t>
      </w:r>
      <w:r w:rsidR="00160052" w:rsidRPr="00FC4ED6">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του παρόντος.</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2. Τα δικαιώματα που αναφέρονται στην προηγούμενη παράγραφο είναι ιδίως: </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α) </w:t>
      </w:r>
      <w:r w:rsidR="00A66CE8">
        <w:rPr>
          <w:rFonts w:ascii="Arial Unicode MS" w:eastAsia="Arial Unicode MS" w:hAnsi="Arial Unicode MS" w:cs="Arial Unicode MS"/>
          <w:sz w:val="22"/>
          <w:szCs w:val="22"/>
        </w:rPr>
        <w:t>τ</w:t>
      </w:r>
      <w:r w:rsidR="00A66CE8" w:rsidRPr="00FC4ED6">
        <w:rPr>
          <w:rFonts w:ascii="Arial Unicode MS" w:eastAsia="Arial Unicode MS" w:hAnsi="Arial Unicode MS" w:cs="Arial Unicode MS"/>
          <w:sz w:val="22"/>
          <w:szCs w:val="22"/>
        </w:rPr>
        <w:t xml:space="preserve">ο </w:t>
      </w:r>
      <w:r w:rsidRPr="00FC4ED6">
        <w:rPr>
          <w:rFonts w:ascii="Arial Unicode MS" w:eastAsia="Arial Unicode MS" w:hAnsi="Arial Unicode MS" w:cs="Arial Unicode MS"/>
          <w:sz w:val="22"/>
          <w:szCs w:val="22"/>
        </w:rPr>
        <w:t>δικαίωμα απευθείας ή μέσω τρίτου διάθεσης στοιχείου του ενεργητικού και ικανοποίησης από το τίμημα ή τις προσόδους του, ιδίως δυνάμει ενεχύρου ή υποθήκης</w:t>
      </w:r>
      <w:r w:rsidR="00A66CE8">
        <w:rPr>
          <w:rFonts w:ascii="Arial Unicode MS" w:eastAsia="Arial Unicode MS" w:hAnsi="Arial Unicode MS" w:cs="Arial Unicode MS"/>
          <w:sz w:val="22"/>
          <w:szCs w:val="22"/>
        </w:rPr>
        <w:t>,</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β) </w:t>
      </w:r>
      <w:r w:rsidR="00A66CE8">
        <w:rPr>
          <w:rFonts w:ascii="Arial Unicode MS" w:eastAsia="Arial Unicode MS" w:hAnsi="Arial Unicode MS" w:cs="Arial Unicode MS"/>
          <w:sz w:val="22"/>
          <w:szCs w:val="22"/>
        </w:rPr>
        <w:t>τ</w:t>
      </w:r>
      <w:r w:rsidR="00A66CE8" w:rsidRPr="00FC4ED6">
        <w:rPr>
          <w:rFonts w:ascii="Arial Unicode MS" w:eastAsia="Arial Unicode MS" w:hAnsi="Arial Unicode MS" w:cs="Arial Unicode MS"/>
          <w:sz w:val="22"/>
          <w:szCs w:val="22"/>
        </w:rPr>
        <w:t xml:space="preserve">ο </w:t>
      </w:r>
      <w:r w:rsidRPr="00FC4ED6">
        <w:rPr>
          <w:rFonts w:ascii="Arial Unicode MS" w:eastAsia="Arial Unicode MS" w:hAnsi="Arial Unicode MS" w:cs="Arial Unicode MS"/>
          <w:sz w:val="22"/>
          <w:szCs w:val="22"/>
        </w:rPr>
        <w:t>αποκλειστικό δικαίωμα είσπραξης μιας απαιτήσεως και ιδίως το δικαίωμα, το ασφαλιζόμενο είτε με ενέχυρο, αντικείμενο του οποίου είναι η απαίτηση, είτε με εκχώρηση απαιτήσεως ως εγγύηση</w:t>
      </w:r>
      <w:r w:rsidR="00A66CE8">
        <w:rPr>
          <w:rFonts w:ascii="Arial Unicode MS" w:eastAsia="Arial Unicode MS" w:hAnsi="Arial Unicode MS" w:cs="Arial Unicode MS"/>
          <w:sz w:val="22"/>
          <w:szCs w:val="22"/>
        </w:rPr>
        <w:t>,</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γ) </w:t>
      </w:r>
      <w:r w:rsidR="00A66CE8">
        <w:rPr>
          <w:rFonts w:ascii="Arial Unicode MS" w:eastAsia="Arial Unicode MS" w:hAnsi="Arial Unicode MS" w:cs="Arial Unicode MS"/>
          <w:sz w:val="22"/>
          <w:szCs w:val="22"/>
        </w:rPr>
        <w:t>τ</w:t>
      </w:r>
      <w:r w:rsidR="00A66CE8" w:rsidRPr="00FC4ED6">
        <w:rPr>
          <w:rFonts w:ascii="Arial Unicode MS" w:eastAsia="Arial Unicode MS" w:hAnsi="Arial Unicode MS" w:cs="Arial Unicode MS"/>
          <w:sz w:val="22"/>
          <w:szCs w:val="22"/>
        </w:rPr>
        <w:t xml:space="preserve">ο </w:t>
      </w:r>
      <w:r w:rsidRPr="00FC4ED6">
        <w:rPr>
          <w:rFonts w:ascii="Arial Unicode MS" w:eastAsia="Arial Unicode MS" w:hAnsi="Arial Unicode MS" w:cs="Arial Unicode MS"/>
          <w:sz w:val="22"/>
          <w:szCs w:val="22"/>
        </w:rPr>
        <w:t>δικαίωμα διεκδίκησης και η απαίτηση επιστροφής του στοιχείου του ενεργητικού εις χείρας οιουδήποτε κατέχοντος ή καρπουμένου αντίθετα προς τη βούληση του δικαιούχου</w:t>
      </w:r>
      <w:r w:rsidR="00A66CE8">
        <w:rPr>
          <w:rFonts w:ascii="Arial Unicode MS" w:eastAsia="Arial Unicode MS" w:hAnsi="Arial Unicode MS" w:cs="Arial Unicode MS"/>
          <w:sz w:val="22"/>
          <w:szCs w:val="22"/>
        </w:rPr>
        <w:t>,</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δ) </w:t>
      </w:r>
      <w:r w:rsidR="00A66CE8">
        <w:rPr>
          <w:rFonts w:ascii="Arial Unicode MS" w:eastAsia="Arial Unicode MS" w:hAnsi="Arial Unicode MS" w:cs="Arial Unicode MS"/>
          <w:sz w:val="22"/>
          <w:szCs w:val="22"/>
        </w:rPr>
        <w:t>τ</w:t>
      </w:r>
      <w:r w:rsidRPr="00FC4ED6">
        <w:rPr>
          <w:rFonts w:ascii="Arial Unicode MS" w:eastAsia="Arial Unicode MS" w:hAnsi="Arial Unicode MS" w:cs="Arial Unicode MS"/>
          <w:sz w:val="22"/>
          <w:szCs w:val="22"/>
        </w:rPr>
        <w:t>ο εμπράγματο δικαίωμα καρπώσεως στοιχείου του ενεργητικού.</w:t>
      </w:r>
    </w:p>
    <w:p w:rsidR="00D2005B" w:rsidRPr="00FC4ED6" w:rsidRDefault="00D2005B" w:rsidP="00D20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3. Εξομοιώνεται προς εμπράγματο δικαίωμα, το δικαίωμα το εγγεγραμμένο σε δημόσιο βιβλίο και αντιτάξιμο έναντι τρίτων, δια του οποίου είναι δυνατή η απόκτηση εμπραγμάτου δικαιώματος κατά την έννοια της παραγράφου 1 του παρόντος.  </w:t>
      </w:r>
    </w:p>
    <w:p w:rsidR="00D2005B" w:rsidRPr="00CA11D5"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4. Η διαδικασία ασφαλιστικής εκκαθάρισης κατά ασφαλιστικής επιχείρησης, ως αγοραστή στοιχείου του ενεργητικού, δε</w:t>
      </w:r>
      <w:r w:rsidR="00A66CE8">
        <w:rPr>
          <w:rFonts w:ascii="Arial Unicode MS" w:eastAsia="Arial Unicode MS" w:hAnsi="Arial Unicode MS" w:cs="Arial Unicode MS"/>
          <w:sz w:val="22"/>
          <w:szCs w:val="22"/>
        </w:rPr>
        <w:t>ν</w:t>
      </w:r>
      <w:r w:rsidRPr="00FC4ED6">
        <w:rPr>
          <w:rFonts w:ascii="Arial Unicode MS" w:eastAsia="Arial Unicode MS" w:hAnsi="Arial Unicode MS" w:cs="Arial Unicode MS"/>
          <w:sz w:val="22"/>
          <w:szCs w:val="22"/>
        </w:rPr>
        <w:t xml:space="preserve"> θίγει τα δικαιώματα του πωλητή που βασίζονται σε επιφύλαξη κυριότητας εάν, κατά την έναρξη της διαδικασίας, το στοιχείο του ενεργητικού ευρίσκεται σε άλλο κράτος μέλος. Η έναρξη διαδικασίας ασφαλιστικής εκκαθάρισης, μετά την παράδοση του πωληθέντος από την εν λόγω ασφαλιστική επιχείρηση στοιχείου του ενεργητικού, δεν αποτελεί λόγο λύσεως ή καταγγελίας της πωλήσεως ούτε κωλύει τον αγοραστή να αποκτήσει την κυριότητα του πωληθέντος εάν, κατά την επιβολή, το πωληθέν στοιχείο του ενεργητικού ευρίσκεται σε άλλο κράτος μέλος.</w:t>
      </w:r>
      <w:r>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Η παρούσα παράγραφος</w:t>
      </w:r>
      <w:r>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 xml:space="preserve">δεν κωλύει τις σχετικές αγωγές ακυρότητας, ακύρωσης ή κήρυξης της δικαιοπραξίας ανενεργού, οι οποίες ερείδονται στη περίπτωση </w:t>
      </w:r>
      <w:r>
        <w:rPr>
          <w:rFonts w:ascii="Arial Unicode MS" w:eastAsia="Arial Unicode MS" w:hAnsi="Arial Unicode MS" w:cs="Arial Unicode MS"/>
          <w:sz w:val="22"/>
          <w:szCs w:val="22"/>
        </w:rPr>
        <w:t>(</w:t>
      </w:r>
      <w:r w:rsidRPr="00FC4ED6">
        <w:rPr>
          <w:rFonts w:ascii="Arial Unicode MS" w:eastAsia="Arial Unicode MS" w:hAnsi="Arial Unicode MS" w:cs="Arial Unicode MS"/>
          <w:sz w:val="22"/>
          <w:szCs w:val="22"/>
        </w:rPr>
        <w:t xml:space="preserve">ια) της παραγράφου 2 του άρθρου  </w:t>
      </w:r>
      <w:r w:rsidR="00160052">
        <w:rPr>
          <w:rFonts w:ascii="Arial Unicode MS" w:eastAsia="Arial Unicode MS" w:hAnsi="Arial Unicode MS" w:cs="Arial Unicode MS"/>
          <w:sz w:val="22"/>
          <w:szCs w:val="22"/>
        </w:rPr>
        <w:t>24</w:t>
      </w:r>
      <w:r w:rsidR="00F70E4E">
        <w:rPr>
          <w:rFonts w:ascii="Arial Unicode MS" w:eastAsia="Arial Unicode MS" w:hAnsi="Arial Unicode MS" w:cs="Arial Unicode MS"/>
          <w:sz w:val="22"/>
          <w:szCs w:val="22"/>
        </w:rPr>
        <w:t>6</w:t>
      </w:r>
      <w:r w:rsidR="00160052" w:rsidRPr="00FC4ED6">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του παρόντος.</w:t>
      </w:r>
    </w:p>
    <w:p w:rsidR="00D2005B" w:rsidRDefault="00D2005B" w:rsidP="00D2005B">
      <w:pPr>
        <w:shd w:val="clear" w:color="auto" w:fill="FFFFFF"/>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5. Η έναρξη διαδικασίας ασφαλιστικής εκκαθάρισης δεν θίγει το δικαίωμα των πιστωτών να προτείνουν συμψηφισμό των απαιτήσεών τους προς τις αντίστοιχες απαιτήσεις της ασφαλιστικής επιχείρησης, εφόσον ο εν λόγω συμψηφισμός επιτρέπεται από το δίκαιο που διέπει την απαίτηση της ασφαλιστικής επιχείρησης.</w:t>
      </w:r>
      <w:r>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Η παρούσα παράγραφος</w:t>
      </w:r>
      <w:r>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 xml:space="preserve">δεν κωλύει τις σχετικές αγωγές ακυρότητας, ακύρωσης ή κήρυξης της δικαιοπραξίας ανενεργού, οι οποίες ερείδονται στη περίπτωση </w:t>
      </w:r>
      <w:r>
        <w:rPr>
          <w:rFonts w:ascii="Arial Unicode MS" w:eastAsia="Arial Unicode MS" w:hAnsi="Arial Unicode MS" w:cs="Arial Unicode MS"/>
          <w:sz w:val="22"/>
          <w:szCs w:val="22"/>
        </w:rPr>
        <w:t>(</w:t>
      </w:r>
      <w:r w:rsidRPr="00FC4ED6">
        <w:rPr>
          <w:rFonts w:ascii="Arial Unicode MS" w:eastAsia="Arial Unicode MS" w:hAnsi="Arial Unicode MS" w:cs="Arial Unicode MS"/>
          <w:sz w:val="22"/>
          <w:szCs w:val="22"/>
        </w:rPr>
        <w:t xml:space="preserve">ια) της παραγράφου 2 του άρθρου </w:t>
      </w:r>
      <w:r w:rsidR="00160052">
        <w:rPr>
          <w:rFonts w:ascii="Arial Unicode MS" w:eastAsia="Arial Unicode MS" w:hAnsi="Arial Unicode MS" w:cs="Arial Unicode MS"/>
          <w:sz w:val="22"/>
          <w:szCs w:val="22"/>
        </w:rPr>
        <w:t>24</w:t>
      </w:r>
      <w:r w:rsidR="00F70E4E">
        <w:rPr>
          <w:rFonts w:ascii="Arial Unicode MS" w:eastAsia="Arial Unicode MS" w:hAnsi="Arial Unicode MS" w:cs="Arial Unicode MS"/>
          <w:sz w:val="22"/>
          <w:szCs w:val="22"/>
        </w:rPr>
        <w:t>6</w:t>
      </w:r>
      <w:r w:rsidR="00160052" w:rsidRPr="00FC4ED6">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του παρόντος.</w:t>
      </w:r>
    </w:p>
    <w:p w:rsidR="00D2005B" w:rsidRPr="00A05B39" w:rsidRDefault="00D2005B" w:rsidP="00D2005B">
      <w:pPr>
        <w:shd w:val="clear" w:color="auto" w:fill="FFFFFF"/>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6. Με την επιφύλαξη των παραγράφων 1, 2 και 3 του παρόντος, τα αποτελέσματα της έναρξης διαδικασίας ασφαλιστικής εκκαθάρισης επί των δικαιωμάτων και υποχρεώσεων των συμμετεχόντων σε οργανωμένη αγορά, διέπονται μόνον από το δίκαιο που διέπει την εν λόγω αγορά</w:t>
      </w:r>
      <w:r w:rsidRPr="00CA11D5">
        <w:rPr>
          <w:rFonts w:ascii="Arial Unicode MS" w:eastAsia="Arial Unicode MS" w:hAnsi="Arial Unicode MS" w:cs="Arial Unicode MS"/>
          <w:sz w:val="22"/>
          <w:szCs w:val="22"/>
        </w:rPr>
        <w:t>.</w:t>
      </w:r>
      <w:r w:rsidRPr="00FC4ED6">
        <w:rPr>
          <w:rFonts w:ascii="Arial Unicode MS" w:eastAsia="Arial Unicode MS" w:hAnsi="Arial Unicode MS" w:cs="Arial Unicode MS"/>
          <w:sz w:val="22"/>
          <w:szCs w:val="22"/>
        </w:rPr>
        <w:t xml:space="preserve"> Η παρούσα παράγραφος</w:t>
      </w:r>
      <w:r>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 xml:space="preserve">δεν κωλύει τις σχετικές αγωγές ακυρότητας, ακύρωσης ή κήρυξης της δικαιοπραξίας ανενεργού, οι οποίες ερείδονται στη περίπτωση </w:t>
      </w:r>
      <w:r>
        <w:rPr>
          <w:rFonts w:ascii="Arial Unicode MS" w:eastAsia="Arial Unicode MS" w:hAnsi="Arial Unicode MS" w:cs="Arial Unicode MS"/>
          <w:sz w:val="22"/>
          <w:szCs w:val="22"/>
        </w:rPr>
        <w:t>(</w:t>
      </w:r>
      <w:r w:rsidRPr="00FC4ED6">
        <w:rPr>
          <w:rFonts w:ascii="Arial Unicode MS" w:eastAsia="Arial Unicode MS" w:hAnsi="Arial Unicode MS" w:cs="Arial Unicode MS"/>
          <w:sz w:val="22"/>
          <w:szCs w:val="22"/>
        </w:rPr>
        <w:t xml:space="preserve">ια) της παραγράφου 2 του άρθρου </w:t>
      </w:r>
      <w:r w:rsidR="00160052">
        <w:rPr>
          <w:rFonts w:ascii="Arial Unicode MS" w:eastAsia="Arial Unicode MS" w:hAnsi="Arial Unicode MS" w:cs="Arial Unicode MS"/>
          <w:sz w:val="22"/>
          <w:szCs w:val="22"/>
        </w:rPr>
        <w:t>24</w:t>
      </w:r>
      <w:r w:rsidR="00F70E4E">
        <w:rPr>
          <w:rFonts w:ascii="Arial Unicode MS" w:eastAsia="Arial Unicode MS" w:hAnsi="Arial Unicode MS" w:cs="Arial Unicode MS"/>
          <w:sz w:val="22"/>
          <w:szCs w:val="22"/>
        </w:rPr>
        <w:t>6</w:t>
      </w:r>
      <w:r w:rsidR="00160052" w:rsidRPr="00FC4ED6">
        <w:rPr>
          <w:rFonts w:ascii="Arial Unicode MS" w:eastAsia="Arial Unicode MS" w:hAnsi="Arial Unicode MS" w:cs="Arial Unicode MS"/>
          <w:sz w:val="22"/>
          <w:szCs w:val="22"/>
        </w:rPr>
        <w:t xml:space="preserve"> </w:t>
      </w:r>
      <w:r w:rsidRPr="00FC4ED6">
        <w:rPr>
          <w:rFonts w:ascii="Arial Unicode MS" w:eastAsia="Arial Unicode MS" w:hAnsi="Arial Unicode MS" w:cs="Arial Unicode MS"/>
          <w:sz w:val="22"/>
          <w:szCs w:val="22"/>
        </w:rPr>
        <w:t>του παρόντος που τυχόν ασκούνται όσον αφορά στην προσωρινή παύση πληρωμών ή συναλλαγών δυνάμει του δικαίου που διέπει την εν λόγω αγορά.</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7. Σε περίπτωση που η ασφαλιστική επιχείρηση μετά την έναρξη της διαδικασίας ασφαλιστικής εκκαθάρισης συνάπτει δικαιοπραξία με την οποία διατίθενται εξ επαχθούς αιτίας:</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α)  ακίνητο,</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β)  πλοίο ή αεροσκάφος εγγραφόμενο υποχρεωτικά σε δημόσιο βιβλίο ή</w:t>
      </w:r>
    </w:p>
    <w:p w:rsidR="00D2005B" w:rsidRPr="00FC4ED6" w:rsidRDefault="00D2005B" w:rsidP="00D2005B">
      <w:pPr>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 xml:space="preserve">γ) κινητές αξίες ή άλλοι τίτλοι, προϋπόθεση της ύπαρξης ή της μεταβίβασης των οποίων είναι η εγγραφή σε βιβλίο ή λογαριασμό, κατά τα οριζόμενα από το νόμο, ή οι οποίες κινητές αξίες ή άλλοι τίτλοι τοποθετούνται σε κεντρικό σύστημα καταθέσεων διεπόμενο από το δίκαιο κράτους μέλους, </w:t>
      </w:r>
    </w:p>
    <w:p w:rsidR="00D2005B" w:rsidRPr="003F095F" w:rsidRDefault="00D2005B" w:rsidP="00D2005B">
      <w:pPr>
        <w:shd w:val="clear" w:color="auto" w:fill="FFFFFF"/>
        <w:spacing w:line="240" w:lineRule="auto"/>
        <w:jc w:val="both"/>
        <w:rPr>
          <w:rFonts w:ascii="Arial Unicode MS" w:eastAsia="Arial Unicode MS" w:hAnsi="Arial Unicode MS" w:cs="Arial Unicode MS"/>
          <w:sz w:val="22"/>
          <w:szCs w:val="22"/>
        </w:rPr>
      </w:pPr>
      <w:r w:rsidRPr="00FC4ED6">
        <w:rPr>
          <w:rFonts w:ascii="Arial Unicode MS" w:eastAsia="Arial Unicode MS" w:hAnsi="Arial Unicode MS" w:cs="Arial Unicode MS"/>
          <w:sz w:val="22"/>
          <w:szCs w:val="22"/>
        </w:rPr>
        <w:t>το κύρος της δικαιοπραξίας διέπεται από το δίκαιο του κράτους μέλους στο έδαφος του οποίου ευρίσκεται το ακίνητο, ή το δίκαιο του κράτους μέλους το οποίο επιτάσσει την τήρηση του βιβλίου, του συστήματος ή του λογαριασμού.</w:t>
      </w:r>
    </w:p>
    <w:p w:rsidR="00D2005B" w:rsidRPr="00FC4ED6" w:rsidRDefault="00D2005B" w:rsidP="00D2005B">
      <w:pPr>
        <w:shd w:val="clear" w:color="auto" w:fill="FFFFFF"/>
        <w:spacing w:line="240" w:lineRule="auto"/>
        <w:jc w:val="both"/>
        <w:rPr>
          <w:rFonts w:ascii="Arial Unicode MS" w:eastAsia="Arial Unicode MS" w:hAnsi="Arial Unicode MS" w:cs="Arial Unicode MS"/>
          <w:sz w:val="22"/>
          <w:szCs w:val="22"/>
        </w:rPr>
      </w:pPr>
    </w:p>
    <w:p w:rsidR="008B0644" w:rsidRPr="00BC14B3" w:rsidRDefault="008B0644" w:rsidP="008B06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sz w:val="22"/>
          <w:szCs w:val="22"/>
        </w:rPr>
      </w:pPr>
      <w:r w:rsidRPr="00BC14B3">
        <w:rPr>
          <w:rFonts w:ascii="Arial Unicode MS" w:eastAsia="Arial Unicode MS" w:hAnsi="Arial Unicode MS" w:cs="Arial Unicode MS" w:hint="eastAsia"/>
          <w:b/>
          <w:sz w:val="22"/>
          <w:szCs w:val="22"/>
        </w:rPr>
        <w:t>Άρθρο</w:t>
      </w:r>
      <w:r w:rsidRPr="00BC14B3">
        <w:rPr>
          <w:rFonts w:ascii="Arial Unicode MS" w:eastAsia="Arial Unicode MS" w:hAnsi="Arial Unicode MS" w:cs="Arial Unicode MS"/>
          <w:b/>
          <w:sz w:val="22"/>
          <w:szCs w:val="22"/>
        </w:rPr>
        <w:t xml:space="preserve"> 248</w:t>
      </w:r>
    </w:p>
    <w:p w:rsidR="008B0644" w:rsidRPr="00BC14B3" w:rsidRDefault="008B0644" w:rsidP="008B0644">
      <w:pPr>
        <w:shd w:val="clear" w:color="auto" w:fill="FFFFFF"/>
        <w:spacing w:line="240" w:lineRule="auto"/>
        <w:jc w:val="center"/>
        <w:rPr>
          <w:rFonts w:ascii="Arial Unicode MS" w:eastAsia="Arial Unicode MS" w:hAnsi="Arial Unicode MS" w:cs="Arial Unicode MS"/>
          <w:b/>
          <w:sz w:val="22"/>
          <w:szCs w:val="22"/>
        </w:rPr>
      </w:pPr>
      <w:r w:rsidRPr="00BC14B3">
        <w:rPr>
          <w:rFonts w:ascii="Arial Unicode MS" w:eastAsia="Arial Unicode MS" w:hAnsi="Arial Unicode MS" w:cs="Arial Unicode MS" w:hint="eastAsia"/>
          <w:b/>
          <w:sz w:val="22"/>
          <w:szCs w:val="22"/>
        </w:rPr>
        <w:t>Υφιστάμενες</w:t>
      </w:r>
      <w:r w:rsidRPr="00BC14B3">
        <w:rPr>
          <w:rFonts w:ascii="Arial Unicode MS" w:eastAsia="Arial Unicode MS" w:hAnsi="Arial Unicode MS" w:cs="Arial Unicode MS"/>
          <w:b/>
          <w:sz w:val="22"/>
          <w:szCs w:val="22"/>
        </w:rPr>
        <w:t xml:space="preserve"> εκκαθαρίσεις</w:t>
      </w:r>
    </w:p>
    <w:p w:rsidR="008B0644" w:rsidRPr="00BC14B3" w:rsidRDefault="008B0644" w:rsidP="008B0644">
      <w:pPr>
        <w:spacing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1. Από τις διατάξεις του παρόντος άρθρου διέπονται οι υφιστάμενες κατά τη</w:t>
      </w:r>
      <w:r w:rsidR="000C5CAA">
        <w:rPr>
          <w:rFonts w:ascii="Arial Unicode MS" w:eastAsia="Arial Unicode MS" w:hAnsi="Arial Unicode MS" w:cs="Arial Unicode MS"/>
          <w:sz w:val="22"/>
          <w:szCs w:val="22"/>
        </w:rPr>
        <w:t>ν 31/12/2015</w:t>
      </w:r>
      <w:r w:rsidRPr="00BC14B3">
        <w:rPr>
          <w:rFonts w:ascii="Arial Unicode MS" w:eastAsia="Arial Unicode MS" w:hAnsi="Arial Unicode MS" w:cs="Arial Unicode MS"/>
          <w:sz w:val="22"/>
          <w:szCs w:val="22"/>
        </w:rPr>
        <w:t xml:space="preserve"> ασφαλιστικές εκκαθαρίσεις. </w:t>
      </w:r>
    </w:p>
    <w:p w:rsidR="008B0644" w:rsidRPr="00BC14B3" w:rsidRDefault="008B0644" w:rsidP="008B0644">
      <w:pPr>
        <w:spacing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2. </w:t>
      </w:r>
      <w:r w:rsidRPr="00BC14B3">
        <w:rPr>
          <w:rFonts w:ascii="Arial Unicode MS" w:eastAsia="Arial Unicode MS" w:hAnsi="Arial Unicode MS" w:cs="Arial Unicode MS" w:hint="eastAsia"/>
          <w:sz w:val="22"/>
          <w:szCs w:val="22"/>
        </w:rPr>
        <w:t>Στις</w:t>
      </w:r>
      <w:r w:rsidRPr="00BC14B3">
        <w:rPr>
          <w:rFonts w:ascii="Arial Unicode MS" w:eastAsia="Arial Unicode MS" w:hAnsi="Arial Unicode MS" w:cs="Arial Unicode MS"/>
          <w:sz w:val="22"/>
          <w:szCs w:val="22"/>
        </w:rPr>
        <w:t xml:space="preserve"> εκκαθαρίσεις της παραγράφου 1 του παρόντος άρθρου έχουν </w:t>
      </w:r>
      <w:r w:rsidRPr="00BC14B3">
        <w:rPr>
          <w:rFonts w:ascii="Arial Unicode MS" w:eastAsia="Arial Unicode MS" w:hAnsi="Arial Unicode MS" w:cs="Arial Unicode MS" w:hint="eastAsia"/>
          <w:sz w:val="22"/>
          <w:szCs w:val="22"/>
        </w:rPr>
        <w:t>εφαρμογή</w:t>
      </w:r>
      <w:r w:rsidRPr="00BC14B3">
        <w:rPr>
          <w:rFonts w:ascii="Arial Unicode MS" w:eastAsia="Arial Unicode MS" w:hAnsi="Arial Unicode MS" w:cs="Arial Unicode MS"/>
          <w:sz w:val="22"/>
          <w:szCs w:val="22"/>
        </w:rPr>
        <w:t xml:space="preserve"> τα άρθρα 235 παρ. 1, 2, 3, 5 και 6, 236 έως 239, 242 παρ. 1 και 4, 243 παρ. 1, 2 και 4, 244, 245 παρ. 1 και 3, 246 και 247 του παρόντος. </w:t>
      </w:r>
    </w:p>
    <w:p w:rsidR="008B0644" w:rsidRPr="00BC14B3" w:rsidRDefault="008B0644" w:rsidP="008B0644">
      <w:pPr>
        <w:spacing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3. Η θητεία τ</w:t>
      </w:r>
      <w:r w:rsidRPr="00BC14B3">
        <w:rPr>
          <w:rFonts w:ascii="Arial Unicode MS" w:eastAsia="Arial Unicode MS" w:hAnsi="Arial Unicode MS" w:cs="Arial Unicode MS" w:hint="eastAsia"/>
          <w:sz w:val="22"/>
          <w:szCs w:val="22"/>
        </w:rPr>
        <w:t>ων</w:t>
      </w:r>
      <w:r w:rsidRPr="00BC14B3">
        <w:rPr>
          <w:rFonts w:ascii="Arial Unicode MS" w:eastAsia="Arial Unicode MS" w:hAnsi="Arial Unicode MS" w:cs="Arial Unicode MS"/>
          <w:sz w:val="22"/>
          <w:szCs w:val="22"/>
        </w:rPr>
        <w:t xml:space="preserve"> ασφαλιστικών εκκαθαριστών και των εποπτών ασφαλιστικής εκκαθάρισης οι οποίοι είναι ήδη διορισμένοι στις εκκαθαρίσεις της παραγράφου 1 κατά το χρόνο έναρξης ισχύος του παρόντος άρθρου, λήγει αυτοδικαίως και χωρίς άλλη διατύπωση. Οι απερχόμενοι εκκαθαριστές και επόπτες υποβάλουν από κοινού εντός δεκαπενθημέρου προς την Τράπεζα της Ελλάδος απολογιστική έκθεση για τις μέχρι το χρόνο λήξης της θητείας τους κατά τα ανωτέρω, εργασίες εκκαθάρισης, τις υπολειπόμενες εκκρεμότητες και τους λόγους μη διευθέτησής τους. </w:t>
      </w:r>
    </w:p>
    <w:p w:rsidR="008B0644" w:rsidRPr="00BC14B3" w:rsidRDefault="008B0644" w:rsidP="008B0644">
      <w:pPr>
        <w:spacing w:line="240" w:lineRule="auto"/>
        <w:jc w:val="both"/>
        <w:rPr>
          <w:rFonts w:ascii="Arial Unicode MS" w:eastAsia="Arial Unicode MS" w:hAnsi="Arial Unicode MS" w:cs="Arial Unicode MS"/>
          <w:sz w:val="22"/>
          <w:szCs w:val="22"/>
          <w:lang w:eastAsia="el-GR"/>
        </w:rPr>
      </w:pPr>
      <w:r w:rsidRPr="00BC14B3">
        <w:rPr>
          <w:rFonts w:ascii="Arial Unicode MS" w:eastAsia="Arial Unicode MS" w:hAnsi="Arial Unicode MS" w:cs="Arial Unicode MS"/>
          <w:sz w:val="22"/>
          <w:szCs w:val="22"/>
          <w:lang w:eastAsia="el-GR"/>
        </w:rPr>
        <w:t>4. Ο υπολογισμός της αξίας των περιουσιακών στοιχείων στο πλαίσιο των εκκαθαρίσεων της παραγράφου 1 του παρόντος γίνεται σύμφωνα με τις διατάξεις του Κεφαλαίου ΣΤ’ του Πρώτου Μέρους του παρόντος. Με απόφαση της Τράπεζας τη</w:t>
      </w:r>
      <w:r w:rsidRPr="00BC14B3">
        <w:rPr>
          <w:rFonts w:ascii="Arial Unicode MS" w:eastAsia="Arial Unicode MS" w:hAnsi="Arial Unicode MS" w:cs="Arial Unicode MS" w:hint="eastAsia"/>
          <w:sz w:val="22"/>
          <w:szCs w:val="22"/>
          <w:lang w:eastAsia="el-GR"/>
        </w:rPr>
        <w:t>ς</w:t>
      </w:r>
      <w:r w:rsidRPr="00BC14B3">
        <w:rPr>
          <w:rFonts w:ascii="Arial Unicode MS" w:eastAsia="Arial Unicode MS" w:hAnsi="Arial Unicode MS" w:cs="Arial Unicode MS"/>
          <w:sz w:val="22"/>
          <w:szCs w:val="22"/>
          <w:lang w:eastAsia="el-GR"/>
        </w:rPr>
        <w:t xml:space="preserve"> Ελλάδος καθορίζονται όλες οι λεπτομέρειες που αφορούν τις μεθόδους υ</w:t>
      </w:r>
      <w:r w:rsidRPr="00BC14B3">
        <w:rPr>
          <w:rFonts w:ascii="Arial Unicode MS" w:eastAsia="Arial Unicode MS" w:hAnsi="Arial Unicode MS" w:cs="Arial Unicode MS" w:hint="eastAsia"/>
          <w:sz w:val="22"/>
          <w:szCs w:val="22"/>
          <w:lang w:eastAsia="el-GR"/>
        </w:rPr>
        <w:t>πολογισμού</w:t>
      </w:r>
      <w:r w:rsidRPr="00BC14B3">
        <w:rPr>
          <w:rFonts w:ascii="Arial Unicode MS" w:eastAsia="Arial Unicode MS" w:hAnsi="Arial Unicode MS" w:cs="Arial Unicode MS"/>
          <w:sz w:val="22"/>
          <w:szCs w:val="22"/>
          <w:lang w:eastAsia="el-GR"/>
        </w:rPr>
        <w:t xml:space="preserve"> της αξίας των περιουσιακών στοιχείων, οι οποίες αναφέρονται στο προηγούμενο εδάφιο. </w:t>
      </w:r>
    </w:p>
    <w:p w:rsidR="008B0644" w:rsidRPr="00BC14B3" w:rsidRDefault="008B0644" w:rsidP="008B0644">
      <w:pPr>
        <w:widowControl w:val="0"/>
        <w:spacing w:line="240" w:lineRule="auto"/>
        <w:jc w:val="both"/>
        <w:rPr>
          <w:rFonts w:ascii="Arial Unicode MS" w:eastAsia="Arial Unicode MS" w:hAnsi="Arial Unicode MS" w:cs="Arial Unicode MS"/>
          <w:sz w:val="22"/>
          <w:szCs w:val="22"/>
          <w:lang w:eastAsia="el-GR"/>
        </w:rPr>
      </w:pPr>
      <w:r w:rsidRPr="00BC14B3">
        <w:rPr>
          <w:rFonts w:ascii="Arial Unicode MS" w:eastAsia="Arial Unicode MS" w:hAnsi="Arial Unicode MS" w:cs="Arial Unicode MS"/>
          <w:sz w:val="22"/>
          <w:szCs w:val="22"/>
          <w:lang w:eastAsia="el-GR"/>
        </w:rPr>
        <w:t xml:space="preserve">5. </w:t>
      </w:r>
      <w:r w:rsidRPr="00BC14B3">
        <w:rPr>
          <w:rFonts w:ascii="Arial Unicode MS" w:eastAsia="Arial Unicode MS" w:hAnsi="Arial Unicode MS" w:cs="Arial Unicode MS" w:hint="eastAsia"/>
          <w:sz w:val="22"/>
          <w:szCs w:val="22"/>
          <w:lang w:eastAsia="el-GR"/>
        </w:rPr>
        <w:t>Από</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τον</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χρόνο</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ανάκλησης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της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άδειας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λειτουργίας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ασφαλιστικής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επιχείρησης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οι</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εγγραφές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στα</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μητρώα</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της</w:t>
      </w:r>
      <w:r w:rsidRPr="00BC14B3">
        <w:rPr>
          <w:rFonts w:ascii="Arial Unicode MS" w:eastAsia="Arial Unicode MS" w:hAnsi="Arial Unicode MS" w:cs="Arial Unicode MS"/>
          <w:sz w:val="22"/>
          <w:szCs w:val="22"/>
          <w:lang w:eastAsia="el-GR"/>
        </w:rPr>
        <w:t xml:space="preserve"> επιχείρησης </w:t>
      </w:r>
      <w:r w:rsidRPr="00BC14B3">
        <w:rPr>
          <w:rFonts w:ascii="Arial Unicode MS" w:eastAsia="Arial Unicode MS" w:hAnsi="Arial Unicode MS" w:cs="Arial Unicode MS" w:hint="eastAsia"/>
          <w:sz w:val="22"/>
          <w:szCs w:val="22"/>
          <w:lang w:eastAsia="el-GR"/>
        </w:rPr>
        <w:t>δεν</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μεταβάλλονται</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χωρίς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προηγούμενη</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άδεια</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της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Τράπεζας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της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Ελλάδος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εκτός</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των</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διορθώσεων</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προφανών</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ή</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τεχνικών</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λαθών</w:t>
      </w:r>
      <w:r w:rsidRPr="00BC14B3">
        <w:rPr>
          <w:rFonts w:ascii="Arial Unicode MS" w:eastAsia="Arial Unicode MS" w:hAnsi="Arial Unicode MS" w:cs="Arial Unicode MS"/>
          <w:sz w:val="22"/>
          <w:szCs w:val="22"/>
          <w:lang w:eastAsia="el-GR"/>
        </w:rPr>
        <w:t xml:space="preserve">. </w:t>
      </w:r>
      <w:r w:rsidRPr="00BC14B3">
        <w:rPr>
          <w:rFonts w:ascii="Arial Unicode MS" w:eastAsia="Arial Unicode MS" w:hAnsi="Arial Unicode MS" w:cs="Arial Unicode MS" w:hint="eastAsia"/>
          <w:sz w:val="22"/>
          <w:szCs w:val="22"/>
          <w:lang w:eastAsia="el-GR"/>
        </w:rPr>
        <w:t>Οποιαδήποτε</w:t>
      </w:r>
      <w:r w:rsidRPr="00BC14B3">
        <w:rPr>
          <w:rFonts w:ascii="Arial Unicode MS" w:eastAsia="Arial Unicode MS" w:hAnsi="Arial Unicode MS" w:cs="Arial Unicode MS"/>
          <w:sz w:val="22"/>
          <w:szCs w:val="22"/>
          <w:lang w:eastAsia="el-GR"/>
        </w:rPr>
        <w:t xml:space="preserve"> ελεύθερη περιουσία της υπό εκκαθάριση ασφαλιστικής επιχείρησης, η οποία δεσμεύθηκε με απόφαση της εποπτικής αρχής, κατανέμεται αναλογικά από τον εκκαθαριστή, με κριτήριο τα ελλείμματα ανά κλάδο ασφάλισης . </w:t>
      </w:r>
    </w:p>
    <w:p w:rsidR="008B0644" w:rsidRPr="00BC14B3" w:rsidRDefault="008B0644" w:rsidP="008B0644">
      <w:pPr>
        <w:spacing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6. Εάν το προϊόν ρευστοποίησης των περιουσιακών στοιχείων της υπό ασφαλιστική εκκαθάριση επιχείρησης υστερεί της αναγραφόμενης στα μητρώα της, ο ασφαλιστικός εκκαθαριστής αιτιολογεί το αποτέλεσμα αυτό στην Τράπεζα της Ελλάδος. </w:t>
      </w:r>
    </w:p>
    <w:p w:rsidR="008B0644" w:rsidRPr="00BC14B3" w:rsidRDefault="008B0644" w:rsidP="008B0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Unicode MS" w:eastAsia="Arial Unicode MS" w:hAnsi="Arial Unicode MS" w:cs="Arial Unicode MS"/>
          <w:color w:val="auto"/>
          <w:sz w:val="22"/>
          <w:szCs w:val="22"/>
        </w:rPr>
      </w:pPr>
      <w:r w:rsidRPr="00BC14B3">
        <w:rPr>
          <w:rFonts w:ascii="Arial Unicode MS" w:eastAsia="Arial Unicode MS" w:hAnsi="Arial Unicode MS" w:cs="Arial Unicode MS"/>
          <w:color w:val="auto"/>
          <w:sz w:val="22"/>
          <w:szCs w:val="22"/>
        </w:rPr>
        <w:t>7. Επί της περιουσίας της υπό ασφαλιστική εκκαθάριση επιχείρησης ακολουθείται η εξής σειρά προνομίων:</w:t>
      </w:r>
    </w:p>
    <w:p w:rsidR="008B0644" w:rsidRPr="00BC14B3" w:rsidRDefault="008B0644" w:rsidP="008B0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Unicode MS" w:eastAsia="Arial Unicode MS" w:hAnsi="Arial Unicode MS" w:cs="Arial Unicode MS"/>
          <w:color w:val="auto"/>
          <w:sz w:val="22"/>
          <w:szCs w:val="22"/>
        </w:rPr>
      </w:pPr>
      <w:r w:rsidRPr="00BC14B3">
        <w:rPr>
          <w:rFonts w:ascii="Arial Unicode MS" w:eastAsia="Arial Unicode MS" w:hAnsi="Arial Unicode MS" w:cs="Arial Unicode MS"/>
          <w:color w:val="auto"/>
          <w:sz w:val="22"/>
          <w:szCs w:val="22"/>
        </w:rPr>
        <w:t>(α) έξοδα εκκαθάρισης και αμοιβές ασφαλιστικού εκκαθαριστή, εφόσον δεν υπερβαίνουν το 10% της συνολικής περιουσίας της επιχείρησης. Κατά παρέκκλιση του προηγούμενου εδαφίου, με απόφαση της Τράπεζας της Ελλάδος, κατόπιν σχετικής εισήγησης είτε του Εγγυητικού Κεφαλαίου είτε του Επικουρικού Κεφαλαίου είτε και των δύο, κατά περίπτωση, το ποσοστό αυτό δύναται να αναπροσαρμόζεται.</w:t>
      </w:r>
    </w:p>
    <w:p w:rsidR="008B0644" w:rsidRPr="00BC14B3" w:rsidRDefault="008B0644" w:rsidP="008B0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Unicode MS" w:eastAsia="Arial Unicode MS" w:hAnsi="Arial Unicode MS" w:cs="Arial Unicode MS"/>
          <w:color w:val="auto"/>
          <w:sz w:val="22"/>
          <w:szCs w:val="22"/>
        </w:rPr>
      </w:pPr>
      <w:r w:rsidRPr="00BC14B3">
        <w:rPr>
          <w:rFonts w:ascii="Arial Unicode MS" w:eastAsia="Arial Unicode MS" w:hAnsi="Arial Unicode MS" w:cs="Arial Unicode MS"/>
          <w:color w:val="auto"/>
          <w:sz w:val="22"/>
          <w:szCs w:val="22"/>
        </w:rPr>
        <w:t>(β) Οι α</w:t>
      </w:r>
      <w:r w:rsidRPr="00BC14B3">
        <w:rPr>
          <w:rFonts w:ascii="Arial Unicode MS" w:eastAsia="Arial Unicode MS" w:hAnsi="Arial Unicode MS" w:cs="Arial Unicode MS" w:hint="eastAsia"/>
          <w:color w:val="auto"/>
          <w:sz w:val="22"/>
          <w:szCs w:val="22"/>
        </w:rPr>
        <w:t>παιτήσεις</w:t>
      </w:r>
      <w:r w:rsidRPr="00BC14B3">
        <w:rPr>
          <w:rFonts w:ascii="Arial Unicode MS" w:eastAsia="Arial Unicode MS" w:hAnsi="Arial Unicode MS" w:cs="Arial Unicode MS"/>
          <w:color w:val="auto"/>
          <w:sz w:val="22"/>
          <w:szCs w:val="22"/>
        </w:rPr>
        <w:t xml:space="preserve"> από σχέση εξαρτημένης εργασίας και έμμισθης εντολής, εκτός των απαιτήσεων προσώπων που ασκούν τη διο</w:t>
      </w:r>
      <w:r w:rsidRPr="00BC14B3">
        <w:rPr>
          <w:rFonts w:ascii="Arial Unicode MS" w:eastAsia="Arial Unicode MS" w:hAnsi="Arial Unicode MS" w:cs="Arial Unicode MS" w:hint="eastAsia"/>
          <w:color w:val="auto"/>
          <w:sz w:val="22"/>
          <w:szCs w:val="22"/>
        </w:rPr>
        <w:t>ίκηση</w:t>
      </w:r>
      <w:r w:rsidRPr="00BC14B3">
        <w:rPr>
          <w:rFonts w:ascii="Arial Unicode MS" w:eastAsia="Arial Unicode MS" w:hAnsi="Arial Unicode MS" w:cs="Arial Unicode MS"/>
          <w:color w:val="auto"/>
          <w:sz w:val="22"/>
          <w:szCs w:val="22"/>
        </w:rPr>
        <w:t xml:space="preserve"> και διαχείριση της ασφαλιστικής επιχείρησης. Στις απαιτήσεις αυτές συμπεριλαμβάνεται η αποζημίωση λόγω καταγγελίας της σύμβασης εργασίας ή της έμμισθης εντολής, η οποία αποζημίωση όμως περιορίζεται στη συμπλήρωση του ποσού που υποχρεούται να καταβάλει ασφαλιστικό ταμείο ή άλλος οργανισμός για τη κάλυψη ασφαλισμένου του σε περίπτωση αφερεγγυότητας του εργοδότη.</w:t>
      </w:r>
    </w:p>
    <w:p w:rsidR="008B0644" w:rsidRPr="00BC14B3" w:rsidRDefault="008B0644" w:rsidP="008B0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Unicode MS" w:eastAsia="Arial Unicode MS" w:hAnsi="Arial Unicode MS" w:cs="Arial Unicode MS"/>
          <w:color w:val="auto"/>
          <w:sz w:val="22"/>
          <w:szCs w:val="22"/>
        </w:rPr>
      </w:pPr>
      <w:r w:rsidRPr="00BC14B3">
        <w:rPr>
          <w:rFonts w:ascii="Arial Unicode MS" w:eastAsia="Arial Unicode MS" w:hAnsi="Arial Unicode MS" w:cs="Arial Unicode MS"/>
          <w:color w:val="auto"/>
          <w:sz w:val="22"/>
          <w:szCs w:val="22"/>
        </w:rPr>
        <w:t xml:space="preserve">(γ) Οι απαιτήσεις των δικαιούχων </w:t>
      </w:r>
      <w:r w:rsidRPr="00BC14B3">
        <w:rPr>
          <w:rFonts w:ascii="Arial Unicode MS" w:eastAsia="Arial Unicode MS" w:hAnsi="Arial Unicode MS" w:cs="Arial Unicode MS" w:hint="eastAsia"/>
          <w:color w:val="auto"/>
          <w:sz w:val="22"/>
          <w:szCs w:val="22"/>
        </w:rPr>
        <w:t>απαιτήσεων</w:t>
      </w:r>
      <w:r w:rsidRPr="00BC14B3">
        <w:rPr>
          <w:rFonts w:ascii="Arial Unicode MS" w:eastAsia="Arial Unicode MS" w:hAnsi="Arial Unicode MS" w:cs="Arial Unicode MS"/>
          <w:color w:val="auto"/>
          <w:sz w:val="22"/>
          <w:szCs w:val="22"/>
        </w:rPr>
        <w:t xml:space="preserve"> από ασφαλίσεις </w:t>
      </w:r>
      <w:r w:rsidRPr="00BC14B3">
        <w:rPr>
          <w:rFonts w:ascii="Arial Unicode MS" w:eastAsia="Arial Unicode MS" w:hAnsi="Arial Unicode MS" w:cs="Arial Unicode MS" w:hint="eastAsia"/>
          <w:color w:val="auto"/>
          <w:sz w:val="22"/>
          <w:szCs w:val="22"/>
        </w:rPr>
        <w:t>ζωής</w:t>
      </w:r>
      <w:r w:rsidRPr="00BC14B3">
        <w:rPr>
          <w:rFonts w:ascii="Arial Unicode MS" w:eastAsia="Arial Unicode MS" w:hAnsi="Arial Unicode MS" w:cs="Arial Unicode MS"/>
          <w:color w:val="auto"/>
          <w:sz w:val="22"/>
          <w:szCs w:val="22"/>
        </w:rPr>
        <w:t xml:space="preserve">, των δικαιούχων </w:t>
      </w:r>
      <w:r w:rsidRPr="00BC14B3">
        <w:rPr>
          <w:rFonts w:ascii="Arial Unicode MS" w:eastAsia="Arial Unicode MS" w:hAnsi="Arial Unicode MS" w:cs="Arial Unicode MS" w:hint="eastAsia"/>
          <w:color w:val="auto"/>
          <w:sz w:val="22"/>
          <w:szCs w:val="22"/>
        </w:rPr>
        <w:t>απαιτήσεων</w:t>
      </w:r>
      <w:r w:rsidRPr="00BC14B3">
        <w:rPr>
          <w:rFonts w:ascii="Arial Unicode MS" w:eastAsia="Arial Unicode MS" w:hAnsi="Arial Unicode MS" w:cs="Arial Unicode MS"/>
          <w:color w:val="auto"/>
          <w:sz w:val="22"/>
          <w:szCs w:val="22"/>
        </w:rPr>
        <w:t xml:space="preserve"> από ασφαλίσεις </w:t>
      </w:r>
      <w:r w:rsidRPr="00BC14B3">
        <w:rPr>
          <w:rFonts w:ascii="Arial Unicode MS" w:eastAsia="Arial Unicode MS" w:hAnsi="Arial Unicode MS" w:cs="Arial Unicode MS" w:hint="eastAsia"/>
          <w:color w:val="auto"/>
          <w:sz w:val="22"/>
          <w:szCs w:val="22"/>
        </w:rPr>
        <w:t>αστικής</w:t>
      </w:r>
      <w:r w:rsidRPr="00BC14B3">
        <w:rPr>
          <w:rFonts w:ascii="Arial Unicode MS" w:eastAsia="Arial Unicode MS" w:hAnsi="Arial Unicode MS" w:cs="Arial Unicode MS"/>
          <w:color w:val="auto"/>
          <w:sz w:val="22"/>
          <w:szCs w:val="22"/>
        </w:rPr>
        <w:t xml:space="preserve"> ευθύνης από την κυκλοφορία αυτοκινήτων και των δικαιούχων </w:t>
      </w:r>
      <w:r w:rsidRPr="00BC14B3">
        <w:rPr>
          <w:rFonts w:ascii="Arial Unicode MS" w:eastAsia="Arial Unicode MS" w:hAnsi="Arial Unicode MS" w:cs="Arial Unicode MS" w:hint="eastAsia"/>
          <w:color w:val="auto"/>
          <w:sz w:val="22"/>
          <w:szCs w:val="22"/>
        </w:rPr>
        <w:t>απαιτήσεων</w:t>
      </w:r>
      <w:r w:rsidRPr="00BC14B3">
        <w:rPr>
          <w:rFonts w:ascii="Arial Unicode MS" w:eastAsia="Arial Unicode MS" w:hAnsi="Arial Unicode MS" w:cs="Arial Unicode MS"/>
          <w:color w:val="auto"/>
          <w:sz w:val="22"/>
          <w:szCs w:val="22"/>
        </w:rPr>
        <w:t xml:space="preserve"> από ασφαλίσεις </w:t>
      </w:r>
      <w:r w:rsidRPr="00BC14B3">
        <w:rPr>
          <w:rFonts w:ascii="Arial Unicode MS" w:eastAsia="Arial Unicode MS" w:hAnsi="Arial Unicode MS" w:cs="Arial Unicode MS" w:hint="eastAsia"/>
          <w:color w:val="auto"/>
          <w:sz w:val="22"/>
          <w:szCs w:val="22"/>
        </w:rPr>
        <w:t>των</w:t>
      </w:r>
      <w:r w:rsidRPr="00BC14B3">
        <w:rPr>
          <w:rFonts w:ascii="Arial Unicode MS" w:eastAsia="Arial Unicode MS" w:hAnsi="Arial Unicode MS" w:cs="Arial Unicode MS"/>
          <w:color w:val="auto"/>
          <w:sz w:val="22"/>
          <w:szCs w:val="22"/>
        </w:rPr>
        <w:t xml:space="preserve"> λοιπών ασφαλίσεων κατά ζημιών, αποκλειστικά όμως στα περιουσιακά στοιχεία που έχουν διατεθεί σε ασφαλιστική τοποθέτηση αντίστοιχα για καθεμιά από τις ασφαλίσεις αυτές. </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8. Μέσα σε δέκα ημέρες από το διορισμ</w:t>
      </w:r>
      <w:r w:rsidRPr="00BC14B3">
        <w:rPr>
          <w:rFonts w:ascii="Arial Unicode MS" w:eastAsia="Arial Unicode MS" w:hAnsi="Arial Unicode MS" w:cs="Arial Unicode MS" w:hint="eastAsia"/>
          <w:sz w:val="22"/>
          <w:szCs w:val="22"/>
        </w:rPr>
        <w:t>ό</w:t>
      </w:r>
      <w:r w:rsidRPr="00BC14B3">
        <w:rPr>
          <w:rFonts w:ascii="Arial Unicode MS" w:eastAsia="Arial Unicode MS" w:hAnsi="Arial Unicode MS" w:cs="Arial Unicode MS"/>
          <w:sz w:val="22"/>
          <w:szCs w:val="22"/>
        </w:rPr>
        <w:t xml:space="preserve"> του, ο ασφαλιστικός εκκαθαριστής καλεί τους δικαιούχους από ασφάλιση, με ανακοίνωση που δημοσιεύεται μια (1) φορά την εβδομάδα, επί τρεις (3) συνεχείς εβδομάδες σε τρεις (3) ημερήσιες, πανελλαδικής κυκλοφορίας, εφημερίδες, καθώς και στην ιστοσελίδα της επιχείρησης, να του αναγγείλουν τις απαιτήσεις τους με όλα τα δικαιολογητικά τους στοιχεία. Δεν καλούνται οι δικαιούχοι ασφαλίσεων αστικής ευθύνης από την κυκλοφορία αυτοκινήτων, καθώς και οι δικαιούχοι ασφαλίσεων ζωής, για τους οποίους δεν έχει επέλθει ασφαλιστική περίπτωση. Οι αναγγελίες απαιτήσεων γίνονται δεκτές εντός προθεσμίας τεσσάρων (4) μηνών από την πρώτη δημοσίευση.  Η επαλήθευση των απαιτήσεων από τον ασφαλιστικό εκκαθαριστή ολοκληρώνεται εντός δύο μηνών από τη λήξη της ως άνω προθεσμίας με τη σύνταξη κατάστασης δικαιούχων και την υποβολή της στην Τράπεζα της Ελλάδος. Γίνονται δεκτές οι απαιτήσεις που επαληθεύονται από τον ασφαλιστικό εκκαθαριστή ή έχουν επιδικασθεί με τελεσίδικη δικαστική απόφαση ή (εκτελεστή) απόφαση διαιτητικού δικαστηρίου, </w:t>
      </w:r>
      <w:r w:rsidRPr="00BC14B3">
        <w:rPr>
          <w:rFonts w:ascii="Arial Unicode MS" w:eastAsia="Arial Unicode MS" w:hAnsi="Arial Unicode MS" w:cs="Arial Unicode MS" w:hint="eastAsia"/>
          <w:sz w:val="22"/>
          <w:szCs w:val="22"/>
          <w:lang w:eastAsia="el-GR"/>
        </w:rPr>
        <w:t>η</w:t>
      </w:r>
      <w:r w:rsidRPr="00BC14B3">
        <w:rPr>
          <w:rFonts w:ascii="Arial Unicode MS" w:eastAsia="Arial Unicode MS" w:hAnsi="Arial Unicode MS" w:cs="Arial Unicode MS"/>
          <w:sz w:val="22"/>
          <w:szCs w:val="22"/>
          <w:lang w:eastAsia="el-GR"/>
        </w:rPr>
        <w:t xml:space="preserve"> αγωγή ακύρ</w:t>
      </w:r>
      <w:r w:rsidRPr="00BC14B3">
        <w:rPr>
          <w:rFonts w:ascii="Arial Unicode MS" w:eastAsia="Arial Unicode MS" w:hAnsi="Arial Unicode MS" w:cs="Arial Unicode MS" w:hint="eastAsia"/>
          <w:sz w:val="22"/>
          <w:szCs w:val="22"/>
          <w:lang w:eastAsia="el-GR"/>
        </w:rPr>
        <w:t>ωσης</w:t>
      </w:r>
      <w:r w:rsidRPr="00BC14B3">
        <w:rPr>
          <w:rFonts w:ascii="Arial Unicode MS" w:eastAsia="Arial Unicode MS" w:hAnsi="Arial Unicode MS" w:cs="Arial Unicode MS"/>
          <w:sz w:val="22"/>
          <w:szCs w:val="22"/>
          <w:lang w:eastAsia="el-GR"/>
        </w:rPr>
        <w:t xml:space="preserve"> της οποίας είτε δεν έχει ασκηθεί εντός της προβλεπομένης προθεσμίας του άρθρου 899 του Κώδικα Πολιτικής Δικονομίας, όπως ισχύει, είτε έχει απορριφθεί </w:t>
      </w:r>
      <w:r w:rsidRPr="00BC14B3">
        <w:rPr>
          <w:rFonts w:ascii="Arial Unicode MS" w:eastAsia="Arial Unicode MS" w:hAnsi="Arial Unicode MS" w:cs="Arial Unicode MS" w:hint="eastAsia"/>
          <w:sz w:val="22"/>
          <w:szCs w:val="22"/>
          <w:lang w:eastAsia="el-GR"/>
        </w:rPr>
        <w:t>τελεσίδικα</w:t>
      </w:r>
      <w:r w:rsidRPr="00BC14B3">
        <w:rPr>
          <w:rFonts w:ascii="Arial Unicode MS" w:eastAsia="Arial Unicode MS" w:hAnsi="Arial Unicode MS" w:cs="Arial Unicode MS"/>
          <w:sz w:val="22"/>
          <w:szCs w:val="22"/>
        </w:rPr>
        <w:t xml:space="preserve">. Στην κατάσταση δικαιούχων περιλαμβάνονται: </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α) οι δικαιούχοι απαιτήσεων από ασφαλίσεις ζωής, συμπεριλαμβανομένων εκείνων για τους οποίους επήλθε λήξη του συμβολαίου και εκείνων που υπέβαλαν αίτημα εξαγοράς πριν την ημερομηνία ανάκλησης της άδειας λειτουργίας, </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β) οι δικαιούχοι απαιτήσεων από ασφαλίσεις κατά ζημιών που έχουν δηλώσει την επέλευση της ασφαλιστικής περίπτωσης και έχει καταχωρισθεί η δήλωση στα βιβλία της ασφαλιστικής επιχείρησης </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γ) οι δικαιούχοι απαιτήσεων από ασφαλίσεις κατά ζημιών οι οποίοι δεν είχαν αναγγείλει  την επέλευση της ασφαλιστικής περίπτωσης πριν την ανάκληση της άδειας λειτουργίας </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δ) όσοι αναγγέλθηκαν μέσα στην ως άνω προθεσμία χωρίς να τυγχάνουν των προνομίων της παραγράφου 7 του παρόντος άρθρου, οι οποίοι θα ικανοποιηθούν κατά τις διαδικασίες της κοινής εκκαθάρισης</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ε) οι απαιτήσεις που αμφισβητούνται δικαστικά ή εξώδικα με το ποσό που εκτιμά ο ασφαλιστικός εκκαθαριστής και το ποσό που διεκδικεί ο δικαιούχος από ασφάλιση. </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Η κατάσταση αναρτάται στην ιστοσελίδα της Τράπεζας της Ελλάδος εντός τριών (3) ημερών από την υποβολή της και διατηρείται εκεί τουλάχιστον για ένα μήνα. Αντιρρήσεις κατά της πιο πάνω κατάστασης ασκούνται με ανακοπή στο μονομελές πρωτοδικείο της έδρας της επιχείρησης μέσα σε εξήντα ημέρες από την ανάρτηση και εκδικάζονται κατά τη διαδικασία των ασφαλιστικών μέτρων. Έφεση κατά της απόφασης του πρωτοδικείου εκδικάζεται από το αρμόδιο εφετείο κατά τη διαδικασία των ασφαλιστικών μέτρων. Η απόφαση του εφετείου δεν υπόκειται σε κανένα ένδικο μέσο. </w:t>
      </w:r>
    </w:p>
    <w:p w:rsidR="008B0644" w:rsidRPr="00BC14B3" w:rsidRDefault="008B0644" w:rsidP="008B0644">
      <w:pPr>
        <w:spacing w:line="240" w:lineRule="auto"/>
        <w:jc w:val="both"/>
        <w:rPr>
          <w:rFonts w:ascii="Arial Unicode MS" w:eastAsia="Arial Unicode MS" w:hAnsi="Arial Unicode MS" w:cs="Arial Unicode MS"/>
          <w:sz w:val="22"/>
          <w:szCs w:val="22"/>
          <w:lang w:eastAsia="el-GR"/>
        </w:rPr>
      </w:pPr>
      <w:r w:rsidRPr="00BC14B3">
        <w:rPr>
          <w:rFonts w:ascii="Arial Unicode MS" w:eastAsia="Arial Unicode MS" w:hAnsi="Arial Unicode MS" w:cs="Arial Unicode MS"/>
          <w:sz w:val="22"/>
          <w:szCs w:val="22"/>
        </w:rPr>
        <w:t>9.</w:t>
      </w:r>
      <w:r w:rsidRPr="00BC14B3">
        <w:rPr>
          <w:rFonts w:ascii="Arial Unicode MS" w:eastAsia="Arial Unicode MS" w:hAnsi="Arial Unicode MS" w:cs="Arial Unicode MS"/>
          <w:sz w:val="22"/>
          <w:szCs w:val="22"/>
          <w:lang w:eastAsia="el-GR"/>
        </w:rPr>
        <w:t xml:space="preserve"> Το Επικουρικό Κεφάλαιο υπεισέρχεται αυτοδικα</w:t>
      </w:r>
      <w:r w:rsidRPr="00BC14B3">
        <w:rPr>
          <w:rFonts w:ascii="Arial Unicode MS" w:eastAsia="Arial Unicode MS" w:hAnsi="Arial Unicode MS" w:cs="Arial Unicode MS" w:hint="eastAsia"/>
          <w:sz w:val="22"/>
          <w:szCs w:val="22"/>
          <w:lang w:eastAsia="el-GR"/>
        </w:rPr>
        <w:t>ίως</w:t>
      </w:r>
      <w:r w:rsidRPr="00BC14B3">
        <w:rPr>
          <w:rFonts w:ascii="Arial Unicode MS" w:eastAsia="Arial Unicode MS" w:hAnsi="Arial Unicode MS" w:cs="Arial Unicode MS"/>
          <w:sz w:val="22"/>
          <w:szCs w:val="22"/>
          <w:lang w:eastAsia="el-GR"/>
        </w:rPr>
        <w:t xml:space="preserve"> στις υποχρεώσεις και στα δικαιώματα της υπό ασφαλιστικής εκκαθάρισης ασφαλιστικής επιχείρησης, διαχειρίζεται από κοινού με τον ασφαλιστικό εκκαθαριστή το </w:t>
      </w:r>
      <w:r w:rsidRPr="00BC14B3">
        <w:rPr>
          <w:rFonts w:ascii="Arial Unicode MS" w:eastAsia="Arial Unicode MS" w:hAnsi="Arial Unicode MS" w:cs="Arial Unicode MS" w:hint="eastAsia"/>
          <w:sz w:val="22"/>
          <w:szCs w:val="22"/>
          <w:lang w:eastAsia="el-GR"/>
        </w:rPr>
        <w:t>χαρτοφυλάκιο</w:t>
      </w:r>
      <w:r w:rsidRPr="00BC14B3">
        <w:rPr>
          <w:rFonts w:ascii="Arial Unicode MS" w:eastAsia="Arial Unicode MS" w:hAnsi="Arial Unicode MS" w:cs="Arial Unicode MS"/>
          <w:sz w:val="22"/>
          <w:szCs w:val="22"/>
          <w:lang w:eastAsia="el-GR"/>
        </w:rPr>
        <w:t xml:space="preserve"> κλάδου αστικής ευθύνης αυτοκινήτων και υποχρεούται να καταβάλει στον ασφαλιστικό εκκαθαριστή το ποσό που αντιστοιχεί στην ανα</w:t>
      </w:r>
      <w:r w:rsidRPr="00BC14B3">
        <w:rPr>
          <w:rFonts w:ascii="Arial Unicode MS" w:eastAsia="Arial Unicode MS" w:hAnsi="Arial Unicode MS" w:cs="Arial Unicode MS" w:hint="eastAsia"/>
          <w:sz w:val="22"/>
          <w:szCs w:val="22"/>
          <w:lang w:eastAsia="el-GR"/>
        </w:rPr>
        <w:t>λογική</w:t>
      </w:r>
      <w:r w:rsidRPr="00BC14B3">
        <w:rPr>
          <w:rFonts w:ascii="Arial Unicode MS" w:eastAsia="Arial Unicode MS" w:hAnsi="Arial Unicode MS" w:cs="Arial Unicode MS"/>
          <w:sz w:val="22"/>
          <w:szCs w:val="22"/>
          <w:lang w:eastAsia="el-GR"/>
        </w:rPr>
        <w:t xml:space="preserve"> συμμετοχή του στα έξοδα εκκαθάρι</w:t>
      </w:r>
      <w:r w:rsidRPr="00BC14B3">
        <w:rPr>
          <w:rFonts w:ascii="Arial Unicode MS" w:eastAsia="Arial Unicode MS" w:hAnsi="Arial Unicode MS" w:cs="Arial Unicode MS" w:hint="eastAsia"/>
          <w:sz w:val="22"/>
          <w:szCs w:val="22"/>
          <w:lang w:eastAsia="el-GR"/>
        </w:rPr>
        <w:t>σης</w:t>
      </w:r>
      <w:r w:rsidRPr="00BC14B3">
        <w:rPr>
          <w:rFonts w:ascii="Arial Unicode MS" w:eastAsia="Arial Unicode MS" w:hAnsi="Arial Unicode MS" w:cs="Arial Unicode MS"/>
          <w:sz w:val="22"/>
          <w:szCs w:val="22"/>
          <w:lang w:eastAsia="el-GR"/>
        </w:rPr>
        <w:t xml:space="preserve"> και στην ικανοποίηση των προνομιακών απαιτήσεων των εργαζομένων, η οποία υπολογίζεται κατά το λόγο της ασφαλιστικής τοποθέτησης του κλάδου αστικής ευθύνης από την κυκλοφορία αυτοκινήτων προς το σύνολο της ασφαλιστ</w:t>
      </w:r>
      <w:r w:rsidRPr="00BC14B3">
        <w:rPr>
          <w:rFonts w:ascii="Arial Unicode MS" w:eastAsia="Arial Unicode MS" w:hAnsi="Arial Unicode MS" w:cs="Arial Unicode MS" w:hint="eastAsia"/>
          <w:sz w:val="22"/>
          <w:szCs w:val="22"/>
          <w:lang w:eastAsia="el-GR"/>
        </w:rPr>
        <w:t>ικής</w:t>
      </w:r>
      <w:r w:rsidRPr="00BC14B3">
        <w:rPr>
          <w:rFonts w:ascii="Arial Unicode MS" w:eastAsia="Arial Unicode MS" w:hAnsi="Arial Unicode MS" w:cs="Arial Unicode MS"/>
          <w:sz w:val="22"/>
          <w:szCs w:val="22"/>
          <w:lang w:eastAsia="el-GR"/>
        </w:rPr>
        <w:t xml:space="preserve"> τοποθέτησης της εταιρείας σε όλο</w:t>
      </w:r>
      <w:r w:rsidRPr="00BC14B3">
        <w:rPr>
          <w:rFonts w:ascii="Arial Unicode MS" w:eastAsia="Arial Unicode MS" w:hAnsi="Arial Unicode MS" w:cs="Arial Unicode MS" w:hint="eastAsia"/>
          <w:sz w:val="22"/>
          <w:szCs w:val="22"/>
          <w:lang w:eastAsia="el-GR"/>
        </w:rPr>
        <w:t>υς</w:t>
      </w:r>
      <w:r w:rsidRPr="00BC14B3">
        <w:rPr>
          <w:rFonts w:ascii="Arial Unicode MS" w:eastAsia="Arial Unicode MS" w:hAnsi="Arial Unicode MS" w:cs="Arial Unicode MS"/>
          <w:sz w:val="22"/>
          <w:szCs w:val="22"/>
          <w:lang w:eastAsia="el-GR"/>
        </w:rPr>
        <w:t xml:space="preserve"> τους κλάδους που ασκούσε. Το τυχόν εναπομένον υπόλοιπο μετά την καταβολή του κατά τα άνω ποσού και την ικανοποίηση των δικαιούχων απαιτήσεων από ασφάλιση, επιστρέφεται στον ασφαλιστικό εκκαθαριστή. </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10. Η  Τράπεζα της Ελλάδος μπορεί να επιτρέψει την </w:t>
      </w:r>
      <w:r w:rsidRPr="00BC14B3">
        <w:rPr>
          <w:rFonts w:ascii="Arial Unicode MS" w:eastAsia="Arial Unicode MS" w:hAnsi="Arial Unicode MS" w:cs="Arial Unicode MS" w:hint="eastAsia"/>
          <w:sz w:val="22"/>
          <w:szCs w:val="22"/>
        </w:rPr>
        <w:t>αποδέσμευση</w:t>
      </w:r>
      <w:r w:rsidRPr="00BC14B3">
        <w:rPr>
          <w:rFonts w:ascii="Arial Unicode MS" w:eastAsia="Arial Unicode MS" w:hAnsi="Arial Unicode MS" w:cs="Arial Unicode MS"/>
          <w:sz w:val="22"/>
          <w:szCs w:val="22"/>
        </w:rPr>
        <w:t xml:space="preserve"> των περιουσιακών στοιχείων που έχουν διατεθεί σε ασφαλιστική τοποθέτηση είτε μετά από αίτημα του Επικουρικού Κεφαλαίου όσον αφορά την ασφαλιστική τοποθέτηση ασφαλίσεων αστικής ευθύνης από χερσαία αυτοκίνητα οχήματα, είτε μετά από αίτημα του ασφαλιστικού εκκαθαριστή,</w:t>
      </w:r>
      <w:r w:rsidRPr="00BC14B3" w:rsidDel="00F6706E">
        <w:rPr>
          <w:rFonts w:ascii="Arial Unicode MS" w:eastAsia="Arial Unicode MS" w:hAnsi="Arial Unicode MS" w:cs="Arial Unicode MS"/>
          <w:sz w:val="22"/>
          <w:szCs w:val="22"/>
        </w:rPr>
        <w:t xml:space="preserve"> </w:t>
      </w:r>
      <w:r w:rsidRPr="00BC14B3">
        <w:rPr>
          <w:rFonts w:ascii="Arial Unicode MS" w:eastAsia="Arial Unicode MS" w:hAnsi="Arial Unicode MS" w:cs="Arial Unicode MS"/>
          <w:sz w:val="22"/>
          <w:szCs w:val="22"/>
        </w:rPr>
        <w:t xml:space="preserve"> όσον αφορά την ασφαλιστική τοποθέτηση των λοιπών κλάδων. </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11. Επιτρέπεται η μεταβίβαση από υπό ασφαλιστική εκκαθάριση επιχείρηση, του συνόλου ή μέρους των απαιτήσεων και των περιουσιακών στοιχείων, που έχουν διατεθεί σε ασφαλιστική τοποθέτηση του κλάδου αστικής ευθύνης από χερσαία αυτοκίνητα οχήματα και τα οποία καλύπτουν τα τεχνικά αποθέματα εκκρεμών ζημιών  (μεταβίβαση χαρτοφυλακίου εκκρεμών ζημιών) ύστερα από αίτημα που υποβάλλεται από κοινού από το Επικουρικό Κεφάλαιο και τον ασφαλιστικό εκκαθαριστή και σχετική έγκριση  της Τράπεζας της Ελλάδος.</w:t>
      </w:r>
    </w:p>
    <w:p w:rsidR="008B0644" w:rsidRPr="00BC14B3" w:rsidRDefault="008B0644" w:rsidP="008B0644">
      <w:pPr>
        <w:pStyle w:val="aa"/>
        <w:spacing w:line="240" w:lineRule="auto"/>
        <w:ind w:left="0" w:right="26"/>
        <w:jc w:val="both"/>
        <w:rPr>
          <w:rFonts w:ascii="Arial Unicode MS" w:eastAsia="Arial Unicode MS" w:hAnsi="Arial Unicode MS" w:cs="Arial Unicode MS"/>
        </w:rPr>
      </w:pPr>
      <w:r w:rsidRPr="00BC14B3">
        <w:rPr>
          <w:rFonts w:ascii="Arial Unicode MS" w:eastAsia="Arial Unicode MS" w:hAnsi="Arial Unicode MS" w:cs="Arial Unicode MS"/>
        </w:rPr>
        <w:t xml:space="preserve">Το ως άνω αίτημα συνοδεύεται από έκθεση του ασφαλιστικού εκκαθαριστή και του Επικουρικού Κεφαλαίου, από την οποία προκύπτει η συνδρομή των όρων που ορίζει η παρ. 13 του παρόντος άρθρου, και από έκθεση του υποψήφιου αναδόχου προς την Τράπεζα της Ελλάδος περί της διατήρησης του αναγκαίου περιθωρίου φερεγγυότητας μετά την απόκτηση του ως άνω χαρτοφυλακίου και περί των δεσμεύσεων που αναλαμβάνει, για την εξόφληση των υποχρεώσεων του μεταβιβαζομένου χαρτοφυλακίου. </w:t>
      </w:r>
    </w:p>
    <w:p w:rsidR="008B0644" w:rsidRPr="00BC14B3" w:rsidRDefault="008B0644" w:rsidP="008B0644">
      <w:pPr>
        <w:pStyle w:val="aa"/>
        <w:spacing w:line="240" w:lineRule="auto"/>
        <w:ind w:left="0" w:right="-58"/>
        <w:jc w:val="both"/>
        <w:rPr>
          <w:rFonts w:ascii="Arial Unicode MS" w:eastAsia="Arial Unicode MS" w:hAnsi="Arial Unicode MS" w:cs="Arial Unicode MS"/>
        </w:rPr>
      </w:pPr>
      <w:r w:rsidRPr="00BC14B3">
        <w:rPr>
          <w:rFonts w:ascii="Arial Unicode MS" w:eastAsia="Arial Unicode MS" w:hAnsi="Arial Unicode MS" w:cs="Arial Unicode MS"/>
        </w:rPr>
        <w:t>Η μεταβίβαση εγκρίνεται από την Τράπεζα της Ελλάδος με απόφαση που δημοσιεύεται στην Εφημερίδα της Κυβερνήσεως, εφόσον συντρέχουν οι ακόλουθοι όροι:</w:t>
      </w:r>
    </w:p>
    <w:p w:rsidR="008B0644" w:rsidRPr="00BC14B3" w:rsidRDefault="008B0644" w:rsidP="008B0644">
      <w:pPr>
        <w:pStyle w:val="aa"/>
        <w:spacing w:line="240" w:lineRule="auto"/>
        <w:ind w:left="0" w:right="26"/>
        <w:jc w:val="both"/>
        <w:rPr>
          <w:rFonts w:ascii="Arial Unicode MS" w:eastAsia="Arial Unicode MS" w:hAnsi="Arial Unicode MS" w:cs="Arial Unicode MS"/>
        </w:rPr>
      </w:pPr>
      <w:r w:rsidRPr="00BC14B3">
        <w:rPr>
          <w:rFonts w:ascii="Arial Unicode MS" w:eastAsia="Arial Unicode MS" w:hAnsi="Arial Unicode MS" w:cs="Arial Unicode MS"/>
        </w:rPr>
        <w:t>α) η επιχείρηση προς την οποία γίνεται η μεταβίβαση δραστηριοποιείται νόμιμα στην Ελλάδα και διαθέτει άδεια λειτουργίας του κλάδου αστικής ευθύνης από την κυκλοφορία οχημάτων,</w:t>
      </w:r>
    </w:p>
    <w:p w:rsidR="008B0644" w:rsidRPr="00BC14B3" w:rsidRDefault="008B0644" w:rsidP="008B0644">
      <w:pPr>
        <w:pStyle w:val="aa"/>
        <w:spacing w:line="240" w:lineRule="auto"/>
        <w:ind w:left="0" w:right="26"/>
        <w:jc w:val="both"/>
        <w:rPr>
          <w:rFonts w:ascii="Arial Unicode MS" w:eastAsia="Arial Unicode MS" w:hAnsi="Arial Unicode MS" w:cs="Arial Unicode MS"/>
        </w:rPr>
      </w:pPr>
      <w:r w:rsidRPr="00BC14B3">
        <w:rPr>
          <w:rFonts w:ascii="Arial Unicode MS" w:eastAsia="Arial Unicode MS" w:hAnsi="Arial Unicode MS" w:cs="Arial Unicode MS"/>
        </w:rPr>
        <w:t>β) η επιχείρηση διασφαλίζει ότι θα διαθέτει το αναγκαίο περιθώριο φερεγγυότητας τόσο κατά το χρόνο της μεταβίβασης όσο και μετά από αυτήν,</w:t>
      </w:r>
    </w:p>
    <w:p w:rsidR="008B0644" w:rsidRPr="00BC14B3" w:rsidRDefault="008B0644" w:rsidP="008B0644">
      <w:pPr>
        <w:pStyle w:val="aa"/>
        <w:spacing w:line="240" w:lineRule="auto"/>
        <w:ind w:left="0" w:right="-625"/>
        <w:jc w:val="both"/>
        <w:rPr>
          <w:rFonts w:ascii="Arial Unicode MS" w:eastAsia="Arial Unicode MS" w:hAnsi="Arial Unicode MS" w:cs="Arial Unicode MS"/>
        </w:rPr>
      </w:pPr>
      <w:r w:rsidRPr="00BC14B3">
        <w:rPr>
          <w:rFonts w:ascii="Arial Unicode MS" w:eastAsia="Arial Unicode MS" w:hAnsi="Arial Unicode MS" w:cs="Arial Unicode MS"/>
        </w:rPr>
        <w:t>γ) δεν θίγονται συμφέροντα των δικαιούχων αποζημίωσης.</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Η απόφαση της Τράπεζας της Ελλάδος που εγκρίνει τη μεταβίβαση περιλαμβάνει τη μεταφορά του χαρτοφυλακίου εκκρεμών ζημιών στην ανάδοχο επιχείρηση. Μετά τη δημοσίευσή της δεν δύναται να αντιταχθούν κατά αυτής οι ασφαλισμένοι, οι συμβαλλόμενοι στην ασφαλιστική σύμβαση, οι δικαιούχοι του ασφαλίσματος και οι πιστωτές της ασφαλιστικής </w:t>
      </w:r>
      <w:r>
        <w:rPr>
          <w:rFonts w:ascii="Arial Unicode MS" w:eastAsia="Arial Unicode MS" w:hAnsi="Arial Unicode MS" w:cs="Arial Unicode MS"/>
          <w:sz w:val="22"/>
          <w:szCs w:val="22"/>
        </w:rPr>
        <w:t>επιχείρησης</w:t>
      </w:r>
      <w:r w:rsidRPr="00BC14B3">
        <w:rPr>
          <w:rFonts w:ascii="Arial Unicode MS" w:eastAsia="Arial Unicode MS" w:hAnsi="Arial Unicode MS" w:cs="Arial Unicode MS"/>
          <w:sz w:val="22"/>
          <w:szCs w:val="22"/>
        </w:rPr>
        <w:t>.</w:t>
      </w:r>
    </w:p>
    <w:p w:rsidR="008B0644" w:rsidRPr="00BC14B3" w:rsidRDefault="008B0644" w:rsidP="008B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lang w:val="en-US"/>
        </w:rPr>
        <w:t>H</w:t>
      </w:r>
      <w:r w:rsidRPr="00BC14B3">
        <w:rPr>
          <w:rFonts w:ascii="Arial Unicode MS" w:eastAsia="Arial Unicode MS" w:hAnsi="Arial Unicode MS" w:cs="Arial Unicode MS"/>
          <w:sz w:val="22"/>
          <w:szCs w:val="22"/>
        </w:rPr>
        <w:t xml:space="preserve"> εκπλήρωση από την ανάδοχο επιχείρηση των υποχρεώσεων που απορρέουν από το χαρτοφυλάκιο εκκρεμών ζημιών της υπό ασφαλιστικής εκκαθάρισης επιχείρησης λόγω συνδρομής της περ. (γ) της παρ. 1 του άρθρου 19 του π.δ. 237/86 υπόκειται στις διατάξεις των παρ. 2 και 5 του ιδίου άρθρου του ως άνω διατάγματος.</w:t>
      </w:r>
    </w:p>
    <w:p w:rsidR="008B0644" w:rsidRPr="00BC14B3" w:rsidRDefault="008B0644" w:rsidP="008B0644">
      <w:pPr>
        <w:spacing w:line="240" w:lineRule="auto"/>
        <w:ind w:right="26"/>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Η μεταβίβαση ολοκληρώνεται με τη σύνταξη πρωτοκόλλου παράδοσης και παραλαβής των μεταβιβαζόμενων στοιχείων μεταξύ του αναδόχου, του Επικουρικού Κεφαλαίου και του ασφαλιστικού εκκαθαριστή, στο οποίο αναφέρεται το ύψος των τεχνικών αποθεμάτων εκκρεμών ζημιώ</w:t>
      </w:r>
      <w:r w:rsidRPr="00BC14B3">
        <w:rPr>
          <w:rFonts w:ascii="Arial Unicode MS" w:eastAsia="Arial Unicode MS" w:hAnsi="Arial Unicode MS" w:cs="Arial Unicode MS" w:hint="eastAsia"/>
          <w:sz w:val="22"/>
          <w:szCs w:val="22"/>
        </w:rPr>
        <w:t>ν</w:t>
      </w:r>
      <w:r w:rsidRPr="00BC14B3">
        <w:rPr>
          <w:rFonts w:ascii="Arial Unicode MS" w:eastAsia="Arial Unicode MS" w:hAnsi="Arial Unicode MS" w:cs="Arial Unicode MS"/>
          <w:sz w:val="22"/>
          <w:szCs w:val="22"/>
        </w:rPr>
        <w:t xml:space="preserve"> κατά την ημερομηνία σύνταξης του πρωτοκόλλου, καθώς και τα περιουσιακά στοιχεία που μεταβιβάζονται στην ανάδοχο ασφαλιστική επιχείρηση, η οποία με τη μεταβίβαση καθίσταται αποκλειστικά υπεύθυνη για την εξόφληση των υποχρεώσεων εκ του χαρτοφυλακίου, η δε </w:t>
      </w:r>
      <w:r w:rsidRPr="00BC14B3">
        <w:rPr>
          <w:rFonts w:ascii="Arial Unicode MS" w:eastAsia="Arial Unicode MS" w:hAnsi="Arial Unicode MS" w:cs="Arial Unicode MS" w:hint="eastAsia"/>
          <w:sz w:val="22"/>
          <w:szCs w:val="22"/>
        </w:rPr>
        <w:t>ασφαλιστική</w:t>
      </w:r>
      <w:r w:rsidRPr="00BC14B3">
        <w:rPr>
          <w:rFonts w:ascii="Arial Unicode MS" w:eastAsia="Arial Unicode MS" w:hAnsi="Arial Unicode MS" w:cs="Arial Unicode MS"/>
          <w:sz w:val="22"/>
          <w:szCs w:val="22"/>
        </w:rPr>
        <w:t xml:space="preserve"> εκκαθάρ</w:t>
      </w:r>
      <w:r w:rsidRPr="00BC14B3">
        <w:rPr>
          <w:rFonts w:ascii="Arial Unicode MS" w:eastAsia="Arial Unicode MS" w:hAnsi="Arial Unicode MS" w:cs="Arial Unicode MS" w:hint="eastAsia"/>
          <w:sz w:val="22"/>
          <w:szCs w:val="22"/>
        </w:rPr>
        <w:t>ιση</w:t>
      </w:r>
      <w:r w:rsidRPr="00BC14B3">
        <w:rPr>
          <w:rFonts w:ascii="Arial Unicode MS" w:eastAsia="Arial Unicode MS" w:hAnsi="Arial Unicode MS" w:cs="Arial Unicode MS"/>
          <w:sz w:val="22"/>
          <w:szCs w:val="22"/>
        </w:rPr>
        <w:t xml:space="preserve"> λήγει καθ’ όσον αφορά το Επικουρικό Κεφάλαιο, εξοφλουμένης και της υποχρέωσής του προς συμμετοχή στα έξοδα εκκαθάρισης σύμφωνα με την παράγραφο 7 του παρόντος άρθρου. Η κατά το παρόν άρθρο μεταβίβαση των περιουσιακών στοιχείων του χα</w:t>
      </w:r>
      <w:r w:rsidRPr="00BC14B3">
        <w:rPr>
          <w:rFonts w:ascii="Arial Unicode MS" w:eastAsia="Arial Unicode MS" w:hAnsi="Arial Unicode MS" w:cs="Arial Unicode MS" w:hint="eastAsia"/>
          <w:sz w:val="22"/>
          <w:szCs w:val="22"/>
        </w:rPr>
        <w:t>ρτοφυλακίου</w:t>
      </w:r>
      <w:r w:rsidRPr="00BC14B3">
        <w:rPr>
          <w:rFonts w:ascii="Arial Unicode MS" w:eastAsia="Arial Unicode MS" w:hAnsi="Arial Unicode MS" w:cs="Arial Unicode MS"/>
          <w:sz w:val="22"/>
          <w:szCs w:val="22"/>
        </w:rPr>
        <w:t xml:space="preserve"> απαλλάσσεται από την καταβολή οποιουδήποτε φόρου ή τέλους, με εξαίρεση τη φορολογία μεταβίβασης ακινήτων. Κάθε ειδικότερο θέμα της μεταβίβασης ρυθμίζεται με απόφαση της Τράπεζας της Ελλάδος. </w:t>
      </w:r>
    </w:p>
    <w:p w:rsidR="008B0644" w:rsidRPr="00BC14B3" w:rsidRDefault="008B0644" w:rsidP="008B0644">
      <w:pPr>
        <w:spacing w:line="240" w:lineRule="auto"/>
        <w:jc w:val="both"/>
        <w:rPr>
          <w:rFonts w:ascii="Arial Unicode MS" w:eastAsia="Arial Unicode MS" w:hAnsi="Arial Unicode MS" w:cs="Arial Unicode MS"/>
          <w:sz w:val="22"/>
          <w:szCs w:val="22"/>
          <w:lang w:eastAsia="el-GR"/>
        </w:rPr>
      </w:pPr>
      <w:r w:rsidRPr="00BC14B3">
        <w:rPr>
          <w:rFonts w:ascii="Arial Unicode MS" w:eastAsia="Arial Unicode MS" w:hAnsi="Arial Unicode MS" w:cs="Arial Unicode MS"/>
          <w:sz w:val="22"/>
          <w:szCs w:val="22"/>
        </w:rPr>
        <w:t xml:space="preserve">12. </w:t>
      </w:r>
      <w:r w:rsidRPr="00BC14B3">
        <w:rPr>
          <w:rFonts w:ascii="Arial Unicode MS" w:eastAsia="Arial Unicode MS" w:hAnsi="Arial Unicode MS" w:cs="Arial Unicode MS" w:hint="eastAsia"/>
          <w:sz w:val="22"/>
          <w:szCs w:val="22"/>
          <w:lang w:eastAsia="el-GR"/>
        </w:rPr>
        <w:t>Αναφορικά</w:t>
      </w:r>
      <w:r w:rsidRPr="00BC14B3">
        <w:rPr>
          <w:rFonts w:ascii="Arial Unicode MS" w:eastAsia="Arial Unicode MS" w:hAnsi="Arial Unicode MS" w:cs="Arial Unicode MS"/>
          <w:sz w:val="22"/>
          <w:szCs w:val="22"/>
          <w:lang w:eastAsia="el-GR"/>
        </w:rPr>
        <w:t xml:space="preserve"> με τις εκκαθαρίσεις της παραγράφου 1 του παρόντος άρθρου, το Επικουρικό Κεφάλαιο διοικεί και διαθέτει όλα τα περιουσιακά στοιχ</w:t>
      </w:r>
      <w:r w:rsidRPr="00BC14B3">
        <w:rPr>
          <w:rFonts w:ascii="Arial Unicode MS" w:eastAsia="Arial Unicode MS" w:hAnsi="Arial Unicode MS" w:cs="Arial Unicode MS" w:hint="eastAsia"/>
          <w:sz w:val="22"/>
          <w:szCs w:val="22"/>
          <w:lang w:eastAsia="el-GR"/>
        </w:rPr>
        <w:t>εία</w:t>
      </w:r>
      <w:r w:rsidRPr="00BC14B3">
        <w:rPr>
          <w:rFonts w:ascii="Arial Unicode MS" w:eastAsia="Arial Unicode MS" w:hAnsi="Arial Unicode MS" w:cs="Arial Unicode MS"/>
          <w:sz w:val="22"/>
          <w:szCs w:val="22"/>
          <w:lang w:eastAsia="el-GR"/>
        </w:rPr>
        <w:t xml:space="preserve"> που έχουν διατεθεί σε τοποθέτηση ασφαλίσεων αστικής ευθύνης από χερσαία αυτοκίνητα οχήματα. Τα εκ των μεταβιβαζομέν</w:t>
      </w:r>
      <w:r w:rsidRPr="00BC14B3">
        <w:rPr>
          <w:rFonts w:ascii="Arial Unicode MS" w:eastAsia="Arial Unicode MS" w:hAnsi="Arial Unicode MS" w:cs="Arial Unicode MS" w:hint="eastAsia"/>
          <w:sz w:val="22"/>
          <w:szCs w:val="22"/>
          <w:lang w:eastAsia="el-GR"/>
        </w:rPr>
        <w:t>ων</w:t>
      </w:r>
      <w:r w:rsidRPr="00BC14B3">
        <w:rPr>
          <w:rFonts w:ascii="Arial Unicode MS" w:eastAsia="Arial Unicode MS" w:hAnsi="Arial Unicode MS" w:cs="Arial Unicode MS"/>
          <w:sz w:val="22"/>
          <w:szCs w:val="22"/>
          <w:lang w:eastAsia="el-GR"/>
        </w:rPr>
        <w:t xml:space="preserve"> περιουσιακών στοιχείων ακίνητα εκποιούνται από το Επικουρικό Κεφάλ</w:t>
      </w:r>
      <w:r w:rsidRPr="00BC14B3">
        <w:rPr>
          <w:rFonts w:ascii="Arial Unicode MS" w:eastAsia="Arial Unicode MS" w:hAnsi="Arial Unicode MS" w:cs="Arial Unicode MS" w:hint="eastAsia"/>
          <w:sz w:val="22"/>
          <w:szCs w:val="22"/>
          <w:lang w:eastAsia="el-GR"/>
        </w:rPr>
        <w:t>αιο</w:t>
      </w:r>
      <w:r w:rsidRPr="00BC14B3">
        <w:rPr>
          <w:rFonts w:ascii="Arial Unicode MS" w:eastAsia="Arial Unicode MS" w:hAnsi="Arial Unicode MS" w:cs="Arial Unicode MS"/>
          <w:sz w:val="22"/>
          <w:szCs w:val="22"/>
          <w:lang w:eastAsia="el-GR"/>
        </w:rPr>
        <w:t xml:space="preserve"> με πλειοδοτικό διαγωνισμό, που διενεργείται με υποβολή κλειστών και σφραγισμένων έγγραφων προσφορών. Η τιμή πρώτης προσφοράς δεν μπορεί να είναι μικρότερη των 2/3 της αξίας των περιου</w:t>
      </w:r>
      <w:r w:rsidRPr="00BC14B3">
        <w:rPr>
          <w:rFonts w:ascii="Arial Unicode MS" w:eastAsia="Arial Unicode MS" w:hAnsi="Arial Unicode MS" w:cs="Arial Unicode MS" w:hint="eastAsia"/>
          <w:sz w:val="22"/>
          <w:szCs w:val="22"/>
          <w:lang w:eastAsia="el-GR"/>
        </w:rPr>
        <w:t>σιακών</w:t>
      </w:r>
      <w:r w:rsidRPr="00BC14B3">
        <w:rPr>
          <w:rFonts w:ascii="Arial Unicode MS" w:eastAsia="Arial Unicode MS" w:hAnsi="Arial Unicode MS" w:cs="Arial Unicode MS"/>
          <w:sz w:val="22"/>
          <w:szCs w:val="22"/>
          <w:lang w:eastAsia="el-GR"/>
        </w:rPr>
        <w:t xml:space="preserve"> στοιχείων, η οποία υπολογίζεται </w:t>
      </w:r>
      <w:r w:rsidRPr="00BC14B3">
        <w:rPr>
          <w:rFonts w:ascii="Arial Unicode MS" w:eastAsia="Arial Unicode MS" w:hAnsi="Arial Unicode MS" w:cs="Arial Unicode MS" w:hint="eastAsia"/>
          <w:sz w:val="22"/>
          <w:szCs w:val="22"/>
          <w:lang w:eastAsia="el-GR"/>
        </w:rPr>
        <w:t>σύμφωνα</w:t>
      </w:r>
      <w:r w:rsidRPr="00BC14B3">
        <w:rPr>
          <w:rFonts w:ascii="Arial Unicode MS" w:eastAsia="Arial Unicode MS" w:hAnsi="Arial Unicode MS" w:cs="Arial Unicode MS"/>
          <w:sz w:val="22"/>
          <w:szCs w:val="22"/>
          <w:lang w:eastAsia="el-GR"/>
        </w:rPr>
        <w:t xml:space="preserve"> με τις διατάξεις του Κεφαλαίου ΣΤ’ του Πρώτου Μέρους του παρόντος.</w:t>
      </w:r>
      <w:r w:rsidRPr="00BC14B3">
        <w:rPr>
          <w:rFonts w:ascii="Arial Unicode MS" w:eastAsia="Arial Unicode MS" w:hAnsi="Arial Unicode MS" w:cs="Arial Unicode MS"/>
          <w:b/>
          <w:i/>
          <w:sz w:val="22"/>
          <w:szCs w:val="22"/>
          <w:lang w:eastAsia="el-GR"/>
        </w:rPr>
        <w:t xml:space="preserve"> </w:t>
      </w:r>
      <w:r w:rsidRPr="00BC14B3">
        <w:rPr>
          <w:rFonts w:ascii="Arial Unicode MS" w:eastAsia="Arial Unicode MS" w:hAnsi="Arial Unicode MS" w:cs="Arial Unicode MS" w:hint="eastAsia"/>
          <w:sz w:val="22"/>
          <w:szCs w:val="22"/>
          <w:lang w:eastAsia="el-GR"/>
        </w:rPr>
        <w:t>Με</w:t>
      </w:r>
      <w:r w:rsidRPr="00BC14B3">
        <w:rPr>
          <w:rFonts w:ascii="Arial Unicode MS" w:eastAsia="Arial Unicode MS" w:hAnsi="Arial Unicode MS" w:cs="Arial Unicode MS"/>
          <w:sz w:val="22"/>
          <w:szCs w:val="22"/>
          <w:lang w:eastAsia="el-GR"/>
        </w:rPr>
        <w:t xml:space="preserve"> απόφαση της Τράπεζας της Ελλάδος ορίζονται τα στοιχεία που πρέπει να περιέχει η διακήρυξη διενέργειας του πλειοδοτικού διαγωνισμού και </w:t>
      </w:r>
      <w:r w:rsidRPr="00BC14B3">
        <w:rPr>
          <w:rFonts w:ascii="Arial Unicode MS" w:eastAsia="Arial Unicode MS" w:hAnsi="Arial Unicode MS" w:cs="Arial Unicode MS" w:hint="eastAsia"/>
          <w:sz w:val="22"/>
          <w:szCs w:val="22"/>
          <w:lang w:eastAsia="el-GR"/>
        </w:rPr>
        <w:t>ενδεικτικά</w:t>
      </w:r>
      <w:r w:rsidRPr="00BC14B3">
        <w:rPr>
          <w:rFonts w:ascii="Arial Unicode MS" w:eastAsia="Arial Unicode MS" w:hAnsi="Arial Unicode MS" w:cs="Arial Unicode MS"/>
          <w:sz w:val="22"/>
          <w:szCs w:val="22"/>
          <w:lang w:eastAsia="el-GR"/>
        </w:rPr>
        <w:t xml:space="preserve"> ο τρόπος κατάθεσης των προσφορών, η διαδικασία αποσφράγισής τους, η αξιολόγηση αυτών, τα κριτήρια επιλογής του τελικού πλειοδότη, η δημοσίευση της διακήρυξης και η διαδικασία διενέργειας επαναληπτικού διαγωνισμού σε περίπτωση που ο πρώτος δεν τ</w:t>
      </w:r>
      <w:r w:rsidRPr="00BC14B3">
        <w:rPr>
          <w:rFonts w:ascii="Arial Unicode MS" w:eastAsia="Arial Unicode MS" w:hAnsi="Arial Unicode MS" w:cs="Arial Unicode MS" w:hint="eastAsia"/>
          <w:sz w:val="22"/>
          <w:szCs w:val="22"/>
          <w:lang w:eastAsia="el-GR"/>
        </w:rPr>
        <w:t>ελεσφορήσει</w:t>
      </w:r>
      <w:r w:rsidRPr="00BC14B3">
        <w:rPr>
          <w:rFonts w:ascii="Arial Unicode MS" w:eastAsia="Arial Unicode MS" w:hAnsi="Arial Unicode MS" w:cs="Arial Unicode MS"/>
          <w:sz w:val="22"/>
          <w:szCs w:val="22"/>
          <w:lang w:eastAsia="el-GR"/>
        </w:rPr>
        <w:t>, καθώς και κάθε άλλη λεπτομέρεια για την εφαρμογή της παρούσας παραγράφου. Τίτλοι, ομόλογα και λοιπά παρόμοια και άμεσα ρευστοποιήσιμα περιουσιακά στοιχεία εκποιούνται στην τρέχουσα χρηματιστηριακή τους αξία ή στην τρέχουσα ή συνήθη αξία τους σ</w:t>
      </w:r>
      <w:r w:rsidRPr="00BC14B3">
        <w:rPr>
          <w:rFonts w:ascii="Arial Unicode MS" w:eastAsia="Arial Unicode MS" w:hAnsi="Arial Unicode MS" w:cs="Arial Unicode MS" w:hint="eastAsia"/>
          <w:sz w:val="22"/>
          <w:szCs w:val="22"/>
          <w:lang w:eastAsia="el-GR"/>
        </w:rPr>
        <w:t>τις</w:t>
      </w:r>
      <w:r w:rsidRPr="00BC14B3">
        <w:rPr>
          <w:rFonts w:ascii="Arial Unicode MS" w:eastAsia="Arial Unicode MS" w:hAnsi="Arial Unicode MS" w:cs="Arial Unicode MS"/>
          <w:sz w:val="22"/>
          <w:szCs w:val="22"/>
          <w:lang w:eastAsia="el-GR"/>
        </w:rPr>
        <w:t xml:space="preserve"> αγορές χρήματος και κεφαλαίου. Καταθέσεις σε τράπεζες περιέρχονται στην άμεση διάθεση και διαχείριση του Επικουρικού Κεφαλαίου.</w:t>
      </w:r>
    </w:p>
    <w:p w:rsidR="008B0644" w:rsidRPr="00BC14B3" w:rsidRDefault="008B0644" w:rsidP="008B0644">
      <w:pPr>
        <w:spacing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13. </w:t>
      </w:r>
      <w:r w:rsidRPr="00BC14B3">
        <w:rPr>
          <w:rFonts w:ascii="Arial Unicode MS" w:eastAsia="Arial Unicode MS" w:hAnsi="Arial Unicode MS" w:cs="Arial Unicode MS" w:hint="eastAsia"/>
          <w:sz w:val="22"/>
          <w:szCs w:val="22"/>
        </w:rPr>
        <w:t>Το</w:t>
      </w:r>
      <w:r w:rsidRPr="00BC14B3">
        <w:rPr>
          <w:rFonts w:ascii="Arial Unicode MS" w:eastAsia="Arial Unicode MS" w:hAnsi="Arial Unicode MS" w:cs="Arial Unicode MS"/>
          <w:sz w:val="22"/>
          <w:szCs w:val="22"/>
        </w:rPr>
        <w:t xml:space="preserve"> Επικουρικό Κεφάλαιο επίσης δικαιούται, με ιδιωτικό συμφωνητικό</w:t>
      </w:r>
      <w:r w:rsidRPr="00BC14B3">
        <w:rPr>
          <w:rStyle w:val="a7"/>
          <w:rFonts w:eastAsiaTheme="majorEastAsia"/>
        </w:rPr>
        <w:t>:</w:t>
      </w:r>
    </w:p>
    <w:p w:rsidR="008B0644" w:rsidRPr="00BC14B3" w:rsidRDefault="008B0644" w:rsidP="008B0644">
      <w:pPr>
        <w:spacing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hint="eastAsia"/>
          <w:sz w:val="22"/>
          <w:szCs w:val="22"/>
        </w:rPr>
        <w:t>α</w:t>
      </w:r>
      <w:r w:rsidRPr="00BC14B3">
        <w:rPr>
          <w:rFonts w:ascii="Arial Unicode MS" w:eastAsia="Arial Unicode MS" w:hAnsi="Arial Unicode MS" w:cs="Arial Unicode MS"/>
          <w:sz w:val="22"/>
          <w:szCs w:val="22"/>
        </w:rPr>
        <w:t>) να αναδέχεται από την υπό εκκαθάριση επιχείρηση τυχόν εκκρεμείς οφειλές του κλάδου αστικής ευθύνης από αυτοκίνητα και να καθίσταται ως προς αυτές καθολικός διάδοχος, κ</w:t>
      </w:r>
      <w:r w:rsidRPr="00BC14B3">
        <w:rPr>
          <w:rFonts w:ascii="Arial Unicode MS" w:eastAsia="Arial Unicode MS" w:hAnsi="Arial Unicode MS" w:cs="Arial Unicode MS" w:hint="eastAsia"/>
          <w:sz w:val="22"/>
          <w:szCs w:val="22"/>
        </w:rPr>
        <w:t>αι</w:t>
      </w:r>
    </w:p>
    <w:p w:rsidR="008B0644" w:rsidRPr="00BC14B3" w:rsidRDefault="008B0644" w:rsidP="008B0644">
      <w:pPr>
        <w:spacing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hint="eastAsia"/>
          <w:sz w:val="22"/>
          <w:szCs w:val="22"/>
        </w:rPr>
        <w:t>β</w:t>
      </w:r>
      <w:r w:rsidRPr="00BC14B3">
        <w:rPr>
          <w:rFonts w:ascii="Arial Unicode MS" w:eastAsia="Arial Unicode MS" w:hAnsi="Arial Unicode MS" w:cs="Arial Unicode MS"/>
          <w:sz w:val="22"/>
          <w:szCs w:val="22"/>
        </w:rPr>
        <w:t xml:space="preserve">) να παραιτείται από απαιτήσεις του κατά της υπό εκκαθάριση επιχείρησης, με σκοπό τη λήξη της εκκαθάρισης του κλάδου αστικής ευθύνης από αυτοκίνητα. </w:t>
      </w:r>
    </w:p>
    <w:p w:rsidR="008B0644" w:rsidRPr="00BC14B3" w:rsidRDefault="008B0644" w:rsidP="008B0644">
      <w:pPr>
        <w:spacing w:line="240" w:lineRule="auto"/>
        <w:jc w:val="both"/>
        <w:rPr>
          <w:rFonts w:ascii="Arial Unicode MS" w:eastAsia="Arial Unicode MS" w:hAnsi="Arial Unicode MS" w:cs="Arial Unicode MS"/>
          <w:sz w:val="22"/>
          <w:szCs w:val="22"/>
          <w:lang w:eastAsia="el-GR"/>
        </w:rPr>
      </w:pPr>
      <w:r w:rsidRPr="00BC14B3">
        <w:rPr>
          <w:rFonts w:ascii="Arial Unicode MS" w:eastAsia="Arial Unicode MS" w:hAnsi="Arial Unicode MS" w:cs="Arial Unicode MS"/>
          <w:sz w:val="22"/>
          <w:szCs w:val="22"/>
          <w:lang w:eastAsia="el-GR"/>
        </w:rPr>
        <w:t xml:space="preserve">14. Τακτική γενική συνέλευση συγκαλείται από τον εκκαθαριστή κατά τη λήξη της ασφαλιστικής εκκαθάρισης. Ο εκκαθαριστής διορίζει  ανεξάρτητο ελεγκτή για κάθε χρήση και ενημερώνει για το διορισμό και τα αποτελέσματα του ελέγχου την Τράπεζα της Ελλάδος μέσω των τακτικών αναφορών </w:t>
      </w:r>
    </w:p>
    <w:p w:rsidR="00493930" w:rsidRDefault="008B06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2"/>
          <w:szCs w:val="22"/>
        </w:rPr>
      </w:pPr>
      <w:r w:rsidRPr="00BC14B3">
        <w:rPr>
          <w:rFonts w:ascii="Arial Unicode MS" w:eastAsia="Arial Unicode MS" w:hAnsi="Arial Unicode MS" w:cs="Arial Unicode MS"/>
          <w:sz w:val="22"/>
          <w:szCs w:val="22"/>
        </w:rPr>
        <w:t xml:space="preserve">15. </w:t>
      </w:r>
      <w:r w:rsidRPr="00BC14B3">
        <w:rPr>
          <w:rFonts w:ascii="Arial Unicode MS" w:eastAsia="Arial Unicode MS" w:hAnsi="Arial Unicode MS" w:cs="Arial Unicode MS" w:hint="eastAsia"/>
          <w:sz w:val="22"/>
          <w:szCs w:val="22"/>
        </w:rPr>
        <w:t>Εντός</w:t>
      </w:r>
      <w:r w:rsidRPr="00BC14B3">
        <w:rPr>
          <w:rFonts w:ascii="Arial Unicode MS" w:eastAsia="Arial Unicode MS" w:hAnsi="Arial Unicode MS" w:cs="Arial Unicode MS"/>
          <w:sz w:val="22"/>
          <w:szCs w:val="22"/>
        </w:rPr>
        <w:t xml:space="preserve"> έξι μηνών από την έναρξη ισχύος του παρόντος άρθρου, </w:t>
      </w:r>
      <w:r w:rsidRPr="00BC14B3">
        <w:rPr>
          <w:rFonts w:ascii="Arial Unicode MS" w:eastAsia="Arial Unicode MS" w:hAnsi="Arial Unicode MS" w:cs="Arial Unicode MS" w:hint="eastAsia"/>
          <w:sz w:val="22"/>
          <w:szCs w:val="22"/>
        </w:rPr>
        <w:t>ο</w:t>
      </w:r>
      <w:r w:rsidRPr="00BC14B3">
        <w:rPr>
          <w:rFonts w:ascii="Arial Unicode MS" w:eastAsia="Arial Unicode MS" w:hAnsi="Arial Unicode MS" w:cs="Arial Unicode MS"/>
          <w:sz w:val="22"/>
          <w:szCs w:val="22"/>
        </w:rPr>
        <w:t xml:space="preserve"> ασφαλιστικός εκκαθαριστής υποβάλλει </w:t>
      </w:r>
      <w:r w:rsidRPr="00BC14B3">
        <w:rPr>
          <w:rFonts w:ascii="Arial Unicode MS" w:eastAsia="Arial Unicode MS" w:hAnsi="Arial Unicode MS" w:cs="Arial Unicode MS" w:hint="eastAsia"/>
          <w:sz w:val="22"/>
          <w:szCs w:val="22"/>
        </w:rPr>
        <w:t>στην</w:t>
      </w:r>
      <w:r w:rsidRPr="00BC14B3">
        <w:rPr>
          <w:rFonts w:ascii="Arial Unicode MS" w:eastAsia="Arial Unicode MS" w:hAnsi="Arial Unicode MS" w:cs="Arial Unicode MS"/>
          <w:sz w:val="22"/>
          <w:szCs w:val="22"/>
        </w:rPr>
        <w:t xml:space="preserve"> Τράπεζα της Ελλάδος, σχέδιο επιτάχυνσης και περάτωσης της ασφαλιστικής εκκαθάρισης. Το σχέδιο αυτό περιλαμβάνει έκθεση γι</w:t>
      </w:r>
      <w:r w:rsidRPr="00BC14B3">
        <w:rPr>
          <w:rFonts w:ascii="Arial Unicode MS" w:eastAsia="Arial Unicode MS" w:hAnsi="Arial Unicode MS" w:cs="Arial Unicode MS" w:hint="eastAsia"/>
          <w:sz w:val="22"/>
          <w:szCs w:val="22"/>
        </w:rPr>
        <w:t>α</w:t>
      </w:r>
      <w:r w:rsidRPr="00BC14B3">
        <w:rPr>
          <w:rFonts w:ascii="Arial Unicode MS" w:eastAsia="Arial Unicode MS" w:hAnsi="Arial Unicode MS" w:cs="Arial Unicode MS"/>
          <w:sz w:val="22"/>
          <w:szCs w:val="22"/>
        </w:rPr>
        <w:t xml:space="preserve"> τις μέχρι τότε εργασίες της ασφαλιστικής εκκαθάρισης και τους λόγους της καθυστέρησης και προτείνει μέτρα για την ταχεία περάτω</w:t>
      </w:r>
      <w:r w:rsidRPr="00BC14B3">
        <w:rPr>
          <w:rFonts w:ascii="Arial Unicode MS" w:eastAsia="Arial Unicode MS" w:hAnsi="Arial Unicode MS" w:cs="Arial Unicode MS" w:hint="eastAsia"/>
          <w:sz w:val="22"/>
          <w:szCs w:val="22"/>
        </w:rPr>
        <w:t>σή</w:t>
      </w:r>
      <w:r w:rsidRPr="00BC14B3">
        <w:rPr>
          <w:rFonts w:ascii="Arial Unicode MS" w:eastAsia="Arial Unicode MS" w:hAnsi="Arial Unicode MS" w:cs="Arial Unicode MS"/>
          <w:sz w:val="22"/>
          <w:szCs w:val="22"/>
        </w:rPr>
        <w:t xml:space="preserve"> της. Τα μέτρα αυτά μπορούν να περιλαμβάνουν παραίτηση της επιχείρησης από δικαιώματα, δικόγραφα και αιτήσεις, αν η επιδίωξη τούτων είναι ασύμφορη σε σχέση με τα προσδοκώμενα οφέλη ή αβέβαιη ή απαιτεί μεγάλο χρονικό διάστημα. Τα ανωτέρω μέτρα μπορούν να </w:t>
      </w:r>
      <w:r w:rsidRPr="00BC14B3">
        <w:rPr>
          <w:rFonts w:ascii="Arial Unicode MS" w:eastAsia="Arial Unicode MS" w:hAnsi="Arial Unicode MS" w:cs="Arial Unicode MS" w:hint="eastAsia"/>
          <w:sz w:val="22"/>
          <w:szCs w:val="22"/>
        </w:rPr>
        <w:t>περιλαμβάνουν</w:t>
      </w:r>
      <w:r w:rsidRPr="00BC14B3">
        <w:rPr>
          <w:rFonts w:ascii="Arial Unicode MS" w:eastAsia="Arial Unicode MS" w:hAnsi="Arial Unicode MS" w:cs="Arial Unicode MS"/>
          <w:sz w:val="22"/>
          <w:szCs w:val="22"/>
        </w:rPr>
        <w:t xml:space="preserve"> και συμβιβασμούς, αναδιαπραγματεύσεις ή καταγγελία συμβάσεων, όπως και σύναψη νέων. Εφόσον το σχέδιο εγκριθεί από την Τράπεζα της Ελλάδος, ο ασφαλιστικός εκκαθαριστής ολοκληρώνει την ασφαλιστική εκκαθάριση σύμφωνα με τα προβλεπόμενα σε αυτό. </w:t>
      </w:r>
    </w:p>
    <w:p w:rsidR="00FC4ED6" w:rsidRPr="003F095F" w:rsidRDefault="00FC4ED6" w:rsidP="00FC4ED6">
      <w:pPr>
        <w:shd w:val="clear" w:color="auto" w:fill="FFFFFF"/>
        <w:spacing w:line="240" w:lineRule="auto"/>
        <w:rPr>
          <w:rFonts w:ascii="Arial Unicode MS" w:eastAsia="Arial Unicode MS" w:hAnsi="Arial Unicode MS" w:cs="Arial Unicode MS"/>
          <w:sz w:val="22"/>
          <w:szCs w:val="22"/>
          <w:u w:val="single"/>
        </w:rPr>
      </w:pPr>
    </w:p>
    <w:p w:rsidR="005E62F6" w:rsidRPr="00CA11D5" w:rsidRDefault="005E62F6" w:rsidP="005E62F6">
      <w:pPr>
        <w:spacing w:line="240" w:lineRule="auto"/>
        <w:rPr>
          <w:rFonts w:ascii="Arial Unicode MS" w:eastAsia="Arial Unicode MS" w:hAnsi="Arial Unicode MS" w:cs="Arial Unicode MS"/>
          <w:sz w:val="22"/>
          <w:szCs w:val="22"/>
        </w:rPr>
      </w:pPr>
    </w:p>
    <w:p w:rsidR="0004515E" w:rsidRPr="0004515E" w:rsidRDefault="0004515E" w:rsidP="0098641D">
      <w:pPr>
        <w:pStyle w:val="1"/>
        <w:jc w:val="center"/>
        <w:rPr>
          <w:rFonts w:eastAsia="Arial Unicode MS"/>
        </w:rPr>
      </w:pPr>
      <w:bookmarkStart w:id="111" w:name="_Toc413144864"/>
      <w:r w:rsidRPr="0004515E">
        <w:rPr>
          <w:rFonts w:eastAsia="Arial Unicode MS"/>
        </w:rPr>
        <w:t>ΜΕΡΟΣ ΠΕΜΠΤΟ</w:t>
      </w:r>
      <w:bookmarkEnd w:id="111"/>
    </w:p>
    <w:p w:rsidR="00934804" w:rsidRPr="0004515E" w:rsidRDefault="00934804" w:rsidP="0098641D">
      <w:pPr>
        <w:pStyle w:val="1"/>
        <w:jc w:val="center"/>
        <w:rPr>
          <w:rFonts w:eastAsia="Arial Unicode MS"/>
        </w:rPr>
      </w:pPr>
      <w:bookmarkStart w:id="112" w:name="_Toc413144865"/>
      <w:r w:rsidRPr="0004515E">
        <w:rPr>
          <w:rFonts w:eastAsia="Arial Unicode MS"/>
        </w:rPr>
        <w:t>ΛΟΙΠΕΣ ΔΙΑΤΑΞΕΙΣ</w:t>
      </w:r>
      <w:bookmarkEnd w:id="112"/>
    </w:p>
    <w:p w:rsidR="00934804" w:rsidRDefault="008D1334" w:rsidP="00560C11">
      <w:pPr>
        <w:pStyle w:val="2"/>
        <w:jc w:val="center"/>
        <w:rPr>
          <w:rFonts w:eastAsia="Arial Unicode MS"/>
          <w:smallCaps/>
        </w:rPr>
      </w:pPr>
      <w:bookmarkStart w:id="113" w:name="_Toc413144866"/>
      <w:r>
        <w:rPr>
          <w:rFonts w:eastAsia="Arial Unicode MS"/>
        </w:rPr>
        <w:t>ΚΕΦΑΛΑΙΟ Α’</w:t>
      </w:r>
      <w:bookmarkEnd w:id="113"/>
    </w:p>
    <w:p w:rsidR="00B31C9B" w:rsidRDefault="00560C11" w:rsidP="00560C11">
      <w:pPr>
        <w:pStyle w:val="2"/>
        <w:jc w:val="center"/>
        <w:rPr>
          <w:rFonts w:eastAsia="Arial Unicode MS"/>
        </w:rPr>
      </w:pPr>
      <w:bookmarkStart w:id="114" w:name="_Toc413144867"/>
      <w:r>
        <w:rPr>
          <w:rFonts w:eastAsia="Arial Unicode MS"/>
        </w:rPr>
        <w:t>Ασφαλιστικές και αντασφαλιστικές επιχειρήσεις</w:t>
      </w:r>
      <w:bookmarkEnd w:id="114"/>
    </w:p>
    <w:p w:rsidR="00934804" w:rsidRPr="00351DBB" w:rsidRDefault="00934804" w:rsidP="00934804">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91432F" w:rsidRPr="00351DBB">
        <w:rPr>
          <w:rFonts w:ascii="Arial Unicode MS" w:eastAsia="Arial Unicode MS" w:hAnsi="Arial Unicode MS" w:cs="Arial Unicode MS"/>
          <w:smallCaps w:val="0"/>
          <w:sz w:val="22"/>
          <w:szCs w:val="22"/>
        </w:rPr>
        <w:t>24</w:t>
      </w:r>
      <w:r w:rsidR="00160052">
        <w:rPr>
          <w:rFonts w:ascii="Arial Unicode MS" w:eastAsia="Arial Unicode MS" w:hAnsi="Arial Unicode MS" w:cs="Arial Unicode MS"/>
          <w:smallCaps w:val="0"/>
          <w:sz w:val="22"/>
          <w:szCs w:val="22"/>
        </w:rPr>
        <w:t>9</w:t>
      </w:r>
    </w:p>
    <w:p w:rsidR="00934804" w:rsidRDefault="00934804" w:rsidP="00934804">
      <w:pPr>
        <w:pStyle w:val="SectionTitle"/>
        <w:spacing w:after="120" w:line="240" w:lineRule="auto"/>
        <w:rPr>
          <w:rFonts w:ascii="Arial Unicode MS" w:eastAsia="Arial Unicode MS" w:hAnsi="Arial Unicode MS" w:cs="Arial Unicode MS"/>
          <w:smallCaps w:val="0"/>
          <w:sz w:val="22"/>
          <w:szCs w:val="22"/>
        </w:rPr>
      </w:pPr>
      <w:r>
        <w:rPr>
          <w:rFonts w:ascii="Arial Unicode MS" w:eastAsia="Arial Unicode MS" w:hAnsi="Arial Unicode MS" w:cs="Arial Unicode MS"/>
          <w:smallCaps w:val="0"/>
          <w:sz w:val="22"/>
          <w:szCs w:val="22"/>
        </w:rPr>
        <w:t>Δικαίωμα ένδικης προσφυγής</w:t>
      </w:r>
    </w:p>
    <w:p w:rsidR="00934804" w:rsidRPr="000061E9" w:rsidRDefault="00934804" w:rsidP="00934804">
      <w:pPr>
        <w:spacing w:line="240" w:lineRule="auto"/>
        <w:jc w:val="center"/>
        <w:rPr>
          <w:rFonts w:eastAsia="Arial Unicode MS"/>
        </w:rPr>
      </w:pPr>
      <w:r>
        <w:rPr>
          <w:rFonts w:ascii="Arial Unicode MS" w:eastAsia="Arial Unicode MS" w:hAnsi="Arial Unicode MS" w:cs="Arial Unicode MS"/>
          <w:b/>
          <w:bCs/>
          <w:sz w:val="22"/>
          <w:szCs w:val="22"/>
        </w:rPr>
        <w:t>(άρθρο 297 της Οδηγίας 2009/138/ΕΚ)</w:t>
      </w:r>
    </w:p>
    <w:p w:rsidR="00934804" w:rsidRPr="00934804" w:rsidRDefault="00934804" w:rsidP="00934804">
      <w:pPr>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Οι ασφαλιστικές και αντασφαλιστικές επιχειρήσεις έχουν το δικαίωμα ένδικης προσφυγής για κάθε απόφαση που λαμβάνεται για αυτές δυνάμει του παρόντος νόμου καθώς και των κατ’ εξουσιοδότηση αυτού κανονιστικών και διοικητικών πράξεων.</w:t>
      </w:r>
    </w:p>
    <w:p w:rsidR="00934804" w:rsidRPr="00934804" w:rsidRDefault="00934804" w:rsidP="00825558">
      <w:pPr>
        <w:spacing w:line="240" w:lineRule="auto"/>
        <w:rPr>
          <w:rFonts w:ascii="Arial Unicode MS" w:eastAsia="Arial Unicode MS" w:hAnsi="Arial Unicode MS" w:cs="Arial Unicode MS"/>
          <w:sz w:val="22"/>
          <w:szCs w:val="22"/>
        </w:rPr>
      </w:pPr>
    </w:p>
    <w:p w:rsidR="00C32A12" w:rsidRPr="00351DBB" w:rsidRDefault="00C32A12" w:rsidP="00C32A12">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160052" w:rsidRPr="00351DBB">
        <w:rPr>
          <w:rFonts w:ascii="Arial Unicode MS" w:eastAsia="Arial Unicode MS" w:hAnsi="Arial Unicode MS" w:cs="Arial Unicode MS"/>
          <w:smallCaps w:val="0"/>
          <w:sz w:val="22"/>
          <w:szCs w:val="22"/>
        </w:rPr>
        <w:t>2</w:t>
      </w:r>
      <w:r w:rsidR="00160052">
        <w:rPr>
          <w:rFonts w:ascii="Arial Unicode MS" w:eastAsia="Arial Unicode MS" w:hAnsi="Arial Unicode MS" w:cs="Arial Unicode MS"/>
          <w:smallCaps w:val="0"/>
          <w:sz w:val="22"/>
          <w:szCs w:val="22"/>
        </w:rPr>
        <w:t>50</w:t>
      </w:r>
    </w:p>
    <w:p w:rsidR="00C32A12" w:rsidRDefault="00C32A12" w:rsidP="00C32A12">
      <w:pPr>
        <w:pStyle w:val="SectionTitle"/>
        <w:spacing w:after="120" w:line="240" w:lineRule="auto"/>
        <w:rPr>
          <w:rFonts w:ascii="Arial Unicode MS" w:eastAsia="Arial Unicode MS" w:hAnsi="Arial Unicode MS" w:cs="Arial Unicode MS"/>
          <w:smallCaps w:val="0"/>
          <w:sz w:val="22"/>
          <w:szCs w:val="22"/>
        </w:rPr>
      </w:pPr>
      <w:r>
        <w:rPr>
          <w:rFonts w:ascii="Arial Unicode MS" w:eastAsia="Arial Unicode MS" w:hAnsi="Arial Unicode MS" w:cs="Arial Unicode MS"/>
          <w:smallCaps w:val="0"/>
          <w:sz w:val="22"/>
          <w:szCs w:val="22"/>
        </w:rPr>
        <w:t>Συνεργασία Τράπεζα της Ελλάδος με άλλες εποπτικές αρχές και Ευρωπαϊκή Επιτροπή</w:t>
      </w:r>
    </w:p>
    <w:p w:rsidR="00C32A12" w:rsidRPr="000061E9" w:rsidRDefault="00C32A12" w:rsidP="00C32A12">
      <w:pPr>
        <w:spacing w:line="240" w:lineRule="auto"/>
        <w:jc w:val="center"/>
        <w:rPr>
          <w:rFonts w:eastAsia="Arial Unicode MS"/>
        </w:rPr>
      </w:pPr>
      <w:r>
        <w:rPr>
          <w:rFonts w:ascii="Arial Unicode MS" w:eastAsia="Arial Unicode MS" w:hAnsi="Arial Unicode MS" w:cs="Arial Unicode MS"/>
          <w:b/>
          <w:bCs/>
          <w:sz w:val="22"/>
          <w:szCs w:val="22"/>
        </w:rPr>
        <w:t>(άρθρο 298 της Οδηγίας 2009/138/ΕΚ)</w:t>
      </w:r>
    </w:p>
    <w:p w:rsidR="00934804" w:rsidRDefault="00C32A12" w:rsidP="00825558">
      <w:pPr>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 Η Τράπεζα της Ελλάδος συνεργάζεται με τις λοιπές αρμόδιες αρχές στα άλλα κράτη μέλη</w:t>
      </w:r>
      <w:r w:rsidR="00616033">
        <w:rPr>
          <w:rFonts w:ascii="Arial Unicode MS" w:eastAsia="Arial Unicode MS" w:hAnsi="Arial Unicode MS" w:cs="Arial Unicode MS"/>
          <w:sz w:val="22"/>
          <w:szCs w:val="22"/>
        </w:rPr>
        <w:t xml:space="preserve"> με σκοπό την διευκόλυνση της εποπτείας των ασφαλίσεων και αντασφαλίσεων εντός της </w:t>
      </w:r>
      <w:r w:rsidR="00851A8F">
        <w:rPr>
          <w:rFonts w:ascii="Arial Unicode MS" w:eastAsia="Arial Unicode MS" w:hAnsi="Arial Unicode MS" w:cs="Arial Unicode MS"/>
          <w:sz w:val="22"/>
          <w:szCs w:val="22"/>
        </w:rPr>
        <w:t>Ευρωπαϊκής Ένωσης</w:t>
      </w:r>
      <w:r w:rsidR="00616033">
        <w:rPr>
          <w:rFonts w:ascii="Arial Unicode MS" w:eastAsia="Arial Unicode MS" w:hAnsi="Arial Unicode MS" w:cs="Arial Unicode MS"/>
          <w:sz w:val="22"/>
          <w:szCs w:val="22"/>
        </w:rPr>
        <w:t xml:space="preserve"> και την εφαρμογή του παρόντος νόμου ή της Οδηγίας 2009/138/ΕΚ.</w:t>
      </w:r>
    </w:p>
    <w:p w:rsidR="00616033" w:rsidRDefault="00616033" w:rsidP="005633C4">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Η Τράπεζα της Ελλάδος συνεργάζεται στενά με την Ευρωπαϊκή Επιτροπή με σκοπό την διευκόλυνση της εποπτείας των ασφαλίσεων και αντασφαλίσεων εντός της </w:t>
      </w:r>
      <w:r w:rsidR="00851A8F">
        <w:rPr>
          <w:rFonts w:ascii="Arial Unicode MS" w:eastAsia="Arial Unicode MS" w:hAnsi="Arial Unicode MS" w:cs="Arial Unicode MS"/>
          <w:sz w:val="22"/>
          <w:szCs w:val="22"/>
        </w:rPr>
        <w:t>Ευρωπαϊκής Ένωσης</w:t>
      </w:r>
      <w:r>
        <w:rPr>
          <w:rFonts w:ascii="Arial Unicode MS" w:eastAsia="Arial Unicode MS" w:hAnsi="Arial Unicode MS" w:cs="Arial Unicode MS"/>
          <w:sz w:val="22"/>
          <w:szCs w:val="22"/>
        </w:rPr>
        <w:t xml:space="preserve"> και την εξέταση τυχόν δυσκολιών που προκύπτουν ή είναι δυνατόν να προκύψουν κατά την εφαρμογή του παρόντος νόμου ή της Οδηγίας 2009/138/ΕΚ.</w:t>
      </w:r>
    </w:p>
    <w:p w:rsidR="00616033" w:rsidRDefault="00616033" w:rsidP="005633C4">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 Η Τράπεζα της Ελλάδος ενημερώνει την Ευρωπαϊκή Επιτροπή σχετικά με τις σημαντικότερες δυσκολίες, οι οποίες προκύπτουν κατά την εφαρμογή του παρόντος νόμου ή της Οδηγίας 2009/138/ΕΚ και συνεργάζεται με τις λοιπές αρμόδιες εποπτικές αρχές και την Ευρωπαϊκή Επιτροπή για την εξέταση των δυσκολιών αυτών, το ταχύτερο δυνατόν, με σκοπό την εξεύρεση πρόσφορης λύσης.</w:t>
      </w:r>
    </w:p>
    <w:p w:rsidR="00616033" w:rsidRDefault="00616033" w:rsidP="00616033">
      <w:pPr>
        <w:spacing w:line="240" w:lineRule="auto"/>
        <w:rPr>
          <w:rFonts w:ascii="Arial Unicode MS" w:eastAsia="Arial Unicode MS" w:hAnsi="Arial Unicode MS" w:cs="Arial Unicode MS"/>
          <w:sz w:val="22"/>
          <w:szCs w:val="22"/>
        </w:rPr>
      </w:pPr>
    </w:p>
    <w:p w:rsidR="00616033" w:rsidRPr="00351DBB" w:rsidRDefault="00616033" w:rsidP="00616033">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160052">
        <w:rPr>
          <w:rFonts w:ascii="Arial Unicode MS" w:eastAsia="Arial Unicode MS" w:hAnsi="Arial Unicode MS" w:cs="Arial Unicode MS"/>
          <w:smallCaps w:val="0"/>
          <w:sz w:val="22"/>
          <w:szCs w:val="22"/>
        </w:rPr>
        <w:t>251</w:t>
      </w:r>
    </w:p>
    <w:p w:rsidR="00616033" w:rsidRDefault="00616033" w:rsidP="00616033">
      <w:pPr>
        <w:pStyle w:val="SectionTitle"/>
        <w:spacing w:after="120" w:line="240" w:lineRule="auto"/>
        <w:rPr>
          <w:rFonts w:ascii="Arial Unicode MS" w:eastAsia="Arial Unicode MS" w:hAnsi="Arial Unicode MS" w:cs="Arial Unicode MS"/>
          <w:smallCaps w:val="0"/>
          <w:sz w:val="22"/>
          <w:szCs w:val="22"/>
        </w:rPr>
      </w:pPr>
      <w:r>
        <w:rPr>
          <w:rFonts w:ascii="Arial Unicode MS" w:eastAsia="Arial Unicode MS" w:hAnsi="Arial Unicode MS" w:cs="Arial Unicode MS"/>
          <w:smallCaps w:val="0"/>
          <w:sz w:val="22"/>
          <w:szCs w:val="22"/>
        </w:rPr>
        <w:t>Ισοτιμία με ευρώ</w:t>
      </w:r>
    </w:p>
    <w:p w:rsidR="00616033" w:rsidRPr="000061E9" w:rsidRDefault="00616033" w:rsidP="00616033">
      <w:pPr>
        <w:spacing w:line="240" w:lineRule="auto"/>
        <w:jc w:val="center"/>
        <w:rPr>
          <w:rFonts w:eastAsia="Arial Unicode MS"/>
        </w:rPr>
      </w:pPr>
      <w:r>
        <w:rPr>
          <w:rFonts w:ascii="Arial Unicode MS" w:eastAsia="Arial Unicode MS" w:hAnsi="Arial Unicode MS" w:cs="Arial Unicode MS"/>
          <w:b/>
          <w:bCs/>
          <w:sz w:val="22"/>
          <w:szCs w:val="22"/>
        </w:rPr>
        <w:t>(άρθρο 299 της Οδηγίας 2009/138/ΕΚ)</w:t>
      </w:r>
    </w:p>
    <w:p w:rsidR="00616033" w:rsidRDefault="00616033" w:rsidP="00616033">
      <w:pPr>
        <w:spacing w:line="240" w:lineRule="auto"/>
        <w:jc w:val="both"/>
        <w:rPr>
          <w:rFonts w:ascii="Arial Unicode MS" w:eastAsia="Arial Unicode MS" w:hAnsi="Arial Unicode MS" w:cs="Arial Unicode MS"/>
          <w:sz w:val="22"/>
          <w:szCs w:val="22"/>
        </w:rPr>
      </w:pPr>
      <w:r w:rsidRPr="00616033">
        <w:rPr>
          <w:rFonts w:ascii="Arial Unicode MS" w:eastAsia="Arial Unicode MS" w:hAnsi="Arial Unicode MS" w:cs="Arial Unicode MS"/>
          <w:sz w:val="22"/>
          <w:szCs w:val="22"/>
        </w:rPr>
        <w:t xml:space="preserve">Όπου </w:t>
      </w:r>
      <w:r w:rsidR="00C80D7C">
        <w:rPr>
          <w:rFonts w:ascii="Arial Unicode MS" w:eastAsia="Arial Unicode MS" w:hAnsi="Arial Unicode MS" w:cs="Arial Unicode MS"/>
          <w:sz w:val="22"/>
          <w:szCs w:val="22"/>
        </w:rPr>
        <w:t>ο παρ</w:t>
      </w:r>
      <w:r w:rsidR="000F4477">
        <w:rPr>
          <w:rFonts w:ascii="Arial Unicode MS" w:eastAsia="Arial Unicode MS" w:hAnsi="Arial Unicode MS" w:cs="Arial Unicode MS"/>
          <w:sz w:val="22"/>
          <w:szCs w:val="22"/>
        </w:rPr>
        <w:t>ών</w:t>
      </w:r>
      <w:r w:rsidR="00C80D7C">
        <w:rPr>
          <w:rFonts w:ascii="Arial Unicode MS" w:eastAsia="Arial Unicode MS" w:hAnsi="Arial Unicode MS" w:cs="Arial Unicode MS"/>
          <w:sz w:val="22"/>
          <w:szCs w:val="22"/>
        </w:rPr>
        <w:t xml:space="preserve"> νόμος</w:t>
      </w:r>
      <w:r w:rsidRPr="00616033">
        <w:rPr>
          <w:rFonts w:ascii="Arial Unicode MS" w:eastAsia="Arial Unicode MS" w:hAnsi="Arial Unicode MS" w:cs="Arial Unicode MS"/>
          <w:sz w:val="22"/>
          <w:szCs w:val="22"/>
        </w:rPr>
        <w:t xml:space="preserve"> αναφέρεται σε ευρώ, το ισόποσο σε εθνικό νόμισμα που πρέπει να λαμβάνεται υπόψη από τις 31 Δεκεμβρίου κάθε έτους υπολογίζεται βάσει των τιμών της τελευταίας ημέρας του Οκτωβρίου του ίδιου έτους για την οποία είναι γνωστές οι ισοτιμίες του ευρώ ως προς όλα τα νομίσματα της </w:t>
      </w:r>
      <w:r w:rsidR="00851A8F">
        <w:rPr>
          <w:rFonts w:ascii="Arial Unicode MS" w:eastAsia="Arial Unicode MS" w:hAnsi="Arial Unicode MS" w:cs="Arial Unicode MS"/>
          <w:sz w:val="22"/>
          <w:szCs w:val="22"/>
        </w:rPr>
        <w:t>Ευρωπαϊκής Ένωσης</w:t>
      </w:r>
      <w:r w:rsidRPr="00616033">
        <w:rPr>
          <w:rFonts w:ascii="Arial Unicode MS" w:eastAsia="Arial Unicode MS" w:hAnsi="Arial Unicode MS" w:cs="Arial Unicode MS"/>
          <w:sz w:val="22"/>
          <w:szCs w:val="22"/>
        </w:rPr>
        <w:t>.</w:t>
      </w:r>
    </w:p>
    <w:p w:rsidR="00616033" w:rsidRDefault="00616033" w:rsidP="00616033">
      <w:pPr>
        <w:spacing w:line="240" w:lineRule="auto"/>
        <w:rPr>
          <w:rFonts w:ascii="Arial Unicode MS" w:eastAsia="Arial Unicode MS" w:hAnsi="Arial Unicode MS" w:cs="Arial Unicode MS"/>
          <w:sz w:val="22"/>
          <w:szCs w:val="22"/>
        </w:rPr>
      </w:pPr>
    </w:p>
    <w:p w:rsidR="004B2CC7" w:rsidRPr="00351DBB" w:rsidRDefault="004B2CC7" w:rsidP="004B2CC7">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160052">
        <w:rPr>
          <w:rFonts w:ascii="Arial Unicode MS" w:eastAsia="Arial Unicode MS" w:hAnsi="Arial Unicode MS" w:cs="Arial Unicode MS"/>
          <w:smallCaps w:val="0"/>
          <w:sz w:val="22"/>
          <w:szCs w:val="22"/>
        </w:rPr>
        <w:t>252</w:t>
      </w:r>
    </w:p>
    <w:p w:rsidR="004B2CC7" w:rsidRDefault="004B2CC7" w:rsidP="004B2CC7">
      <w:pPr>
        <w:pStyle w:val="SectionTitle"/>
        <w:spacing w:after="120" w:line="240" w:lineRule="auto"/>
        <w:rPr>
          <w:rFonts w:ascii="Arial Unicode MS" w:eastAsia="Arial Unicode MS" w:hAnsi="Arial Unicode MS" w:cs="Arial Unicode MS"/>
          <w:smallCaps w:val="0"/>
          <w:sz w:val="22"/>
          <w:szCs w:val="22"/>
        </w:rPr>
      </w:pPr>
      <w:r>
        <w:rPr>
          <w:rFonts w:ascii="Arial Unicode MS" w:eastAsia="Arial Unicode MS" w:hAnsi="Arial Unicode MS" w:cs="Arial Unicode MS"/>
          <w:smallCaps w:val="0"/>
          <w:sz w:val="22"/>
          <w:szCs w:val="22"/>
        </w:rPr>
        <w:t>Αναθεώρηση των ποσών που εκφράζονται σε ευρώ</w:t>
      </w:r>
    </w:p>
    <w:p w:rsidR="004B2CC7" w:rsidRPr="000061E9" w:rsidRDefault="004B2CC7" w:rsidP="004B2CC7">
      <w:pPr>
        <w:spacing w:line="240" w:lineRule="auto"/>
        <w:jc w:val="center"/>
        <w:rPr>
          <w:rFonts w:eastAsia="Arial Unicode MS"/>
        </w:rPr>
      </w:pPr>
      <w:r>
        <w:rPr>
          <w:rFonts w:ascii="Arial Unicode MS" w:eastAsia="Arial Unicode MS" w:hAnsi="Arial Unicode MS" w:cs="Arial Unicode MS"/>
          <w:b/>
          <w:bCs/>
          <w:sz w:val="22"/>
          <w:szCs w:val="22"/>
        </w:rPr>
        <w:t>(άρθρο 300 της Οδηγίας 2009/138/ΕΚ)</w:t>
      </w:r>
    </w:p>
    <w:p w:rsidR="004B2CC7" w:rsidRPr="004B2CC7" w:rsidRDefault="00AF4121" w:rsidP="004B2CC7">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Με απόφαση της Τράπεζας της Ελλάδος</w:t>
      </w:r>
      <w:r w:rsidR="004B2CC7">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004B2CC7">
        <w:rPr>
          <w:rFonts w:ascii="Arial Unicode MS" w:eastAsia="Arial Unicode MS" w:hAnsi="Arial Unicode MS" w:cs="Arial Unicode MS"/>
          <w:sz w:val="22"/>
          <w:szCs w:val="22"/>
        </w:rPr>
        <w:t xml:space="preserve"> αναπροσαρμόζονται, ανά πενταετία, τ</w:t>
      </w:r>
      <w:r w:rsidR="004B2CC7" w:rsidRPr="004B2CC7">
        <w:rPr>
          <w:rFonts w:ascii="Arial Unicode MS" w:eastAsia="Arial Unicode MS" w:hAnsi="Arial Unicode MS" w:cs="Arial Unicode MS"/>
          <w:sz w:val="22"/>
          <w:szCs w:val="22"/>
        </w:rPr>
        <w:t xml:space="preserve">α ποσά </w:t>
      </w:r>
      <w:r w:rsidR="004B2CC7">
        <w:rPr>
          <w:rFonts w:ascii="Arial Unicode MS" w:eastAsia="Arial Unicode MS" w:hAnsi="Arial Unicode MS" w:cs="Arial Unicode MS"/>
          <w:sz w:val="22"/>
          <w:szCs w:val="22"/>
        </w:rPr>
        <w:t xml:space="preserve">του παρόντος νόμου </w:t>
      </w:r>
      <w:r w:rsidR="004B2CC7" w:rsidRPr="004B2CC7">
        <w:rPr>
          <w:rFonts w:ascii="Arial Unicode MS" w:eastAsia="Arial Unicode MS" w:hAnsi="Arial Unicode MS" w:cs="Arial Unicode MS"/>
          <w:sz w:val="22"/>
          <w:szCs w:val="22"/>
        </w:rPr>
        <w:t xml:space="preserve">που εκφράζονται σε ευρώ, </w:t>
      </w:r>
      <w:r w:rsidR="004B2CC7">
        <w:rPr>
          <w:rFonts w:ascii="Arial Unicode MS" w:eastAsia="Arial Unicode MS" w:hAnsi="Arial Unicode MS" w:cs="Arial Unicode MS"/>
          <w:sz w:val="22"/>
          <w:szCs w:val="22"/>
        </w:rPr>
        <w:t xml:space="preserve">λαμβάνοντας υπόψη την </w:t>
      </w:r>
      <w:r w:rsidR="004B2CC7" w:rsidRPr="004B2CC7">
        <w:rPr>
          <w:rFonts w:ascii="Arial Unicode MS" w:eastAsia="Arial Unicode MS" w:hAnsi="Arial Unicode MS" w:cs="Arial Unicode MS"/>
          <w:sz w:val="22"/>
          <w:szCs w:val="22"/>
        </w:rPr>
        <w:t xml:space="preserve">ποσοστιαία μεταβολή του εναρμονισμένου δείκτη τιμών καταναλωτή όλων των κρατών μελών, όπως δημοσιεύεται από την </w:t>
      </w:r>
      <w:r w:rsidR="004B2CC7">
        <w:rPr>
          <w:rFonts w:ascii="Arial Unicode MS" w:eastAsia="Arial Unicode MS" w:hAnsi="Arial Unicode MS" w:cs="Arial Unicode MS"/>
          <w:sz w:val="22"/>
          <w:szCs w:val="22"/>
        </w:rPr>
        <w:t>Ευρωπαϊκή Επιτροπή (</w:t>
      </w:r>
      <w:r w:rsidR="004B2CC7" w:rsidRPr="004B2CC7">
        <w:rPr>
          <w:rFonts w:ascii="Arial Unicode MS" w:eastAsia="Arial Unicode MS" w:hAnsi="Arial Unicode MS" w:cs="Arial Unicode MS"/>
          <w:sz w:val="22"/>
          <w:szCs w:val="22"/>
        </w:rPr>
        <w:t>Eurostat</w:t>
      </w:r>
      <w:r w:rsidR="004B2CC7">
        <w:rPr>
          <w:rFonts w:ascii="Arial Unicode MS" w:eastAsia="Arial Unicode MS" w:hAnsi="Arial Unicode MS" w:cs="Arial Unicode MS"/>
          <w:sz w:val="22"/>
          <w:szCs w:val="22"/>
        </w:rPr>
        <w:t>)</w:t>
      </w:r>
      <w:r w:rsidR="004B2CC7" w:rsidRPr="004B2CC7">
        <w:rPr>
          <w:rFonts w:ascii="Arial Unicode MS" w:eastAsia="Arial Unicode MS" w:hAnsi="Arial Unicode MS" w:cs="Arial Unicode MS"/>
          <w:sz w:val="22"/>
          <w:szCs w:val="22"/>
        </w:rPr>
        <w:t xml:space="preserve"> από τις 31 Οκτωβρίου 201</w:t>
      </w:r>
      <w:r w:rsidR="004B2CC7">
        <w:rPr>
          <w:rFonts w:ascii="Arial Unicode MS" w:eastAsia="Arial Unicode MS" w:hAnsi="Arial Unicode MS" w:cs="Arial Unicode MS"/>
          <w:sz w:val="22"/>
          <w:szCs w:val="22"/>
        </w:rPr>
        <w:t>5</w:t>
      </w:r>
      <w:r w:rsidR="004B2CC7" w:rsidRPr="004B2CC7">
        <w:rPr>
          <w:rFonts w:ascii="Arial Unicode MS" w:eastAsia="Arial Unicode MS" w:hAnsi="Arial Unicode MS" w:cs="Arial Unicode MS"/>
          <w:sz w:val="22"/>
          <w:szCs w:val="22"/>
        </w:rPr>
        <w:t xml:space="preserve"> έως την ημερομηνία της </w:t>
      </w:r>
      <w:r w:rsidR="004B2CC7">
        <w:rPr>
          <w:rFonts w:ascii="Arial Unicode MS" w:eastAsia="Arial Unicode MS" w:hAnsi="Arial Unicode MS" w:cs="Arial Unicode MS"/>
          <w:sz w:val="22"/>
          <w:szCs w:val="22"/>
        </w:rPr>
        <w:t>αναπροσαρμογής</w:t>
      </w:r>
      <w:r w:rsidR="004B2CC7" w:rsidRPr="004B2CC7">
        <w:rPr>
          <w:rFonts w:ascii="Arial Unicode MS" w:eastAsia="Arial Unicode MS" w:hAnsi="Arial Unicode MS" w:cs="Arial Unicode MS"/>
          <w:sz w:val="22"/>
          <w:szCs w:val="22"/>
        </w:rPr>
        <w:t xml:space="preserve">, </w:t>
      </w:r>
      <w:r w:rsidR="004B2CC7">
        <w:rPr>
          <w:rFonts w:ascii="Arial Unicode MS" w:eastAsia="Arial Unicode MS" w:hAnsi="Arial Unicode MS" w:cs="Arial Unicode MS"/>
          <w:sz w:val="22"/>
          <w:szCs w:val="22"/>
        </w:rPr>
        <w:t xml:space="preserve">στρογγυλεμένα </w:t>
      </w:r>
      <w:r w:rsidR="004B2CC7" w:rsidRPr="004B2CC7">
        <w:rPr>
          <w:rFonts w:ascii="Arial Unicode MS" w:eastAsia="Arial Unicode MS" w:hAnsi="Arial Unicode MS" w:cs="Arial Unicode MS"/>
          <w:sz w:val="22"/>
          <w:szCs w:val="22"/>
        </w:rPr>
        <w:t>σε ανώτερο πολλαπλάσιο των</w:t>
      </w:r>
      <w:r w:rsidR="004B2CC7">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εκατό χιλιάδων (</w:t>
      </w:r>
      <w:r w:rsidR="004B2CC7" w:rsidRPr="004B2CC7">
        <w:rPr>
          <w:rFonts w:ascii="Arial Unicode MS" w:eastAsia="Arial Unicode MS" w:hAnsi="Arial Unicode MS" w:cs="Arial Unicode MS"/>
          <w:sz w:val="22"/>
          <w:szCs w:val="22"/>
        </w:rPr>
        <w:t>100</w:t>
      </w:r>
      <w:r w:rsidR="004B2CC7">
        <w:rPr>
          <w:rFonts w:ascii="Arial Unicode MS" w:eastAsia="Arial Unicode MS" w:hAnsi="Arial Unicode MS" w:cs="Arial Unicode MS"/>
          <w:sz w:val="22"/>
          <w:szCs w:val="22"/>
        </w:rPr>
        <w:t>.</w:t>
      </w:r>
      <w:r w:rsidR="004B2CC7" w:rsidRPr="004B2CC7">
        <w:rPr>
          <w:rFonts w:ascii="Arial Unicode MS" w:eastAsia="Arial Unicode MS" w:hAnsi="Arial Unicode MS" w:cs="Arial Unicode MS"/>
          <w:sz w:val="22"/>
          <w:szCs w:val="22"/>
        </w:rPr>
        <w:t>000</w:t>
      </w:r>
      <w:r w:rsidR="0074451F">
        <w:rPr>
          <w:rFonts w:ascii="Arial Unicode MS" w:eastAsia="Arial Unicode MS" w:hAnsi="Arial Unicode MS" w:cs="Arial Unicode MS"/>
          <w:sz w:val="22"/>
          <w:szCs w:val="22"/>
        </w:rPr>
        <w:t>)</w:t>
      </w:r>
      <w:r w:rsidR="004B2CC7" w:rsidRPr="004B2CC7">
        <w:rPr>
          <w:rFonts w:ascii="Arial Unicode MS" w:eastAsia="Arial Unicode MS" w:hAnsi="Arial Unicode MS" w:cs="Arial Unicode MS"/>
          <w:sz w:val="22"/>
          <w:szCs w:val="22"/>
        </w:rPr>
        <w:t xml:space="preserve"> </w:t>
      </w:r>
      <w:r w:rsidR="0074451F">
        <w:rPr>
          <w:rFonts w:ascii="Arial Unicode MS" w:eastAsia="Arial Unicode MS" w:hAnsi="Arial Unicode MS" w:cs="Arial Unicode MS"/>
          <w:sz w:val="22"/>
          <w:szCs w:val="22"/>
        </w:rPr>
        <w:t>Ευρώ</w:t>
      </w:r>
      <w:r w:rsidR="004B2CC7" w:rsidRPr="004B2CC7">
        <w:rPr>
          <w:rFonts w:ascii="Arial Unicode MS" w:eastAsia="Arial Unicode MS" w:hAnsi="Arial Unicode MS" w:cs="Arial Unicode MS"/>
          <w:sz w:val="22"/>
          <w:szCs w:val="22"/>
        </w:rPr>
        <w:t>.</w:t>
      </w:r>
    </w:p>
    <w:p w:rsidR="004B2CC7" w:rsidRDefault="004B2CC7" w:rsidP="004B2CC7">
      <w:pPr>
        <w:autoSpaceDE w:val="0"/>
        <w:autoSpaceDN w:val="0"/>
        <w:adjustRightInd w:val="0"/>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λαμβάνει την απόφαση του προηγουμένου εδαφίου εντός 12 μηνών από την </w:t>
      </w:r>
      <w:r w:rsidRPr="004B2CC7">
        <w:rPr>
          <w:rFonts w:ascii="Arial Unicode MS" w:eastAsia="Arial Unicode MS" w:hAnsi="Arial Unicode MS" w:cs="Arial Unicode MS"/>
          <w:sz w:val="22"/>
          <w:szCs w:val="22"/>
        </w:rPr>
        <w:t>δημοσίευσή τ</w:t>
      </w:r>
      <w:r w:rsidR="002C44CD">
        <w:rPr>
          <w:rFonts w:ascii="Arial Unicode MS" w:eastAsia="Arial Unicode MS" w:hAnsi="Arial Unicode MS" w:cs="Arial Unicode MS"/>
          <w:sz w:val="22"/>
          <w:szCs w:val="22"/>
        </w:rPr>
        <w:t>ους</w:t>
      </w:r>
      <w:r w:rsidRPr="004B2CC7">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από την Ευρωπαϊκή Επιτροπή </w:t>
      </w:r>
      <w:r w:rsidRPr="004B2CC7">
        <w:rPr>
          <w:rFonts w:ascii="Arial Unicode MS" w:eastAsia="Arial Unicode MS" w:hAnsi="Arial Unicode MS" w:cs="Arial Unicode MS"/>
          <w:sz w:val="22"/>
          <w:szCs w:val="22"/>
        </w:rPr>
        <w:t>στην Επίσημη Εφημερίδα της Ευρωπαϊκής Ένωσης</w:t>
      </w:r>
      <w:r>
        <w:rPr>
          <w:rFonts w:ascii="Arial Unicode MS" w:eastAsia="Arial Unicode MS" w:hAnsi="Arial Unicode MS" w:cs="Arial Unicode MS"/>
          <w:sz w:val="22"/>
          <w:szCs w:val="22"/>
        </w:rPr>
        <w:t>.</w:t>
      </w:r>
    </w:p>
    <w:p w:rsidR="00A06AC1" w:rsidRDefault="00A06AC1" w:rsidP="00A06AC1">
      <w:pPr>
        <w:pStyle w:val="SectionTitle"/>
        <w:spacing w:after="120" w:line="240" w:lineRule="auto"/>
        <w:rPr>
          <w:rFonts w:ascii="Arial Unicode MS" w:eastAsia="Arial Unicode MS" w:hAnsi="Arial Unicode MS" w:cs="Arial Unicode MS"/>
          <w:smallCaps w:val="0"/>
          <w:sz w:val="22"/>
          <w:szCs w:val="22"/>
        </w:rPr>
      </w:pPr>
    </w:p>
    <w:p w:rsidR="00A06AC1" w:rsidRPr="00351DBB" w:rsidRDefault="00A06AC1" w:rsidP="00A06AC1">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160052">
        <w:rPr>
          <w:rFonts w:ascii="Arial Unicode MS" w:eastAsia="Arial Unicode MS" w:hAnsi="Arial Unicode MS" w:cs="Arial Unicode MS"/>
          <w:smallCaps w:val="0"/>
          <w:sz w:val="22"/>
          <w:szCs w:val="22"/>
        </w:rPr>
        <w:t>253</w:t>
      </w:r>
    </w:p>
    <w:p w:rsidR="00A06AC1" w:rsidRDefault="00394FD6" w:rsidP="00A06AC1">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Υποβληθείσες κ</w:t>
      </w:r>
      <w:r w:rsidR="00A06AC1" w:rsidRPr="00A06AC1">
        <w:rPr>
          <w:rFonts w:ascii="Arial Unicode MS" w:eastAsia="Arial Unicode MS" w:hAnsi="Arial Unicode MS" w:cs="Arial Unicode MS"/>
          <w:b/>
          <w:sz w:val="22"/>
          <w:szCs w:val="22"/>
        </w:rPr>
        <w:t xml:space="preserve">οινοποιήσεις </w:t>
      </w:r>
      <w:r>
        <w:rPr>
          <w:rFonts w:ascii="Arial Unicode MS" w:eastAsia="Arial Unicode MS" w:hAnsi="Arial Unicode MS" w:cs="Arial Unicode MS"/>
          <w:b/>
          <w:sz w:val="22"/>
          <w:szCs w:val="22"/>
        </w:rPr>
        <w:t xml:space="preserve">πριν την 31 Δεκεμβρίου 2015 </w:t>
      </w:r>
      <w:r w:rsidR="00A06AC1" w:rsidRPr="00A06AC1">
        <w:rPr>
          <w:rFonts w:ascii="Arial Unicode MS" w:eastAsia="Arial Unicode MS" w:hAnsi="Arial Unicode MS" w:cs="Arial Unicode MS"/>
          <w:b/>
          <w:sz w:val="22"/>
          <w:szCs w:val="22"/>
        </w:rPr>
        <w:t>για τη συμμόρφωση προς τ</w:t>
      </w:r>
      <w:r>
        <w:rPr>
          <w:rFonts w:ascii="Arial Unicode MS" w:eastAsia="Arial Unicode MS" w:hAnsi="Arial Unicode MS" w:cs="Arial Unicode MS"/>
          <w:b/>
          <w:sz w:val="22"/>
          <w:szCs w:val="22"/>
        </w:rPr>
        <w:t>ο άρθρου 4</w:t>
      </w:r>
      <w:r w:rsidR="003C188F">
        <w:rPr>
          <w:rFonts w:ascii="Arial Unicode MS" w:eastAsia="Arial Unicode MS" w:hAnsi="Arial Unicode MS" w:cs="Arial Unicode MS"/>
          <w:b/>
          <w:sz w:val="22"/>
          <w:szCs w:val="22"/>
        </w:rPr>
        <w:t>3</w:t>
      </w:r>
      <w:r>
        <w:rPr>
          <w:rFonts w:ascii="Arial Unicode MS" w:eastAsia="Arial Unicode MS" w:hAnsi="Arial Unicode MS" w:cs="Arial Unicode MS"/>
          <w:b/>
          <w:sz w:val="22"/>
          <w:szCs w:val="22"/>
        </w:rPr>
        <w:t xml:space="preserve"> </w:t>
      </w:r>
      <w:r w:rsidR="004B4848">
        <w:rPr>
          <w:rFonts w:ascii="Arial Unicode MS" w:eastAsia="Arial Unicode MS" w:hAnsi="Arial Unicode MS" w:cs="Arial Unicode MS"/>
          <w:b/>
          <w:sz w:val="22"/>
          <w:szCs w:val="22"/>
        </w:rPr>
        <w:t>του παρόντος</w:t>
      </w:r>
    </w:p>
    <w:p w:rsidR="00A06AC1" w:rsidRPr="00A06AC1" w:rsidRDefault="00A06AC1" w:rsidP="00A06AC1">
      <w:pPr>
        <w:spacing w:line="240" w:lineRule="auto"/>
        <w:jc w:val="center"/>
        <w:rPr>
          <w:rFonts w:eastAsia="Arial Unicode MS"/>
        </w:rPr>
      </w:pPr>
      <w:r>
        <w:rPr>
          <w:rFonts w:ascii="Arial Unicode MS" w:eastAsia="Arial Unicode MS" w:hAnsi="Arial Unicode MS" w:cs="Arial Unicode MS"/>
          <w:b/>
          <w:bCs/>
          <w:sz w:val="22"/>
          <w:szCs w:val="22"/>
        </w:rPr>
        <w:t>(άρθρο 302 της Οδηγίας 2009/138/ΕΚ)</w:t>
      </w:r>
    </w:p>
    <w:p w:rsidR="00B34FA4" w:rsidRDefault="00E65B27" w:rsidP="00A06AC1">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Για </w:t>
      </w:r>
      <w:r w:rsidR="00A06AC1" w:rsidRPr="00A06AC1">
        <w:rPr>
          <w:rFonts w:ascii="Arial Unicode MS" w:eastAsia="Arial Unicode MS" w:hAnsi="Arial Unicode MS" w:cs="Arial Unicode MS"/>
          <w:sz w:val="22"/>
          <w:szCs w:val="22"/>
        </w:rPr>
        <w:t>περ</w:t>
      </w:r>
      <w:r>
        <w:rPr>
          <w:rFonts w:ascii="Arial Unicode MS" w:eastAsia="Arial Unicode MS" w:hAnsi="Arial Unicode MS" w:cs="Arial Unicode MS"/>
          <w:sz w:val="22"/>
          <w:szCs w:val="22"/>
        </w:rPr>
        <w:t>ιπτώσεις</w:t>
      </w:r>
      <w:r w:rsidR="00A06AC1" w:rsidRPr="00A06AC1">
        <w:rPr>
          <w:rFonts w:ascii="Arial Unicode MS" w:eastAsia="Arial Unicode MS" w:hAnsi="Arial Unicode MS" w:cs="Arial Unicode MS"/>
          <w:sz w:val="22"/>
          <w:szCs w:val="22"/>
        </w:rPr>
        <w:t xml:space="preserve"> προτεινομένων αποκτήσεων συμμετοχής, </w:t>
      </w:r>
      <w:r>
        <w:rPr>
          <w:rFonts w:ascii="Arial Unicode MS" w:eastAsia="Arial Unicode MS" w:hAnsi="Arial Unicode MS" w:cs="Arial Unicode MS"/>
          <w:sz w:val="22"/>
          <w:szCs w:val="22"/>
        </w:rPr>
        <w:t xml:space="preserve">των οποίων </w:t>
      </w:r>
      <w:r w:rsidR="00A06AC1" w:rsidRPr="00A06AC1">
        <w:rPr>
          <w:rFonts w:ascii="Arial Unicode MS" w:eastAsia="Arial Unicode MS" w:hAnsi="Arial Unicode MS" w:cs="Arial Unicode MS"/>
          <w:sz w:val="22"/>
          <w:szCs w:val="22"/>
        </w:rPr>
        <w:t xml:space="preserve">οι κοινοποιήσεις κατά το άρθρο </w:t>
      </w:r>
      <w:r w:rsidR="00394FD6">
        <w:rPr>
          <w:rFonts w:ascii="Arial Unicode MS" w:eastAsia="Arial Unicode MS" w:hAnsi="Arial Unicode MS" w:cs="Arial Unicode MS"/>
          <w:sz w:val="22"/>
          <w:szCs w:val="22"/>
        </w:rPr>
        <w:t>4</w:t>
      </w:r>
      <w:r w:rsidR="003C188F">
        <w:rPr>
          <w:rFonts w:ascii="Arial Unicode MS" w:eastAsia="Arial Unicode MS" w:hAnsi="Arial Unicode MS" w:cs="Arial Unicode MS"/>
          <w:sz w:val="22"/>
          <w:szCs w:val="22"/>
        </w:rPr>
        <w:t>3</w:t>
      </w:r>
      <w:r w:rsidR="00394FD6">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του παρόντος</w:t>
      </w:r>
      <w:r w:rsidR="00394FD6">
        <w:rPr>
          <w:rFonts w:ascii="Arial Unicode MS" w:eastAsia="Arial Unicode MS" w:hAnsi="Arial Unicode MS" w:cs="Arial Unicode MS"/>
          <w:sz w:val="22"/>
          <w:szCs w:val="22"/>
        </w:rPr>
        <w:t xml:space="preserve"> για συμμόρφωση με το εν λόγω άρθρο</w:t>
      </w:r>
      <w:r w:rsidR="00A06AC1" w:rsidRPr="00A06AC1">
        <w:rPr>
          <w:rFonts w:ascii="Arial Unicode MS" w:eastAsia="Arial Unicode MS" w:hAnsi="Arial Unicode MS" w:cs="Arial Unicode MS"/>
          <w:sz w:val="22"/>
          <w:szCs w:val="22"/>
        </w:rPr>
        <w:t xml:space="preserve">, είχαν υποβληθεί </w:t>
      </w:r>
      <w:r w:rsidR="00394FD6">
        <w:rPr>
          <w:rFonts w:ascii="Arial Unicode MS" w:eastAsia="Arial Unicode MS" w:hAnsi="Arial Unicode MS" w:cs="Arial Unicode MS"/>
          <w:sz w:val="22"/>
          <w:szCs w:val="22"/>
        </w:rPr>
        <w:t xml:space="preserve">στην Τράπεζα της Ελλάδος </w:t>
      </w:r>
      <w:r w:rsidR="00A06AC1" w:rsidRPr="00A06AC1">
        <w:rPr>
          <w:rFonts w:ascii="Arial Unicode MS" w:eastAsia="Arial Unicode MS" w:hAnsi="Arial Unicode MS" w:cs="Arial Unicode MS"/>
          <w:sz w:val="22"/>
          <w:szCs w:val="22"/>
        </w:rPr>
        <w:t xml:space="preserve">πριν </w:t>
      </w:r>
      <w:r w:rsidR="00394FD6">
        <w:rPr>
          <w:rFonts w:ascii="Arial Unicode MS" w:eastAsia="Arial Unicode MS" w:hAnsi="Arial Unicode MS" w:cs="Arial Unicode MS"/>
          <w:sz w:val="22"/>
          <w:szCs w:val="22"/>
        </w:rPr>
        <w:t>την 31 Δεκεμβρίου 2015</w:t>
      </w:r>
      <w:r w:rsidR="00A06AC1" w:rsidRPr="00A06A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η</w:t>
      </w:r>
      <w:r w:rsidR="00394FD6">
        <w:rPr>
          <w:rFonts w:ascii="Arial Unicode MS" w:eastAsia="Arial Unicode MS" w:hAnsi="Arial Unicode MS" w:cs="Arial Unicode MS"/>
          <w:sz w:val="22"/>
          <w:szCs w:val="22"/>
        </w:rPr>
        <w:t xml:space="preserve"> Τράπεζα της Ελλάδος διενεργεί τη</w:t>
      </w:r>
      <w:r w:rsidR="00A06AC1" w:rsidRPr="00A06AC1">
        <w:rPr>
          <w:rFonts w:ascii="Arial Unicode MS" w:eastAsia="Arial Unicode MS" w:hAnsi="Arial Unicode MS" w:cs="Arial Unicode MS"/>
          <w:sz w:val="22"/>
          <w:szCs w:val="22"/>
        </w:rPr>
        <w:t xml:space="preserve"> διαδικασία αξιολόγησης σύμφωνα με </w:t>
      </w:r>
      <w:r w:rsidR="00394FD6">
        <w:rPr>
          <w:rFonts w:ascii="Arial Unicode MS" w:eastAsia="Arial Unicode MS" w:hAnsi="Arial Unicode MS" w:cs="Arial Unicode MS"/>
          <w:sz w:val="22"/>
          <w:szCs w:val="22"/>
        </w:rPr>
        <w:t>τις διατάξεις</w:t>
      </w:r>
      <w:r>
        <w:rPr>
          <w:rFonts w:ascii="Arial Unicode MS" w:eastAsia="Arial Unicode MS" w:hAnsi="Arial Unicode MS" w:cs="Arial Unicode MS"/>
          <w:sz w:val="22"/>
          <w:szCs w:val="22"/>
        </w:rPr>
        <w:t xml:space="preserve"> </w:t>
      </w:r>
      <w:r w:rsidR="00394FD6">
        <w:rPr>
          <w:rFonts w:ascii="Arial Unicode MS" w:eastAsia="Arial Unicode MS" w:hAnsi="Arial Unicode MS" w:cs="Arial Unicode MS"/>
          <w:sz w:val="22"/>
          <w:szCs w:val="22"/>
        </w:rPr>
        <w:t xml:space="preserve">του καταργούμενου δια του παρόντος </w:t>
      </w:r>
      <w:r w:rsidR="00CE73E6">
        <w:rPr>
          <w:rFonts w:ascii="Arial Unicode MS" w:eastAsia="Arial Unicode MS" w:hAnsi="Arial Unicode MS" w:cs="Arial Unicode MS"/>
          <w:sz w:val="22"/>
          <w:szCs w:val="22"/>
        </w:rPr>
        <w:t>ν</w:t>
      </w:r>
      <w:r w:rsidR="00394FD6">
        <w:rPr>
          <w:rFonts w:ascii="Arial Unicode MS" w:eastAsia="Arial Unicode MS" w:hAnsi="Arial Unicode MS" w:cs="Arial Unicode MS"/>
          <w:sz w:val="22"/>
          <w:szCs w:val="22"/>
        </w:rPr>
        <w:t>.</w:t>
      </w:r>
      <w:r w:rsidR="00CE73E6">
        <w:rPr>
          <w:rFonts w:ascii="Arial Unicode MS" w:eastAsia="Arial Unicode MS" w:hAnsi="Arial Unicode MS" w:cs="Arial Unicode MS"/>
          <w:sz w:val="22"/>
          <w:szCs w:val="22"/>
        </w:rPr>
        <w:t>δ</w:t>
      </w:r>
      <w:r w:rsidR="00394FD6">
        <w:rPr>
          <w:rFonts w:ascii="Arial Unicode MS" w:eastAsia="Arial Unicode MS" w:hAnsi="Arial Unicode MS" w:cs="Arial Unicode MS"/>
          <w:sz w:val="22"/>
          <w:szCs w:val="22"/>
        </w:rPr>
        <w:t>. 400/197</w:t>
      </w:r>
      <w:r w:rsidR="00965C05">
        <w:rPr>
          <w:rFonts w:ascii="Arial Unicode MS" w:eastAsia="Arial Unicode MS" w:hAnsi="Arial Unicode MS" w:cs="Arial Unicode MS"/>
          <w:sz w:val="22"/>
          <w:szCs w:val="22"/>
        </w:rPr>
        <w:t>0</w:t>
      </w:r>
      <w:r>
        <w:rPr>
          <w:rFonts w:ascii="Arial Unicode MS" w:eastAsia="Arial Unicode MS" w:hAnsi="Arial Unicode MS" w:cs="Arial Unicode MS"/>
          <w:sz w:val="22"/>
          <w:szCs w:val="22"/>
        </w:rPr>
        <w:t xml:space="preserve"> που ίσχυαν κατά τη στιγμή της </w:t>
      </w:r>
      <w:r w:rsidR="006F1176">
        <w:rPr>
          <w:rFonts w:ascii="Arial Unicode MS" w:eastAsia="Arial Unicode MS" w:hAnsi="Arial Unicode MS" w:cs="Arial Unicode MS"/>
          <w:sz w:val="22"/>
          <w:szCs w:val="22"/>
        </w:rPr>
        <w:t xml:space="preserve">εν λόγω </w:t>
      </w:r>
      <w:r>
        <w:rPr>
          <w:rFonts w:ascii="Arial Unicode MS" w:eastAsia="Arial Unicode MS" w:hAnsi="Arial Unicode MS" w:cs="Arial Unicode MS"/>
          <w:sz w:val="22"/>
          <w:szCs w:val="22"/>
        </w:rPr>
        <w:t>κοινοποίησης</w:t>
      </w:r>
      <w:r w:rsidR="00A06AC1" w:rsidRPr="00A06AC1">
        <w:rPr>
          <w:rFonts w:ascii="Arial Unicode MS" w:eastAsia="Arial Unicode MS" w:hAnsi="Arial Unicode MS" w:cs="Arial Unicode MS"/>
          <w:sz w:val="22"/>
          <w:szCs w:val="22"/>
        </w:rPr>
        <w:t>.</w:t>
      </w:r>
    </w:p>
    <w:p w:rsidR="00A21B17" w:rsidRDefault="00A21B17" w:rsidP="00A06AC1">
      <w:pPr>
        <w:spacing w:line="240" w:lineRule="auto"/>
        <w:jc w:val="both"/>
        <w:rPr>
          <w:rFonts w:ascii="Arial Unicode MS" w:eastAsia="Arial Unicode MS" w:hAnsi="Arial Unicode MS" w:cs="Arial Unicode MS"/>
          <w:sz w:val="22"/>
          <w:szCs w:val="22"/>
        </w:rPr>
      </w:pPr>
    </w:p>
    <w:p w:rsidR="00A21B17" w:rsidRPr="00351DBB" w:rsidRDefault="00A21B17" w:rsidP="00A21B17">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8D1334">
        <w:rPr>
          <w:rFonts w:ascii="Arial Unicode MS" w:eastAsia="Arial Unicode MS" w:hAnsi="Arial Unicode MS" w:cs="Arial Unicode MS"/>
          <w:smallCaps w:val="0"/>
          <w:sz w:val="22"/>
          <w:szCs w:val="22"/>
        </w:rPr>
        <w:t>25</w:t>
      </w:r>
      <w:r w:rsidR="00160052">
        <w:rPr>
          <w:rFonts w:ascii="Arial Unicode MS" w:eastAsia="Arial Unicode MS" w:hAnsi="Arial Unicode MS" w:cs="Arial Unicode MS"/>
          <w:smallCaps w:val="0"/>
          <w:sz w:val="22"/>
          <w:szCs w:val="22"/>
        </w:rPr>
        <w:t>4</w:t>
      </w:r>
    </w:p>
    <w:p w:rsidR="00A21B17" w:rsidRDefault="00A21B17" w:rsidP="00A21B17">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Υποενότητα κινδύνου μετοχών επί τη βάσει της μέσης οικονομικής διάρκειας</w:t>
      </w:r>
    </w:p>
    <w:p w:rsidR="00A21B17" w:rsidRPr="007B0142" w:rsidRDefault="00A21B17" w:rsidP="00A21B17">
      <w:pPr>
        <w:spacing w:line="240" w:lineRule="auto"/>
        <w:jc w:val="center"/>
        <w:rPr>
          <w:rFonts w:eastAsia="Arial Unicode MS"/>
        </w:rPr>
      </w:pPr>
      <w:r>
        <w:rPr>
          <w:rFonts w:ascii="Arial Unicode MS" w:eastAsia="Arial Unicode MS" w:hAnsi="Arial Unicode MS" w:cs="Arial Unicode MS"/>
          <w:b/>
          <w:bCs/>
          <w:sz w:val="22"/>
          <w:szCs w:val="22"/>
        </w:rPr>
        <w:t>(άρθρο 304 της Οδηγίας 2009/138/ΕΚ)</w:t>
      </w:r>
    </w:p>
    <w:p w:rsidR="00A21B17" w:rsidRDefault="00A21B17" w:rsidP="00A21B17">
      <w:pPr>
        <w:spacing w:line="240" w:lineRule="auto"/>
        <w:jc w:val="both"/>
        <w:rPr>
          <w:rFonts w:ascii="Arial Unicode MS" w:eastAsia="Arial Unicode MS" w:hAnsi="Arial Unicode MS" w:cs="Arial Unicode MS"/>
          <w:sz w:val="22"/>
          <w:szCs w:val="22"/>
        </w:rPr>
      </w:pPr>
      <w:r w:rsidRPr="00930E73">
        <w:rPr>
          <w:rFonts w:ascii="Arial Unicode MS" w:eastAsia="Arial Unicode MS" w:hAnsi="Arial Unicode MS" w:cs="Arial Unicode MS"/>
          <w:sz w:val="22"/>
          <w:szCs w:val="22"/>
        </w:rPr>
        <w:t>1. Κατόπιν σχετικής άδεια</w:t>
      </w:r>
      <w:r>
        <w:rPr>
          <w:rFonts w:ascii="Arial Unicode MS" w:eastAsia="Arial Unicode MS" w:hAnsi="Arial Unicode MS" w:cs="Arial Unicode MS"/>
          <w:sz w:val="22"/>
          <w:szCs w:val="22"/>
        </w:rPr>
        <w:t>ς</w:t>
      </w:r>
      <w:r w:rsidRPr="00930E73">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η οποία χορηγείται από την </w:t>
      </w:r>
      <w:r w:rsidRPr="00930E73">
        <w:rPr>
          <w:rFonts w:ascii="Arial Unicode MS" w:eastAsia="Arial Unicode MS" w:hAnsi="Arial Unicode MS" w:cs="Arial Unicode MS"/>
          <w:sz w:val="22"/>
          <w:szCs w:val="22"/>
        </w:rPr>
        <w:t>Τρ</w:t>
      </w:r>
      <w:r>
        <w:rPr>
          <w:rFonts w:ascii="Arial Unicode MS" w:eastAsia="Arial Unicode MS" w:hAnsi="Arial Unicode MS" w:cs="Arial Unicode MS"/>
          <w:sz w:val="22"/>
          <w:szCs w:val="22"/>
        </w:rPr>
        <w:t>άπεζα</w:t>
      </w:r>
      <w:r w:rsidRPr="00930E73">
        <w:rPr>
          <w:rFonts w:ascii="Arial Unicode MS" w:eastAsia="Arial Unicode MS" w:hAnsi="Arial Unicode MS" w:cs="Arial Unicode MS"/>
          <w:sz w:val="22"/>
          <w:szCs w:val="22"/>
        </w:rPr>
        <w:t xml:space="preserve"> της </w:t>
      </w:r>
      <w:r>
        <w:rPr>
          <w:rFonts w:ascii="Arial Unicode MS" w:eastAsia="Arial Unicode MS" w:hAnsi="Arial Unicode MS" w:cs="Arial Unicode MS"/>
          <w:sz w:val="22"/>
          <w:szCs w:val="22"/>
        </w:rPr>
        <w:t>Ελλά</w:t>
      </w:r>
      <w:r w:rsidRPr="00930E73">
        <w:rPr>
          <w:rFonts w:ascii="Arial Unicode MS" w:eastAsia="Arial Unicode MS" w:hAnsi="Arial Unicode MS" w:cs="Arial Unicode MS"/>
          <w:sz w:val="22"/>
          <w:szCs w:val="22"/>
        </w:rPr>
        <w:t>δος</w:t>
      </w:r>
      <w:r>
        <w:rPr>
          <w:rFonts w:ascii="Arial Unicode MS" w:eastAsia="Arial Unicode MS" w:hAnsi="Arial Unicode MS" w:cs="Arial Unicode MS"/>
          <w:sz w:val="22"/>
          <w:szCs w:val="22"/>
        </w:rPr>
        <w:t>, οι ασφαλιστικές και αντασφαλιστικές επιχειρήσεις, για τον υπολογισμό της Κεφαλαιακής Απαίτησης Φερεγγυότητας, μπορούν να εφαρμόζουν υποενότητα κινδύνου μετοχών βαθμονομημένη</w:t>
      </w:r>
      <w:r w:rsidRPr="009576C6">
        <w:rPr>
          <w:rFonts w:ascii="Arial Unicode MS" w:eastAsia="Arial Unicode MS" w:hAnsi="Arial Unicode MS" w:cs="Arial Unicode MS"/>
          <w:sz w:val="22"/>
          <w:szCs w:val="22"/>
        </w:rPr>
        <w:t xml:space="preserve"> με τη χρήση μέτρου της αξίας σε κίνδυνο, για χρονικό διάστημα που συνάδει με την τυπική διάρκεια κατοχής των επενδύσεων </w:t>
      </w:r>
      <w:r>
        <w:rPr>
          <w:rFonts w:ascii="Arial Unicode MS" w:eastAsia="Arial Unicode MS" w:hAnsi="Arial Unicode MS" w:cs="Arial Unicode MS"/>
          <w:sz w:val="22"/>
          <w:szCs w:val="22"/>
        </w:rPr>
        <w:t>σε μετοχές από</w:t>
      </w:r>
      <w:r w:rsidRPr="009576C6">
        <w:rPr>
          <w:rFonts w:ascii="Arial Unicode MS" w:eastAsia="Arial Unicode MS" w:hAnsi="Arial Unicode MS" w:cs="Arial Unicode MS"/>
          <w:sz w:val="22"/>
          <w:szCs w:val="22"/>
        </w:rPr>
        <w:t xml:space="preserve"> τη</w:t>
      </w:r>
      <w:r w:rsidRPr="009576C6">
        <w:t xml:space="preserve"> </w:t>
      </w:r>
      <w:r w:rsidRPr="009576C6">
        <w:rPr>
          <w:rFonts w:ascii="Arial Unicode MS" w:eastAsia="Arial Unicode MS" w:hAnsi="Arial Unicode MS" w:cs="Arial Unicode MS"/>
          <w:sz w:val="22"/>
          <w:szCs w:val="22"/>
        </w:rPr>
        <w:t>συγκεκριμένη επιχείρηση, με επίπεδο εμπιστοσύνης που να παρέχει στους αντισυμβαλλομένους και τους δικαιούχους επίπεδο προστασίας ισοδύναμο με αυτή που προβλ</w:t>
      </w:r>
      <w:r>
        <w:rPr>
          <w:rFonts w:ascii="Arial Unicode MS" w:eastAsia="Arial Unicode MS" w:hAnsi="Arial Unicode MS" w:cs="Arial Unicode MS"/>
          <w:sz w:val="22"/>
          <w:szCs w:val="22"/>
        </w:rPr>
        <w:t>έπεται στο άρθρο </w:t>
      </w:r>
      <w:r w:rsidR="004F360D" w:rsidRPr="004F360D">
        <w:rPr>
          <w:rFonts w:ascii="Arial Unicode MS" w:eastAsia="Arial Unicode MS" w:hAnsi="Arial Unicode MS" w:cs="Arial Unicode MS"/>
          <w:sz w:val="22"/>
          <w:szCs w:val="22"/>
        </w:rPr>
        <w:t>77</w:t>
      </w:r>
      <w:r w:rsidR="005341BD">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του παρόντος, με τις ακόλουθες προϋποθέσεις:</w:t>
      </w:r>
    </w:p>
    <w:p w:rsidR="00A21B17" w:rsidRDefault="00A21B17" w:rsidP="00A21B1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 η έγκριση αφορά σε εν Ελλάδι δραστηριότητες της αιτούσας επιχείρησης επαγγελματικών συνταξιοδοτικών παροχών</w:t>
      </w:r>
      <w:r w:rsidRPr="009576C6">
        <w:rPr>
          <w:rFonts w:ascii="Arial Unicode MS" w:eastAsia="Arial Unicode MS" w:hAnsi="Arial Unicode MS" w:cs="Arial Unicode MS"/>
          <w:sz w:val="22"/>
          <w:szCs w:val="22"/>
        </w:rPr>
        <w:t xml:space="preserve"> σύμφωνα με το άρθρο 4 της </w:t>
      </w:r>
      <w:r>
        <w:rPr>
          <w:rFonts w:ascii="Arial Unicode MS" w:eastAsia="Arial Unicode MS" w:hAnsi="Arial Unicode MS" w:cs="Arial Unicode MS"/>
          <w:sz w:val="22"/>
          <w:szCs w:val="22"/>
        </w:rPr>
        <w:t>Οδηγία</w:t>
      </w:r>
      <w:r w:rsidRPr="009576C6">
        <w:rPr>
          <w:rFonts w:ascii="Arial Unicode MS" w:eastAsia="Arial Unicode MS" w:hAnsi="Arial Unicode MS" w:cs="Arial Unicode MS"/>
          <w:sz w:val="22"/>
          <w:szCs w:val="22"/>
        </w:rPr>
        <w:t>ς 2003/41/ΕΚ, ή</w:t>
      </w:r>
      <w:r>
        <w:rPr>
          <w:rFonts w:ascii="Arial Unicode MS" w:eastAsia="Arial Unicode MS" w:hAnsi="Arial Unicode MS" w:cs="Arial Unicode MS"/>
          <w:sz w:val="22"/>
          <w:szCs w:val="22"/>
        </w:rPr>
        <w:t xml:space="preserve"> συνταξιοδοτικών παροχών που είναι</w:t>
      </w:r>
      <w:r w:rsidRPr="009576C6">
        <w:rPr>
          <w:rFonts w:ascii="Arial Unicode MS" w:eastAsia="Arial Unicode MS" w:hAnsi="Arial Unicode MS" w:cs="Arial Unicode MS"/>
          <w:sz w:val="22"/>
          <w:szCs w:val="22"/>
        </w:rPr>
        <w:t xml:space="preserve"> καταβαλλόμενες με τη συμπλήρωση ή ενόψει της συμπλήρω</w:t>
      </w:r>
      <w:r>
        <w:rPr>
          <w:rFonts w:ascii="Arial Unicode MS" w:eastAsia="Arial Unicode MS" w:hAnsi="Arial Unicode MS" w:cs="Arial Unicode MS"/>
          <w:sz w:val="22"/>
          <w:szCs w:val="22"/>
        </w:rPr>
        <w:t xml:space="preserve">σης της ηλικίας συνταξιοδότησης και </w:t>
      </w:r>
      <w:r w:rsidRPr="009576C6">
        <w:rPr>
          <w:rFonts w:ascii="Arial Unicode MS" w:eastAsia="Arial Unicode MS" w:hAnsi="Arial Unicode MS" w:cs="Arial Unicode MS"/>
          <w:sz w:val="22"/>
          <w:szCs w:val="22"/>
        </w:rPr>
        <w:t xml:space="preserve">τα ασφάλιστρα που καταβάλλονται </w:t>
      </w:r>
      <w:r>
        <w:rPr>
          <w:rFonts w:ascii="Arial Unicode MS" w:eastAsia="Arial Unicode MS" w:hAnsi="Arial Unicode MS" w:cs="Arial Unicode MS"/>
          <w:sz w:val="22"/>
          <w:szCs w:val="22"/>
        </w:rPr>
        <w:t>έναντι των παροχών αυτών απολαμβάνουν οποιαδήποτε μορφή φορολογικής μείωσης ή απαλλαγής για τον αντισυμβαλλόμενο, και</w:t>
      </w:r>
    </w:p>
    <w:p w:rsidR="00A21B17" w:rsidRDefault="00A21B17" w:rsidP="00A21B1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Pr="009576C6">
        <w:rPr>
          <w:rFonts w:ascii="Arial Unicode MS" w:eastAsia="Arial Unicode MS" w:hAnsi="Arial Unicode MS" w:cs="Arial Unicode MS"/>
          <w:sz w:val="22"/>
          <w:szCs w:val="22"/>
        </w:rPr>
        <w:t xml:space="preserve"> τα στοιχεία ενεργητικού </w:t>
      </w:r>
      <w:r>
        <w:rPr>
          <w:rFonts w:ascii="Arial Unicode MS" w:eastAsia="Arial Unicode MS" w:hAnsi="Arial Unicode MS" w:cs="Arial Unicode MS"/>
          <w:sz w:val="22"/>
          <w:szCs w:val="22"/>
        </w:rPr>
        <w:t xml:space="preserve">στα οποία εφαρμόζεται η εν λόγω υποενότητα κινδύνου </w:t>
      </w:r>
      <w:r w:rsidRPr="009576C6">
        <w:rPr>
          <w:rFonts w:ascii="Arial Unicode MS" w:eastAsia="Arial Unicode MS" w:hAnsi="Arial Unicode MS" w:cs="Arial Unicode MS"/>
          <w:sz w:val="22"/>
          <w:szCs w:val="22"/>
        </w:rPr>
        <w:t xml:space="preserve">και οι </w:t>
      </w:r>
      <w:r>
        <w:rPr>
          <w:rFonts w:ascii="Arial Unicode MS" w:eastAsia="Arial Unicode MS" w:hAnsi="Arial Unicode MS" w:cs="Arial Unicode MS"/>
          <w:sz w:val="22"/>
          <w:szCs w:val="22"/>
        </w:rPr>
        <w:t xml:space="preserve">αντίστοιχες </w:t>
      </w:r>
      <w:r w:rsidRPr="009576C6">
        <w:rPr>
          <w:rFonts w:ascii="Arial Unicode MS" w:eastAsia="Arial Unicode MS" w:hAnsi="Arial Unicode MS" w:cs="Arial Unicode MS"/>
          <w:sz w:val="22"/>
          <w:szCs w:val="22"/>
        </w:rPr>
        <w:t xml:space="preserve">υποχρεώσεις </w:t>
      </w:r>
      <w:r>
        <w:rPr>
          <w:rFonts w:ascii="Arial Unicode MS" w:eastAsia="Arial Unicode MS" w:hAnsi="Arial Unicode MS" w:cs="Arial Unicode MS"/>
          <w:sz w:val="22"/>
          <w:szCs w:val="22"/>
        </w:rPr>
        <w:t>των εργασιών της περίπτωσης (α) της παρούσας παραγράφου είναι</w:t>
      </w:r>
      <w:r w:rsidRPr="009576C6">
        <w:rPr>
          <w:rFonts w:ascii="Arial Unicode MS" w:eastAsia="Arial Unicode MS" w:hAnsi="Arial Unicode MS" w:cs="Arial Unicode MS"/>
          <w:sz w:val="22"/>
          <w:szCs w:val="22"/>
        </w:rPr>
        <w:t xml:space="preserve"> κλειστή</w:t>
      </w:r>
      <w:r>
        <w:rPr>
          <w:rFonts w:ascii="Arial Unicode MS" w:eastAsia="Arial Unicode MS" w:hAnsi="Arial Unicode MS" w:cs="Arial Unicode MS"/>
          <w:sz w:val="22"/>
          <w:szCs w:val="22"/>
        </w:rPr>
        <w:t>ς</w:t>
      </w:r>
      <w:r w:rsidRPr="009576C6">
        <w:rPr>
          <w:rFonts w:ascii="Arial Unicode MS" w:eastAsia="Arial Unicode MS" w:hAnsi="Arial Unicode MS" w:cs="Arial Unicode MS"/>
          <w:sz w:val="22"/>
          <w:szCs w:val="22"/>
        </w:rPr>
        <w:t xml:space="preserve"> διάρθρωση</w:t>
      </w:r>
      <w:r>
        <w:rPr>
          <w:rFonts w:ascii="Arial Unicode MS" w:eastAsia="Arial Unicode MS" w:hAnsi="Arial Unicode MS" w:cs="Arial Unicode MS"/>
          <w:sz w:val="22"/>
          <w:szCs w:val="22"/>
        </w:rPr>
        <w:t>ς (</w:t>
      </w:r>
      <w:r>
        <w:rPr>
          <w:rFonts w:ascii="Arial Unicode MS" w:eastAsia="Arial Unicode MS" w:hAnsi="Arial Unicode MS" w:cs="Arial Unicode MS"/>
          <w:sz w:val="22"/>
          <w:szCs w:val="22"/>
          <w:lang w:val="en-US"/>
        </w:rPr>
        <w:t>ring</w:t>
      </w:r>
      <w:r w:rsidRPr="00B85227">
        <w:rPr>
          <w:rFonts w:ascii="Arial Unicode MS" w:eastAsia="Arial Unicode MS" w:hAnsi="Arial Unicode MS" w:cs="Arial Unicode MS"/>
          <w:sz w:val="22"/>
          <w:szCs w:val="22"/>
        </w:rPr>
        <w:t>-</w:t>
      </w:r>
      <w:r>
        <w:rPr>
          <w:rFonts w:ascii="Arial Unicode MS" w:eastAsia="Arial Unicode MS" w:hAnsi="Arial Unicode MS" w:cs="Arial Unicode MS"/>
          <w:sz w:val="22"/>
          <w:szCs w:val="22"/>
          <w:lang w:val="en-US"/>
        </w:rPr>
        <w:t>fenced</w:t>
      </w:r>
      <w:r w:rsidRPr="00B85227">
        <w:rPr>
          <w:rFonts w:ascii="Arial Unicode MS" w:eastAsia="Arial Unicode MS" w:hAnsi="Arial Unicode MS" w:cs="Arial Unicode MS"/>
          <w:sz w:val="22"/>
          <w:szCs w:val="22"/>
        </w:rPr>
        <w:t>)</w:t>
      </w:r>
      <w:r w:rsidRPr="009576C6">
        <w:rPr>
          <w:rFonts w:ascii="Arial Unicode MS" w:eastAsia="Arial Unicode MS" w:hAnsi="Arial Unicode MS" w:cs="Arial Unicode MS"/>
          <w:sz w:val="22"/>
          <w:szCs w:val="22"/>
        </w:rPr>
        <w:t>,</w:t>
      </w:r>
      <w:r w:rsidR="007344D8" w:rsidRPr="007344D8">
        <w:rPr>
          <w:rFonts w:ascii="Arial Unicode MS" w:eastAsia="Arial Unicode MS" w:hAnsi="Arial Unicode MS" w:cs="Arial Unicode MS"/>
          <w:sz w:val="22"/>
          <w:szCs w:val="22"/>
        </w:rPr>
        <w:t xml:space="preserve"> </w:t>
      </w:r>
      <w:r w:rsidR="00CF46FB">
        <w:rPr>
          <w:rFonts w:ascii="Arial Unicode MS" w:eastAsia="Arial Unicode MS" w:hAnsi="Arial Unicode MS" w:cs="Arial Unicode MS"/>
          <w:sz w:val="22"/>
          <w:szCs w:val="22"/>
        </w:rPr>
        <w:t>ήτοι</w:t>
      </w:r>
      <w:r w:rsidRPr="009576C6">
        <w:rPr>
          <w:rFonts w:ascii="Arial Unicode MS" w:eastAsia="Arial Unicode MS" w:hAnsi="Arial Unicode MS" w:cs="Arial Unicode MS"/>
          <w:sz w:val="22"/>
          <w:szCs w:val="22"/>
        </w:rPr>
        <w:t xml:space="preserve"> η διαχείριση και η οργάνωσή τους πραγματοποιούνται χωριστά από </w:t>
      </w:r>
      <w:r>
        <w:rPr>
          <w:rFonts w:ascii="Arial Unicode MS" w:eastAsia="Arial Unicode MS" w:hAnsi="Arial Unicode MS" w:cs="Arial Unicode MS"/>
          <w:sz w:val="22"/>
          <w:szCs w:val="22"/>
        </w:rPr>
        <w:t>τις υπόλοιπες δραστηριότητες της ασφαλιστικής επιχείρησης</w:t>
      </w:r>
      <w:r w:rsidRPr="009576C6">
        <w:rPr>
          <w:rFonts w:ascii="Arial Unicode MS" w:eastAsia="Arial Unicode MS" w:hAnsi="Arial Unicode MS" w:cs="Arial Unicode MS"/>
          <w:sz w:val="22"/>
          <w:szCs w:val="22"/>
        </w:rPr>
        <w:t>, χωρίς καμία δυνατότητα μεταφοράς,</w:t>
      </w:r>
      <w:r>
        <w:rPr>
          <w:rFonts w:ascii="Arial Unicode MS" w:eastAsia="Arial Unicode MS" w:hAnsi="Arial Unicode MS" w:cs="Arial Unicode MS"/>
          <w:sz w:val="22"/>
          <w:szCs w:val="22"/>
        </w:rPr>
        <w:t xml:space="preserve"> </w:t>
      </w:r>
      <w:r w:rsidRPr="009576C6">
        <w:rPr>
          <w:rFonts w:ascii="Arial Unicode MS" w:eastAsia="Arial Unicode MS" w:hAnsi="Arial Unicode MS" w:cs="Arial Unicode MS"/>
          <w:sz w:val="22"/>
          <w:szCs w:val="22"/>
        </w:rPr>
        <w:t xml:space="preserve">και </w:t>
      </w:r>
    </w:p>
    <w:p w:rsidR="00A21B17" w:rsidRDefault="00A21B17" w:rsidP="00A21B1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Pr="009576C6">
        <w:rPr>
          <w:rFonts w:ascii="Arial Unicode MS" w:eastAsia="Arial Unicode MS" w:hAnsi="Arial Unicode MS" w:cs="Arial Unicode MS"/>
          <w:sz w:val="22"/>
          <w:szCs w:val="22"/>
        </w:rPr>
        <w:t xml:space="preserve"> η μέση </w:t>
      </w:r>
      <w:r>
        <w:rPr>
          <w:rFonts w:ascii="Arial Unicode MS" w:eastAsia="Arial Unicode MS" w:hAnsi="Arial Unicode MS" w:cs="Arial Unicode MS"/>
          <w:sz w:val="22"/>
          <w:szCs w:val="22"/>
        </w:rPr>
        <w:t xml:space="preserve">οικονομική </w:t>
      </w:r>
      <w:r w:rsidRPr="009576C6">
        <w:rPr>
          <w:rFonts w:ascii="Arial Unicode MS" w:eastAsia="Arial Unicode MS" w:hAnsi="Arial Unicode MS" w:cs="Arial Unicode MS"/>
          <w:sz w:val="22"/>
          <w:szCs w:val="22"/>
        </w:rPr>
        <w:t>διάρκεια των υποχρεώσεων που αντιστοιχούν στη συγκεκριμένη δραστηριότητα της επιχεί</w:t>
      </w:r>
      <w:r>
        <w:rPr>
          <w:rFonts w:ascii="Arial Unicode MS" w:eastAsia="Arial Unicode MS" w:hAnsi="Arial Unicode MS" w:cs="Arial Unicode MS"/>
          <w:sz w:val="22"/>
          <w:szCs w:val="22"/>
        </w:rPr>
        <w:t>ρησης υπερβαίνει τα δώδεκα έτη.</w:t>
      </w:r>
    </w:p>
    <w:p w:rsidR="00A21B17" w:rsidRDefault="00A21B17" w:rsidP="00A21B1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 Μ</w:t>
      </w:r>
      <w:r w:rsidRPr="009576C6">
        <w:rPr>
          <w:rFonts w:ascii="Arial Unicode MS" w:eastAsia="Arial Unicode MS" w:hAnsi="Arial Unicode MS" w:cs="Arial Unicode MS"/>
          <w:sz w:val="22"/>
          <w:szCs w:val="22"/>
        </w:rPr>
        <w:t>ε την επιφύλαξη της ανάγκης για προάσπιση των συμφερόντων των αντισυμβαλλομένων και των δικαιούχων σε άλλα κράτη μέλη</w:t>
      </w:r>
      <w:r>
        <w:rPr>
          <w:rFonts w:ascii="Arial Unicode MS" w:eastAsia="Arial Unicode MS" w:hAnsi="Arial Unicode MS" w:cs="Arial Unicode MS"/>
          <w:sz w:val="22"/>
          <w:szCs w:val="22"/>
        </w:rPr>
        <w:t>,</w:t>
      </w:r>
      <w:r w:rsidRPr="009576C6">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σ</w:t>
      </w:r>
      <w:r w:rsidRPr="009576C6">
        <w:rPr>
          <w:rFonts w:ascii="Arial Unicode MS" w:eastAsia="Arial Unicode MS" w:hAnsi="Arial Unicode MS" w:cs="Arial Unicode MS"/>
          <w:sz w:val="22"/>
          <w:szCs w:val="22"/>
        </w:rPr>
        <w:t xml:space="preserve">τον υπολογισμό της κεφαλαιακής απαίτησης φερεγγυότητας, τα στοιχεία ενεργητικού και υποχρεώσεις </w:t>
      </w:r>
      <w:r>
        <w:rPr>
          <w:rFonts w:ascii="Arial Unicode MS" w:eastAsia="Arial Unicode MS" w:hAnsi="Arial Unicode MS" w:cs="Arial Unicode MS"/>
          <w:sz w:val="22"/>
          <w:szCs w:val="22"/>
        </w:rPr>
        <w:t xml:space="preserve">της παραγράφου 1 του παρόντος </w:t>
      </w:r>
      <w:r w:rsidRPr="009576C6">
        <w:rPr>
          <w:rFonts w:ascii="Arial Unicode MS" w:eastAsia="Arial Unicode MS" w:hAnsi="Arial Unicode MS" w:cs="Arial Unicode MS"/>
          <w:sz w:val="22"/>
          <w:szCs w:val="22"/>
        </w:rPr>
        <w:t>λαμβάνονται πλήρως υπόψη γ</w:t>
      </w:r>
      <w:r>
        <w:rPr>
          <w:rFonts w:ascii="Arial Unicode MS" w:eastAsia="Arial Unicode MS" w:hAnsi="Arial Unicode MS" w:cs="Arial Unicode MS"/>
          <w:sz w:val="22"/>
          <w:szCs w:val="22"/>
        </w:rPr>
        <w:t>ια την αξιολόγηση των επιπτώσεων επί της διαφοροποίησης</w:t>
      </w:r>
      <w:r w:rsidRPr="009576C6">
        <w:rPr>
          <w:rFonts w:ascii="Arial Unicode MS" w:eastAsia="Arial Unicode MS" w:hAnsi="Arial Unicode MS" w:cs="Arial Unicode MS"/>
          <w:sz w:val="22"/>
          <w:szCs w:val="22"/>
        </w:rPr>
        <w:t>.</w:t>
      </w:r>
    </w:p>
    <w:p w:rsidR="00A21B17" w:rsidRPr="009576C6" w:rsidRDefault="00A21B17" w:rsidP="00A21B1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Η Τράπεζα της Ελλάδος χορηγεί την άδεια της παραγράφου 1 του παρόντος </w:t>
      </w:r>
      <w:r w:rsidRPr="009576C6">
        <w:rPr>
          <w:rFonts w:ascii="Arial Unicode MS" w:eastAsia="Arial Unicode MS" w:hAnsi="Arial Unicode MS" w:cs="Arial Unicode MS"/>
          <w:sz w:val="22"/>
          <w:szCs w:val="22"/>
        </w:rPr>
        <w:t>μόνο</w:t>
      </w:r>
      <w:r>
        <w:rPr>
          <w:rFonts w:ascii="Arial Unicode MS" w:eastAsia="Arial Unicode MS" w:hAnsi="Arial Unicode MS" w:cs="Arial Unicode MS"/>
          <w:sz w:val="22"/>
          <w:szCs w:val="22"/>
        </w:rPr>
        <w:t xml:space="preserve">ν διασφαλίζεται, σε διαρκή βάση, ότι η αιτούσα επιχείρηση </w:t>
      </w:r>
      <w:r w:rsidRPr="009576C6">
        <w:rPr>
          <w:rFonts w:ascii="Arial Unicode MS" w:eastAsia="Arial Unicode MS" w:hAnsi="Arial Unicode MS" w:cs="Arial Unicode MS"/>
          <w:sz w:val="22"/>
          <w:szCs w:val="22"/>
        </w:rPr>
        <w:t xml:space="preserve">είναι σε θέση να </w:t>
      </w:r>
      <w:r>
        <w:rPr>
          <w:rFonts w:ascii="Arial Unicode MS" w:eastAsia="Arial Unicode MS" w:hAnsi="Arial Unicode MS" w:cs="Arial Unicode MS"/>
          <w:sz w:val="22"/>
          <w:szCs w:val="22"/>
        </w:rPr>
        <w:t>διακρατά</w:t>
      </w:r>
      <w:r w:rsidRPr="009576C6">
        <w:rPr>
          <w:rFonts w:ascii="Arial Unicode MS" w:eastAsia="Arial Unicode MS" w:hAnsi="Arial Unicode MS" w:cs="Arial Unicode MS"/>
          <w:sz w:val="22"/>
          <w:szCs w:val="22"/>
        </w:rPr>
        <w:t xml:space="preserve"> επενδύσεις </w:t>
      </w:r>
      <w:r>
        <w:rPr>
          <w:rFonts w:ascii="Arial Unicode MS" w:eastAsia="Arial Unicode MS" w:hAnsi="Arial Unicode MS" w:cs="Arial Unicode MS"/>
          <w:sz w:val="22"/>
          <w:szCs w:val="22"/>
        </w:rPr>
        <w:t xml:space="preserve">σε μετοχές </w:t>
      </w:r>
      <w:r w:rsidRPr="009576C6">
        <w:rPr>
          <w:rFonts w:ascii="Arial Unicode MS" w:eastAsia="Arial Unicode MS" w:hAnsi="Arial Unicode MS" w:cs="Arial Unicode MS"/>
          <w:sz w:val="22"/>
          <w:szCs w:val="22"/>
        </w:rPr>
        <w:t xml:space="preserve">για χρονικό διάστημα </w:t>
      </w:r>
      <w:r>
        <w:rPr>
          <w:rFonts w:ascii="Arial Unicode MS" w:eastAsia="Arial Unicode MS" w:hAnsi="Arial Unicode MS" w:cs="Arial Unicode MS"/>
          <w:sz w:val="22"/>
          <w:szCs w:val="22"/>
        </w:rPr>
        <w:t>συνεπή</w:t>
      </w:r>
      <w:r w:rsidRPr="009576C6">
        <w:rPr>
          <w:rFonts w:ascii="Arial Unicode MS" w:eastAsia="Arial Unicode MS" w:hAnsi="Arial Unicode MS" w:cs="Arial Unicode MS"/>
          <w:sz w:val="22"/>
          <w:szCs w:val="22"/>
        </w:rPr>
        <w:t xml:space="preserve"> προς τη σ</w:t>
      </w:r>
      <w:r>
        <w:rPr>
          <w:rFonts w:ascii="Arial Unicode MS" w:eastAsia="Arial Unicode MS" w:hAnsi="Arial Unicode MS" w:cs="Arial Unicode MS"/>
          <w:sz w:val="22"/>
          <w:szCs w:val="22"/>
        </w:rPr>
        <w:t>υνήθη διάρκεια κατοχής, από τη συγκεκριμένη επιχείρηση, των</w:t>
      </w:r>
      <w:r w:rsidRPr="009576C6">
        <w:rPr>
          <w:rFonts w:ascii="Arial Unicode MS" w:eastAsia="Arial Unicode MS" w:hAnsi="Arial Unicode MS" w:cs="Arial Unicode MS"/>
          <w:sz w:val="22"/>
          <w:szCs w:val="22"/>
        </w:rPr>
        <w:t xml:space="preserve"> επενδύσεων </w:t>
      </w:r>
      <w:r>
        <w:rPr>
          <w:rFonts w:ascii="Arial Unicode MS" w:eastAsia="Arial Unicode MS" w:hAnsi="Arial Unicode MS" w:cs="Arial Unicode MS"/>
          <w:sz w:val="22"/>
          <w:szCs w:val="22"/>
        </w:rPr>
        <w:t xml:space="preserve">σε μετοχές. Η διασφάλιση του προηγουμένου εδαφίου θα βασίζεται στην κατάσταση </w:t>
      </w:r>
      <w:r w:rsidRPr="009576C6">
        <w:rPr>
          <w:rFonts w:ascii="Arial Unicode MS" w:eastAsia="Arial Unicode MS" w:hAnsi="Arial Unicode MS" w:cs="Arial Unicode MS"/>
          <w:sz w:val="22"/>
          <w:szCs w:val="22"/>
        </w:rPr>
        <w:t xml:space="preserve">φερεγγυότητας και ρευστότητας </w:t>
      </w:r>
      <w:r>
        <w:rPr>
          <w:rFonts w:ascii="Arial Unicode MS" w:eastAsia="Arial Unicode MS" w:hAnsi="Arial Unicode MS" w:cs="Arial Unicode MS"/>
          <w:sz w:val="22"/>
          <w:szCs w:val="22"/>
        </w:rPr>
        <w:t xml:space="preserve">της επιχείρησης </w:t>
      </w:r>
      <w:r w:rsidRPr="009576C6">
        <w:rPr>
          <w:rFonts w:ascii="Arial Unicode MS" w:eastAsia="Arial Unicode MS" w:hAnsi="Arial Unicode MS" w:cs="Arial Unicode MS"/>
          <w:sz w:val="22"/>
          <w:szCs w:val="22"/>
        </w:rPr>
        <w:t xml:space="preserve">καθώς </w:t>
      </w:r>
      <w:r>
        <w:rPr>
          <w:rFonts w:ascii="Arial Unicode MS" w:eastAsia="Arial Unicode MS" w:hAnsi="Arial Unicode MS" w:cs="Arial Unicode MS"/>
          <w:sz w:val="22"/>
          <w:szCs w:val="22"/>
        </w:rPr>
        <w:t>στις στρατηγικές, τις μεθόδους</w:t>
      </w:r>
      <w:r w:rsidRPr="009576C6">
        <w:rPr>
          <w:rFonts w:ascii="Arial Unicode MS" w:eastAsia="Arial Unicode MS" w:hAnsi="Arial Unicode MS" w:cs="Arial Unicode MS"/>
          <w:sz w:val="22"/>
          <w:szCs w:val="22"/>
        </w:rPr>
        <w:t xml:space="preserve"> και </w:t>
      </w:r>
      <w:r>
        <w:rPr>
          <w:rFonts w:ascii="Arial Unicode MS" w:eastAsia="Arial Unicode MS" w:hAnsi="Arial Unicode MS" w:cs="Arial Unicode MS"/>
          <w:sz w:val="22"/>
          <w:szCs w:val="22"/>
        </w:rPr>
        <w:t xml:space="preserve">τις </w:t>
      </w:r>
      <w:r w:rsidRPr="009576C6">
        <w:rPr>
          <w:rFonts w:ascii="Arial Unicode MS" w:eastAsia="Arial Unicode MS" w:hAnsi="Arial Unicode MS" w:cs="Arial Unicode MS"/>
          <w:sz w:val="22"/>
          <w:szCs w:val="22"/>
        </w:rPr>
        <w:t xml:space="preserve">διαδικασίες δημοσίευσης </w:t>
      </w:r>
      <w:r>
        <w:rPr>
          <w:rFonts w:ascii="Arial Unicode MS" w:eastAsia="Arial Unicode MS" w:hAnsi="Arial Unicode MS" w:cs="Arial Unicode MS"/>
          <w:sz w:val="22"/>
          <w:szCs w:val="22"/>
        </w:rPr>
        <w:t xml:space="preserve">που διαθέτει η εν λόγω επιχείρηση αναφορικά με </w:t>
      </w:r>
      <w:r w:rsidRPr="009576C6">
        <w:rPr>
          <w:rFonts w:ascii="Arial Unicode MS" w:eastAsia="Arial Unicode MS" w:hAnsi="Arial Unicode MS" w:cs="Arial Unicode MS"/>
          <w:sz w:val="22"/>
          <w:szCs w:val="22"/>
        </w:rPr>
        <w:t>τη</w:t>
      </w:r>
      <w:r>
        <w:rPr>
          <w:rFonts w:ascii="Arial Unicode MS" w:eastAsia="Arial Unicode MS" w:hAnsi="Arial Unicode MS" w:cs="Arial Unicode MS"/>
          <w:sz w:val="22"/>
          <w:szCs w:val="22"/>
        </w:rPr>
        <w:t xml:space="preserve">ν </w:t>
      </w:r>
      <w:r w:rsidRPr="009576C6">
        <w:rPr>
          <w:rFonts w:ascii="Arial Unicode MS" w:eastAsia="Arial Unicode MS" w:hAnsi="Arial Unicode MS" w:cs="Arial Unicode MS"/>
          <w:sz w:val="22"/>
          <w:szCs w:val="22"/>
        </w:rPr>
        <w:t xml:space="preserve">διαχείριση </w:t>
      </w:r>
      <w:r w:rsidR="00D14570">
        <w:rPr>
          <w:rFonts w:ascii="Arial Unicode MS" w:eastAsia="Arial Unicode MS" w:hAnsi="Arial Unicode MS" w:cs="Arial Unicode MS"/>
          <w:sz w:val="22"/>
          <w:szCs w:val="22"/>
        </w:rPr>
        <w:t xml:space="preserve">συγχρονισμού </w:t>
      </w:r>
      <w:r w:rsidRPr="009576C6">
        <w:rPr>
          <w:rFonts w:ascii="Arial Unicode MS" w:eastAsia="Arial Unicode MS" w:hAnsi="Arial Unicode MS" w:cs="Arial Unicode MS"/>
          <w:sz w:val="22"/>
          <w:szCs w:val="22"/>
        </w:rPr>
        <w:t>των στοιχείων ενεργητικού και παθητικού</w:t>
      </w:r>
      <w:r>
        <w:rPr>
          <w:rFonts w:ascii="Arial Unicode MS" w:eastAsia="Arial Unicode MS" w:hAnsi="Arial Unicode MS" w:cs="Arial Unicode MS"/>
          <w:sz w:val="22"/>
          <w:szCs w:val="22"/>
        </w:rPr>
        <w:t xml:space="preserve">. </w:t>
      </w:r>
    </w:p>
    <w:p w:rsidR="00A21B17" w:rsidRDefault="00A21B17" w:rsidP="00A21B1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Pr="00FC6227">
        <w:rPr>
          <w:rFonts w:ascii="Arial Unicode MS" w:eastAsia="Arial Unicode MS" w:hAnsi="Arial Unicode MS" w:cs="Arial Unicode MS"/>
          <w:sz w:val="22"/>
          <w:szCs w:val="22"/>
        </w:rPr>
        <w:t>Οι ασφαλιστικές και αντασφαλιστικές επιχειρήσεις δεν επανέρχονται στην εφαρμογή της προσέγγισ</w:t>
      </w:r>
      <w:r>
        <w:rPr>
          <w:rFonts w:ascii="Arial Unicode MS" w:eastAsia="Arial Unicode MS" w:hAnsi="Arial Unicode MS" w:cs="Arial Unicode MS"/>
          <w:sz w:val="22"/>
          <w:szCs w:val="22"/>
        </w:rPr>
        <w:t>ης που αναφέρεται στο άρθρο</w:t>
      </w:r>
      <w:r w:rsidRPr="00FC6227">
        <w:rPr>
          <w:rFonts w:ascii="Arial Unicode MS" w:eastAsia="Arial Unicode MS" w:hAnsi="Arial Unicode MS" w:cs="Arial Unicode MS"/>
          <w:sz w:val="22"/>
          <w:szCs w:val="22"/>
        </w:rPr>
        <w:t> </w:t>
      </w:r>
      <w:r w:rsidR="004F360D" w:rsidRPr="004F360D">
        <w:rPr>
          <w:rFonts w:ascii="Arial Unicode MS" w:eastAsia="Arial Unicode MS" w:hAnsi="Arial Unicode MS" w:cs="Arial Unicode MS"/>
          <w:sz w:val="22"/>
          <w:szCs w:val="22"/>
        </w:rPr>
        <w:t>81</w:t>
      </w:r>
      <w:r w:rsidR="00B36A7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του παρόντος</w:t>
      </w:r>
      <w:r w:rsidRPr="00FC6227">
        <w:rPr>
          <w:rFonts w:ascii="Arial Unicode MS" w:eastAsia="Arial Unicode MS" w:hAnsi="Arial Unicode MS" w:cs="Arial Unicode MS"/>
          <w:sz w:val="22"/>
          <w:szCs w:val="22"/>
        </w:rPr>
        <w:t xml:space="preserve">, παρά μόνον </w:t>
      </w:r>
      <w:r>
        <w:rPr>
          <w:rFonts w:ascii="Arial Unicode MS" w:eastAsia="Arial Unicode MS" w:hAnsi="Arial Unicode MS" w:cs="Arial Unicode MS"/>
          <w:sz w:val="22"/>
          <w:szCs w:val="22"/>
        </w:rPr>
        <w:t xml:space="preserve">κατόπιν έγκρισης της Τράπεζας της Ελλάδος και </w:t>
      </w:r>
      <w:r w:rsidRPr="00FC6227">
        <w:rPr>
          <w:rFonts w:ascii="Arial Unicode MS" w:eastAsia="Arial Unicode MS" w:hAnsi="Arial Unicode MS" w:cs="Arial Unicode MS"/>
          <w:sz w:val="22"/>
          <w:szCs w:val="22"/>
        </w:rPr>
        <w:t xml:space="preserve">εφόσον υφίσταται </w:t>
      </w:r>
      <w:r>
        <w:rPr>
          <w:rFonts w:ascii="Arial Unicode MS" w:eastAsia="Arial Unicode MS" w:hAnsi="Arial Unicode MS" w:cs="Arial Unicode MS"/>
          <w:sz w:val="22"/>
          <w:szCs w:val="22"/>
        </w:rPr>
        <w:t>πλήρως τεκμηριωμένος</w:t>
      </w:r>
      <w:r w:rsidRPr="00FC6227">
        <w:rPr>
          <w:rFonts w:ascii="Arial Unicode MS" w:eastAsia="Arial Unicode MS" w:hAnsi="Arial Unicode MS" w:cs="Arial Unicode MS"/>
          <w:sz w:val="22"/>
          <w:szCs w:val="22"/>
        </w:rPr>
        <w:t xml:space="preserve"> λόγος</w:t>
      </w:r>
      <w:r>
        <w:rPr>
          <w:rFonts w:ascii="Arial Unicode MS" w:eastAsia="Arial Unicode MS" w:hAnsi="Arial Unicode MS" w:cs="Arial Unicode MS"/>
          <w:sz w:val="22"/>
          <w:szCs w:val="22"/>
        </w:rPr>
        <w:t>.</w:t>
      </w:r>
    </w:p>
    <w:p w:rsidR="00A21B17" w:rsidRPr="00FC6227" w:rsidRDefault="00A21B17" w:rsidP="00A21B1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 Με απόφαση της Τράπεζας της Ελλάδος</w:t>
      </w:r>
      <w:r w:rsidRPr="00E611EC">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E611EC">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καθορίζ</w:t>
      </w:r>
      <w:r w:rsidR="00E1482F">
        <w:rPr>
          <w:rFonts w:ascii="Arial Unicode MS" w:eastAsia="Arial Unicode MS" w:hAnsi="Arial Unicode MS" w:cs="Arial Unicode MS"/>
          <w:sz w:val="22"/>
          <w:szCs w:val="22"/>
        </w:rPr>
        <w:t>ονται</w:t>
      </w:r>
      <w:r>
        <w:rPr>
          <w:rFonts w:ascii="Arial Unicode MS" w:eastAsia="Arial Unicode MS" w:hAnsi="Arial Unicode MS" w:cs="Arial Unicode MS"/>
          <w:sz w:val="22"/>
          <w:szCs w:val="22"/>
        </w:rPr>
        <w:t xml:space="preserve">τα κριτήρια κάτω από τα οποία στοιχεία ενεργητικού και υποχρεώσεις θεωρούνται κλειστής διάρθρωσης. </w:t>
      </w:r>
    </w:p>
    <w:p w:rsidR="004B2CC7" w:rsidRDefault="004B2CC7" w:rsidP="00825558">
      <w:pPr>
        <w:spacing w:line="240" w:lineRule="auto"/>
        <w:rPr>
          <w:rFonts w:ascii="Arial Unicode MS" w:eastAsia="Arial Unicode MS" w:hAnsi="Arial Unicode MS" w:cs="Arial Unicode MS"/>
          <w:sz w:val="22"/>
          <w:szCs w:val="22"/>
        </w:rPr>
      </w:pPr>
    </w:p>
    <w:p w:rsidR="00796930" w:rsidRDefault="00A8071A">
      <w:pPr>
        <w:spacing w:line="240" w:lineRule="auto"/>
        <w:jc w:val="center"/>
        <w:rPr>
          <w:rFonts w:ascii="Arial Unicode MS" w:eastAsia="Arial Unicode MS" w:hAnsi="Arial Unicode MS" w:cs="Arial Unicode MS"/>
          <w:b/>
          <w:sz w:val="22"/>
          <w:szCs w:val="22"/>
        </w:rPr>
      </w:pPr>
      <w:r w:rsidRPr="00A8071A">
        <w:rPr>
          <w:rFonts w:ascii="Arial Unicode MS" w:eastAsia="Arial Unicode MS" w:hAnsi="Arial Unicode MS" w:cs="Arial Unicode MS"/>
          <w:b/>
          <w:sz w:val="22"/>
          <w:szCs w:val="22"/>
        </w:rPr>
        <w:t>ΚΕΦΑΛΑΙΟ Β’</w:t>
      </w:r>
    </w:p>
    <w:p w:rsidR="00796930" w:rsidRDefault="00560C11">
      <w:pPr>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Αντιπρόσωπος ζημιών, κυρώσεις και λοιπές διατάξεις</w:t>
      </w:r>
    </w:p>
    <w:p w:rsidR="008D1334" w:rsidRPr="000D601D" w:rsidRDefault="00E93782" w:rsidP="008D1334">
      <w:pPr>
        <w:spacing w:line="240" w:lineRule="auto"/>
        <w:jc w:val="center"/>
        <w:rPr>
          <w:rFonts w:ascii="Arial Unicode MS" w:eastAsia="Arial Unicode MS" w:hAnsi="Arial Unicode MS" w:cs="Arial Unicode MS"/>
          <w:b/>
          <w:sz w:val="22"/>
          <w:szCs w:val="22"/>
        </w:rPr>
      </w:pPr>
      <w:r w:rsidRPr="00E93782">
        <w:rPr>
          <w:rFonts w:ascii="Arial Unicode MS" w:eastAsia="Arial Unicode MS" w:hAnsi="Arial Unicode MS" w:cs="Arial Unicode MS"/>
          <w:b/>
          <w:sz w:val="22"/>
          <w:szCs w:val="22"/>
        </w:rPr>
        <w:t>Άρθρο 25</w:t>
      </w:r>
      <w:r w:rsidR="00160052">
        <w:rPr>
          <w:rFonts w:ascii="Arial Unicode MS" w:eastAsia="Arial Unicode MS" w:hAnsi="Arial Unicode MS" w:cs="Arial Unicode MS"/>
          <w:b/>
          <w:sz w:val="22"/>
          <w:szCs w:val="22"/>
        </w:rPr>
        <w:t>5</w:t>
      </w:r>
      <w:r w:rsidRPr="00E93782">
        <w:rPr>
          <w:rFonts w:ascii="Arial Unicode MS" w:eastAsia="Arial Unicode MS" w:hAnsi="Arial Unicode MS" w:cs="Arial Unicode MS"/>
          <w:b/>
          <w:sz w:val="22"/>
          <w:szCs w:val="22"/>
        </w:rPr>
        <w:t xml:space="preserve"> </w:t>
      </w:r>
    </w:p>
    <w:p w:rsidR="000D601D" w:rsidRPr="000D601D" w:rsidRDefault="00E93782" w:rsidP="008D1334">
      <w:pPr>
        <w:spacing w:line="240" w:lineRule="auto"/>
        <w:jc w:val="center"/>
        <w:rPr>
          <w:rFonts w:ascii="Arial Unicode MS" w:eastAsia="Arial Unicode MS" w:hAnsi="Arial Unicode MS" w:cs="Arial Unicode MS"/>
          <w:b/>
          <w:sz w:val="22"/>
          <w:szCs w:val="22"/>
        </w:rPr>
      </w:pPr>
      <w:r w:rsidRPr="00E93782">
        <w:rPr>
          <w:rFonts w:ascii="Arial Unicode MS" w:eastAsia="Arial Unicode MS" w:hAnsi="Arial Unicode MS" w:cs="Arial Unicode MS"/>
          <w:b/>
          <w:sz w:val="22"/>
          <w:szCs w:val="22"/>
        </w:rPr>
        <w:t>Αντιπρόσωπος ζημιών</w:t>
      </w:r>
    </w:p>
    <w:p w:rsidR="008D1334" w:rsidRDefault="008D1334" w:rsidP="008D1334">
      <w:pPr>
        <w:pStyle w:val="20"/>
        <w:spacing w:before="0" w:after="0" w:line="240" w:lineRule="auto"/>
        <w:ind w:left="34"/>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Pr="003277C1">
        <w:rPr>
          <w:rFonts w:ascii="Arial Unicode MS" w:eastAsia="Arial Unicode MS" w:hAnsi="Arial Unicode MS" w:cs="Arial Unicode MS"/>
          <w:sz w:val="22"/>
          <w:szCs w:val="22"/>
        </w:rPr>
        <w:t xml:space="preserve">Ο αντιπρόσωπος ζημιών, που διορίζεται σύμφωνα με </w:t>
      </w:r>
      <w:r w:rsidR="000D601D">
        <w:rPr>
          <w:rFonts w:ascii="Arial Unicode MS" w:eastAsia="Arial Unicode MS" w:hAnsi="Arial Unicode MS" w:cs="Arial Unicode MS"/>
          <w:sz w:val="22"/>
          <w:szCs w:val="22"/>
        </w:rPr>
        <w:t>τις περιπτώσεις</w:t>
      </w:r>
      <w:r w:rsidRPr="003277C1">
        <w:rPr>
          <w:rFonts w:ascii="Arial Unicode MS" w:eastAsia="Arial Unicode MS" w:hAnsi="Arial Unicode MS" w:cs="Arial Unicode MS"/>
          <w:sz w:val="22"/>
          <w:szCs w:val="22"/>
        </w:rPr>
        <w:t xml:space="preserve"> </w:t>
      </w:r>
      <w:r w:rsidR="000D601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ζ)</w:t>
      </w:r>
      <w:r w:rsidRPr="003277C1">
        <w:rPr>
          <w:rFonts w:ascii="Arial Unicode MS" w:eastAsia="Arial Unicode MS" w:hAnsi="Arial Unicode MS" w:cs="Arial Unicode MS"/>
          <w:sz w:val="22"/>
          <w:szCs w:val="22"/>
        </w:rPr>
        <w:t xml:space="preserve"> της παραγράφου 1 του άρθρου 1</w:t>
      </w:r>
      <w:r w:rsidR="00601EED">
        <w:rPr>
          <w:rFonts w:ascii="Arial Unicode MS" w:eastAsia="Arial Unicode MS" w:hAnsi="Arial Unicode MS" w:cs="Arial Unicode MS"/>
          <w:sz w:val="22"/>
          <w:szCs w:val="22"/>
        </w:rPr>
        <w:t>4</w:t>
      </w:r>
      <w:r w:rsidRPr="003277C1">
        <w:rPr>
          <w:rFonts w:ascii="Arial Unicode MS" w:eastAsia="Arial Unicode MS" w:hAnsi="Arial Unicode MS" w:cs="Arial Unicode MS"/>
          <w:sz w:val="22"/>
          <w:szCs w:val="22"/>
        </w:rPr>
        <w:t xml:space="preserve"> και </w:t>
      </w:r>
      <w:r>
        <w:rPr>
          <w:rFonts w:ascii="Arial Unicode MS" w:eastAsia="Arial Unicode MS" w:hAnsi="Arial Unicode MS" w:cs="Arial Unicode MS"/>
          <w:sz w:val="22"/>
          <w:szCs w:val="22"/>
        </w:rPr>
        <w:t>(ζ)</w:t>
      </w:r>
      <w:r w:rsidRPr="003277C1">
        <w:rPr>
          <w:rFonts w:ascii="Arial Unicode MS" w:eastAsia="Arial Unicode MS" w:hAnsi="Arial Unicode MS" w:cs="Arial Unicode MS"/>
          <w:sz w:val="22"/>
          <w:szCs w:val="22"/>
        </w:rPr>
        <w:t xml:space="preserve"> της παραγράφου 1 του άρθρου</w:t>
      </w:r>
      <w:r w:rsidR="004C7B59">
        <w:rPr>
          <w:rFonts w:ascii="Arial Unicode MS" w:eastAsia="Arial Unicode MS" w:hAnsi="Arial Unicode MS" w:cs="Arial Unicode MS"/>
          <w:sz w:val="22"/>
          <w:szCs w:val="22"/>
        </w:rPr>
        <w:t xml:space="preserve"> 130</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επιλέγεται από την ασφαλιστική επιχείρηση, μπορεί να ενεργεί για λογαριασμό μιας ή περισσοτέρων ασφαλιστικών επιχειρήσεων και πρέπει να είναι γνώστης των επισήμων γλωσσών του κράτους που έχει διορισθεί. Ο αντιπρόσωπος ζημιών έχει την διαμονή ή εγκατάσταση του στο κράτος μέλος όπου έχει διορισθεί, διαθέτει επαρκείς εξουσίες για να εκπροσωπεί την ασφαλιστική επιχείρηση έναντι των ζημιωθέντων με μόνιμη κατοικία σ’  αυτό το κράτος μέλος, από ατυχήματα που προκαλούνται στα άλλα κράτη μέλη από αυτοκίνητα που έχουν τόπο συνήθους στάθμευσης την Ελλάδα ή </w:t>
      </w:r>
      <w:r w:rsidR="000D601D">
        <w:rPr>
          <w:rFonts w:ascii="Arial Unicode MS" w:eastAsia="Arial Unicode MS" w:hAnsi="Arial Unicode MS" w:cs="Arial Unicode MS"/>
          <w:sz w:val="22"/>
          <w:szCs w:val="22"/>
        </w:rPr>
        <w:t xml:space="preserve">άλλο </w:t>
      </w:r>
      <w:r w:rsidRPr="003277C1">
        <w:rPr>
          <w:rFonts w:ascii="Arial Unicode MS" w:eastAsia="Arial Unicode MS" w:hAnsi="Arial Unicode MS" w:cs="Arial Unicode MS"/>
          <w:sz w:val="22"/>
          <w:szCs w:val="22"/>
        </w:rPr>
        <w:t>κράτος μέλος και είναι ασφαλισμένα σε εγκατεστημένες στην Ελλάδα ασφαλιστικές επιχειρήσεις, τις οποίες εκπροσωπεί, ώστε να ικανοποιεί ολοσχερώς τις αξιώσεις τους.</w:t>
      </w:r>
    </w:p>
    <w:p w:rsidR="008D1334" w:rsidRDefault="008D1334" w:rsidP="008D1334">
      <w:pPr>
        <w:spacing w:before="0" w:after="0" w:line="240" w:lineRule="auto"/>
        <w:ind w:left="34"/>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Pr="003277C1">
        <w:rPr>
          <w:rFonts w:ascii="Arial Unicode MS" w:eastAsia="Arial Unicode MS" w:hAnsi="Arial Unicode MS" w:cs="Arial Unicode MS"/>
          <w:sz w:val="22"/>
          <w:szCs w:val="22"/>
        </w:rPr>
        <w:t xml:space="preserve"> Ο υποχρεωτικός διορισμός αντιπροσώπου σε καμία περίπτωση δεν περιορίζει τον ζημιωθέντα ή την ασφαλιστική επιχείρηση του να στρέφονται απευθείας κατά του υπαίτιου του ατυχήματος ή της ασφαλιστικής του επιχείρησης.</w:t>
      </w:r>
    </w:p>
    <w:p w:rsidR="008D1334" w:rsidRDefault="008D1334" w:rsidP="008D1334">
      <w:pPr>
        <w:spacing w:before="0" w:after="0" w:line="240" w:lineRule="auto"/>
        <w:ind w:left="34"/>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Pr="003277C1">
        <w:rPr>
          <w:rFonts w:ascii="Arial Unicode MS" w:eastAsia="Arial Unicode MS" w:hAnsi="Arial Unicode MS" w:cs="Arial Unicode MS"/>
          <w:sz w:val="22"/>
          <w:szCs w:val="22"/>
        </w:rPr>
        <w:t xml:space="preserve">Τα καθήκοντα του ανωτέρω αντιπροσώπου είναι να συγκεντρώνει, όσον αφορά τις σχετικές αξιώσεις, όλες τις αναγκαίες πληροφορίες για τον διακανονισμό των ζημιών και να λαμβάνει τα αναγκαία μέτρα για την διαπραγμάτευση του διακανονισμού των ζημιών. Να διαθέτει επαρκείς εξουσίες για να αντιπροσωπεύει την επιχείρηση έναντι των προσώπων που υπέστησαν </w:t>
      </w:r>
      <w:r w:rsidR="001E68F0">
        <w:rPr>
          <w:rFonts w:ascii="Arial Unicode MS" w:eastAsia="Arial Unicode MS" w:hAnsi="Arial Unicode MS" w:cs="Arial Unicode MS"/>
          <w:sz w:val="22"/>
          <w:szCs w:val="22"/>
        </w:rPr>
        <w:t>ζημίες</w:t>
      </w:r>
      <w:r w:rsidRPr="003277C1">
        <w:rPr>
          <w:rFonts w:ascii="Arial Unicode MS" w:eastAsia="Arial Unicode MS" w:hAnsi="Arial Unicode MS" w:cs="Arial Unicode MS"/>
          <w:sz w:val="22"/>
          <w:szCs w:val="22"/>
        </w:rPr>
        <w:t xml:space="preserve"> και μπορούν να προβάλλουν αξίωση αποζημίωσης, συμπεριλαμβανομένης και της ικανοποίησης αυτών των αξιώσεων καθώς και να την αντιπροσωπεύει ή εφ’ όσον απαιτείται, να φροντίζει για την αντιπροσώπευσή της ενώπιον των διοικητικών αρχών σχετικά με τις αξιώσεις αυτές.</w:t>
      </w:r>
    </w:p>
    <w:p w:rsidR="008D1334" w:rsidRDefault="008D1334" w:rsidP="008D1334">
      <w:pPr>
        <w:spacing w:before="0" w:after="0" w:line="240" w:lineRule="auto"/>
        <w:ind w:left="34"/>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Pr="003277C1">
        <w:rPr>
          <w:rFonts w:ascii="Arial Unicode MS" w:eastAsia="Arial Unicode MS" w:hAnsi="Arial Unicode MS" w:cs="Arial Unicode MS"/>
          <w:sz w:val="22"/>
          <w:szCs w:val="22"/>
        </w:rPr>
        <w:t xml:space="preserve"> Ο αντιπρόσωπος ζημιών υποχρεούται εντός τριών μηνών από την λήψη της αίτησης αποζημίωσης του ζημιωθέντος :</w:t>
      </w:r>
    </w:p>
    <w:p w:rsidR="008D1334" w:rsidRPr="003277C1" w:rsidRDefault="008D1334" w:rsidP="008D1334">
      <w:pPr>
        <w:tabs>
          <w:tab w:val="num" w:pos="0"/>
        </w:tabs>
        <w:spacing w:line="240" w:lineRule="auto"/>
        <w:ind w:firstLine="34"/>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α)  να υποβάλλει αιτιολογημένη προσφορά αποζημίωσης σε περίπτωση που η ευθύνη δεν αμφισβητείται και η ζημιά έχει αποτιμηθεί</w:t>
      </w:r>
    </w:p>
    <w:p w:rsidR="008D1334" w:rsidRPr="003277C1" w:rsidRDefault="008D1334" w:rsidP="008D1334">
      <w:pPr>
        <w:tabs>
          <w:tab w:val="num" w:pos="0"/>
        </w:tabs>
        <w:spacing w:line="240" w:lineRule="auto"/>
        <w:ind w:firstLine="34"/>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β)  να υποβάλλει αιτιολογημένη απάντηση επί των σημείων που περιέχονται στην αίτηση στην περίπτωση που η ευθύνη αμφισβητείται ή δεν έχει ακόμα διαπιστωθεί σαφώς ή σε περίπτωση που η ζημιά δεν έχει αποτιμηθεί πλήρως.</w:t>
      </w:r>
    </w:p>
    <w:p w:rsidR="008D1334" w:rsidRPr="003277C1" w:rsidRDefault="008D1334" w:rsidP="008D1334">
      <w:pPr>
        <w:tabs>
          <w:tab w:val="num" w:pos="0"/>
        </w:tabs>
        <w:spacing w:line="240" w:lineRule="auto"/>
        <w:ind w:firstLine="34"/>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Σε περίπτωση παράβασης των ανωτέρω επιβάλλονται οι κυρώσεις όπως προβλέπονται στο άρθρο 38 παρ. 2 του </w:t>
      </w:r>
      <w:r>
        <w:rPr>
          <w:rFonts w:ascii="Arial Unicode MS" w:eastAsia="Arial Unicode MS" w:hAnsi="Arial Unicode MS" w:cs="Arial Unicode MS"/>
          <w:sz w:val="22"/>
          <w:szCs w:val="22"/>
        </w:rPr>
        <w:t>κ.ν.</w:t>
      </w:r>
      <w:r w:rsidRPr="003277C1">
        <w:rPr>
          <w:rFonts w:ascii="Arial Unicode MS" w:eastAsia="Arial Unicode MS" w:hAnsi="Arial Unicode MS" w:cs="Arial Unicode MS"/>
          <w:sz w:val="22"/>
          <w:szCs w:val="22"/>
        </w:rPr>
        <w:t xml:space="preserve"> 489/76 </w:t>
      </w:r>
      <w:r>
        <w:rPr>
          <w:rFonts w:ascii="Arial Unicode MS" w:eastAsia="Arial Unicode MS" w:hAnsi="Arial Unicode MS" w:cs="Arial Unicode MS"/>
          <w:sz w:val="22"/>
          <w:szCs w:val="22"/>
        </w:rPr>
        <w:t>(ΦΕΚ Α’ 331)</w:t>
      </w:r>
      <w:r w:rsidRPr="003277C1">
        <w:rPr>
          <w:rFonts w:ascii="Arial Unicode MS" w:eastAsia="Arial Unicode MS" w:hAnsi="Arial Unicode MS" w:cs="Arial Unicode MS"/>
          <w:sz w:val="22"/>
          <w:szCs w:val="22"/>
        </w:rPr>
        <w:t>.</w:t>
      </w:r>
    </w:p>
    <w:p w:rsidR="008D1334" w:rsidRPr="003277C1" w:rsidRDefault="008D1334" w:rsidP="008D1334">
      <w:pPr>
        <w:tabs>
          <w:tab w:val="num" w:pos="0"/>
        </w:tabs>
        <w:spacing w:line="240" w:lineRule="auto"/>
        <w:ind w:firstLine="34"/>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5. Ο ορισμός ειδικού αντιπροσώπου δεν αποτελεί διορισμό νομίμου αντιπροσώπου κατά την έννοια του </w:t>
      </w:r>
      <w:r w:rsidRPr="00636566">
        <w:rPr>
          <w:rFonts w:ascii="Arial Unicode MS" w:eastAsia="Arial Unicode MS" w:hAnsi="Arial Unicode MS" w:cs="Arial Unicode MS"/>
          <w:sz w:val="22"/>
          <w:szCs w:val="22"/>
        </w:rPr>
        <w:t xml:space="preserve">άρθρου </w:t>
      </w:r>
      <w:r w:rsidR="00D02B19">
        <w:rPr>
          <w:rFonts w:ascii="Arial Unicode MS" w:eastAsia="Arial Unicode MS" w:hAnsi="Arial Unicode MS" w:cs="Arial Unicode MS"/>
          <w:sz w:val="22"/>
          <w:szCs w:val="22"/>
        </w:rPr>
        <w:t>261</w:t>
      </w:r>
      <w:r w:rsidRPr="00636566">
        <w:rPr>
          <w:rFonts w:ascii="Arial Unicode MS" w:eastAsia="Arial Unicode MS" w:hAnsi="Arial Unicode MS" w:cs="Arial Unicode MS"/>
          <w:sz w:val="22"/>
          <w:szCs w:val="22"/>
        </w:rPr>
        <w:t xml:space="preserve"> του</w:t>
      </w:r>
      <w:r>
        <w:rPr>
          <w:rFonts w:ascii="Arial Unicode MS" w:eastAsia="Arial Unicode MS" w:hAnsi="Arial Unicode MS" w:cs="Arial Unicode MS"/>
          <w:sz w:val="22"/>
          <w:szCs w:val="22"/>
        </w:rPr>
        <w:t xml:space="preserve"> παρόντος</w:t>
      </w:r>
      <w:r w:rsidRPr="003277C1">
        <w:rPr>
          <w:rFonts w:ascii="Arial Unicode MS" w:eastAsia="Arial Unicode MS" w:hAnsi="Arial Unicode MS" w:cs="Arial Unicode MS"/>
          <w:sz w:val="22"/>
          <w:szCs w:val="22"/>
        </w:rPr>
        <w:t xml:space="preserve">, ούτε αποτελεί ίδρυση υποκαταστήματος κατά την έννοια του άρθρου </w:t>
      </w:r>
      <w:r w:rsidR="002F4527">
        <w:rPr>
          <w:rFonts w:ascii="Arial Unicode MS" w:eastAsia="Arial Unicode MS" w:hAnsi="Arial Unicode MS" w:cs="Arial Unicode MS"/>
          <w:sz w:val="22"/>
          <w:szCs w:val="22"/>
        </w:rPr>
        <w:t>115</w:t>
      </w:r>
      <w:r w:rsidR="002F4527"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ή εγκατάσταση της ασφαλιστικής επιχείρησης κατά την έννοια </w:t>
      </w:r>
      <w:r>
        <w:rPr>
          <w:rFonts w:ascii="Arial Unicode MS" w:eastAsia="Arial Unicode MS" w:hAnsi="Arial Unicode MS" w:cs="Arial Unicode MS"/>
          <w:sz w:val="22"/>
          <w:szCs w:val="22"/>
        </w:rPr>
        <w:t>της παραγράφου 11</w:t>
      </w:r>
      <w:r w:rsidRPr="003277C1">
        <w:rPr>
          <w:rFonts w:ascii="Arial Unicode MS" w:eastAsia="Arial Unicode MS" w:hAnsi="Arial Unicode MS" w:cs="Arial Unicode MS"/>
          <w:sz w:val="22"/>
          <w:szCs w:val="22"/>
        </w:rPr>
        <w:t xml:space="preserve"> του άρθρου </w:t>
      </w:r>
      <w:r w:rsidR="0065603F">
        <w:rPr>
          <w:rFonts w:ascii="Arial Unicode MS" w:eastAsia="Arial Unicode MS" w:hAnsi="Arial Unicode MS" w:cs="Arial Unicode MS"/>
          <w:sz w:val="22"/>
          <w:szCs w:val="22"/>
        </w:rPr>
        <w:t>3</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w:t>
      </w:r>
    </w:p>
    <w:p w:rsidR="008D1334" w:rsidRPr="003277C1" w:rsidRDefault="008D1334" w:rsidP="008D1334">
      <w:pPr>
        <w:pStyle w:val="Text1"/>
        <w:tabs>
          <w:tab w:val="num" w:pos="0"/>
        </w:tabs>
        <w:spacing w:line="240" w:lineRule="auto"/>
        <w:ind w:left="0" w:firstLine="34"/>
        <w:rPr>
          <w:rFonts w:ascii="Arial Unicode MS" w:eastAsia="Arial Unicode MS" w:hAnsi="Arial Unicode MS" w:cs="Arial Unicode MS"/>
          <w:sz w:val="22"/>
          <w:szCs w:val="22"/>
        </w:rPr>
      </w:pPr>
    </w:p>
    <w:p w:rsidR="008D1334" w:rsidRPr="00636566" w:rsidRDefault="00E93782" w:rsidP="008D1334">
      <w:pPr>
        <w:pStyle w:val="Text1"/>
        <w:spacing w:line="240" w:lineRule="auto"/>
        <w:ind w:left="0"/>
        <w:jc w:val="center"/>
        <w:rPr>
          <w:rFonts w:ascii="Arial Unicode MS" w:eastAsia="Arial Unicode MS" w:hAnsi="Arial Unicode MS" w:cs="Arial Unicode MS"/>
          <w:b/>
          <w:sz w:val="22"/>
          <w:szCs w:val="22"/>
        </w:rPr>
      </w:pPr>
      <w:r w:rsidRPr="00E93782">
        <w:rPr>
          <w:rFonts w:ascii="Arial Unicode MS" w:eastAsia="Arial Unicode MS" w:hAnsi="Arial Unicode MS" w:cs="Arial Unicode MS"/>
          <w:b/>
          <w:sz w:val="22"/>
          <w:szCs w:val="22"/>
        </w:rPr>
        <w:t>Άρθρο 25</w:t>
      </w:r>
      <w:r w:rsidR="000A4ABD">
        <w:rPr>
          <w:rFonts w:ascii="Arial Unicode MS" w:eastAsia="Arial Unicode MS" w:hAnsi="Arial Unicode MS" w:cs="Arial Unicode MS"/>
          <w:b/>
          <w:sz w:val="22"/>
          <w:szCs w:val="22"/>
        </w:rPr>
        <w:t>6</w:t>
      </w:r>
    </w:p>
    <w:p w:rsidR="008D1334" w:rsidRPr="00636566" w:rsidRDefault="00E93782" w:rsidP="008D1334">
      <w:pPr>
        <w:pStyle w:val="Text1"/>
        <w:spacing w:line="240" w:lineRule="auto"/>
        <w:ind w:left="0"/>
        <w:jc w:val="center"/>
        <w:rPr>
          <w:rFonts w:ascii="Arial Unicode MS" w:eastAsia="Arial Unicode MS" w:hAnsi="Arial Unicode MS" w:cs="Arial Unicode MS"/>
          <w:b/>
          <w:sz w:val="22"/>
          <w:szCs w:val="22"/>
        </w:rPr>
      </w:pPr>
      <w:r w:rsidRPr="00E93782">
        <w:rPr>
          <w:rFonts w:ascii="Arial Unicode MS" w:eastAsia="Arial Unicode MS" w:hAnsi="Arial Unicode MS" w:cs="Arial Unicode MS"/>
          <w:b/>
          <w:sz w:val="22"/>
          <w:szCs w:val="22"/>
        </w:rPr>
        <w:t>Διοικητικές Κυρώσεις</w:t>
      </w:r>
    </w:p>
    <w:p w:rsidR="008D1334" w:rsidRPr="003277C1" w:rsidRDefault="008D1334" w:rsidP="008D1334">
      <w:pPr>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Ανεξαρτήτως της εφαρμογής των οικείων ποινικών διατάξεων </w:t>
      </w:r>
      <w:r>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 xml:space="preserve"> </w:t>
      </w:r>
      <w:r w:rsidR="00F26EBF">
        <w:rPr>
          <w:rFonts w:ascii="Arial Unicode MS" w:eastAsia="Arial Unicode MS" w:hAnsi="Arial Unicode MS" w:cs="Arial Unicode MS"/>
          <w:sz w:val="22"/>
          <w:szCs w:val="22"/>
        </w:rPr>
        <w:t xml:space="preserve">νόμου </w:t>
      </w:r>
      <w:r w:rsidRPr="003277C1">
        <w:rPr>
          <w:rFonts w:ascii="Arial Unicode MS" w:eastAsia="Arial Unicode MS" w:hAnsi="Arial Unicode MS" w:cs="Arial Unicode MS"/>
          <w:sz w:val="22"/>
          <w:szCs w:val="22"/>
        </w:rPr>
        <w:t xml:space="preserve">και του άρθρου 55Α του καταστατικού της, η Τράπεζα της Ελλάδος μπορεί να επιβάλλει στην ασφαλιστική ή αντασφαλιστική επιχείρηση, στα μέλη της διοίκησής της ως και σε οποιοδήποτε άλλο φυσικό ή νομικό πρόσωπο παραβιάζει τις διατάξεις </w:t>
      </w:r>
      <w:r>
        <w:rPr>
          <w:rFonts w:ascii="Arial Unicode MS" w:eastAsia="Arial Unicode MS" w:hAnsi="Arial Unicode MS" w:cs="Arial Unicode MS"/>
          <w:sz w:val="22"/>
          <w:szCs w:val="22"/>
        </w:rPr>
        <w:t>ευρωπαϊκού</w:t>
      </w:r>
      <w:r w:rsidRPr="003277C1">
        <w:rPr>
          <w:rFonts w:ascii="Arial Unicode MS" w:eastAsia="Arial Unicode MS" w:hAnsi="Arial Unicode MS" w:cs="Arial Unicode MS"/>
          <w:sz w:val="22"/>
          <w:szCs w:val="22"/>
        </w:rPr>
        <w:t xml:space="preserve"> δικαίου αμέσου εφαρμογής, του παρόντος νόμου, των κατ’ εξουσιοδότηση αποφάσεών του ή την κείμενη ασφαλιστική νομοθεσία, επίπληξη ή πρόστιμο ύψους μέχρι δύο εκατομμυρίων (2.000.000) ευρώ. </w:t>
      </w:r>
    </w:p>
    <w:p w:rsidR="008D1334" w:rsidRPr="003277C1" w:rsidRDefault="008D1334" w:rsidP="008D1334">
      <w:pPr>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Ανεξαρτήτως της εφαρμογής των οικείων ποινικών διατάξεων του παρόντος νόμου και του άρθρου 55Α του καταστατικού της, η Τράπεζα της Ελλάδος μπορεί να επιβάλει πρόστιμο μέχρι διακόσιες χιλιάδες (200.000) ευρώ στην ασφαλιστική ή αντασφαλιστική επιχείρηση, στα μέλη της διοίκησής της ως και σε οποιοδήποτε άλλο φυσικό ή νομικό πρόσωπο αρνείται τη συνεργασία ή παρακωλύει έρευνα ή έλεγχο, που αυτή διενεργεί σύμφωνα με την </w:t>
      </w:r>
      <w:r>
        <w:rPr>
          <w:rFonts w:ascii="Arial Unicode MS" w:eastAsia="Arial Unicode MS" w:hAnsi="Arial Unicode MS" w:cs="Arial Unicode MS"/>
          <w:sz w:val="22"/>
          <w:szCs w:val="22"/>
        </w:rPr>
        <w:t>ευρωπαϊκή</w:t>
      </w:r>
      <w:r w:rsidRPr="003277C1">
        <w:rPr>
          <w:rFonts w:ascii="Arial Unicode MS" w:eastAsia="Arial Unicode MS" w:hAnsi="Arial Unicode MS" w:cs="Arial Unicode MS"/>
          <w:sz w:val="22"/>
          <w:szCs w:val="22"/>
        </w:rPr>
        <w:t xml:space="preserve"> νομοθεσία, τον παρόντα νόμο, των κατ’ εξουσιοδότηση αποφάσεών του ή την κείμενη ασφαλιστική νομοθεσία.</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sidRPr="003277C1">
        <w:rPr>
          <w:rFonts w:ascii="Arial Unicode MS" w:eastAsia="Arial Unicode MS" w:hAnsi="Arial Unicode MS" w:cs="Arial Unicode MS"/>
          <w:color w:val="auto"/>
          <w:sz w:val="22"/>
          <w:szCs w:val="22"/>
          <w:lang w:eastAsia="en-US"/>
        </w:rPr>
        <w:t xml:space="preserve">3. Ανεξαρτήτως της εφαρμογής των οικείων ποινικών διατάξεων του παρόντος νόμου και </w:t>
      </w:r>
      <w:r w:rsidRPr="003277C1">
        <w:rPr>
          <w:rFonts w:ascii="Arial Unicode MS" w:eastAsia="Arial Unicode MS" w:hAnsi="Arial Unicode MS" w:cs="Arial Unicode MS"/>
          <w:sz w:val="22"/>
          <w:szCs w:val="22"/>
        </w:rPr>
        <w:t>του άρθρου 55Α του καταστατικού της,</w:t>
      </w:r>
      <w:r w:rsidRPr="003277C1">
        <w:rPr>
          <w:rFonts w:ascii="Arial Unicode MS" w:eastAsia="Arial Unicode MS" w:hAnsi="Arial Unicode MS" w:cs="Arial Unicode MS"/>
          <w:color w:val="auto"/>
          <w:sz w:val="22"/>
          <w:szCs w:val="22"/>
          <w:lang w:eastAsia="en-US"/>
        </w:rPr>
        <w:t xml:space="preserve"> και με την επιφύλαξη της εφαρμογής της παρ</w:t>
      </w:r>
      <w:r w:rsidR="00F26EBF">
        <w:rPr>
          <w:rFonts w:ascii="Arial Unicode MS" w:eastAsia="Arial Unicode MS" w:hAnsi="Arial Unicode MS" w:cs="Arial Unicode MS"/>
          <w:color w:val="auto"/>
          <w:sz w:val="22"/>
          <w:szCs w:val="22"/>
          <w:lang w:eastAsia="en-US"/>
        </w:rPr>
        <w:t xml:space="preserve">αγράφου </w:t>
      </w:r>
      <w:r>
        <w:rPr>
          <w:rFonts w:ascii="Arial Unicode MS" w:eastAsia="Arial Unicode MS" w:hAnsi="Arial Unicode MS" w:cs="Arial Unicode MS"/>
          <w:color w:val="auto"/>
          <w:sz w:val="22"/>
          <w:szCs w:val="22"/>
          <w:lang w:eastAsia="en-US"/>
        </w:rPr>
        <w:t>1 του παρόντος</w:t>
      </w:r>
      <w:r w:rsidRPr="003277C1">
        <w:rPr>
          <w:rFonts w:ascii="Arial Unicode MS" w:eastAsia="Arial Unicode MS" w:hAnsi="Arial Unicode MS" w:cs="Arial Unicode MS"/>
          <w:color w:val="auto"/>
          <w:sz w:val="22"/>
          <w:szCs w:val="22"/>
          <w:lang w:eastAsia="en-US"/>
        </w:rPr>
        <w:t xml:space="preserve">, η Τράπεζα της Ελλάδος μπορεί να επιβάλλει πρόστιμο ύψους μέχρι εκατό χιλιάδων (100.000) ευρώ και σε περίπτωση υποτροπής μέχρι τριακοσίων χιλιάδων (300.000) ευρώ σε φυσικό ή νομικό πρόσωπο, που παραβαίνει τις διατάξεις της κείμενης ασφαλιστικής νομοθεσίας περί υποχρεωτικής ασφάλισης οχημάτων </w:t>
      </w:r>
      <w:r>
        <w:rPr>
          <w:rFonts w:ascii="Arial Unicode MS" w:eastAsia="Arial Unicode MS" w:hAnsi="Arial Unicode MS" w:cs="Arial Unicode MS"/>
          <w:color w:val="auto"/>
          <w:sz w:val="22"/>
          <w:szCs w:val="22"/>
          <w:lang w:eastAsia="en-US"/>
        </w:rPr>
        <w:t>και ασφαλιστικής και αντασφαλιστικής διαμεσολάβησης</w:t>
      </w:r>
      <w:r w:rsidRPr="003277C1">
        <w:rPr>
          <w:rFonts w:ascii="Arial Unicode MS" w:eastAsia="Arial Unicode MS" w:hAnsi="Arial Unicode MS" w:cs="Arial Unicode MS"/>
          <w:color w:val="auto"/>
          <w:sz w:val="22"/>
          <w:szCs w:val="22"/>
          <w:lang w:eastAsia="en-US"/>
        </w:rPr>
        <w:t>.</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sidRPr="003277C1">
        <w:rPr>
          <w:rFonts w:ascii="Arial Unicode MS" w:eastAsia="Arial Unicode MS" w:hAnsi="Arial Unicode MS" w:cs="Arial Unicode MS"/>
          <w:color w:val="auto"/>
          <w:sz w:val="22"/>
          <w:szCs w:val="22"/>
          <w:lang w:eastAsia="en-US"/>
        </w:rPr>
        <w:t xml:space="preserve">4. </w:t>
      </w:r>
      <w:r>
        <w:rPr>
          <w:rFonts w:ascii="Arial Unicode MS" w:eastAsia="Arial Unicode MS" w:hAnsi="Arial Unicode MS" w:cs="Arial Unicode MS"/>
          <w:color w:val="auto"/>
          <w:sz w:val="22"/>
          <w:szCs w:val="22"/>
          <w:lang w:eastAsia="en-US"/>
        </w:rPr>
        <w:t>α)</w:t>
      </w:r>
      <w:r w:rsidRPr="003277C1">
        <w:rPr>
          <w:rFonts w:ascii="Arial Unicode MS" w:eastAsia="Arial Unicode MS" w:hAnsi="Arial Unicode MS" w:cs="Arial Unicode MS"/>
          <w:color w:val="auto"/>
          <w:sz w:val="22"/>
          <w:szCs w:val="22"/>
          <w:lang w:eastAsia="en-US"/>
        </w:rPr>
        <w:t xml:space="preserve"> Σε περίπτωση που πραγματοποιηθεί ειδική συμμετοχή ή αυξηθεί η υφιστάμενη συμμετοχή στο κεφάλαιο ασφαλιστικής ή αντασφαλιστικής επιχείρησης, χωρίς τη</w:t>
      </w:r>
      <w:r w:rsidR="00F26EBF">
        <w:rPr>
          <w:rFonts w:ascii="Arial Unicode MS" w:eastAsia="Arial Unicode MS" w:hAnsi="Arial Unicode MS" w:cs="Arial Unicode MS"/>
          <w:color w:val="auto"/>
          <w:sz w:val="22"/>
          <w:szCs w:val="22"/>
          <w:lang w:eastAsia="en-US"/>
        </w:rPr>
        <w:t>ν</w:t>
      </w:r>
      <w:r w:rsidRPr="003277C1">
        <w:rPr>
          <w:rFonts w:ascii="Arial Unicode MS" w:eastAsia="Arial Unicode MS" w:hAnsi="Arial Unicode MS" w:cs="Arial Unicode MS"/>
          <w:color w:val="auto"/>
          <w:sz w:val="22"/>
          <w:szCs w:val="22"/>
          <w:lang w:eastAsia="en-US"/>
        </w:rPr>
        <w:t>, βάσει του άρθρου 4</w:t>
      </w:r>
      <w:r w:rsidR="003C188F">
        <w:rPr>
          <w:rFonts w:ascii="Arial Unicode MS" w:eastAsia="Arial Unicode MS" w:hAnsi="Arial Unicode MS" w:cs="Arial Unicode MS"/>
          <w:color w:val="auto"/>
          <w:sz w:val="22"/>
          <w:szCs w:val="22"/>
          <w:lang w:eastAsia="en-US"/>
        </w:rPr>
        <w:t>3</w:t>
      </w:r>
      <w:r w:rsidRPr="003277C1">
        <w:rPr>
          <w:rFonts w:ascii="Arial Unicode MS" w:eastAsia="Arial Unicode MS" w:hAnsi="Arial Unicode MS" w:cs="Arial Unicode MS"/>
          <w:color w:val="auto"/>
          <w:sz w:val="22"/>
          <w:szCs w:val="22"/>
          <w:lang w:eastAsia="en-US"/>
        </w:rPr>
        <w:t xml:space="preserve"> </w:t>
      </w:r>
      <w:r>
        <w:rPr>
          <w:rFonts w:ascii="Arial Unicode MS" w:eastAsia="Arial Unicode MS" w:hAnsi="Arial Unicode MS" w:cs="Arial Unicode MS"/>
          <w:color w:val="auto"/>
          <w:sz w:val="22"/>
          <w:szCs w:val="22"/>
          <w:lang w:eastAsia="en-US"/>
        </w:rPr>
        <w:t>του παρόντος</w:t>
      </w:r>
      <w:r w:rsidRPr="003277C1">
        <w:rPr>
          <w:rFonts w:ascii="Arial Unicode MS" w:eastAsia="Arial Unicode MS" w:hAnsi="Arial Unicode MS" w:cs="Arial Unicode MS"/>
          <w:color w:val="auto"/>
          <w:sz w:val="22"/>
          <w:szCs w:val="22"/>
          <w:lang w:eastAsia="en-US"/>
        </w:rPr>
        <w:t>, απαιτούμενη κατά περίπτωση γνωστοποίηση ή έγκρισή της από την Τράπεζα της Ελλάδος, η Τράπεζα της Ελλάδος μπορεί να επιβάλλει στους κατόχους των συμμετοχών αυτών τις παρακάτω κυρώσεις, διαζευκτικά ή σωρευτικά:</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 xml:space="preserve">αα) </w:t>
      </w:r>
      <w:r w:rsidRPr="003277C1">
        <w:rPr>
          <w:rFonts w:ascii="Arial Unicode MS" w:eastAsia="Arial Unicode MS" w:hAnsi="Arial Unicode MS" w:cs="Arial Unicode MS"/>
          <w:color w:val="auto"/>
          <w:sz w:val="22"/>
          <w:szCs w:val="22"/>
          <w:lang w:eastAsia="en-US"/>
        </w:rPr>
        <w:t>Πρόστιμο μέχρι ποσοστού 10% της αξίας των μετοχών που απέκτησαν τα πρόσωπα αυτά.</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αβ</w:t>
      </w:r>
      <w:r w:rsidRPr="003277C1">
        <w:rPr>
          <w:rFonts w:ascii="Arial Unicode MS" w:eastAsia="Arial Unicode MS" w:hAnsi="Arial Unicode MS" w:cs="Arial Unicode MS"/>
          <w:color w:val="auto"/>
          <w:sz w:val="22"/>
          <w:szCs w:val="22"/>
          <w:lang w:eastAsia="en-US"/>
        </w:rPr>
        <w:t xml:space="preserve">) Αποκλεισμό από το </w:t>
      </w:r>
      <w:r>
        <w:rPr>
          <w:rFonts w:ascii="Arial Unicode MS" w:eastAsia="Arial Unicode MS" w:hAnsi="Arial Unicode MS" w:cs="Arial Unicode MS"/>
          <w:color w:val="auto"/>
          <w:sz w:val="22"/>
          <w:szCs w:val="22"/>
          <w:lang w:eastAsia="en-US"/>
        </w:rPr>
        <w:t>δ</w:t>
      </w:r>
      <w:r w:rsidRPr="003277C1">
        <w:rPr>
          <w:rFonts w:ascii="Arial Unicode MS" w:eastAsia="Arial Unicode MS" w:hAnsi="Arial Unicode MS" w:cs="Arial Unicode MS"/>
          <w:color w:val="auto"/>
          <w:sz w:val="22"/>
          <w:szCs w:val="22"/>
          <w:lang w:eastAsia="en-US"/>
        </w:rPr>
        <w:t xml:space="preserve">ιοικητικό </w:t>
      </w:r>
      <w:r>
        <w:rPr>
          <w:rFonts w:ascii="Arial Unicode MS" w:eastAsia="Arial Unicode MS" w:hAnsi="Arial Unicode MS" w:cs="Arial Unicode MS"/>
          <w:color w:val="auto"/>
          <w:sz w:val="22"/>
          <w:szCs w:val="22"/>
          <w:lang w:eastAsia="en-US"/>
        </w:rPr>
        <w:t>σ</w:t>
      </w:r>
      <w:r w:rsidRPr="003277C1">
        <w:rPr>
          <w:rFonts w:ascii="Arial Unicode MS" w:eastAsia="Arial Unicode MS" w:hAnsi="Arial Unicode MS" w:cs="Arial Unicode MS"/>
          <w:color w:val="auto"/>
          <w:sz w:val="22"/>
          <w:szCs w:val="22"/>
          <w:lang w:eastAsia="en-US"/>
        </w:rPr>
        <w:t xml:space="preserve">υμβούλιο ασφαλιστικών και αντασφαλιστικών επιχειρήσεων, καθώς και από </w:t>
      </w:r>
      <w:r>
        <w:rPr>
          <w:rFonts w:ascii="Arial Unicode MS" w:eastAsia="Arial Unicode MS" w:hAnsi="Arial Unicode MS" w:cs="Arial Unicode MS"/>
          <w:color w:val="auto"/>
          <w:sz w:val="22"/>
          <w:szCs w:val="22"/>
          <w:lang w:eastAsia="en-US"/>
        </w:rPr>
        <w:t xml:space="preserve">μέλος διοίκησης ή </w:t>
      </w:r>
      <w:r w:rsidRPr="003277C1">
        <w:rPr>
          <w:rFonts w:ascii="Arial Unicode MS" w:eastAsia="Arial Unicode MS" w:hAnsi="Arial Unicode MS" w:cs="Arial Unicode MS"/>
          <w:color w:val="auto"/>
          <w:sz w:val="22"/>
          <w:szCs w:val="22"/>
          <w:lang w:eastAsia="en-US"/>
        </w:rPr>
        <w:t>οποιαδήποτε διευθυντική θέση σε ασφαλιστική και αντασφαλιστική επιχείρηση για ορισμένο ή αόριστο χρόνο, προκειμένου περί φυσικών προσώπων.</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β)</w:t>
      </w:r>
      <w:r w:rsidRPr="003277C1">
        <w:rPr>
          <w:rFonts w:ascii="Arial Unicode MS" w:eastAsia="Arial Unicode MS" w:hAnsi="Arial Unicode MS" w:cs="Arial Unicode MS"/>
          <w:color w:val="auto"/>
          <w:sz w:val="22"/>
          <w:szCs w:val="22"/>
          <w:lang w:eastAsia="en-US"/>
        </w:rPr>
        <w:t xml:space="preserve"> Σε περίπτωση μη τήρησης των υποχρεώσεων γνωστοποίησης στην Τράπεζα της Ελλάδος περί της αλλαγής της ταυτότητας των φυσικών προσώπων που ελέγχουν νομικά πρόσωπα, κατόχους ειδικής συμμετοχής, σύμφωνα με τα προβλεπόμενα </w:t>
      </w:r>
      <w:r>
        <w:rPr>
          <w:rFonts w:ascii="Arial Unicode MS" w:eastAsia="Arial Unicode MS" w:hAnsi="Arial Unicode MS" w:cs="Arial Unicode MS"/>
          <w:color w:val="auto"/>
          <w:sz w:val="22"/>
          <w:szCs w:val="22"/>
          <w:lang w:eastAsia="en-US"/>
        </w:rPr>
        <w:t>στην περίπτωση</w:t>
      </w:r>
      <w:r w:rsidRPr="003277C1">
        <w:rPr>
          <w:rFonts w:ascii="Arial Unicode MS" w:eastAsia="Arial Unicode MS" w:hAnsi="Arial Unicode MS" w:cs="Arial Unicode MS"/>
          <w:color w:val="auto"/>
          <w:sz w:val="22"/>
          <w:szCs w:val="22"/>
          <w:lang w:eastAsia="en-US"/>
        </w:rPr>
        <w:t xml:space="preserve"> </w:t>
      </w:r>
      <w:r>
        <w:rPr>
          <w:rFonts w:ascii="Arial Unicode MS" w:eastAsia="Arial Unicode MS" w:hAnsi="Arial Unicode MS" w:cs="Arial Unicode MS"/>
          <w:color w:val="auto"/>
          <w:sz w:val="22"/>
          <w:szCs w:val="22"/>
          <w:lang w:eastAsia="en-US"/>
        </w:rPr>
        <w:t>(γ)</w:t>
      </w:r>
      <w:r w:rsidRPr="003277C1">
        <w:rPr>
          <w:rFonts w:ascii="Arial Unicode MS" w:eastAsia="Arial Unicode MS" w:hAnsi="Arial Unicode MS" w:cs="Arial Unicode MS"/>
          <w:color w:val="auto"/>
          <w:sz w:val="22"/>
          <w:szCs w:val="22"/>
          <w:lang w:eastAsia="en-US"/>
        </w:rPr>
        <w:t xml:space="preserve"> της παραγράφου 15 του άρθρου 4</w:t>
      </w:r>
      <w:r w:rsidR="003C188F">
        <w:rPr>
          <w:rFonts w:ascii="Arial Unicode MS" w:eastAsia="Arial Unicode MS" w:hAnsi="Arial Unicode MS" w:cs="Arial Unicode MS"/>
          <w:color w:val="auto"/>
          <w:sz w:val="22"/>
          <w:szCs w:val="22"/>
          <w:lang w:eastAsia="en-US"/>
        </w:rPr>
        <w:t>3</w:t>
      </w:r>
      <w:r w:rsidRPr="003277C1">
        <w:rPr>
          <w:rFonts w:ascii="Arial Unicode MS" w:eastAsia="Arial Unicode MS" w:hAnsi="Arial Unicode MS" w:cs="Arial Unicode MS"/>
          <w:color w:val="auto"/>
          <w:sz w:val="22"/>
          <w:szCs w:val="22"/>
          <w:lang w:eastAsia="en-US"/>
        </w:rPr>
        <w:t xml:space="preserve"> </w:t>
      </w:r>
      <w:r>
        <w:rPr>
          <w:rFonts w:ascii="Arial Unicode MS" w:eastAsia="Arial Unicode MS" w:hAnsi="Arial Unicode MS" w:cs="Arial Unicode MS"/>
          <w:color w:val="auto"/>
          <w:sz w:val="22"/>
          <w:szCs w:val="22"/>
          <w:lang w:eastAsia="en-US"/>
        </w:rPr>
        <w:t>του παρόντος</w:t>
      </w:r>
      <w:r w:rsidRPr="003277C1">
        <w:rPr>
          <w:rFonts w:ascii="Arial Unicode MS" w:eastAsia="Arial Unicode MS" w:hAnsi="Arial Unicode MS" w:cs="Arial Unicode MS"/>
          <w:color w:val="auto"/>
          <w:sz w:val="22"/>
          <w:szCs w:val="22"/>
          <w:lang w:eastAsia="en-US"/>
        </w:rPr>
        <w:t xml:space="preserve">, ή δεν υπάρξει συμμόρφωση προς την τυχόν απαίτηση της Τράπεζας της Ελλάδος για την εφαρμογή των προβλεπομένων </w:t>
      </w:r>
      <w:r>
        <w:rPr>
          <w:rFonts w:ascii="Arial Unicode MS" w:eastAsia="Arial Unicode MS" w:hAnsi="Arial Unicode MS" w:cs="Arial Unicode MS"/>
          <w:color w:val="auto"/>
          <w:sz w:val="22"/>
          <w:szCs w:val="22"/>
          <w:lang w:eastAsia="en-US"/>
        </w:rPr>
        <w:t>στην περίπτωση</w:t>
      </w:r>
      <w:r w:rsidRPr="003277C1">
        <w:rPr>
          <w:rFonts w:ascii="Arial Unicode MS" w:eastAsia="Arial Unicode MS" w:hAnsi="Arial Unicode MS" w:cs="Arial Unicode MS"/>
          <w:color w:val="auto"/>
          <w:sz w:val="22"/>
          <w:szCs w:val="22"/>
          <w:lang w:eastAsia="en-US"/>
        </w:rPr>
        <w:t xml:space="preserve"> </w:t>
      </w:r>
      <w:r>
        <w:rPr>
          <w:rFonts w:ascii="Arial Unicode MS" w:eastAsia="Arial Unicode MS" w:hAnsi="Arial Unicode MS" w:cs="Arial Unicode MS"/>
          <w:color w:val="auto"/>
          <w:sz w:val="22"/>
          <w:szCs w:val="22"/>
          <w:lang w:eastAsia="en-US"/>
        </w:rPr>
        <w:t>(γ)</w:t>
      </w:r>
      <w:r w:rsidRPr="003277C1">
        <w:rPr>
          <w:rFonts w:ascii="Arial Unicode MS" w:eastAsia="Arial Unicode MS" w:hAnsi="Arial Unicode MS" w:cs="Arial Unicode MS"/>
          <w:color w:val="auto"/>
          <w:sz w:val="22"/>
          <w:szCs w:val="22"/>
          <w:lang w:eastAsia="en-US"/>
        </w:rPr>
        <w:t xml:space="preserve"> της παραγράφου 1 του άρθρου 4</w:t>
      </w:r>
      <w:r w:rsidR="003C188F">
        <w:rPr>
          <w:rFonts w:ascii="Arial Unicode MS" w:eastAsia="Arial Unicode MS" w:hAnsi="Arial Unicode MS" w:cs="Arial Unicode MS"/>
          <w:color w:val="auto"/>
          <w:sz w:val="22"/>
          <w:szCs w:val="22"/>
          <w:lang w:eastAsia="en-US"/>
        </w:rPr>
        <w:t>3</w:t>
      </w:r>
      <w:r w:rsidRPr="003277C1">
        <w:rPr>
          <w:rFonts w:ascii="Arial Unicode MS" w:eastAsia="Arial Unicode MS" w:hAnsi="Arial Unicode MS" w:cs="Arial Unicode MS"/>
          <w:color w:val="auto"/>
          <w:sz w:val="22"/>
          <w:szCs w:val="22"/>
          <w:lang w:eastAsia="en-US"/>
        </w:rPr>
        <w:t xml:space="preserve"> </w:t>
      </w:r>
      <w:r>
        <w:rPr>
          <w:rFonts w:ascii="Arial Unicode MS" w:eastAsia="Arial Unicode MS" w:hAnsi="Arial Unicode MS" w:cs="Arial Unicode MS"/>
          <w:color w:val="auto"/>
          <w:sz w:val="22"/>
          <w:szCs w:val="22"/>
          <w:lang w:eastAsia="en-US"/>
        </w:rPr>
        <w:t>του παρόντος</w:t>
      </w:r>
      <w:r w:rsidRPr="003277C1">
        <w:rPr>
          <w:rFonts w:ascii="Arial Unicode MS" w:eastAsia="Arial Unicode MS" w:hAnsi="Arial Unicode MS" w:cs="Arial Unicode MS"/>
          <w:color w:val="auto"/>
          <w:sz w:val="22"/>
          <w:szCs w:val="22"/>
          <w:lang w:eastAsia="en-US"/>
        </w:rPr>
        <w:t xml:space="preserve">, η Τράπεζα της Ελλάδος μπορεί να επιβάλλει στα φυσικά πρόσωπα που αφορά η σχετική παράλειψη ή η μη συμμόρφωση, τις κυρώσεις </w:t>
      </w:r>
      <w:r>
        <w:rPr>
          <w:rFonts w:ascii="Arial Unicode MS" w:eastAsia="Arial Unicode MS" w:hAnsi="Arial Unicode MS" w:cs="Arial Unicode MS"/>
          <w:color w:val="auto"/>
          <w:sz w:val="22"/>
          <w:szCs w:val="22"/>
          <w:lang w:eastAsia="en-US"/>
        </w:rPr>
        <w:t>της υποπερίπτωσης (αβ)</w:t>
      </w:r>
      <w:r w:rsidRPr="003277C1">
        <w:rPr>
          <w:rFonts w:ascii="Arial Unicode MS" w:eastAsia="Arial Unicode MS" w:hAnsi="Arial Unicode MS" w:cs="Arial Unicode MS"/>
          <w:color w:val="auto"/>
          <w:sz w:val="22"/>
          <w:szCs w:val="22"/>
          <w:lang w:eastAsia="en-US"/>
        </w:rPr>
        <w:t xml:space="preserve"> τ</w:t>
      </w:r>
      <w:r>
        <w:rPr>
          <w:rFonts w:ascii="Arial Unicode MS" w:eastAsia="Arial Unicode MS" w:hAnsi="Arial Unicode MS" w:cs="Arial Unicode MS"/>
          <w:color w:val="auto"/>
          <w:sz w:val="22"/>
          <w:szCs w:val="22"/>
          <w:lang w:eastAsia="en-US"/>
        </w:rPr>
        <w:t>ης προηγούμενης</w:t>
      </w:r>
      <w:r w:rsidRPr="003277C1">
        <w:rPr>
          <w:rFonts w:ascii="Arial Unicode MS" w:eastAsia="Arial Unicode MS" w:hAnsi="Arial Unicode MS" w:cs="Arial Unicode MS"/>
          <w:color w:val="auto"/>
          <w:sz w:val="22"/>
          <w:szCs w:val="22"/>
          <w:lang w:eastAsia="en-US"/>
        </w:rPr>
        <w:t xml:space="preserve"> </w:t>
      </w:r>
      <w:r>
        <w:rPr>
          <w:rFonts w:ascii="Arial Unicode MS" w:eastAsia="Arial Unicode MS" w:hAnsi="Arial Unicode MS" w:cs="Arial Unicode MS"/>
          <w:color w:val="auto"/>
          <w:sz w:val="22"/>
          <w:szCs w:val="22"/>
          <w:lang w:eastAsia="en-US"/>
        </w:rPr>
        <w:t>περίπτωσης</w:t>
      </w:r>
      <w:r w:rsidRPr="003277C1">
        <w:rPr>
          <w:rFonts w:ascii="Arial Unicode MS" w:eastAsia="Arial Unicode MS" w:hAnsi="Arial Unicode MS" w:cs="Arial Unicode MS"/>
          <w:color w:val="auto"/>
          <w:sz w:val="22"/>
          <w:szCs w:val="22"/>
          <w:lang w:eastAsia="en-US"/>
        </w:rPr>
        <w:t xml:space="preserve"> της παρούσας παραγράφου.</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γ)</w:t>
      </w:r>
      <w:r w:rsidRPr="003277C1">
        <w:rPr>
          <w:rFonts w:ascii="Arial Unicode MS" w:eastAsia="Arial Unicode MS" w:hAnsi="Arial Unicode MS" w:cs="Arial Unicode MS"/>
          <w:color w:val="auto"/>
          <w:sz w:val="22"/>
          <w:szCs w:val="22"/>
          <w:lang w:eastAsia="en-US"/>
        </w:rPr>
        <w:t xml:space="preserve"> Στα πρόσωπα που δεν τηρούν την υποχρέωση ενημέρωσης της Τράπεζας της Ελλάδος, βάσει </w:t>
      </w:r>
      <w:r>
        <w:rPr>
          <w:rFonts w:ascii="Arial Unicode MS" w:eastAsia="Arial Unicode MS" w:hAnsi="Arial Unicode MS" w:cs="Arial Unicode MS"/>
          <w:color w:val="auto"/>
          <w:sz w:val="22"/>
          <w:szCs w:val="22"/>
          <w:lang w:eastAsia="en-US"/>
        </w:rPr>
        <w:t>της περίπτωσης</w:t>
      </w:r>
      <w:r w:rsidRPr="003277C1">
        <w:rPr>
          <w:rFonts w:ascii="Arial Unicode MS" w:eastAsia="Arial Unicode MS" w:hAnsi="Arial Unicode MS" w:cs="Arial Unicode MS"/>
          <w:color w:val="auto"/>
          <w:sz w:val="22"/>
          <w:szCs w:val="22"/>
          <w:lang w:eastAsia="en-US"/>
        </w:rPr>
        <w:t xml:space="preserve"> </w:t>
      </w:r>
      <w:r>
        <w:rPr>
          <w:rFonts w:ascii="Arial Unicode MS" w:eastAsia="Arial Unicode MS" w:hAnsi="Arial Unicode MS" w:cs="Arial Unicode MS"/>
          <w:color w:val="auto"/>
          <w:sz w:val="22"/>
          <w:szCs w:val="22"/>
          <w:lang w:eastAsia="en-US"/>
        </w:rPr>
        <w:t>(β)</w:t>
      </w:r>
      <w:r w:rsidRPr="003277C1">
        <w:rPr>
          <w:rFonts w:ascii="Arial Unicode MS" w:eastAsia="Arial Unicode MS" w:hAnsi="Arial Unicode MS" w:cs="Arial Unicode MS"/>
          <w:color w:val="auto"/>
          <w:sz w:val="22"/>
          <w:szCs w:val="22"/>
          <w:lang w:eastAsia="en-US"/>
        </w:rPr>
        <w:t xml:space="preserve"> της παραγράφου 1 του άρθρου 4</w:t>
      </w:r>
      <w:r w:rsidR="003C188F">
        <w:rPr>
          <w:rFonts w:ascii="Arial Unicode MS" w:eastAsia="Arial Unicode MS" w:hAnsi="Arial Unicode MS" w:cs="Arial Unicode MS"/>
          <w:color w:val="auto"/>
          <w:sz w:val="22"/>
          <w:szCs w:val="22"/>
          <w:lang w:eastAsia="en-US"/>
        </w:rPr>
        <w:t>3</w:t>
      </w:r>
      <w:r w:rsidRPr="003277C1">
        <w:rPr>
          <w:rFonts w:ascii="Arial Unicode MS" w:eastAsia="Arial Unicode MS" w:hAnsi="Arial Unicode MS" w:cs="Arial Unicode MS"/>
          <w:color w:val="auto"/>
          <w:sz w:val="22"/>
          <w:szCs w:val="22"/>
          <w:lang w:eastAsia="en-US"/>
        </w:rPr>
        <w:t xml:space="preserve"> </w:t>
      </w:r>
      <w:r>
        <w:rPr>
          <w:rFonts w:ascii="Arial Unicode MS" w:eastAsia="Arial Unicode MS" w:hAnsi="Arial Unicode MS" w:cs="Arial Unicode MS"/>
          <w:color w:val="auto"/>
          <w:sz w:val="22"/>
          <w:szCs w:val="22"/>
          <w:lang w:eastAsia="en-US"/>
        </w:rPr>
        <w:t>του παρόντος</w:t>
      </w:r>
      <w:r w:rsidRPr="003277C1">
        <w:rPr>
          <w:rFonts w:ascii="Arial Unicode MS" w:eastAsia="Arial Unicode MS" w:hAnsi="Arial Unicode MS" w:cs="Arial Unicode MS"/>
          <w:color w:val="auto"/>
          <w:sz w:val="22"/>
          <w:szCs w:val="22"/>
          <w:lang w:eastAsia="en-US"/>
        </w:rPr>
        <w:t>, ως προς τη μείωση συμμετοχής, η Τράπεζα της Ελλάδος μπορεί να επιβάλλει πρόστιμο ύψους μέχρι ποσοστού 5% της αξίας των μετοχών που μεταβιβάσθηκαν χωρίς προηγούμενη ενημέρωσή της.</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sidRPr="003277C1">
        <w:rPr>
          <w:rFonts w:ascii="Arial Unicode MS" w:eastAsia="Arial Unicode MS" w:hAnsi="Arial Unicode MS" w:cs="Arial Unicode MS"/>
          <w:color w:val="auto"/>
          <w:sz w:val="22"/>
          <w:szCs w:val="22"/>
          <w:lang w:eastAsia="en-US"/>
        </w:rPr>
        <w:t>5. Σε περίπτωση μη συμμόρφωσης των προσώπων που αναφέρονται στην παράγραφο 15 του άρθρου 4</w:t>
      </w:r>
      <w:r w:rsidR="003C188F">
        <w:rPr>
          <w:rFonts w:ascii="Arial Unicode MS" w:eastAsia="Arial Unicode MS" w:hAnsi="Arial Unicode MS" w:cs="Arial Unicode MS"/>
          <w:color w:val="auto"/>
          <w:sz w:val="22"/>
          <w:szCs w:val="22"/>
          <w:lang w:eastAsia="en-US"/>
        </w:rPr>
        <w:t>3</w:t>
      </w:r>
      <w:r w:rsidRPr="003277C1">
        <w:rPr>
          <w:rFonts w:ascii="Arial Unicode MS" w:eastAsia="Arial Unicode MS" w:hAnsi="Arial Unicode MS" w:cs="Arial Unicode MS"/>
          <w:color w:val="auto"/>
          <w:sz w:val="22"/>
          <w:szCs w:val="22"/>
          <w:lang w:eastAsia="en-US"/>
        </w:rPr>
        <w:t xml:space="preserve"> στις υποδείξεις της Τράπεζας της Ελλάδος για τη λήψη διορθωτικών μέτρων σύμφωνα με αυτή τη διάταξη, η Τράπεζα της Ελλάδος μπορεί, διαζευκτικά ή σωρευτικά:</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color w:val="auto"/>
          <w:sz w:val="22"/>
          <w:szCs w:val="22"/>
          <w:lang w:eastAsia="en-US"/>
        </w:rPr>
        <w:t>α)</w:t>
      </w:r>
      <w:r w:rsidRPr="003277C1">
        <w:rPr>
          <w:rFonts w:ascii="Arial Unicode MS" w:eastAsia="Arial Unicode MS" w:hAnsi="Arial Unicode MS" w:cs="Arial Unicode MS"/>
          <w:color w:val="auto"/>
          <w:sz w:val="22"/>
          <w:szCs w:val="22"/>
          <w:lang w:eastAsia="en-US"/>
        </w:rPr>
        <w:t xml:space="preserve"> να επιβάλλει την απομάκρυνση των ανωτέρω προσώπων, για ορισμένο ή αόριστο χρόνο, από το </w:t>
      </w:r>
      <w:r>
        <w:rPr>
          <w:rFonts w:ascii="Arial Unicode MS" w:eastAsia="Arial Unicode MS" w:hAnsi="Arial Unicode MS" w:cs="Arial Unicode MS"/>
          <w:color w:val="auto"/>
          <w:sz w:val="22"/>
          <w:szCs w:val="22"/>
          <w:lang w:eastAsia="en-US"/>
        </w:rPr>
        <w:t>δ</w:t>
      </w:r>
      <w:r w:rsidRPr="003277C1">
        <w:rPr>
          <w:rFonts w:ascii="Arial Unicode MS" w:eastAsia="Arial Unicode MS" w:hAnsi="Arial Unicode MS" w:cs="Arial Unicode MS"/>
          <w:color w:val="auto"/>
          <w:sz w:val="22"/>
          <w:szCs w:val="22"/>
          <w:lang w:eastAsia="en-US"/>
        </w:rPr>
        <w:t xml:space="preserve">ιοικητικό </w:t>
      </w:r>
      <w:r>
        <w:rPr>
          <w:rFonts w:ascii="Arial Unicode MS" w:eastAsia="Arial Unicode MS" w:hAnsi="Arial Unicode MS" w:cs="Arial Unicode MS"/>
          <w:color w:val="auto"/>
          <w:sz w:val="22"/>
          <w:szCs w:val="22"/>
          <w:lang w:eastAsia="en-US"/>
        </w:rPr>
        <w:t>σ</w:t>
      </w:r>
      <w:r w:rsidRPr="003277C1">
        <w:rPr>
          <w:rFonts w:ascii="Arial Unicode MS" w:eastAsia="Arial Unicode MS" w:hAnsi="Arial Unicode MS" w:cs="Arial Unicode MS"/>
          <w:color w:val="auto"/>
          <w:sz w:val="22"/>
          <w:szCs w:val="22"/>
          <w:lang w:eastAsia="en-US"/>
        </w:rPr>
        <w:t xml:space="preserve">υμβούλιο ασφαλιστικών και αντασφαλιστικών επιχειρήσεων και από </w:t>
      </w:r>
      <w:r>
        <w:rPr>
          <w:rFonts w:ascii="Arial Unicode MS" w:eastAsia="Arial Unicode MS" w:hAnsi="Arial Unicode MS" w:cs="Arial Unicode MS"/>
          <w:color w:val="auto"/>
          <w:sz w:val="22"/>
          <w:szCs w:val="22"/>
          <w:lang w:eastAsia="en-US"/>
        </w:rPr>
        <w:t xml:space="preserve">μέλος διοίκησης ή </w:t>
      </w:r>
      <w:r w:rsidRPr="003277C1">
        <w:rPr>
          <w:rFonts w:ascii="Arial Unicode MS" w:eastAsia="Arial Unicode MS" w:hAnsi="Arial Unicode MS" w:cs="Arial Unicode MS"/>
          <w:color w:val="auto"/>
          <w:sz w:val="22"/>
          <w:szCs w:val="22"/>
          <w:lang w:eastAsia="en-US"/>
        </w:rPr>
        <w:t>οποιαδήποτε διευθυντική θέση σε ασφαλιστικές και αντασφαλιστικές επιχειρήσεις,</w:t>
      </w:r>
    </w:p>
    <w:p w:rsidR="008D1334" w:rsidRPr="003277C1" w:rsidRDefault="008D1334" w:rsidP="008D1334">
      <w:pPr>
        <w:pStyle w:val="Preformatted"/>
        <w:tabs>
          <w:tab w:val="clear" w:pos="0"/>
          <w:tab w:val="clear" w:pos="9590"/>
          <w:tab w:val="left" w:pos="743"/>
        </w:tabs>
        <w:jc w:val="both"/>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β)</w:t>
      </w:r>
      <w:r w:rsidRPr="003277C1">
        <w:rPr>
          <w:rFonts w:ascii="Arial Unicode MS" w:eastAsia="Arial Unicode MS" w:hAnsi="Arial Unicode MS" w:cs="Arial Unicode MS"/>
          <w:sz w:val="22"/>
          <w:szCs w:val="22"/>
          <w:lang w:eastAsia="en-US"/>
        </w:rPr>
        <w:t xml:space="preserve"> να αναστέλλει, μέχρι να αρθούν οι συνθήκες που επέβαλαν τη λήψη των συγκεκριμένων μέτρων, την άσκηση των δικαιωμάτων ψήφου, που απορρέουν από τις μετοχές που κατέχουν τα πρόσωπα αυτά ή τα νομικά πρόσωπα που αυτά ελέγχουν,</w:t>
      </w:r>
    </w:p>
    <w:p w:rsidR="008D1334" w:rsidRPr="003277C1" w:rsidRDefault="008D1334" w:rsidP="008D1334">
      <w:pPr>
        <w:pStyle w:val="Preformatted"/>
        <w:tabs>
          <w:tab w:val="clear" w:pos="0"/>
          <w:tab w:val="clear" w:pos="9590"/>
          <w:tab w:val="left" w:pos="743"/>
        </w:tabs>
        <w:jc w:val="both"/>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γ)</w:t>
      </w:r>
      <w:r w:rsidRPr="003277C1">
        <w:rPr>
          <w:rFonts w:ascii="Arial Unicode MS" w:eastAsia="Arial Unicode MS" w:hAnsi="Arial Unicode MS" w:cs="Arial Unicode MS"/>
          <w:sz w:val="22"/>
          <w:szCs w:val="22"/>
          <w:lang w:eastAsia="en-US"/>
        </w:rPr>
        <w:t xml:space="preserve"> να απαγορεύει οποιαδήποτε νέα συναλλαγή ασφαλιστικών ή αντασφαλιστικών επιχειρήσεων με τα πρόσωπα αυτά ή με οποιαδήποτε νομικά πρόσωπα που ελέγχονται από αυτά, καθώς και να κηρύσσει ληξιπρόθεσμα και αμέσως απαιτητά τα δάνεια που έχουν λάβει όλα τα πιο πάνω πρόσωπα από την εν λόγω επιχείρηση.</w:t>
      </w:r>
    </w:p>
    <w:p w:rsidR="008D1334" w:rsidRPr="003277C1" w:rsidRDefault="008D1334" w:rsidP="008D1334">
      <w:pPr>
        <w:pStyle w:val="-HTML"/>
        <w:jc w:val="both"/>
        <w:rPr>
          <w:rFonts w:ascii="Arial Unicode MS" w:eastAsia="Arial Unicode MS" w:hAnsi="Arial Unicode MS" w:cs="Arial Unicode MS"/>
          <w:color w:val="auto"/>
          <w:sz w:val="22"/>
          <w:szCs w:val="22"/>
          <w:lang w:eastAsia="en-US"/>
        </w:rPr>
      </w:pPr>
      <w:r w:rsidRPr="003277C1">
        <w:rPr>
          <w:rFonts w:ascii="Arial Unicode MS" w:eastAsia="Arial Unicode MS" w:hAnsi="Arial Unicode MS" w:cs="Arial Unicode MS"/>
          <w:color w:val="auto"/>
          <w:sz w:val="22"/>
          <w:szCs w:val="22"/>
          <w:lang w:eastAsia="en-US"/>
        </w:rPr>
        <w:t>6. Κατά την επιμέτρηση των κυρώσεων λαμβάνονται ενδεικτικά υπόψη η επίπτωση της παράβασης στην εύρυθμη λειτουργία της ασφαλιστικής αγοράς, ο κίνδυνος διατάραξης της συστημικής σταθερότητας, ο κίνδυνος πρόκλησης βλάβης στα συμφέροντα των ασφαλιζομένων</w:t>
      </w:r>
      <w:r w:rsidR="00F26EBF">
        <w:rPr>
          <w:rFonts w:ascii="Arial Unicode MS" w:eastAsia="Arial Unicode MS" w:hAnsi="Arial Unicode MS" w:cs="Arial Unicode MS"/>
          <w:color w:val="auto"/>
          <w:sz w:val="22"/>
          <w:szCs w:val="22"/>
          <w:lang w:eastAsia="en-US"/>
        </w:rPr>
        <w:t>,</w:t>
      </w:r>
      <w:r w:rsidRPr="003277C1">
        <w:rPr>
          <w:rFonts w:ascii="Arial Unicode MS" w:eastAsia="Arial Unicode MS" w:hAnsi="Arial Unicode MS" w:cs="Arial Unicode MS"/>
          <w:color w:val="auto"/>
          <w:sz w:val="22"/>
          <w:szCs w:val="22"/>
          <w:lang w:eastAsia="en-US"/>
        </w:rPr>
        <w:t xml:space="preserve"> το ύψος της πραγματικά προκληθείσας ζημίας σε αυτούς ως και η τυχόν ανόρθωσή της, η λήψη μέτρων για την άρση της παράβασης στο μέλλον, ο βαθμός συνεργασίας με την Τράπεζα της Ελλάδος κατά το στάδιο διερεύνησης και ελέγχου, οι ανάγκες της ειδικής και γενικής πρόληψης και η τυχόν καθ’ υποτροπή τέλεση παραβάσεων του παρόντος νόμου ή της λοιπής νομοθεσίας για τις ασφαλίσεις.</w:t>
      </w:r>
    </w:p>
    <w:p w:rsidR="008D1334" w:rsidRPr="003277C1" w:rsidRDefault="008D1334" w:rsidP="008D1334">
      <w:pPr>
        <w:autoSpaceDE w:val="0"/>
        <w:autoSpaceDN w:val="0"/>
        <w:adjustRightInd w:val="0"/>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7. Τα πρόστιμα που επιβάλλει η Τράπεζα της Ελλάδος αποτελούν δημόσιο έσοδο και εισπράττονται κατά τις διατάξεις του Κώδικα Είσπραξης Δημοσίων Εσόδων. </w:t>
      </w:r>
    </w:p>
    <w:p w:rsidR="008D1334" w:rsidRPr="003277C1" w:rsidRDefault="008D1334" w:rsidP="008D1334">
      <w:pPr>
        <w:autoSpaceDE w:val="0"/>
        <w:autoSpaceDN w:val="0"/>
        <w:adjustRightInd w:val="0"/>
        <w:spacing w:line="240" w:lineRule="auto"/>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8. Οι αποφάσεις της Τράπεζας της Ελλάδος με τις οποίες επιβάλλονται κυρώσεις μπορεί να δημοσιοποιούνται, για την ενίσχυση της διαφάνειας στην αγορά, εφόσον αυτή κρίνει ότι η σχετική δημοσιοποίηση δεν συνδέεται με τις εποπτικές απαιτήσεις που θεσπίζονται με τον παρόντα νόμο και δεν είναι πιθανό να δημιουργήσει κίνδυνο σοβαρής διατάραξης των χρηματοπιστωτικών αγορών ή δυσανάλογης ζημίας στα ενδιαφερόμενα μέρη.</w:t>
      </w:r>
    </w:p>
    <w:p w:rsidR="008D1334" w:rsidRPr="003277C1" w:rsidRDefault="008D1334" w:rsidP="008D1334">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9. Ο Διοικητής, οι Υποδιοικητές, τα μέλη συλλογικών οργάνων και το εν γένει προσωπικό της Τράπεζας της Ελλάδος δεν ευθύνονται αστικά έναντι τρίτων για πράξεις ή παραλείψεις κατά την άσκηση των καθηκόντων τους εντός των κατά τον παρόντα νόμο αρμοδιοτήτων τους, καθώς επίσης εντός των λοιπών αρμοδιοτήτων τις οποίες ασκεί η Τράπεζα της Ελλάδος κατά ανάθεση δημόσιας εξουσίας, εκτός εάν τα υπαίτια πρόσωπα βαρύνονται με δόλο.</w:t>
      </w:r>
    </w:p>
    <w:p w:rsidR="008D1334" w:rsidRPr="003277C1" w:rsidRDefault="008D1334" w:rsidP="008D1334">
      <w:pPr>
        <w:pStyle w:val="Text1"/>
        <w:spacing w:line="240" w:lineRule="auto"/>
        <w:ind w:left="0"/>
        <w:rPr>
          <w:rFonts w:ascii="Arial Unicode MS" w:eastAsia="Arial Unicode MS" w:hAnsi="Arial Unicode MS" w:cs="Arial Unicode MS"/>
          <w:sz w:val="22"/>
          <w:szCs w:val="22"/>
        </w:rPr>
      </w:pPr>
    </w:p>
    <w:p w:rsidR="008D1334" w:rsidRPr="00F91F6E" w:rsidRDefault="008D1334" w:rsidP="008D1334">
      <w:pPr>
        <w:pStyle w:val="Text1"/>
        <w:spacing w:line="240" w:lineRule="auto"/>
        <w:ind w:left="0"/>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Άρθρο 25</w:t>
      </w:r>
      <w:r w:rsidR="00F32479">
        <w:rPr>
          <w:rFonts w:ascii="Arial Unicode MS" w:eastAsia="Arial Unicode MS" w:hAnsi="Arial Unicode MS" w:cs="Arial Unicode MS"/>
          <w:b/>
          <w:sz w:val="22"/>
          <w:szCs w:val="22"/>
        </w:rPr>
        <w:t>7</w:t>
      </w:r>
    </w:p>
    <w:p w:rsidR="008D1334" w:rsidRPr="00F91F6E" w:rsidRDefault="007357AD" w:rsidP="008D1334">
      <w:pPr>
        <w:pStyle w:val="Text1"/>
        <w:spacing w:line="240" w:lineRule="auto"/>
        <w:ind w:left="0"/>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΄Εγγραφες</w:t>
      </w:r>
      <w:r w:rsidR="008D1334" w:rsidRPr="00100C52">
        <w:rPr>
          <w:rFonts w:ascii="Arial Unicode MS" w:eastAsia="Arial Unicode MS" w:hAnsi="Arial Unicode MS" w:cs="Arial Unicode MS"/>
          <w:b/>
          <w:sz w:val="22"/>
          <w:szCs w:val="22"/>
        </w:rPr>
        <w:t xml:space="preserve"> Συμφωνίες – Εκχώρηση εποπτικής αρμοδιότητας</w:t>
      </w:r>
    </w:p>
    <w:p w:rsidR="008D1334" w:rsidRPr="003277C1" w:rsidRDefault="008D1334" w:rsidP="007357AD">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Προκειμένου να διευκολυνθεί και να καταστεί αποτελεσματική η εποπτεία που ασκεί, η Τράπεζα της Ελλάδος, δυνάμει των διατάξεων του παρόντος νόμου, δύναται να συνάπτει έγγραφες συμφωνίες με τις αρμόδιες αρχές των άλλων κρατών</w:t>
      </w:r>
      <w:r w:rsidR="007225FF">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μελών για θέματα συντονισμού και συνεργασίας. Βάσει των συμφωνιών αυτών μπορούν να ανατεθούν πρόσθετα καθήκοντα στην Τράπεζα της Ελλάδος ή σε άλλες αρμόδιες αρχές που είναι επιφορτισμένες με την άσκηση εποπτείας σε επίπεδο ομίλου και να προσδιοριστούν διαδικασίες για τη λήψη αποφάσεων και την εν γένει μεταξύ τους συνεργασίας.</w:t>
      </w:r>
    </w:p>
    <w:p w:rsidR="008D1334" w:rsidRPr="003277C1" w:rsidRDefault="008D1334" w:rsidP="007357AD">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Η Τράπεζα της Ελλάδος δύνανται υπό την ιδιότητα της αρμόδιας αρχής για τη χορήγηση άδειας λειτουργίας σε θυγατρική επιχείρηση ασφαλιστικής ή αντασφαλιστικής επιχείρησης, να εκχωρεί, με διμερή συμφωνία, την εποπτική της αρμοδιότητα στις αρμόδιες αρχές άλλου κράτους</w:t>
      </w:r>
      <w:r w:rsidR="007225FF">
        <w:rPr>
          <w:rFonts w:ascii="Arial Unicode MS" w:eastAsia="Arial Unicode MS" w:hAnsi="Arial Unicode MS" w:cs="Arial Unicode MS"/>
          <w:sz w:val="22"/>
          <w:szCs w:val="22"/>
        </w:rPr>
        <w:t xml:space="preserve"> </w:t>
      </w:r>
      <w:r w:rsidRPr="003277C1">
        <w:rPr>
          <w:rFonts w:ascii="Arial Unicode MS" w:eastAsia="Arial Unicode MS" w:hAnsi="Arial Unicode MS" w:cs="Arial Unicode MS"/>
          <w:sz w:val="22"/>
          <w:szCs w:val="22"/>
        </w:rPr>
        <w:t xml:space="preserve">μέλους που χορήγησαν την άδεια λειτουργίας και εποπτεύουν τη μητρική ασφαλιστική ή αντασφαλιστική επιχείρηση με σκοπό οι τελευταίες αρχές να αναλάβουν την εποπτεία της θυγατρικής, σύμφωνα με τις σχετικές διατάξεις της </w:t>
      </w:r>
      <w:r>
        <w:rPr>
          <w:rFonts w:ascii="Arial Unicode MS" w:eastAsia="Arial Unicode MS" w:hAnsi="Arial Unicode MS" w:cs="Arial Unicode MS"/>
          <w:sz w:val="22"/>
          <w:szCs w:val="22"/>
        </w:rPr>
        <w:t>ευρωπαϊκή</w:t>
      </w:r>
      <w:r w:rsidRPr="003277C1">
        <w:rPr>
          <w:rFonts w:ascii="Arial Unicode MS" w:eastAsia="Arial Unicode MS" w:hAnsi="Arial Unicode MS" w:cs="Arial Unicode MS"/>
          <w:sz w:val="22"/>
          <w:szCs w:val="22"/>
        </w:rPr>
        <w:t>ς νομοθεσίας. Με ανάλογη διμερή συμφωνία, η Τράπεζα της Ελλάδος ως αρμόδια αρχή μητρικής ασφαλιστικής ή αντασφαλιστικής επιχείρησης, δύναται να αναλαμβάνει τη με βάση τον παρόντα νόμο εποπτεία θυγατρικής του επιχείρησης.</w:t>
      </w:r>
    </w:p>
    <w:p w:rsidR="008D1334" w:rsidRPr="003277C1" w:rsidRDefault="008D1334" w:rsidP="008D1334">
      <w:pPr>
        <w:pStyle w:val="Text1"/>
        <w:spacing w:line="240" w:lineRule="auto"/>
        <w:ind w:left="0"/>
        <w:rPr>
          <w:rFonts w:ascii="Arial Unicode MS" w:eastAsia="Arial Unicode MS" w:hAnsi="Arial Unicode MS" w:cs="Arial Unicode MS"/>
          <w:sz w:val="22"/>
          <w:szCs w:val="22"/>
        </w:rPr>
      </w:pPr>
    </w:p>
    <w:p w:rsidR="008D1334" w:rsidRPr="00F91F6E" w:rsidRDefault="008D1334" w:rsidP="008D1334">
      <w:pPr>
        <w:pStyle w:val="Text1"/>
        <w:spacing w:line="240" w:lineRule="auto"/>
        <w:ind w:left="0"/>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Άρθρο 25</w:t>
      </w:r>
      <w:r w:rsidR="00F32479">
        <w:rPr>
          <w:rFonts w:ascii="Arial Unicode MS" w:eastAsia="Arial Unicode MS" w:hAnsi="Arial Unicode MS" w:cs="Arial Unicode MS"/>
          <w:b/>
          <w:sz w:val="22"/>
          <w:szCs w:val="22"/>
        </w:rPr>
        <w:t>8</w:t>
      </w:r>
    </w:p>
    <w:p w:rsidR="008D1334" w:rsidRPr="00F91F6E" w:rsidRDefault="008D1334" w:rsidP="008D1334">
      <w:pPr>
        <w:pStyle w:val="Text1"/>
        <w:spacing w:line="240" w:lineRule="auto"/>
        <w:ind w:left="0"/>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Ποινικές κυρώσεις</w:t>
      </w:r>
    </w:p>
    <w:p w:rsidR="008D1334" w:rsidRPr="003277C1" w:rsidRDefault="008D1334" w:rsidP="008D1334">
      <w:pPr>
        <w:pStyle w:val="Preformatted"/>
        <w:tabs>
          <w:tab w:val="clear" w:pos="9590"/>
        </w:tabs>
        <w:jc w:val="both"/>
        <w:rPr>
          <w:rFonts w:ascii="Arial Unicode MS" w:eastAsia="Arial Unicode MS" w:hAnsi="Arial Unicode MS" w:cs="Arial Unicode MS"/>
          <w:snapToGrid/>
          <w:sz w:val="22"/>
          <w:szCs w:val="22"/>
          <w:lang w:eastAsia="en-US"/>
        </w:rPr>
      </w:pPr>
      <w:r w:rsidRPr="003277C1">
        <w:rPr>
          <w:rFonts w:ascii="Arial Unicode MS" w:eastAsia="Arial Unicode MS" w:hAnsi="Arial Unicode MS" w:cs="Arial Unicode MS"/>
          <w:snapToGrid/>
          <w:sz w:val="22"/>
          <w:szCs w:val="22"/>
          <w:lang w:eastAsia="en-US"/>
        </w:rPr>
        <w:t xml:space="preserve">1. </w:t>
      </w:r>
      <w:r w:rsidRPr="003277C1">
        <w:rPr>
          <w:rFonts w:ascii="Arial Unicode MS" w:eastAsia="Arial Unicode MS" w:hAnsi="Arial Unicode MS" w:cs="Arial Unicode MS"/>
          <w:snapToGrid/>
          <w:sz w:val="22"/>
          <w:szCs w:val="22"/>
        </w:rPr>
        <w:t xml:space="preserve">Ανεξαρτήτως της εφαρμογής των οικείων διοικητικών κυρώσεων του παρόντος </w:t>
      </w:r>
      <w:r w:rsidRPr="003277C1">
        <w:rPr>
          <w:rFonts w:ascii="Arial Unicode MS" w:eastAsia="Arial Unicode MS" w:hAnsi="Arial Unicode MS" w:cs="Arial Unicode MS"/>
          <w:sz w:val="22"/>
          <w:szCs w:val="22"/>
        </w:rPr>
        <w:t>νόμου, μ</w:t>
      </w:r>
      <w:r w:rsidRPr="003277C1">
        <w:rPr>
          <w:rFonts w:ascii="Arial Unicode MS" w:eastAsia="Arial Unicode MS" w:hAnsi="Arial Unicode MS" w:cs="Arial Unicode MS"/>
          <w:snapToGrid/>
          <w:sz w:val="22"/>
          <w:szCs w:val="22"/>
          <w:lang w:eastAsia="en-US"/>
        </w:rPr>
        <w:t xml:space="preserve">ε φυλάκιση τιμωρείται όποιος με γνώση του προβαίνει σε ψευδείς δηλώσεις προς: </w:t>
      </w:r>
    </w:p>
    <w:p w:rsidR="008D1334" w:rsidRPr="003277C1" w:rsidRDefault="008D1334" w:rsidP="00636566">
      <w:pPr>
        <w:pStyle w:val="Preformatted"/>
        <w:tabs>
          <w:tab w:val="clear" w:pos="9590"/>
        </w:tabs>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α)</w:t>
      </w:r>
      <w:r w:rsidRPr="003277C1">
        <w:rPr>
          <w:rFonts w:ascii="Arial Unicode MS" w:eastAsia="Arial Unicode MS" w:hAnsi="Arial Unicode MS" w:cs="Arial Unicode MS"/>
          <w:snapToGrid/>
          <w:sz w:val="22"/>
          <w:szCs w:val="22"/>
          <w:lang w:eastAsia="en-US"/>
        </w:rPr>
        <w:t xml:space="preserve"> την Τράπεζα της Ελλάδος με σκοπό να επιτύχει την άδεια λειτουργίας ασφαλιστικής ή αντασφαλιστικής επιχείρησης, την παράταση της άδειας ή την έγκριση του καταστατικού της ή κλάδου αυτής, </w:t>
      </w:r>
    </w:p>
    <w:p w:rsidR="008D1334" w:rsidRPr="003277C1" w:rsidRDefault="008D1334" w:rsidP="00636566">
      <w:pPr>
        <w:pStyle w:val="Preformatted"/>
        <w:tabs>
          <w:tab w:val="clear" w:pos="9590"/>
        </w:tabs>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β)</w:t>
      </w:r>
      <w:r w:rsidRPr="003277C1">
        <w:rPr>
          <w:rFonts w:ascii="Arial Unicode MS" w:eastAsia="Arial Unicode MS" w:hAnsi="Arial Unicode MS" w:cs="Arial Unicode MS"/>
          <w:snapToGrid/>
          <w:sz w:val="22"/>
          <w:szCs w:val="22"/>
          <w:lang w:eastAsia="en-US"/>
        </w:rPr>
        <w:t xml:space="preserve"> το κοινό με δημοσιεύματα (ηλεκτρονικών ή εντύπων) ή κάθε άλλου μέσου με σκοπό την παραπλάνησή του. </w:t>
      </w:r>
    </w:p>
    <w:p w:rsidR="008D1334" w:rsidRPr="003277C1" w:rsidRDefault="008D1334" w:rsidP="008D1334">
      <w:pPr>
        <w:pStyle w:val="ad"/>
        <w:spacing w:line="240" w:lineRule="auto"/>
        <w:ind w:left="34"/>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Ανεξαρτήτως της εφαρμογής των οικείων διοικητικών κυρώσεων του παρόντος νόμου, με φυλάκιση τιμωρείται κάθε πρόσωπο που άμεσα ή έμμεσα ασκεί διοίκηση ή διαχείριση σε ασφαλιστική ή αντασφαλιστική επιχείρηση, όταν με γνώση του έπραξε τα εξής: </w:t>
      </w:r>
    </w:p>
    <w:p w:rsidR="008D1334" w:rsidRDefault="008D1334" w:rsidP="00636566">
      <w:pPr>
        <w:tabs>
          <w:tab w:val="left" w:pos="0"/>
          <w:tab w:val="left" w:pos="1026"/>
          <w:tab w:val="left" w:pos="11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Πρότεινε ή επέτρεψε τη διανομή μερίσματος κατά παράβαση των διατάξεων του παρόντος νόμου ή κανονιστικών πράξεων κατ’ εξουσιοδότηση του παρόντος νόμου, </w:t>
      </w:r>
    </w:p>
    <w:p w:rsidR="008D1334" w:rsidRPr="003277C1" w:rsidRDefault="008D1334" w:rsidP="00636566">
      <w:pPr>
        <w:tabs>
          <w:tab w:val="left" w:pos="0"/>
          <w:tab w:val="left" w:pos="1026"/>
          <w:tab w:val="left" w:pos="11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Pr="003277C1">
        <w:rPr>
          <w:rFonts w:ascii="Arial Unicode MS" w:eastAsia="Arial Unicode MS" w:hAnsi="Arial Unicode MS" w:cs="Arial Unicode MS"/>
          <w:sz w:val="22"/>
          <w:szCs w:val="22"/>
        </w:rPr>
        <w:t xml:space="preserve"> Παραβίασε τις διατάξεις περί υπολογισμού των τεχνικών προβλέψεων </w:t>
      </w:r>
      <w:r>
        <w:rPr>
          <w:rFonts w:ascii="Arial Unicode MS" w:eastAsia="Arial Unicode MS" w:hAnsi="Arial Unicode MS" w:cs="Arial Unicode MS"/>
          <w:sz w:val="22"/>
          <w:szCs w:val="22"/>
        </w:rPr>
        <w:t>ή της</w:t>
      </w:r>
      <w:r w:rsidRPr="003277C1">
        <w:rPr>
          <w:rFonts w:ascii="Arial Unicode MS" w:eastAsia="Arial Unicode MS" w:hAnsi="Arial Unicode MS" w:cs="Arial Unicode MS"/>
          <w:sz w:val="22"/>
          <w:szCs w:val="22"/>
        </w:rPr>
        <w:t xml:space="preserve"> Ελάχιστης Κεφαλαιακής Απαίτησης, </w:t>
      </w:r>
      <w:r>
        <w:rPr>
          <w:rFonts w:ascii="Arial Unicode MS" w:eastAsia="Arial Unicode MS" w:hAnsi="Arial Unicode MS" w:cs="Arial Unicode MS"/>
          <w:sz w:val="22"/>
          <w:szCs w:val="22"/>
        </w:rPr>
        <w:t>και</w:t>
      </w:r>
    </w:p>
    <w:p w:rsidR="008D1334" w:rsidRPr="003277C1" w:rsidRDefault="008D1334" w:rsidP="00636566">
      <w:pPr>
        <w:tabs>
          <w:tab w:val="left" w:pos="0"/>
          <w:tab w:val="left" w:pos="1026"/>
          <w:tab w:val="left" w:pos="11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Pr="003277C1">
        <w:rPr>
          <w:rFonts w:ascii="Arial Unicode MS" w:eastAsia="Arial Unicode MS" w:hAnsi="Arial Unicode MS" w:cs="Arial Unicode MS"/>
          <w:sz w:val="22"/>
          <w:szCs w:val="22"/>
        </w:rPr>
        <w:t xml:space="preserve"> Συνέταξε ή ενέκρινε ισολογισμό </w:t>
      </w:r>
      <w:r>
        <w:rPr>
          <w:rFonts w:ascii="Arial Unicode MS" w:eastAsia="Arial Unicode MS" w:hAnsi="Arial Unicode MS" w:cs="Arial Unicode MS"/>
          <w:sz w:val="22"/>
          <w:szCs w:val="22"/>
        </w:rPr>
        <w:t xml:space="preserve">ή έκθεση σχετικά με την φερεγγυότητα και τη χρηματοοικονομική κατάσταση </w:t>
      </w:r>
      <w:r w:rsidRPr="003277C1">
        <w:rPr>
          <w:rFonts w:ascii="Arial Unicode MS" w:eastAsia="Arial Unicode MS" w:hAnsi="Arial Unicode MS" w:cs="Arial Unicode MS"/>
          <w:sz w:val="22"/>
          <w:szCs w:val="22"/>
        </w:rPr>
        <w:t xml:space="preserve">κατά παράβαση των διατάξεων του παρόντος νόμου ή του καταστατικού της ασφαλιστικής </w:t>
      </w:r>
      <w:r>
        <w:rPr>
          <w:rFonts w:ascii="Arial Unicode MS" w:eastAsia="Arial Unicode MS" w:hAnsi="Arial Unicode MS" w:cs="Arial Unicode MS"/>
          <w:sz w:val="22"/>
          <w:szCs w:val="22"/>
        </w:rPr>
        <w:t xml:space="preserve">ή αντασφαλιστικής </w:t>
      </w:r>
      <w:r w:rsidRPr="003277C1">
        <w:rPr>
          <w:rFonts w:ascii="Arial Unicode MS" w:eastAsia="Arial Unicode MS" w:hAnsi="Arial Unicode MS" w:cs="Arial Unicode MS"/>
          <w:sz w:val="22"/>
          <w:szCs w:val="22"/>
        </w:rPr>
        <w:t xml:space="preserve">επιχείρησης </w:t>
      </w:r>
    </w:p>
    <w:p w:rsidR="008D1334" w:rsidRPr="003277C1" w:rsidRDefault="008D1334" w:rsidP="008D1334">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3. Ανεξαρτήτως της εφαρμογής των οικείων διοικητικών κυρώσεων του παρόντος νόμου, με φυλάκιση τιμωρείται όποιος άμεσα ή έμμεσα κατά τη διάρκεια της εποπτικής αξιολόγ</w:t>
      </w:r>
      <w:r>
        <w:rPr>
          <w:rFonts w:ascii="Arial Unicode MS" w:eastAsia="Arial Unicode MS" w:hAnsi="Arial Unicode MS" w:cs="Arial Unicode MS"/>
          <w:sz w:val="22"/>
          <w:szCs w:val="22"/>
        </w:rPr>
        <w:t>η</w:t>
      </w:r>
      <w:r w:rsidRPr="003277C1">
        <w:rPr>
          <w:rFonts w:ascii="Arial Unicode MS" w:eastAsia="Arial Unicode MS" w:hAnsi="Arial Unicode MS" w:cs="Arial Unicode MS"/>
          <w:sz w:val="22"/>
          <w:szCs w:val="22"/>
        </w:rPr>
        <w:t>σης με γνώση του προβαίνει σε ψευδείς δηλώσεις.</w:t>
      </w:r>
    </w:p>
    <w:p w:rsidR="008D1334" w:rsidRPr="003277C1" w:rsidRDefault="008D1334" w:rsidP="008D1334">
      <w:pPr>
        <w:pStyle w:val="Text1"/>
        <w:spacing w:line="240" w:lineRule="auto"/>
        <w:ind w:left="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4. Ανεξαρτήτως της εφαρμογής των οικείων διοικητικών κυρώσεων του παρόντος νόμου, με φυλάκιση τουλάχιστον ενός μηνός και με χρηματική ποινή τιμωρούνται πραγματογνώμονες οι οποίοι κατά την εκτίμηση της εκτάσεως πραγματοποιηθείσας ζημίας και καθορισμό της οφειλομένης αποζημίωσης προ</w:t>
      </w:r>
      <w:r>
        <w:rPr>
          <w:rFonts w:ascii="Arial Unicode MS" w:eastAsia="Arial Unicode MS" w:hAnsi="Arial Unicode MS" w:cs="Arial Unicode MS"/>
          <w:sz w:val="22"/>
          <w:szCs w:val="22"/>
        </w:rPr>
        <w:t>ς</w:t>
      </w:r>
      <w:r w:rsidRPr="003277C1">
        <w:rPr>
          <w:rFonts w:ascii="Arial Unicode MS" w:eastAsia="Arial Unicode MS" w:hAnsi="Arial Unicode MS" w:cs="Arial Unicode MS"/>
          <w:sz w:val="22"/>
          <w:szCs w:val="22"/>
        </w:rPr>
        <w:t xml:space="preserve"> τον ζημιωθέντα εν γνώσει πραγματοποιούν ψευδείς εκτιμήσεις ή δηλώσεις προς όφελος της ασφαλιστικής ή αντασφαλιστικής επιχείρησης ή του ζημιωθέντα ασφαλισμένου.</w:t>
      </w:r>
    </w:p>
    <w:p w:rsidR="008D1334" w:rsidRPr="003277C1" w:rsidRDefault="008D1334" w:rsidP="008D1334">
      <w:pPr>
        <w:pStyle w:val="Preformatted"/>
        <w:tabs>
          <w:tab w:val="clear" w:pos="9590"/>
        </w:tabs>
        <w:jc w:val="both"/>
        <w:rPr>
          <w:rFonts w:ascii="Arial Unicode MS" w:eastAsia="Arial Unicode MS" w:hAnsi="Arial Unicode MS" w:cs="Arial Unicode MS"/>
          <w:snapToGrid/>
          <w:sz w:val="22"/>
          <w:szCs w:val="22"/>
          <w:lang w:eastAsia="en-US"/>
        </w:rPr>
      </w:pPr>
      <w:r w:rsidRPr="003277C1">
        <w:rPr>
          <w:rFonts w:ascii="Arial Unicode MS" w:eastAsia="Arial Unicode MS" w:hAnsi="Arial Unicode MS" w:cs="Arial Unicode MS"/>
          <w:snapToGrid/>
          <w:sz w:val="22"/>
          <w:szCs w:val="22"/>
          <w:lang w:eastAsia="en-US"/>
        </w:rPr>
        <w:t xml:space="preserve">5. </w:t>
      </w:r>
      <w:r w:rsidRPr="003277C1">
        <w:rPr>
          <w:rFonts w:ascii="Arial Unicode MS" w:eastAsia="Arial Unicode MS" w:hAnsi="Arial Unicode MS" w:cs="Arial Unicode MS"/>
          <w:snapToGrid/>
          <w:sz w:val="22"/>
          <w:szCs w:val="22"/>
        </w:rPr>
        <w:t xml:space="preserve">Ανεξαρτήτως της εφαρμογής των οικείων διοικητικών κυρώσεων του παρόντος </w:t>
      </w:r>
      <w:r w:rsidRPr="003277C1">
        <w:rPr>
          <w:rFonts w:ascii="Arial Unicode MS" w:eastAsia="Arial Unicode MS" w:hAnsi="Arial Unicode MS" w:cs="Arial Unicode MS"/>
          <w:sz w:val="22"/>
          <w:szCs w:val="22"/>
        </w:rPr>
        <w:t>νόμου, μ</w:t>
      </w:r>
      <w:r w:rsidRPr="003277C1">
        <w:rPr>
          <w:rFonts w:ascii="Arial Unicode MS" w:eastAsia="Arial Unicode MS" w:hAnsi="Arial Unicode MS" w:cs="Arial Unicode MS"/>
          <w:snapToGrid/>
          <w:sz w:val="22"/>
          <w:szCs w:val="22"/>
          <w:lang w:eastAsia="en-US"/>
        </w:rPr>
        <w:t>ε φυλάκιση τιμωρείται :</w:t>
      </w:r>
    </w:p>
    <w:p w:rsidR="008D1334" w:rsidRPr="003277C1" w:rsidRDefault="008D1334" w:rsidP="00636566">
      <w:pPr>
        <w:pStyle w:val="Preformatted"/>
        <w:tabs>
          <w:tab w:val="clear" w:pos="9590"/>
        </w:tabs>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α)</w:t>
      </w:r>
      <w:r w:rsidRPr="003277C1">
        <w:rPr>
          <w:rFonts w:ascii="Arial Unicode MS" w:eastAsia="Arial Unicode MS" w:hAnsi="Arial Unicode MS" w:cs="Arial Unicode MS"/>
          <w:snapToGrid/>
          <w:sz w:val="22"/>
          <w:szCs w:val="22"/>
          <w:lang w:eastAsia="en-US"/>
        </w:rPr>
        <w:t xml:space="preserve"> Όποιος κλήθηκε από την Τράπεζα της Ελλάδος να αποκαταστήσει την κατά </w:t>
      </w:r>
      <w:r w:rsidR="00F26EBF">
        <w:rPr>
          <w:rFonts w:ascii="Arial Unicode MS" w:eastAsia="Arial Unicode MS" w:hAnsi="Arial Unicode MS" w:cs="Arial Unicode MS"/>
          <w:snapToGrid/>
          <w:sz w:val="22"/>
          <w:szCs w:val="22"/>
          <w:lang w:eastAsia="en-US"/>
        </w:rPr>
        <w:t xml:space="preserve">τον παρόντα </w:t>
      </w:r>
      <w:r w:rsidRPr="003277C1">
        <w:rPr>
          <w:rFonts w:ascii="Arial Unicode MS" w:eastAsia="Arial Unicode MS" w:hAnsi="Arial Unicode MS" w:cs="Arial Unicode MS"/>
          <w:snapToGrid/>
          <w:sz w:val="22"/>
          <w:szCs w:val="22"/>
          <w:lang w:eastAsia="en-US"/>
        </w:rPr>
        <w:t xml:space="preserve">νόμο, τα προς εκτέλεση αυτού διατάγματα και αποφάσεις, το καταστατικό της ασφαλιστικής ή αντασφαλιστικής επιχείρησης και την κατά τις ασφαλιστικές αρχές τάξη, και αρνήθηκε ή αμέλησε να συμμορφωθεί μέσα στην ταχθείσα σ’ αυτόν προθεσμία. </w:t>
      </w:r>
    </w:p>
    <w:p w:rsidR="00E93782" w:rsidRDefault="008D1334" w:rsidP="00E93782">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Pr="003277C1">
        <w:rPr>
          <w:rFonts w:ascii="Arial Unicode MS" w:eastAsia="Arial Unicode MS" w:hAnsi="Arial Unicode MS" w:cs="Arial Unicode MS"/>
          <w:sz w:val="22"/>
          <w:szCs w:val="22"/>
        </w:rPr>
        <w:t xml:space="preserve"> Όποιος παραβιάζει τις απαγορεύσεις του άρθρου </w:t>
      </w:r>
      <w:r>
        <w:rPr>
          <w:rFonts w:ascii="Arial Unicode MS" w:eastAsia="Arial Unicode MS" w:hAnsi="Arial Unicode MS" w:cs="Arial Unicode MS"/>
          <w:sz w:val="22"/>
          <w:szCs w:val="22"/>
        </w:rPr>
        <w:t>1</w:t>
      </w:r>
      <w:r w:rsidR="00F85EE6">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7</w:t>
      </w:r>
      <w:r w:rsidRPr="003277C1">
        <w:rPr>
          <w:rFonts w:ascii="Arial Unicode MS" w:eastAsia="Arial Unicode MS" w:hAnsi="Arial Unicode MS" w:cs="Arial Unicode MS"/>
          <w:sz w:val="22"/>
          <w:szCs w:val="22"/>
        </w:rPr>
        <w:t xml:space="preserve"> του παρόντος.</w:t>
      </w:r>
    </w:p>
    <w:p w:rsidR="008D1334" w:rsidRDefault="008D1334" w:rsidP="008D1334">
      <w:pPr>
        <w:pStyle w:val="Preformatted"/>
        <w:tabs>
          <w:tab w:val="clear" w:pos="9590"/>
        </w:tabs>
        <w:jc w:val="both"/>
        <w:rPr>
          <w:rFonts w:ascii="Arial Unicode MS" w:eastAsia="Arial Unicode MS" w:hAnsi="Arial Unicode MS" w:cs="Arial Unicode MS"/>
          <w:snapToGrid/>
          <w:sz w:val="22"/>
          <w:szCs w:val="22"/>
          <w:lang w:eastAsia="en-US"/>
        </w:rPr>
      </w:pPr>
      <w:r w:rsidRPr="003277C1">
        <w:rPr>
          <w:rFonts w:ascii="Arial Unicode MS" w:eastAsia="Arial Unicode MS" w:hAnsi="Arial Unicode MS" w:cs="Arial Unicode MS"/>
          <w:snapToGrid/>
          <w:sz w:val="22"/>
          <w:szCs w:val="22"/>
          <w:lang w:eastAsia="en-US"/>
        </w:rPr>
        <w:t xml:space="preserve">6. </w:t>
      </w:r>
      <w:r w:rsidRPr="003277C1">
        <w:rPr>
          <w:rFonts w:ascii="Arial Unicode MS" w:eastAsia="Arial Unicode MS" w:hAnsi="Arial Unicode MS" w:cs="Arial Unicode MS"/>
          <w:snapToGrid/>
          <w:sz w:val="22"/>
          <w:szCs w:val="22"/>
        </w:rPr>
        <w:t xml:space="preserve">Ανεξαρτήτως της εφαρμογής των οικείων διοικητικών κυρώσεων του παρόντος </w:t>
      </w:r>
      <w:r w:rsidRPr="003277C1">
        <w:rPr>
          <w:rFonts w:ascii="Arial Unicode MS" w:eastAsia="Arial Unicode MS" w:hAnsi="Arial Unicode MS" w:cs="Arial Unicode MS"/>
          <w:sz w:val="22"/>
          <w:szCs w:val="22"/>
        </w:rPr>
        <w:t>νόμου, μ</w:t>
      </w:r>
      <w:r w:rsidRPr="003277C1">
        <w:rPr>
          <w:rFonts w:ascii="Arial Unicode MS" w:eastAsia="Arial Unicode MS" w:hAnsi="Arial Unicode MS" w:cs="Arial Unicode MS"/>
          <w:snapToGrid/>
          <w:sz w:val="22"/>
          <w:szCs w:val="22"/>
          <w:lang w:eastAsia="en-US"/>
        </w:rPr>
        <w:t xml:space="preserve">ε φυλάκιση τιμωρείται όποιος παραβιάζει τις διατάξεις του άρθρου </w:t>
      </w:r>
      <w:r w:rsidR="00636566">
        <w:rPr>
          <w:rFonts w:ascii="Arial Unicode MS" w:eastAsia="Arial Unicode MS" w:hAnsi="Arial Unicode MS" w:cs="Arial Unicode MS"/>
          <w:snapToGrid/>
          <w:sz w:val="22"/>
          <w:szCs w:val="22"/>
          <w:lang w:eastAsia="en-US"/>
        </w:rPr>
        <w:t>25</w:t>
      </w:r>
      <w:r w:rsidR="00F32479">
        <w:rPr>
          <w:rFonts w:ascii="Arial Unicode MS" w:eastAsia="Arial Unicode MS" w:hAnsi="Arial Unicode MS" w:cs="Arial Unicode MS"/>
          <w:snapToGrid/>
          <w:sz w:val="22"/>
          <w:szCs w:val="22"/>
          <w:lang w:eastAsia="en-US"/>
        </w:rPr>
        <w:t>9</w:t>
      </w:r>
      <w:r w:rsidR="00636566" w:rsidRPr="003277C1">
        <w:rPr>
          <w:rFonts w:ascii="Arial Unicode MS" w:eastAsia="Arial Unicode MS" w:hAnsi="Arial Unicode MS" w:cs="Arial Unicode MS"/>
          <w:snapToGrid/>
          <w:sz w:val="22"/>
          <w:szCs w:val="22"/>
          <w:lang w:eastAsia="en-US"/>
        </w:rPr>
        <w:t xml:space="preserve"> </w:t>
      </w:r>
      <w:r>
        <w:rPr>
          <w:rFonts w:ascii="Arial Unicode MS" w:eastAsia="Arial Unicode MS" w:hAnsi="Arial Unicode MS" w:cs="Arial Unicode MS"/>
          <w:snapToGrid/>
          <w:sz w:val="22"/>
          <w:szCs w:val="22"/>
          <w:lang w:eastAsia="en-US"/>
        </w:rPr>
        <w:t>του παρόντος</w:t>
      </w:r>
      <w:r w:rsidRPr="003277C1">
        <w:rPr>
          <w:rFonts w:ascii="Arial Unicode MS" w:eastAsia="Arial Unicode MS" w:hAnsi="Arial Unicode MS" w:cs="Arial Unicode MS"/>
          <w:snapToGrid/>
          <w:sz w:val="22"/>
          <w:szCs w:val="22"/>
          <w:lang w:eastAsia="en-US"/>
        </w:rPr>
        <w:t>.</w:t>
      </w:r>
    </w:p>
    <w:p w:rsidR="008D1334" w:rsidRPr="003277C1" w:rsidRDefault="008D1334" w:rsidP="008D1334">
      <w:pPr>
        <w:pStyle w:val="Preformatted"/>
        <w:tabs>
          <w:tab w:val="clear" w:pos="9590"/>
        </w:tabs>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 xml:space="preserve">7. </w:t>
      </w:r>
      <w:r w:rsidRPr="003277C1">
        <w:rPr>
          <w:rFonts w:ascii="Arial Unicode MS" w:eastAsia="Arial Unicode MS" w:hAnsi="Arial Unicode MS" w:cs="Arial Unicode MS"/>
          <w:snapToGrid/>
          <w:sz w:val="22"/>
          <w:szCs w:val="22"/>
        </w:rPr>
        <w:t xml:space="preserve">Ανεξαρτήτως της εφαρμογής των οικείων διοικητικών κυρώσεων του παρόντος </w:t>
      </w:r>
      <w:r w:rsidRPr="003277C1">
        <w:rPr>
          <w:rFonts w:ascii="Arial Unicode MS" w:eastAsia="Arial Unicode MS" w:hAnsi="Arial Unicode MS" w:cs="Arial Unicode MS"/>
          <w:sz w:val="22"/>
          <w:szCs w:val="22"/>
        </w:rPr>
        <w:t>νόμου, μ</w:t>
      </w:r>
      <w:r w:rsidRPr="003277C1">
        <w:rPr>
          <w:rFonts w:ascii="Arial Unicode MS" w:eastAsia="Arial Unicode MS" w:hAnsi="Arial Unicode MS" w:cs="Arial Unicode MS"/>
          <w:snapToGrid/>
          <w:sz w:val="22"/>
          <w:szCs w:val="22"/>
          <w:lang w:eastAsia="en-US"/>
        </w:rPr>
        <w:t>ε φυλάκιση</w:t>
      </w:r>
      <w:r>
        <w:rPr>
          <w:rFonts w:ascii="Arial Unicode MS" w:eastAsia="Arial Unicode MS" w:hAnsi="Arial Unicode MS" w:cs="Arial Unicode MS"/>
          <w:snapToGrid/>
          <w:sz w:val="22"/>
          <w:szCs w:val="22"/>
          <w:lang w:eastAsia="en-US"/>
        </w:rPr>
        <w:t xml:space="preserve"> τιμωρείται όποιος </w:t>
      </w:r>
      <w:r w:rsidRPr="00100C52">
        <w:rPr>
          <w:rFonts w:ascii="Arial Unicode MS" w:eastAsia="Arial Unicode MS" w:hAnsi="Arial Unicode MS" w:cs="Arial Unicode MS" w:hint="eastAsia"/>
          <w:snapToGrid/>
          <w:sz w:val="22"/>
          <w:szCs w:val="22"/>
          <w:lang w:eastAsia="en-US"/>
        </w:rPr>
        <w:t>άμεσα</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ή</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έμμεσα</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κατά</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τον</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έλεγχο</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του</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ισολογισμού</w:t>
      </w:r>
      <w:r w:rsidRPr="00100C52">
        <w:rPr>
          <w:rFonts w:ascii="Arial Unicode MS" w:eastAsia="Arial Unicode MS" w:hAnsi="Arial Unicode MS" w:cs="Arial Unicode MS"/>
          <w:snapToGrid/>
          <w:sz w:val="22"/>
          <w:szCs w:val="22"/>
          <w:lang w:eastAsia="en-US"/>
        </w:rPr>
        <w:t xml:space="preserve"> </w:t>
      </w:r>
      <w:r>
        <w:rPr>
          <w:rFonts w:ascii="Arial Unicode MS" w:eastAsia="Arial Unicode MS" w:hAnsi="Arial Unicode MS" w:cs="Arial Unicode MS"/>
          <w:snapToGrid/>
          <w:sz w:val="22"/>
          <w:szCs w:val="22"/>
          <w:lang w:eastAsia="en-US"/>
        </w:rPr>
        <w:t xml:space="preserve">ή της </w:t>
      </w:r>
      <w:r>
        <w:rPr>
          <w:rFonts w:ascii="Arial Unicode MS" w:eastAsia="Arial Unicode MS" w:hAnsi="Arial Unicode MS" w:cs="Arial Unicode MS"/>
          <w:sz w:val="22"/>
          <w:szCs w:val="22"/>
        </w:rPr>
        <w:t>έκθεσης σχετικά με την φερεγγυότητα και τη χρηματοοικονομική κατάσταση</w:t>
      </w:r>
      <w:r w:rsidRPr="005D1041">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με</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γνώση</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του</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προβαίνει</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σε</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ψευδείς</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δηλώσεις</w:t>
      </w:r>
    </w:p>
    <w:p w:rsidR="008D1334" w:rsidRPr="003277C1" w:rsidRDefault="008D1334" w:rsidP="008D1334">
      <w:pPr>
        <w:pStyle w:val="Preformatted"/>
        <w:tabs>
          <w:tab w:val="clear" w:pos="9590"/>
        </w:tabs>
        <w:jc w:val="both"/>
        <w:rPr>
          <w:rFonts w:ascii="Arial Unicode MS" w:eastAsia="Arial Unicode MS" w:hAnsi="Arial Unicode MS" w:cs="Arial Unicode MS"/>
          <w:snapToGrid/>
          <w:sz w:val="22"/>
          <w:szCs w:val="22"/>
          <w:lang w:eastAsia="en-US"/>
        </w:rPr>
      </w:pPr>
    </w:p>
    <w:p w:rsidR="008D1334" w:rsidRPr="003277C1" w:rsidRDefault="008D1334" w:rsidP="008D1334">
      <w:pPr>
        <w:pStyle w:val="Preformatted"/>
        <w:tabs>
          <w:tab w:val="clear" w:pos="0"/>
          <w:tab w:val="clear" w:pos="9590"/>
          <w:tab w:val="left" w:pos="459"/>
        </w:tabs>
        <w:jc w:val="both"/>
        <w:rPr>
          <w:rFonts w:ascii="Arial Unicode MS" w:eastAsia="Arial Unicode MS" w:hAnsi="Arial Unicode MS" w:cs="Arial Unicode MS"/>
          <w:sz w:val="22"/>
          <w:szCs w:val="22"/>
        </w:rPr>
      </w:pPr>
    </w:p>
    <w:p w:rsidR="008D1334" w:rsidRPr="00F91F6E" w:rsidRDefault="008D1334" w:rsidP="008D1334">
      <w:pPr>
        <w:pStyle w:val="Preformatted"/>
        <w:tabs>
          <w:tab w:val="clear" w:pos="0"/>
          <w:tab w:val="clear" w:pos="9590"/>
          <w:tab w:val="left" w:pos="459"/>
        </w:tabs>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Άρθρο 25</w:t>
      </w:r>
      <w:r w:rsidR="00F32479">
        <w:rPr>
          <w:rFonts w:ascii="Arial Unicode MS" w:eastAsia="Arial Unicode MS" w:hAnsi="Arial Unicode MS" w:cs="Arial Unicode MS"/>
          <w:b/>
          <w:sz w:val="22"/>
          <w:szCs w:val="22"/>
        </w:rPr>
        <w:t>9</w:t>
      </w:r>
    </w:p>
    <w:p w:rsidR="008D1334" w:rsidRPr="00F91F6E" w:rsidRDefault="008D1334" w:rsidP="008D1334">
      <w:pPr>
        <w:pStyle w:val="Preformatted"/>
        <w:tabs>
          <w:tab w:val="clear" w:pos="0"/>
          <w:tab w:val="clear" w:pos="9590"/>
          <w:tab w:val="left" w:pos="459"/>
        </w:tabs>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Πραγματογνώμονες</w:t>
      </w:r>
    </w:p>
    <w:p w:rsidR="008D1334" w:rsidRPr="003277C1" w:rsidRDefault="008D1334" w:rsidP="008D1334">
      <w:pPr>
        <w:pStyle w:val="Preformatted"/>
        <w:tabs>
          <w:tab w:val="clear" w:pos="0"/>
          <w:tab w:val="clear" w:pos="9590"/>
          <w:tab w:val="left" w:pos="459"/>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Οι υπό των ασφαλιστικών επιχειρήσεων οριζόμενοι πραγματογνώμονες για την εκτίμηση πραγματοποιηθείσας ζημίας και τον καθορισμό της οφειλομένης αποζημιώσεως, υποχρεούνται όπως αντίγραφο της εκθέσεώς τους κοινοποιούν στον ζημιωθέντα. </w:t>
      </w:r>
    </w:p>
    <w:p w:rsidR="008D1334" w:rsidRPr="003277C1" w:rsidRDefault="008D1334" w:rsidP="008D1334">
      <w:pPr>
        <w:pStyle w:val="Preformatted"/>
        <w:tabs>
          <w:tab w:val="clear" w:pos="0"/>
          <w:tab w:val="clear" w:pos="9590"/>
          <w:tab w:val="left" w:pos="459"/>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ασφαλιστική επιχείρηση υποχρεούται όπως εντός </w:t>
      </w:r>
      <w:r w:rsidR="00F26EBF">
        <w:rPr>
          <w:rFonts w:ascii="Arial Unicode MS" w:eastAsia="Arial Unicode MS" w:hAnsi="Arial Unicode MS" w:cs="Arial Unicode MS"/>
          <w:sz w:val="22"/>
          <w:szCs w:val="22"/>
        </w:rPr>
        <w:t>δεκαπέντε (</w:t>
      </w:r>
      <w:r w:rsidRPr="003277C1">
        <w:rPr>
          <w:rFonts w:ascii="Arial Unicode MS" w:eastAsia="Arial Unicode MS" w:hAnsi="Arial Unicode MS" w:cs="Arial Unicode MS"/>
          <w:sz w:val="22"/>
          <w:szCs w:val="22"/>
        </w:rPr>
        <w:t>15</w:t>
      </w:r>
      <w:r w:rsidR="00F26EBF">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ημερών από της υποβολής της έκθεσης πραγματογνωμοσύνης γνωστοποιήσει στον δικαιούχο την αποδοχή αυτής ή μη, εκτός εάν επέλθει εν τω μεταξύ φιλικός διακανονισμός. </w:t>
      </w:r>
    </w:p>
    <w:p w:rsidR="008D1334" w:rsidRPr="003277C1" w:rsidRDefault="008D1334" w:rsidP="008D1334">
      <w:pPr>
        <w:pStyle w:val="Preformatted"/>
        <w:tabs>
          <w:tab w:val="clear" w:pos="0"/>
          <w:tab w:val="clear" w:pos="9590"/>
          <w:tab w:val="left" w:pos="459"/>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2. Σε περίπτωση αποδοχής από την ασφαλιστική επιχείρηση και του δικαιούχου της προσδιορισθείσας από την πραγματογνωμοσύνη ασφαλιστικής αποζημίωσης, η ασφαλιστική επιχείρηση υποχρεούται αμελλητί στην καταβολή αυτής στον δικαιούχο</w:t>
      </w:r>
      <w:r>
        <w:rPr>
          <w:rFonts w:ascii="Arial Unicode MS" w:eastAsia="Arial Unicode MS" w:hAnsi="Arial Unicode MS" w:cs="Arial Unicode MS"/>
          <w:sz w:val="22"/>
          <w:szCs w:val="22"/>
        </w:rPr>
        <w:t>.</w:t>
      </w:r>
      <w:r w:rsidRPr="003277C1">
        <w:rPr>
          <w:rFonts w:ascii="Arial Unicode MS" w:eastAsia="Arial Unicode MS" w:hAnsi="Arial Unicode MS" w:cs="Arial Unicode MS"/>
          <w:sz w:val="22"/>
          <w:szCs w:val="22"/>
        </w:rPr>
        <w:t xml:space="preserve">. </w:t>
      </w:r>
    </w:p>
    <w:p w:rsidR="008D1334" w:rsidRPr="003277C1" w:rsidRDefault="008D1334" w:rsidP="008D1334">
      <w:pPr>
        <w:pStyle w:val="Preformatted"/>
        <w:tabs>
          <w:tab w:val="clear" w:pos="0"/>
          <w:tab w:val="clear" w:pos="9590"/>
          <w:tab w:val="left" w:pos="459"/>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3. Οι ανωτέρω πραγματογνώμονες, κατά την άσκηση των καθηκόντων τους ευθύνονται κατά τις διατάξεις </w:t>
      </w:r>
      <w:r>
        <w:rPr>
          <w:rFonts w:ascii="Arial Unicode MS" w:eastAsia="Arial Unicode MS" w:hAnsi="Arial Unicode MS" w:cs="Arial Unicode MS"/>
          <w:sz w:val="22"/>
          <w:szCs w:val="22"/>
        </w:rPr>
        <w:t>τ</w:t>
      </w:r>
      <w:r w:rsidRPr="003277C1">
        <w:rPr>
          <w:rFonts w:ascii="Arial Unicode MS" w:eastAsia="Arial Unicode MS" w:hAnsi="Arial Unicode MS" w:cs="Arial Unicode MS"/>
          <w:sz w:val="22"/>
          <w:szCs w:val="22"/>
        </w:rPr>
        <w:t xml:space="preserve">ου άρθρου </w:t>
      </w:r>
      <w:r w:rsidR="00636566">
        <w:rPr>
          <w:rFonts w:ascii="Arial Unicode MS" w:eastAsia="Arial Unicode MS" w:hAnsi="Arial Unicode MS" w:cs="Arial Unicode MS"/>
          <w:sz w:val="22"/>
          <w:szCs w:val="22"/>
        </w:rPr>
        <w:t>25</w:t>
      </w:r>
      <w:r w:rsidR="000A4ABD">
        <w:rPr>
          <w:rFonts w:ascii="Arial Unicode MS" w:eastAsia="Arial Unicode MS" w:hAnsi="Arial Unicode MS" w:cs="Arial Unicode MS"/>
          <w:sz w:val="22"/>
          <w:szCs w:val="22"/>
        </w:rPr>
        <w:t>6</w:t>
      </w:r>
      <w:r w:rsidR="00636566"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του παρόντος</w:t>
      </w:r>
      <w:r w:rsidRPr="003277C1">
        <w:rPr>
          <w:rFonts w:ascii="Arial Unicode MS" w:eastAsia="Arial Unicode MS" w:hAnsi="Arial Unicode MS" w:cs="Arial Unicode MS"/>
          <w:sz w:val="22"/>
          <w:szCs w:val="22"/>
        </w:rPr>
        <w:t>.</w:t>
      </w:r>
    </w:p>
    <w:p w:rsidR="008D1334" w:rsidRPr="003277C1" w:rsidRDefault="008D1334" w:rsidP="008D1334">
      <w:pPr>
        <w:pStyle w:val="Preformatted"/>
        <w:tabs>
          <w:tab w:val="clear" w:pos="0"/>
          <w:tab w:val="clear" w:pos="9590"/>
          <w:tab w:val="left" w:pos="459"/>
        </w:tabs>
        <w:jc w:val="both"/>
        <w:rPr>
          <w:rFonts w:ascii="Arial Unicode MS" w:eastAsia="Arial Unicode MS" w:hAnsi="Arial Unicode MS" w:cs="Arial Unicode MS"/>
          <w:sz w:val="22"/>
          <w:szCs w:val="22"/>
        </w:rPr>
      </w:pPr>
    </w:p>
    <w:p w:rsidR="008D1334" w:rsidRPr="00F91F6E" w:rsidRDefault="008D1334"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b/>
          <w:snapToGrid w:val="0"/>
          <w:sz w:val="22"/>
          <w:szCs w:val="22"/>
          <w:lang w:eastAsia="el-GR"/>
        </w:rPr>
      </w:pPr>
      <w:r>
        <w:rPr>
          <w:rFonts w:ascii="Arial Unicode MS" w:eastAsia="Arial Unicode MS" w:hAnsi="Arial Unicode MS" w:cs="Arial Unicode MS"/>
          <w:b/>
          <w:snapToGrid w:val="0"/>
          <w:sz w:val="22"/>
          <w:szCs w:val="22"/>
          <w:lang w:eastAsia="el-GR"/>
        </w:rPr>
        <w:t xml:space="preserve">Άρθρο </w:t>
      </w:r>
      <w:r w:rsidR="00F32479">
        <w:rPr>
          <w:rFonts w:ascii="Arial Unicode MS" w:eastAsia="Arial Unicode MS" w:hAnsi="Arial Unicode MS" w:cs="Arial Unicode MS"/>
          <w:b/>
          <w:snapToGrid w:val="0"/>
          <w:sz w:val="22"/>
          <w:szCs w:val="22"/>
          <w:lang w:eastAsia="el-GR"/>
        </w:rPr>
        <w:t>260</w:t>
      </w:r>
    </w:p>
    <w:p w:rsidR="008D1334" w:rsidRPr="003277C1" w:rsidRDefault="008D1334"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snapToGrid w:val="0"/>
          <w:sz w:val="22"/>
          <w:szCs w:val="22"/>
          <w:lang w:eastAsia="el-GR"/>
        </w:rPr>
      </w:pPr>
      <w:r w:rsidRPr="00100C52">
        <w:rPr>
          <w:rFonts w:ascii="Arial Unicode MS" w:eastAsia="Arial Unicode MS" w:hAnsi="Arial Unicode MS" w:cs="Arial Unicode MS"/>
          <w:b/>
          <w:snapToGrid w:val="0"/>
          <w:sz w:val="22"/>
          <w:szCs w:val="22"/>
          <w:lang w:eastAsia="el-GR"/>
        </w:rPr>
        <w:t>Διανομή κερδών στους ασφαλισμένους</w:t>
      </w:r>
      <w:r w:rsidR="00995CA7">
        <w:rPr>
          <w:rFonts w:ascii="Arial Unicode MS" w:eastAsia="Arial Unicode MS" w:hAnsi="Arial Unicode MS" w:cs="Arial Unicode MS"/>
          <w:b/>
          <w:snapToGrid w:val="0"/>
          <w:sz w:val="22"/>
          <w:szCs w:val="22"/>
          <w:lang w:eastAsia="el-GR"/>
        </w:rPr>
        <w:t xml:space="preserve"> και σώρευση πλεοναζόντων κεφαλαίων</w:t>
      </w:r>
    </w:p>
    <w:p w:rsidR="008D1334" w:rsidRPr="003277C1" w:rsidRDefault="008D1334" w:rsidP="008D1334">
      <w:pPr>
        <w:pStyle w:val="Preformatted"/>
        <w:tabs>
          <w:tab w:val="clear" w:pos="9590"/>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1. Οι επιχειρήσεις που ασκούν ασφαλίσεις ζωής δύνανται να συσσωρεύουν πλεονάζοντα κεφάλαια, αποτελούμενα από μέρος των κ</w:t>
      </w:r>
      <w:r>
        <w:rPr>
          <w:rFonts w:ascii="Arial Unicode MS" w:eastAsia="Arial Unicode MS" w:hAnsi="Arial Unicode MS" w:cs="Arial Unicode MS"/>
          <w:sz w:val="22"/>
          <w:szCs w:val="22"/>
        </w:rPr>
        <w:t>ε</w:t>
      </w:r>
      <w:r w:rsidRPr="003277C1">
        <w:rPr>
          <w:rFonts w:ascii="Arial Unicode MS" w:eastAsia="Arial Unicode MS" w:hAnsi="Arial Unicode MS" w:cs="Arial Unicode MS"/>
          <w:sz w:val="22"/>
          <w:szCs w:val="22"/>
        </w:rPr>
        <w:t>ρδ</w:t>
      </w:r>
      <w:r>
        <w:rPr>
          <w:rFonts w:ascii="Arial Unicode MS" w:eastAsia="Arial Unicode MS" w:hAnsi="Arial Unicode MS" w:cs="Arial Unicode MS"/>
          <w:sz w:val="22"/>
          <w:szCs w:val="22"/>
        </w:rPr>
        <w:t>ώ</w:t>
      </w:r>
      <w:r w:rsidRPr="003277C1">
        <w:rPr>
          <w:rFonts w:ascii="Arial Unicode MS" w:eastAsia="Arial Unicode MS" w:hAnsi="Arial Unicode MS" w:cs="Arial Unicode MS"/>
          <w:sz w:val="22"/>
          <w:szCs w:val="22"/>
        </w:rPr>
        <w:t xml:space="preserve">ν που πραγματοποιούν κάθε </w:t>
      </w:r>
      <w:r w:rsidR="00F26EBF">
        <w:rPr>
          <w:rFonts w:ascii="Arial Unicode MS" w:eastAsia="Arial Unicode MS" w:hAnsi="Arial Unicode MS" w:cs="Arial Unicode MS"/>
          <w:sz w:val="22"/>
          <w:szCs w:val="22"/>
        </w:rPr>
        <w:t>έτος</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για κάλυψη αποκλειστικά μελλοντικών ζημιών των αντίστοιχων εργασιών ασφαλίσεων ζωής </w:t>
      </w:r>
      <w:r w:rsidR="00995CA7">
        <w:rPr>
          <w:rFonts w:ascii="Arial Unicode MS" w:eastAsia="Arial Unicode MS" w:hAnsi="Arial Unicode MS" w:cs="Arial Unicode MS"/>
          <w:sz w:val="22"/>
          <w:szCs w:val="22"/>
        </w:rPr>
        <w:t>ή</w:t>
      </w:r>
      <w:r>
        <w:rPr>
          <w:rFonts w:ascii="Arial Unicode MS" w:eastAsia="Arial Unicode MS" w:hAnsi="Arial Unicode MS" w:cs="Arial Unicode MS"/>
          <w:sz w:val="22"/>
          <w:szCs w:val="22"/>
        </w:rPr>
        <w:t xml:space="preserve"> για</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μελλοντική </w:t>
      </w:r>
      <w:r w:rsidRPr="003277C1">
        <w:rPr>
          <w:rFonts w:ascii="Arial Unicode MS" w:eastAsia="Arial Unicode MS" w:hAnsi="Arial Unicode MS" w:cs="Arial Unicode MS"/>
          <w:sz w:val="22"/>
          <w:szCs w:val="22"/>
        </w:rPr>
        <w:t xml:space="preserve">διανομή στους αντισυμβαλλόμενους και δικαιούχους.  </w:t>
      </w:r>
    </w:p>
    <w:p w:rsidR="008D1334" w:rsidRPr="003277C1" w:rsidRDefault="008D1334" w:rsidP="008D1334">
      <w:pPr>
        <w:pStyle w:val="Preformatted"/>
        <w:tabs>
          <w:tab w:val="clear" w:pos="9590"/>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Το συνολικό ποσοστό κέρδους προς συσσώρευση</w:t>
      </w:r>
      <w:r>
        <w:rPr>
          <w:rFonts w:ascii="Arial Unicode MS" w:eastAsia="Arial Unicode MS" w:hAnsi="Arial Unicode MS" w:cs="Arial Unicode MS"/>
          <w:sz w:val="22"/>
          <w:szCs w:val="22"/>
        </w:rPr>
        <w:t xml:space="preserve"> ανά κατηγορία ασφαλιστικών εργασιών</w:t>
      </w:r>
      <w:r w:rsidRPr="003277C1">
        <w:rPr>
          <w:rFonts w:ascii="Arial Unicode MS" w:eastAsia="Arial Unicode MS" w:hAnsi="Arial Unicode MS" w:cs="Arial Unicode MS"/>
          <w:sz w:val="22"/>
          <w:szCs w:val="22"/>
        </w:rPr>
        <w:t>, το ποσοστό διανομής προς τους αντισυμβαλλομένους και δικαιούχους καθώς και το ποσοστό που δύναται να χρησιμοποιηθεί από την επιχείρηση για απορρόφηση ζημιών καθορίζεται κάθε φορά από τ</w:t>
      </w:r>
      <w:r>
        <w:rPr>
          <w:rFonts w:ascii="Arial Unicode MS" w:eastAsia="Arial Unicode MS" w:hAnsi="Arial Unicode MS" w:cs="Arial Unicode MS"/>
          <w:sz w:val="22"/>
          <w:szCs w:val="22"/>
        </w:rPr>
        <w:t>ο διοικητικό συμβούλιο</w:t>
      </w:r>
      <w:r w:rsidRPr="003277C1">
        <w:rPr>
          <w:rFonts w:ascii="Arial Unicode MS" w:eastAsia="Arial Unicode MS" w:hAnsi="Arial Unicode MS" w:cs="Arial Unicode MS"/>
          <w:sz w:val="22"/>
          <w:szCs w:val="22"/>
        </w:rPr>
        <w:t xml:space="preserve"> της επιχείρησης  </w:t>
      </w:r>
    </w:p>
    <w:p w:rsidR="008D1334" w:rsidRPr="003277C1" w:rsidRDefault="008D1334" w:rsidP="008D1334">
      <w:pPr>
        <w:pStyle w:val="Preformatted"/>
        <w:tabs>
          <w:tab w:val="clear" w:pos="0"/>
          <w:tab w:val="clear" w:pos="9590"/>
          <w:tab w:val="left" w:pos="459"/>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διανομή πραγματοποιείται με έναν από τους εξής τρόπους : </w:t>
      </w:r>
    </w:p>
    <w:p w:rsidR="008D1334" w:rsidRPr="003277C1" w:rsidRDefault="008D1334" w:rsidP="00142E14">
      <w:pPr>
        <w:pStyle w:val="Preformatted"/>
        <w:tabs>
          <w:tab w:val="clear" w:pos="9590"/>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Pr="003277C1">
        <w:rPr>
          <w:rFonts w:ascii="Arial Unicode MS" w:eastAsia="Arial Unicode MS" w:hAnsi="Arial Unicode MS" w:cs="Arial Unicode MS"/>
          <w:sz w:val="22"/>
          <w:szCs w:val="22"/>
        </w:rPr>
        <w:t xml:space="preserve"> σε μετρητά, </w:t>
      </w:r>
    </w:p>
    <w:p w:rsidR="008D1334" w:rsidRPr="003277C1" w:rsidRDefault="008D1334" w:rsidP="00142E14">
      <w:pPr>
        <w:pStyle w:val="Preformatted"/>
        <w:tabs>
          <w:tab w:val="clear" w:pos="9590"/>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Pr="003277C1">
        <w:rPr>
          <w:rFonts w:ascii="Arial Unicode MS" w:eastAsia="Arial Unicode MS" w:hAnsi="Arial Unicode MS" w:cs="Arial Unicode MS"/>
          <w:sz w:val="22"/>
          <w:szCs w:val="22"/>
        </w:rPr>
        <w:t xml:space="preserve"> με </w:t>
      </w:r>
      <w:r w:rsidR="00195957">
        <w:rPr>
          <w:rFonts w:ascii="Arial Unicode MS" w:eastAsia="Arial Unicode MS" w:hAnsi="Arial Unicode MS" w:cs="Arial Unicode MS"/>
          <w:sz w:val="22"/>
          <w:szCs w:val="22"/>
        </w:rPr>
        <w:t>μείωση</w:t>
      </w:r>
      <w:r w:rsidRPr="003277C1">
        <w:rPr>
          <w:rFonts w:ascii="Arial Unicode MS" w:eastAsia="Arial Unicode MS" w:hAnsi="Arial Unicode MS" w:cs="Arial Unicode MS"/>
          <w:sz w:val="22"/>
          <w:szCs w:val="22"/>
        </w:rPr>
        <w:t xml:space="preserve"> των επόμενων δόσεων των ασφαλίστρων, </w:t>
      </w:r>
    </w:p>
    <w:p w:rsidR="008D1334" w:rsidRPr="003277C1" w:rsidRDefault="008D1334" w:rsidP="00142E14">
      <w:pPr>
        <w:pStyle w:val="Preformatted"/>
        <w:tabs>
          <w:tab w:val="clear" w:pos="9590"/>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Pr="003277C1">
        <w:rPr>
          <w:rFonts w:ascii="Arial Unicode MS" w:eastAsia="Arial Unicode MS" w:hAnsi="Arial Unicode MS" w:cs="Arial Unicode MS"/>
          <w:sz w:val="22"/>
          <w:szCs w:val="22"/>
        </w:rPr>
        <w:t xml:space="preserve"> με αύξηση του ασφαλισμένου κεφαλαίου (ασφαλιστικού ποσού), </w:t>
      </w:r>
    </w:p>
    <w:p w:rsidR="008D1334" w:rsidRPr="003277C1" w:rsidRDefault="008D1334" w:rsidP="00142E14">
      <w:pPr>
        <w:pStyle w:val="Preformatted"/>
        <w:tabs>
          <w:tab w:val="clear" w:pos="9590"/>
        </w:tabs>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δ)</w:t>
      </w:r>
      <w:r w:rsidRPr="003277C1">
        <w:rPr>
          <w:rFonts w:ascii="Arial Unicode MS" w:eastAsia="Arial Unicode MS" w:hAnsi="Arial Unicode MS" w:cs="Arial Unicode MS"/>
          <w:sz w:val="22"/>
          <w:szCs w:val="22"/>
        </w:rPr>
        <w:t xml:space="preserve"> με πίστωση σχετικού λογαριασμού του ασφαλισμένου εντόκως.    </w:t>
      </w:r>
    </w:p>
    <w:p w:rsidR="008D1334" w:rsidRPr="003277C1" w:rsidRDefault="008D1334" w:rsidP="008D1334">
      <w:pPr>
        <w:pStyle w:val="Preformatted"/>
        <w:tabs>
          <w:tab w:val="clear" w:pos="9590"/>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2. Επίσης μπορούν να συνάπτουν ασφαλιστήρια ζωής, τα οποία προβλέπουν την, ανεξάρτητα από την πραγματοποίηση ετήσιων κερδών, υποχρεωτική επιστροφή στους δικαιούχους, ποσοστού από την προς διάθεση απόδοση των επενδύσεων. </w:t>
      </w:r>
    </w:p>
    <w:p w:rsidR="008D1334" w:rsidRPr="003277C1" w:rsidRDefault="008D1334" w:rsidP="008D1334">
      <w:pPr>
        <w:pStyle w:val="Preformatted"/>
        <w:tabs>
          <w:tab w:val="clear" w:pos="9590"/>
        </w:tabs>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Η ως άνω απόδοση, το ποσοστό και η βάση υπολογισμού, κοινοποιούνται υποχρεωτικά στους ασφαλισμένους. Η επιστροφή πραγματοποιείται, με τους ίδιους τρόπους που προβλέπονται στην παράγραφο 1 του παρόντος. </w:t>
      </w:r>
    </w:p>
    <w:p w:rsidR="008D1334" w:rsidRPr="003277C1" w:rsidRDefault="008D1334"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napToGrid w:val="0"/>
          <w:sz w:val="22"/>
          <w:szCs w:val="22"/>
          <w:lang w:eastAsia="el-GR"/>
        </w:rPr>
      </w:pPr>
      <w:r w:rsidRPr="003277C1">
        <w:rPr>
          <w:rFonts w:ascii="Arial Unicode MS" w:eastAsia="Arial Unicode MS" w:hAnsi="Arial Unicode MS" w:cs="Arial Unicode MS"/>
          <w:sz w:val="22"/>
          <w:szCs w:val="22"/>
        </w:rPr>
        <w:t xml:space="preserve">3. </w:t>
      </w:r>
      <w:r>
        <w:rPr>
          <w:rFonts w:ascii="Arial Unicode MS" w:eastAsia="Arial Unicode MS" w:hAnsi="Arial Unicode MS" w:cs="Arial Unicode MS"/>
          <w:sz w:val="22"/>
          <w:szCs w:val="22"/>
        </w:rPr>
        <w:t>Με απόφαση της Τράπεζας της Ελλάδος</w:t>
      </w:r>
      <w:r w:rsidRPr="003277C1">
        <w:rPr>
          <w:rFonts w:ascii="Arial Unicode MS" w:eastAsia="Arial Unicode MS" w:hAnsi="Arial Unicode MS" w:cs="Arial Unicode MS"/>
          <w:sz w:val="22"/>
          <w:szCs w:val="22"/>
        </w:rPr>
        <w:t xml:space="preserve">, που δημοσιεύεται στην Εφημερίδα </w:t>
      </w:r>
      <w:r w:rsidR="00393068">
        <w:rPr>
          <w:rFonts w:ascii="Arial Unicode MS" w:eastAsia="Arial Unicode MS" w:hAnsi="Arial Unicode MS" w:cs="Arial Unicode MS"/>
          <w:sz w:val="22"/>
          <w:szCs w:val="22"/>
        </w:rPr>
        <w:t>της Κυβερνήσεως</w:t>
      </w:r>
      <w:r w:rsidRPr="003277C1">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καθορίζονται </w:t>
      </w:r>
      <w:r w:rsidRPr="003277C1">
        <w:rPr>
          <w:rFonts w:ascii="Arial Unicode MS" w:eastAsia="Arial Unicode MS" w:hAnsi="Arial Unicode MS" w:cs="Arial Unicode MS"/>
          <w:sz w:val="22"/>
          <w:szCs w:val="22"/>
        </w:rPr>
        <w:t>οι όροι και οι προϋποθέσεις που δύνανται να συσσωρεύονται τα ετήσια κέρδη και να χρησιμοποιούνται τα πλεονάζοντα κεφάλαια για απορρόφηση ζημιών των επιχειρήσεων.</w:t>
      </w:r>
    </w:p>
    <w:p w:rsidR="008D1334" w:rsidRPr="003277C1" w:rsidRDefault="008D1334"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napToGrid w:val="0"/>
          <w:sz w:val="22"/>
          <w:szCs w:val="22"/>
          <w:lang w:eastAsia="el-GR"/>
        </w:rPr>
      </w:pPr>
    </w:p>
    <w:p w:rsidR="008D1334" w:rsidRPr="00636566" w:rsidRDefault="00E93782"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b/>
          <w:snapToGrid w:val="0"/>
          <w:sz w:val="22"/>
          <w:szCs w:val="22"/>
          <w:lang w:eastAsia="el-GR"/>
        </w:rPr>
      </w:pPr>
      <w:r w:rsidRPr="00E93782">
        <w:rPr>
          <w:rFonts w:ascii="Arial Unicode MS" w:eastAsia="Arial Unicode MS" w:hAnsi="Arial Unicode MS" w:cs="Arial Unicode MS"/>
          <w:b/>
          <w:snapToGrid w:val="0"/>
          <w:sz w:val="22"/>
          <w:szCs w:val="22"/>
          <w:lang w:eastAsia="el-GR"/>
        </w:rPr>
        <w:t xml:space="preserve">Άρθρο </w:t>
      </w:r>
      <w:r w:rsidR="00D02B19">
        <w:rPr>
          <w:rFonts w:ascii="Arial Unicode MS" w:eastAsia="Arial Unicode MS" w:hAnsi="Arial Unicode MS" w:cs="Arial Unicode MS"/>
          <w:b/>
          <w:snapToGrid w:val="0"/>
          <w:sz w:val="22"/>
          <w:szCs w:val="22"/>
          <w:lang w:eastAsia="el-GR"/>
        </w:rPr>
        <w:t>261</w:t>
      </w:r>
    </w:p>
    <w:p w:rsidR="008D1334" w:rsidRPr="00636566" w:rsidRDefault="00E93782"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b/>
          <w:snapToGrid w:val="0"/>
          <w:sz w:val="22"/>
          <w:szCs w:val="22"/>
          <w:lang w:eastAsia="el-GR"/>
        </w:rPr>
      </w:pPr>
      <w:r w:rsidRPr="00E93782">
        <w:rPr>
          <w:rFonts w:ascii="Arial Unicode MS" w:eastAsia="Arial Unicode MS" w:hAnsi="Arial Unicode MS" w:cs="Arial Unicode MS"/>
          <w:b/>
          <w:snapToGrid w:val="0"/>
          <w:sz w:val="22"/>
          <w:szCs w:val="22"/>
          <w:lang w:eastAsia="el-GR"/>
        </w:rPr>
        <w:t>Νόμιμος αντιπρόσωπος</w:t>
      </w:r>
    </w:p>
    <w:p w:rsidR="008D1334" w:rsidRPr="003277C1" w:rsidRDefault="008D1334" w:rsidP="008D1334">
      <w:pPr>
        <w:pStyle w:val="Preformatted"/>
        <w:tabs>
          <w:tab w:val="clear" w:pos="9590"/>
        </w:tabs>
        <w:spacing w:before="120" w:after="12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 xml:space="preserve">1. Ο νόμιμος αντιπρόσωπος </w:t>
      </w:r>
      <w:r w:rsidR="0019580D">
        <w:rPr>
          <w:rFonts w:ascii="Arial Unicode MS" w:eastAsia="Arial Unicode MS" w:hAnsi="Arial Unicode MS" w:cs="Arial Unicode MS"/>
          <w:sz w:val="22"/>
          <w:szCs w:val="22"/>
        </w:rPr>
        <w:t xml:space="preserve">όπως ορίζεται στο άρθρο 115 του παρόντος </w:t>
      </w:r>
      <w:r w:rsidRPr="003277C1">
        <w:rPr>
          <w:rFonts w:ascii="Arial Unicode MS" w:eastAsia="Arial Unicode MS" w:hAnsi="Arial Unicode MS" w:cs="Arial Unicode MS"/>
          <w:sz w:val="22"/>
          <w:szCs w:val="22"/>
        </w:rPr>
        <w:t xml:space="preserve">υποχρεούται να έχει μόνιμη κατοικία εντός της Ελλάδας </w:t>
      </w:r>
      <w:r>
        <w:rPr>
          <w:rFonts w:ascii="Arial Unicode MS" w:eastAsia="Arial Unicode MS" w:hAnsi="Arial Unicode MS" w:cs="Arial Unicode MS"/>
          <w:sz w:val="22"/>
          <w:szCs w:val="22"/>
        </w:rPr>
        <w:t xml:space="preserve">και </w:t>
      </w:r>
      <w:r w:rsidRPr="003277C1">
        <w:rPr>
          <w:rFonts w:ascii="Arial Unicode MS" w:eastAsia="Arial Unicode MS" w:hAnsi="Arial Unicode MS" w:cs="Arial Unicode MS"/>
          <w:sz w:val="22"/>
          <w:szCs w:val="22"/>
        </w:rPr>
        <w:t xml:space="preserve">εκπροσωπεί την επιχείρηση ενώπιον όλων των αρχών, δικαστικώς και εξωδίκως και στις </w:t>
      </w:r>
      <w:r w:rsidR="00196550">
        <w:rPr>
          <w:rFonts w:ascii="Arial Unicode MS" w:eastAsia="Arial Unicode MS" w:hAnsi="Arial Unicode MS" w:cs="Arial Unicode MS"/>
          <w:sz w:val="22"/>
          <w:szCs w:val="22"/>
        </w:rPr>
        <w:t>σχέσεις της με το δημόσιο.</w:t>
      </w:r>
    </w:p>
    <w:p w:rsidR="008D1334" w:rsidRPr="003277C1" w:rsidRDefault="008D1334" w:rsidP="008D1334">
      <w:pPr>
        <w:pStyle w:val="Preformatted"/>
        <w:tabs>
          <w:tab w:val="clear" w:pos="9590"/>
        </w:tabs>
        <w:spacing w:before="120" w:after="120"/>
        <w:jc w:val="both"/>
        <w:rPr>
          <w:rFonts w:ascii="Arial Unicode MS" w:eastAsia="Arial Unicode MS" w:hAnsi="Arial Unicode MS" w:cs="Arial Unicode MS"/>
          <w:sz w:val="22"/>
          <w:szCs w:val="22"/>
        </w:rPr>
      </w:pPr>
      <w:r w:rsidRPr="003277C1">
        <w:rPr>
          <w:rFonts w:ascii="Arial Unicode MS" w:eastAsia="Arial Unicode MS" w:hAnsi="Arial Unicode MS" w:cs="Arial Unicode MS"/>
          <w:sz w:val="22"/>
          <w:szCs w:val="22"/>
        </w:rPr>
        <w:t>Ο διορισμός από την ίδια επιχε</w:t>
      </w:r>
      <w:r>
        <w:rPr>
          <w:rFonts w:ascii="Arial Unicode MS" w:eastAsia="Arial Unicode MS" w:hAnsi="Arial Unicode MS" w:cs="Arial Unicode MS"/>
          <w:sz w:val="22"/>
          <w:szCs w:val="22"/>
        </w:rPr>
        <w:t>ί</w:t>
      </w:r>
      <w:r w:rsidRPr="003277C1">
        <w:rPr>
          <w:rFonts w:ascii="Arial Unicode MS" w:eastAsia="Arial Unicode MS" w:hAnsi="Arial Unicode MS" w:cs="Arial Unicode MS"/>
          <w:sz w:val="22"/>
          <w:szCs w:val="22"/>
        </w:rPr>
        <w:t>ρ</w:t>
      </w:r>
      <w:r>
        <w:rPr>
          <w:rFonts w:ascii="Arial Unicode MS" w:eastAsia="Arial Unicode MS" w:hAnsi="Arial Unicode MS" w:cs="Arial Unicode MS"/>
          <w:sz w:val="22"/>
          <w:szCs w:val="22"/>
        </w:rPr>
        <w:t>η</w:t>
      </w:r>
      <w:r w:rsidRPr="003277C1">
        <w:rPr>
          <w:rFonts w:ascii="Arial Unicode MS" w:eastAsia="Arial Unicode MS" w:hAnsi="Arial Unicode MS" w:cs="Arial Unicode MS"/>
          <w:sz w:val="22"/>
          <w:szCs w:val="22"/>
        </w:rPr>
        <w:t>ση δύο νομίμων αντιπροσώπων είτε με αρμοδιότητα επί ορισμένου μέρους της επικρατείας, είτε προς άσκησ</w:t>
      </w:r>
      <w:r>
        <w:rPr>
          <w:rFonts w:ascii="Arial Unicode MS" w:eastAsia="Arial Unicode MS" w:hAnsi="Arial Unicode MS" w:cs="Arial Unicode MS"/>
          <w:sz w:val="22"/>
          <w:szCs w:val="22"/>
        </w:rPr>
        <w:t>η</w:t>
      </w:r>
      <w:r w:rsidRPr="003277C1">
        <w:rPr>
          <w:rFonts w:ascii="Arial Unicode MS" w:eastAsia="Arial Unicode MS" w:hAnsi="Arial Unicode MS" w:cs="Arial Unicode MS"/>
          <w:sz w:val="22"/>
          <w:szCs w:val="22"/>
        </w:rPr>
        <w:t xml:space="preserve"> ορισμένου κλάδου, δεν επιτρέπεται.</w:t>
      </w:r>
    </w:p>
    <w:p w:rsidR="008D1334" w:rsidRPr="003277C1" w:rsidRDefault="008D1334" w:rsidP="008D1334">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w:t>
      </w:r>
      <w:r w:rsidRPr="003277C1">
        <w:rPr>
          <w:rFonts w:ascii="Arial Unicode MS" w:eastAsia="Arial Unicode MS" w:hAnsi="Arial Unicode MS" w:cs="Arial Unicode MS"/>
          <w:sz w:val="22"/>
          <w:szCs w:val="22"/>
        </w:rPr>
        <w:t xml:space="preserve">. Ο νόμιμος αντιπρόσωπος υπέχει την ευθύνη των μελών του Διοικητικού Συμβουλίου των </w:t>
      </w:r>
      <w:r>
        <w:rPr>
          <w:rFonts w:ascii="Arial Unicode MS" w:eastAsia="Arial Unicode MS" w:hAnsi="Arial Unicode MS" w:cs="Arial Unicode MS"/>
          <w:sz w:val="22"/>
          <w:szCs w:val="22"/>
        </w:rPr>
        <w:t>α</w:t>
      </w:r>
      <w:r w:rsidRPr="003277C1">
        <w:rPr>
          <w:rFonts w:ascii="Arial Unicode MS" w:eastAsia="Arial Unicode MS" w:hAnsi="Arial Unicode MS" w:cs="Arial Unicode MS"/>
          <w:sz w:val="22"/>
          <w:szCs w:val="22"/>
        </w:rPr>
        <w:t xml:space="preserve">σφαλιστικών </w:t>
      </w:r>
      <w:r>
        <w:rPr>
          <w:rFonts w:ascii="Arial Unicode MS" w:eastAsia="Arial Unicode MS" w:hAnsi="Arial Unicode MS" w:cs="Arial Unicode MS"/>
          <w:sz w:val="22"/>
          <w:szCs w:val="22"/>
        </w:rPr>
        <w:t>επιχειρήσεων με έδρα στην Ελλάδα</w:t>
      </w:r>
      <w:r w:rsidRPr="003277C1">
        <w:rPr>
          <w:rFonts w:ascii="Arial Unicode MS" w:eastAsia="Arial Unicode MS" w:hAnsi="Arial Unicode MS" w:cs="Arial Unicode MS"/>
          <w:sz w:val="22"/>
          <w:szCs w:val="22"/>
        </w:rPr>
        <w:t xml:space="preserve">. </w:t>
      </w:r>
    </w:p>
    <w:p w:rsidR="008D1334" w:rsidRPr="003277C1" w:rsidRDefault="008D1334" w:rsidP="008D1334">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w:t>
      </w:r>
      <w:r w:rsidRPr="003277C1">
        <w:rPr>
          <w:rFonts w:ascii="Arial Unicode MS" w:eastAsia="Arial Unicode MS" w:hAnsi="Arial Unicode MS" w:cs="Arial Unicode MS"/>
          <w:sz w:val="22"/>
          <w:szCs w:val="22"/>
        </w:rPr>
        <w:t xml:space="preserve">. Ελλείψει νομίμου αντιπροσώπου, ως και εν απουσία τούτου, όλες οι επιδόσεις γίνονται προς τον Γραμματέα Πρωτοδικών της έδρας του. </w:t>
      </w:r>
    </w:p>
    <w:p w:rsidR="008D1334" w:rsidRPr="003277C1" w:rsidRDefault="008D1334" w:rsidP="008D1334">
      <w:pPr>
        <w:pStyle w:val="Preformatted"/>
        <w:tabs>
          <w:tab w:val="clear" w:pos="9590"/>
        </w:tabs>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w:t>
      </w:r>
      <w:r w:rsidRPr="003277C1">
        <w:rPr>
          <w:rFonts w:ascii="Arial Unicode MS" w:eastAsia="Arial Unicode MS" w:hAnsi="Arial Unicode MS" w:cs="Arial Unicode MS"/>
          <w:sz w:val="22"/>
          <w:szCs w:val="22"/>
        </w:rPr>
        <w:t>. Σε περίπτωση παύσης του αντιπροσώπου από την επιχείρηση, η παύση ισχύει από της ημερομηνία επ</w:t>
      </w:r>
      <w:r>
        <w:rPr>
          <w:rFonts w:ascii="Arial Unicode MS" w:eastAsia="Arial Unicode MS" w:hAnsi="Arial Unicode MS" w:cs="Arial Unicode MS"/>
          <w:sz w:val="22"/>
          <w:szCs w:val="22"/>
        </w:rPr>
        <w:t>ι</w:t>
      </w:r>
      <w:r w:rsidRPr="003277C1">
        <w:rPr>
          <w:rFonts w:ascii="Arial Unicode MS" w:eastAsia="Arial Unicode MS" w:hAnsi="Arial Unicode MS" w:cs="Arial Unicode MS"/>
          <w:sz w:val="22"/>
          <w:szCs w:val="22"/>
        </w:rPr>
        <w:t>δ</w:t>
      </w:r>
      <w:r>
        <w:rPr>
          <w:rFonts w:ascii="Arial Unicode MS" w:eastAsia="Arial Unicode MS" w:hAnsi="Arial Unicode MS" w:cs="Arial Unicode MS"/>
          <w:sz w:val="22"/>
          <w:szCs w:val="22"/>
        </w:rPr>
        <w:t>ό</w:t>
      </w:r>
      <w:r w:rsidRPr="003277C1">
        <w:rPr>
          <w:rFonts w:ascii="Arial Unicode MS" w:eastAsia="Arial Unicode MS" w:hAnsi="Arial Unicode MS" w:cs="Arial Unicode MS"/>
          <w:sz w:val="22"/>
          <w:szCs w:val="22"/>
        </w:rPr>
        <w:t xml:space="preserve">σεως στην Τράπεζα της Ελλάδος σχετικής έγγραφης δήλωσης. </w:t>
      </w:r>
    </w:p>
    <w:p w:rsidR="008D1334" w:rsidRDefault="008D1334" w:rsidP="008D133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napToGrid w:val="0"/>
          <w:sz w:val="22"/>
          <w:szCs w:val="22"/>
          <w:lang w:eastAsia="el-GR"/>
        </w:rPr>
      </w:pPr>
      <w:r>
        <w:rPr>
          <w:rFonts w:ascii="Arial Unicode MS" w:eastAsia="Arial Unicode MS" w:hAnsi="Arial Unicode MS" w:cs="Arial Unicode MS"/>
          <w:snapToGrid w:val="0"/>
          <w:sz w:val="22"/>
          <w:szCs w:val="22"/>
          <w:lang w:eastAsia="el-GR"/>
        </w:rPr>
        <w:t>5</w:t>
      </w:r>
      <w:r w:rsidRPr="003277C1">
        <w:rPr>
          <w:rFonts w:ascii="Arial Unicode MS" w:eastAsia="Arial Unicode MS" w:hAnsi="Arial Unicode MS" w:cs="Arial Unicode MS"/>
          <w:snapToGrid w:val="0"/>
          <w:sz w:val="22"/>
          <w:szCs w:val="22"/>
          <w:lang w:eastAsia="el-GR"/>
        </w:rPr>
        <w:t xml:space="preserve">. Η επιχείρηση υποχρεούται να πληροί τη θέση του νομίμου αντιπροσώπου εντός δύο </w:t>
      </w:r>
      <w:r w:rsidR="00F26EBF">
        <w:rPr>
          <w:rFonts w:ascii="Arial Unicode MS" w:eastAsia="Arial Unicode MS" w:hAnsi="Arial Unicode MS" w:cs="Arial Unicode MS"/>
          <w:snapToGrid w:val="0"/>
          <w:sz w:val="22"/>
          <w:szCs w:val="22"/>
          <w:lang w:eastAsia="el-GR"/>
        </w:rPr>
        <w:t xml:space="preserve">(2) </w:t>
      </w:r>
      <w:r w:rsidRPr="003277C1">
        <w:rPr>
          <w:rFonts w:ascii="Arial Unicode MS" w:eastAsia="Arial Unicode MS" w:hAnsi="Arial Unicode MS" w:cs="Arial Unicode MS"/>
          <w:snapToGrid w:val="0"/>
          <w:sz w:val="22"/>
          <w:szCs w:val="22"/>
          <w:lang w:eastAsia="el-GR"/>
        </w:rPr>
        <w:t>μηνών από της κενώσεως αυτής.</w:t>
      </w:r>
    </w:p>
    <w:p w:rsidR="008D1334" w:rsidRPr="00AA0C9E" w:rsidRDefault="008D1334" w:rsidP="00AA0C9E">
      <w:pPr>
        <w:spacing w:line="240" w:lineRule="auto"/>
        <w:jc w:val="both"/>
        <w:rPr>
          <w:rFonts w:ascii="Arial Unicode MS" w:eastAsia="Arial Unicode MS" w:hAnsi="Arial Unicode MS" w:cs="Arial Unicode MS"/>
          <w:snapToGrid w:val="0"/>
          <w:sz w:val="22"/>
          <w:szCs w:val="22"/>
          <w:lang w:eastAsia="el-GR"/>
        </w:rPr>
      </w:pPr>
      <w:r w:rsidRPr="00AA0C9E">
        <w:rPr>
          <w:rFonts w:ascii="Arial Unicode MS" w:eastAsia="Arial Unicode MS" w:hAnsi="Arial Unicode MS" w:cs="Arial Unicode MS"/>
          <w:snapToGrid w:val="0"/>
          <w:sz w:val="22"/>
          <w:szCs w:val="22"/>
          <w:lang w:eastAsia="el-GR"/>
        </w:rPr>
        <w:t xml:space="preserve">6. Η Τράπεζα της Ελλάδος με απόφασή της που δημοσιεύεται στην Εφημερίδα </w:t>
      </w:r>
      <w:r w:rsidR="00393068" w:rsidRPr="00AA0C9E">
        <w:rPr>
          <w:rFonts w:ascii="Arial Unicode MS" w:eastAsia="Arial Unicode MS" w:hAnsi="Arial Unicode MS" w:cs="Arial Unicode MS"/>
          <w:snapToGrid w:val="0"/>
          <w:sz w:val="22"/>
          <w:szCs w:val="22"/>
          <w:lang w:eastAsia="el-GR"/>
        </w:rPr>
        <w:t>της Κυβερνήσεως</w:t>
      </w:r>
      <w:r w:rsidRPr="00AA0C9E">
        <w:rPr>
          <w:rFonts w:ascii="Arial Unicode MS" w:eastAsia="Arial Unicode MS" w:hAnsi="Arial Unicode MS" w:cs="Arial Unicode MS"/>
          <w:snapToGrid w:val="0"/>
          <w:sz w:val="22"/>
          <w:szCs w:val="22"/>
          <w:lang w:eastAsia="el-GR"/>
        </w:rPr>
        <w:t xml:space="preserve"> δύναται να απαιτεί την υπογραφή κάθε ασφαλιστηρίου από τον νόμιμο αντιπρόσωπο κάθε επιχείρησης ή από συγκεκριμένα άλλα πρόσωπα.</w:t>
      </w:r>
    </w:p>
    <w:p w:rsidR="008D1334" w:rsidRPr="00560C11" w:rsidRDefault="008D1334" w:rsidP="00560C11">
      <w:pPr>
        <w:spacing w:line="240" w:lineRule="auto"/>
        <w:rPr>
          <w:rFonts w:ascii="Arial Unicode MS" w:eastAsia="Arial Unicode MS" w:hAnsi="Arial Unicode MS" w:cs="Arial Unicode MS"/>
          <w:sz w:val="22"/>
          <w:szCs w:val="22"/>
        </w:rPr>
      </w:pPr>
    </w:p>
    <w:p w:rsidR="008D1334" w:rsidRPr="00560C11" w:rsidRDefault="008D1334" w:rsidP="00560C11">
      <w:pPr>
        <w:spacing w:line="240" w:lineRule="auto"/>
        <w:jc w:val="center"/>
        <w:rPr>
          <w:rFonts w:ascii="Arial Unicode MS" w:eastAsia="Arial Unicode MS" w:hAnsi="Arial Unicode MS" w:cs="Arial Unicode MS"/>
          <w:b/>
          <w:sz w:val="22"/>
          <w:szCs w:val="22"/>
        </w:rPr>
      </w:pPr>
      <w:r w:rsidRPr="00560C11">
        <w:rPr>
          <w:rFonts w:ascii="Arial Unicode MS" w:eastAsia="Arial Unicode MS" w:hAnsi="Arial Unicode MS" w:cs="Arial Unicode MS"/>
          <w:b/>
          <w:sz w:val="22"/>
          <w:szCs w:val="22"/>
        </w:rPr>
        <w:t xml:space="preserve">Άρθρο </w:t>
      </w:r>
      <w:r w:rsidR="00D02B19" w:rsidRPr="00560C11">
        <w:rPr>
          <w:rFonts w:ascii="Arial Unicode MS" w:eastAsia="Arial Unicode MS" w:hAnsi="Arial Unicode MS" w:cs="Arial Unicode MS"/>
          <w:b/>
          <w:sz w:val="22"/>
          <w:szCs w:val="22"/>
        </w:rPr>
        <w:t>262</w:t>
      </w:r>
    </w:p>
    <w:p w:rsidR="008D1334" w:rsidRPr="00560C11" w:rsidRDefault="008D1334" w:rsidP="00560C11">
      <w:pPr>
        <w:spacing w:line="240" w:lineRule="auto"/>
        <w:jc w:val="center"/>
        <w:rPr>
          <w:rFonts w:ascii="Arial Unicode MS" w:eastAsia="Arial Unicode MS" w:hAnsi="Arial Unicode MS" w:cs="Arial Unicode MS"/>
          <w:b/>
          <w:sz w:val="22"/>
          <w:szCs w:val="22"/>
        </w:rPr>
      </w:pPr>
      <w:r w:rsidRPr="00560C11">
        <w:rPr>
          <w:rFonts w:ascii="Arial Unicode MS" w:eastAsia="Arial Unicode MS" w:hAnsi="Arial Unicode MS" w:cs="Arial Unicode MS"/>
          <w:b/>
          <w:sz w:val="22"/>
          <w:szCs w:val="22"/>
        </w:rPr>
        <w:t>Γλώσσα</w:t>
      </w:r>
    </w:p>
    <w:p w:rsidR="008D1334" w:rsidRPr="00560C11" w:rsidRDefault="008D1334" w:rsidP="007164EA">
      <w:pPr>
        <w:spacing w:line="240" w:lineRule="auto"/>
        <w:jc w:val="both"/>
        <w:rPr>
          <w:rFonts w:ascii="Arial Unicode MS" w:eastAsia="Arial Unicode MS" w:hAnsi="Arial Unicode MS" w:cs="Arial Unicode MS"/>
          <w:sz w:val="22"/>
          <w:szCs w:val="22"/>
        </w:rPr>
      </w:pPr>
      <w:r w:rsidRPr="00560C11">
        <w:rPr>
          <w:rFonts w:ascii="Arial Unicode MS" w:eastAsia="Arial Unicode MS" w:hAnsi="Arial Unicode MS" w:cs="Arial Unicode MS"/>
          <w:sz w:val="22"/>
          <w:szCs w:val="22"/>
        </w:rPr>
        <w:t xml:space="preserve">Τα πάσης φύσεως έγγραφα που υποβάλλονται από τις ασφαλιστικές και αντασφαλιστικές επιχειρήσεις στην Τράπεζα της Ελλάδος σύμφωνα με τα οριζόμενα στον παρόντα νόμο και στις κατ’ εξουσιοδότηση αυτού κανονιστικές πράξεις είναι στην ελληνική γλώσσα. </w:t>
      </w:r>
    </w:p>
    <w:p w:rsidR="008D1334" w:rsidRPr="003277C1" w:rsidRDefault="008D1334" w:rsidP="0056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napToGrid w:val="0"/>
          <w:sz w:val="22"/>
          <w:szCs w:val="22"/>
          <w:lang w:eastAsia="el-GR"/>
        </w:rPr>
      </w:pPr>
      <w:r w:rsidRPr="003277C1">
        <w:rPr>
          <w:rFonts w:ascii="Arial Unicode MS" w:eastAsia="Arial Unicode MS" w:hAnsi="Arial Unicode MS" w:cs="Arial Unicode MS"/>
          <w:sz w:val="22"/>
          <w:szCs w:val="22"/>
        </w:rPr>
        <w:t>Η Τράπεζα της Ελλάδος μπορεί να λαμβάνει υπόψη της έγγραφα σε άλλες επίσημες ευρωπαϊκές γλώσσες, εφόσον κατά την απόλυτη και ανέλεγκτη κρίση της έχει, κατά τον χρόνο εκείνο, την δυνατότητα να το πράξει.</w:t>
      </w:r>
    </w:p>
    <w:p w:rsidR="008D1334" w:rsidRDefault="008D1334"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napToGrid w:val="0"/>
          <w:sz w:val="22"/>
          <w:szCs w:val="22"/>
          <w:lang w:eastAsia="el-GR"/>
        </w:rPr>
      </w:pPr>
    </w:p>
    <w:p w:rsidR="008D1334" w:rsidRDefault="008D1334"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Άρθρο </w:t>
      </w:r>
      <w:r w:rsidR="00D02B19">
        <w:rPr>
          <w:rFonts w:ascii="Arial Unicode MS" w:eastAsia="Arial Unicode MS" w:hAnsi="Arial Unicode MS" w:cs="Arial Unicode MS"/>
          <w:b/>
          <w:sz w:val="22"/>
          <w:szCs w:val="22"/>
        </w:rPr>
        <w:t>263</w:t>
      </w:r>
    </w:p>
    <w:p w:rsidR="008D1334" w:rsidRDefault="008D1334" w:rsidP="008D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b/>
          <w:sz w:val="22"/>
          <w:szCs w:val="22"/>
        </w:rPr>
      </w:pPr>
      <w:r w:rsidRPr="00100C52">
        <w:rPr>
          <w:rFonts w:ascii="Arial Unicode MS" w:eastAsia="Arial Unicode MS" w:hAnsi="Arial Unicode MS" w:cs="Arial Unicode MS"/>
          <w:b/>
          <w:sz w:val="22"/>
          <w:szCs w:val="22"/>
        </w:rPr>
        <w:t>Περί ασκήσεως του κλάδου κεφαλαιοποιήσεων</w:t>
      </w:r>
    </w:p>
    <w:p w:rsidR="008D1334" w:rsidRDefault="00142E14" w:rsidP="00142E14">
      <w:pPr>
        <w:pStyle w:val="Preformatted"/>
        <w:tabs>
          <w:tab w:val="clear" w:pos="0"/>
          <w:tab w:val="clear" w:pos="9590"/>
        </w:tabs>
        <w:spacing w:before="120" w:after="120"/>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hint="eastAsia"/>
          <w:snapToGrid/>
          <w:sz w:val="22"/>
          <w:szCs w:val="22"/>
          <w:lang w:eastAsia="en-US"/>
        </w:rPr>
        <w:t xml:space="preserve">1. </w:t>
      </w:r>
      <w:r w:rsidR="008D1334" w:rsidRPr="00100C52">
        <w:rPr>
          <w:rFonts w:ascii="Arial Unicode MS" w:eastAsia="Arial Unicode MS" w:hAnsi="Arial Unicode MS" w:cs="Arial Unicode MS" w:hint="eastAsia"/>
          <w:snapToGrid/>
          <w:sz w:val="22"/>
          <w:szCs w:val="22"/>
          <w:lang w:eastAsia="en-US"/>
        </w:rPr>
        <w:t>Κεφαλαιοποίησ</w:t>
      </w:r>
      <w:r>
        <w:rPr>
          <w:rFonts w:ascii="Arial Unicode MS" w:eastAsia="Arial Unicode MS" w:hAnsi="Arial Unicode MS" w:cs="Arial Unicode MS" w:hint="eastAsia"/>
          <w:snapToGrid/>
          <w:sz w:val="22"/>
          <w:szCs w:val="22"/>
          <w:lang w:eastAsia="en-US"/>
        </w:rPr>
        <w:t>η</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υπό</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την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έννοια</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παρόντος</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θεωρείται</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η</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εξασφάλισ</w:t>
      </w:r>
      <w:r w:rsidR="007357AD">
        <w:rPr>
          <w:rFonts w:ascii="Arial Unicode MS" w:eastAsia="Arial Unicode MS" w:hAnsi="Arial Unicode MS" w:cs="Arial Unicode MS"/>
          <w:snapToGrid/>
          <w:sz w:val="22"/>
          <w:szCs w:val="22"/>
          <w:lang w:eastAsia="en-US"/>
        </w:rPr>
        <w:t>η</w:t>
      </w:r>
      <w:r w:rsidR="008D1334" w:rsidRPr="00100C52">
        <w:rPr>
          <w:rFonts w:ascii="Arial Unicode MS" w:eastAsia="Arial Unicode MS" w:hAnsi="Arial Unicode MS" w:cs="Arial Unicode MS"/>
          <w:snapToGrid/>
          <w:sz w:val="22"/>
          <w:szCs w:val="22"/>
          <w:lang w:eastAsia="en-US"/>
        </w:rPr>
        <w:t xml:space="preserve"> </w:t>
      </w:r>
      <w:r w:rsidR="007357AD">
        <w:rPr>
          <w:rFonts w:ascii="Arial Unicode MS" w:eastAsia="Arial Unicode MS" w:hAnsi="Arial Unicode MS" w:cs="Arial Unicode MS"/>
          <w:snapToGrid/>
          <w:sz w:val="22"/>
          <w:szCs w:val="22"/>
          <w:lang w:eastAsia="en-US"/>
        </w:rPr>
        <w:t>ο</w:t>
      </w:r>
      <w:r w:rsidR="008D1334" w:rsidRPr="00100C52">
        <w:rPr>
          <w:rFonts w:ascii="Arial Unicode MS" w:eastAsia="Arial Unicode MS" w:hAnsi="Arial Unicode MS" w:cs="Arial Unicode MS" w:hint="eastAsia"/>
          <w:snapToGrid/>
          <w:sz w:val="22"/>
          <w:szCs w:val="22"/>
          <w:lang w:eastAsia="en-US"/>
        </w:rPr>
        <w:t>ρισμένου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κεφαλαίου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καταβλητέου</w:t>
      </w:r>
      <w:r w:rsidR="008D1334" w:rsidRPr="00100C52">
        <w:rPr>
          <w:rFonts w:ascii="Arial Unicode MS" w:eastAsia="Arial Unicode MS" w:hAnsi="Arial Unicode MS" w:cs="Arial Unicode MS"/>
          <w:snapToGrid/>
          <w:sz w:val="22"/>
          <w:szCs w:val="22"/>
          <w:lang w:eastAsia="en-US"/>
        </w:rPr>
        <w:t xml:space="preserve"> </w:t>
      </w:r>
      <w:r w:rsidR="007357AD">
        <w:rPr>
          <w:rFonts w:ascii="Arial Unicode MS" w:eastAsia="Arial Unicode MS" w:hAnsi="Arial Unicode MS" w:cs="Arial Unicode MS"/>
          <w:snapToGrid/>
          <w:sz w:val="22"/>
          <w:szCs w:val="22"/>
          <w:lang w:eastAsia="en-US"/>
        </w:rPr>
        <w:t>σε</w:t>
      </w:r>
      <w:r w:rsidR="008D1334" w:rsidRPr="00100C52">
        <w:rPr>
          <w:rFonts w:ascii="Arial Unicode MS" w:eastAsia="Arial Unicode MS" w:hAnsi="Arial Unicode MS" w:cs="Arial Unicode MS"/>
          <w:snapToGrid/>
          <w:sz w:val="22"/>
          <w:szCs w:val="22"/>
          <w:lang w:eastAsia="en-US"/>
        </w:rPr>
        <w:t xml:space="preserve"> </w:t>
      </w:r>
      <w:r w:rsidR="007357AD">
        <w:rPr>
          <w:rFonts w:ascii="Arial Unicode MS" w:eastAsia="Arial Unicode MS" w:hAnsi="Arial Unicode MS" w:cs="Arial Unicode MS"/>
          <w:snapToGrid/>
          <w:sz w:val="22"/>
          <w:szCs w:val="22"/>
          <w:lang w:eastAsia="en-US"/>
        </w:rPr>
        <w:t>ο</w:t>
      </w:r>
      <w:r w:rsidR="008D1334" w:rsidRPr="00100C52">
        <w:rPr>
          <w:rFonts w:ascii="Arial Unicode MS" w:eastAsia="Arial Unicode MS" w:hAnsi="Arial Unicode MS" w:cs="Arial Unicode MS" w:hint="eastAsia"/>
          <w:snapToGrid/>
          <w:sz w:val="22"/>
          <w:szCs w:val="22"/>
          <w:lang w:eastAsia="en-US"/>
        </w:rPr>
        <w:t>ρισμένο</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χρόνον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αντί</w:t>
      </w:r>
      <w:r w:rsidR="008D1334" w:rsidRPr="00100C52">
        <w:rPr>
          <w:rFonts w:ascii="Arial Unicode MS" w:eastAsia="Arial Unicode MS" w:hAnsi="Arial Unicode MS" w:cs="Arial Unicode MS"/>
          <w:snapToGrid/>
          <w:sz w:val="22"/>
          <w:szCs w:val="22"/>
          <w:lang w:eastAsia="en-US"/>
        </w:rPr>
        <w:t xml:space="preserve"> </w:t>
      </w:r>
      <w:r w:rsidR="007357AD">
        <w:rPr>
          <w:rFonts w:ascii="Arial Unicode MS" w:eastAsia="Arial Unicode MS" w:hAnsi="Arial Unicode MS" w:cs="Arial Unicode MS"/>
          <w:snapToGrid/>
          <w:sz w:val="22"/>
          <w:szCs w:val="22"/>
          <w:lang w:eastAsia="en-US"/>
        </w:rPr>
        <w:t>ο</w:t>
      </w:r>
      <w:r w:rsidR="008D1334" w:rsidRPr="00100C52">
        <w:rPr>
          <w:rFonts w:ascii="Arial Unicode MS" w:eastAsia="Arial Unicode MS" w:hAnsi="Arial Unicode MS" w:cs="Arial Unicode MS" w:hint="eastAsia"/>
          <w:snapToGrid/>
          <w:sz w:val="22"/>
          <w:szCs w:val="22"/>
          <w:lang w:eastAsia="en-US"/>
        </w:rPr>
        <w:t>ρισμένων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καταβολών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ενιαίων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ή</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περιοδικών</w:t>
      </w:r>
      <w:r w:rsidR="008D1334" w:rsidRPr="00100C52">
        <w:rPr>
          <w:rFonts w:ascii="Arial Unicode MS" w:eastAsia="Arial Unicode MS" w:hAnsi="Arial Unicode MS" w:cs="Arial Unicode MS"/>
          <w:snapToGrid/>
          <w:sz w:val="22"/>
          <w:szCs w:val="22"/>
          <w:lang w:eastAsia="en-US"/>
        </w:rPr>
        <w:t xml:space="preserve">. </w:t>
      </w:r>
    </w:p>
    <w:p w:rsidR="008D1334" w:rsidRDefault="00142E14" w:rsidP="00593FD6">
      <w:pPr>
        <w:pStyle w:val="Preformatted"/>
        <w:tabs>
          <w:tab w:val="clear" w:pos="0"/>
          <w:tab w:val="clear" w:pos="9590"/>
          <w:tab w:val="left" w:pos="459"/>
        </w:tabs>
        <w:spacing w:before="120" w:after="120"/>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 xml:space="preserve">2. </w:t>
      </w:r>
      <w:r w:rsidR="008D1334" w:rsidRPr="00100C52">
        <w:rPr>
          <w:rFonts w:ascii="Arial Unicode MS" w:eastAsia="Arial Unicode MS" w:hAnsi="Arial Unicode MS" w:cs="Arial Unicode MS" w:hint="eastAsia"/>
          <w:snapToGrid/>
          <w:sz w:val="22"/>
          <w:szCs w:val="22"/>
          <w:lang w:eastAsia="en-US"/>
        </w:rPr>
        <w:t>Απαγορεύεται</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η</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δια</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αυτού</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συμβολαίου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κατάρτισ</w:t>
      </w:r>
      <w:r>
        <w:rPr>
          <w:rFonts w:ascii="Arial Unicode MS" w:eastAsia="Arial Unicode MS" w:hAnsi="Arial Unicode MS" w:cs="Arial Unicode MS" w:hint="eastAsia"/>
          <w:snapToGrid/>
          <w:sz w:val="22"/>
          <w:szCs w:val="22"/>
          <w:lang w:eastAsia="en-US"/>
        </w:rPr>
        <w:t>η</w:t>
      </w:r>
      <w:r w:rsidR="008D1334" w:rsidRPr="00100C52">
        <w:rPr>
          <w:rFonts w:ascii="Arial Unicode MS" w:eastAsia="Arial Unicode MS" w:hAnsi="Arial Unicode MS" w:cs="Arial Unicode MS"/>
          <w:snapToGrid/>
          <w:sz w:val="22"/>
          <w:szCs w:val="22"/>
          <w:lang w:eastAsia="en-US"/>
        </w:rPr>
        <w:t xml:space="preserve"> </w:t>
      </w:r>
      <w:r w:rsidR="00985290">
        <w:rPr>
          <w:rFonts w:ascii="Arial Unicode MS" w:eastAsia="Arial Unicode MS" w:hAnsi="Arial Unicode MS" w:cs="Arial Unicode MS"/>
          <w:snapToGrid/>
          <w:sz w:val="22"/>
          <w:szCs w:val="22"/>
          <w:lang w:eastAsia="en-US"/>
        </w:rPr>
        <w:t>σύμβασης ασφάλισης ζωής και κεφαλαιοποίησης</w:t>
      </w:r>
      <w:r w:rsidR="008D1334" w:rsidRPr="00100C52">
        <w:rPr>
          <w:rFonts w:ascii="Arial Unicode MS" w:eastAsia="Arial Unicode MS" w:hAnsi="Arial Unicode MS" w:cs="Arial Unicode MS"/>
          <w:snapToGrid/>
          <w:sz w:val="22"/>
          <w:szCs w:val="22"/>
          <w:lang w:eastAsia="en-US"/>
        </w:rPr>
        <w:t xml:space="preserve">. </w:t>
      </w:r>
    </w:p>
    <w:p w:rsidR="008D1334" w:rsidRDefault="00142E14" w:rsidP="00593FD6">
      <w:pPr>
        <w:tabs>
          <w:tab w:val="left" w:pos="317"/>
          <w:tab w:val="left" w:pos="459"/>
          <w:tab w:val="left" w:pos="1026"/>
          <w:tab w:val="left" w:pos="11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8D1334" w:rsidRPr="00100C52">
        <w:rPr>
          <w:rFonts w:ascii="Arial Unicode MS" w:eastAsia="Arial Unicode MS" w:hAnsi="Arial Unicode MS" w:cs="Arial Unicode MS" w:hint="eastAsia"/>
          <w:sz w:val="22"/>
          <w:szCs w:val="22"/>
        </w:rPr>
        <w:t>Επιτρέπεται</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η</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προ</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της</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λήξεως</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του</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συμβολαίου</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καταβολή</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του</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δια</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της</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κεφαλαιοποιήσεως</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εξασφαλιζομένου</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ποσού</w:t>
      </w:r>
      <w:r w:rsidR="008D1334" w:rsidRPr="00100C5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σε συνδυασμό με κληρώσεις</w:t>
      </w:r>
      <w:r w:rsidR="008D1334" w:rsidRPr="00100C52">
        <w:rPr>
          <w:rFonts w:ascii="Arial Unicode MS" w:eastAsia="Arial Unicode MS" w:hAnsi="Arial Unicode MS" w:cs="Arial Unicode MS"/>
          <w:sz w:val="22"/>
          <w:szCs w:val="22"/>
        </w:rPr>
        <w:t>.</w:t>
      </w:r>
    </w:p>
    <w:p w:rsidR="008D1334" w:rsidRDefault="008D1334" w:rsidP="00593FD6">
      <w:pPr>
        <w:pStyle w:val="Preformatted"/>
        <w:tabs>
          <w:tab w:val="clear" w:pos="0"/>
          <w:tab w:val="clear" w:pos="9590"/>
          <w:tab w:val="left" w:pos="459"/>
        </w:tabs>
        <w:spacing w:before="120" w:after="120"/>
        <w:jc w:val="both"/>
        <w:rPr>
          <w:rFonts w:ascii="Arial Unicode MS" w:eastAsia="Arial Unicode MS" w:hAnsi="Arial Unicode MS" w:cs="Arial Unicode MS"/>
          <w:snapToGrid/>
          <w:sz w:val="22"/>
          <w:szCs w:val="22"/>
          <w:lang w:eastAsia="en-US"/>
        </w:rPr>
      </w:pPr>
      <w:r w:rsidRPr="00100C52">
        <w:rPr>
          <w:rFonts w:ascii="Arial Unicode MS" w:eastAsia="Arial Unicode MS" w:hAnsi="Arial Unicode MS" w:cs="Arial Unicode MS" w:hint="eastAsia"/>
          <w:snapToGrid/>
          <w:sz w:val="22"/>
          <w:szCs w:val="22"/>
          <w:lang w:eastAsia="en-US"/>
        </w:rPr>
        <w:t>Τα</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συμβόλαια</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κεφαλαιοποιήσεως</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είναι</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ονομαστικά</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επιτρεπομένης</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της</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μεταβιβάσεως</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αυτών</w:t>
      </w:r>
      <w:r w:rsidRPr="00100C52">
        <w:rPr>
          <w:rFonts w:ascii="Arial Unicode MS" w:eastAsia="Arial Unicode MS" w:hAnsi="Arial Unicode MS" w:cs="Arial Unicode MS"/>
          <w:snapToGrid/>
          <w:sz w:val="22"/>
          <w:szCs w:val="22"/>
          <w:lang w:eastAsia="en-US"/>
        </w:rPr>
        <w:t xml:space="preserve"> </w:t>
      </w:r>
      <w:r w:rsidR="00142E14">
        <w:rPr>
          <w:rFonts w:ascii="Arial Unicode MS" w:eastAsia="Arial Unicode MS" w:hAnsi="Arial Unicode MS" w:cs="Arial Unicode MS"/>
          <w:snapToGrid/>
          <w:sz w:val="22"/>
          <w:szCs w:val="22"/>
          <w:lang w:eastAsia="en-US"/>
        </w:rPr>
        <w:t xml:space="preserve">κατόπιν γνωστοποίησης </w:t>
      </w:r>
      <w:r w:rsidR="00142E14">
        <w:rPr>
          <w:rFonts w:ascii="Arial Unicode MS" w:eastAsia="Arial Unicode MS" w:hAnsi="Arial Unicode MS" w:cs="Arial Unicode MS" w:hint="eastAsia"/>
          <w:snapToGrid/>
          <w:sz w:val="22"/>
          <w:szCs w:val="22"/>
          <w:lang w:eastAsia="en-US"/>
        </w:rPr>
        <w:t>σ</w:t>
      </w:r>
      <w:r w:rsidRPr="00100C52">
        <w:rPr>
          <w:rFonts w:ascii="Arial Unicode MS" w:eastAsia="Arial Unicode MS" w:hAnsi="Arial Unicode MS" w:cs="Arial Unicode MS" w:hint="eastAsia"/>
          <w:snapToGrid/>
          <w:sz w:val="22"/>
          <w:szCs w:val="22"/>
          <w:lang w:eastAsia="en-US"/>
        </w:rPr>
        <w:t>την</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επιχείρηση</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και</w:t>
      </w:r>
      <w:r w:rsidRPr="00100C52">
        <w:rPr>
          <w:rFonts w:ascii="Arial Unicode MS" w:eastAsia="Arial Unicode MS" w:hAnsi="Arial Unicode MS" w:cs="Arial Unicode MS"/>
          <w:snapToGrid/>
          <w:sz w:val="22"/>
          <w:szCs w:val="22"/>
          <w:lang w:eastAsia="en-US"/>
        </w:rPr>
        <w:t xml:space="preserve"> </w:t>
      </w:r>
      <w:r w:rsidR="00142E14">
        <w:rPr>
          <w:rFonts w:ascii="Arial Unicode MS" w:eastAsia="Arial Unicode MS" w:hAnsi="Arial Unicode MS" w:cs="Arial Unicode MS"/>
          <w:snapToGrid/>
          <w:sz w:val="22"/>
          <w:szCs w:val="22"/>
          <w:lang w:eastAsia="en-US"/>
        </w:rPr>
        <w:t xml:space="preserve">έγκρισης </w:t>
      </w:r>
      <w:r w:rsidRPr="00100C52">
        <w:rPr>
          <w:rFonts w:ascii="Arial Unicode MS" w:eastAsia="Arial Unicode MS" w:hAnsi="Arial Unicode MS" w:cs="Arial Unicode MS" w:hint="eastAsia"/>
          <w:snapToGrid/>
          <w:sz w:val="22"/>
          <w:szCs w:val="22"/>
          <w:lang w:eastAsia="en-US"/>
        </w:rPr>
        <w:t>δια</w:t>
      </w:r>
      <w:r w:rsidRPr="00100C52">
        <w:rPr>
          <w:rFonts w:ascii="Arial Unicode MS" w:eastAsia="Arial Unicode MS" w:hAnsi="Arial Unicode MS" w:cs="Arial Unicode MS"/>
          <w:snapToGrid/>
          <w:sz w:val="22"/>
          <w:szCs w:val="22"/>
          <w:lang w:eastAsia="en-US"/>
        </w:rPr>
        <w:t xml:space="preserve"> </w:t>
      </w:r>
      <w:r w:rsidR="00142E14">
        <w:rPr>
          <w:rFonts w:ascii="Arial Unicode MS" w:eastAsia="Arial Unicode MS" w:hAnsi="Arial Unicode MS" w:cs="Arial Unicode MS"/>
          <w:snapToGrid/>
          <w:sz w:val="22"/>
          <w:szCs w:val="22"/>
          <w:lang w:eastAsia="en-US"/>
        </w:rPr>
        <w:t>πρόσθετης πράξης</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Η</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διάρκεια</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των</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συμβολαίων</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δεν</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δύναται</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να</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υπερβαίνει</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τα</w:t>
      </w:r>
      <w:r w:rsidRPr="00100C52">
        <w:rPr>
          <w:rFonts w:ascii="Arial Unicode MS" w:eastAsia="Arial Unicode MS" w:hAnsi="Arial Unicode MS" w:cs="Arial Unicode MS"/>
          <w:snapToGrid/>
          <w:sz w:val="22"/>
          <w:szCs w:val="22"/>
          <w:lang w:eastAsia="en-US"/>
        </w:rPr>
        <w:t xml:space="preserve"> </w:t>
      </w:r>
      <w:r w:rsidR="00F26EBF">
        <w:rPr>
          <w:rFonts w:ascii="Arial Unicode MS" w:eastAsia="Arial Unicode MS" w:hAnsi="Arial Unicode MS" w:cs="Arial Unicode MS"/>
          <w:snapToGrid/>
          <w:sz w:val="22"/>
          <w:szCs w:val="22"/>
          <w:lang w:eastAsia="en-US"/>
        </w:rPr>
        <w:t>εικοσιπέντε (</w:t>
      </w:r>
      <w:r w:rsidRPr="00100C52">
        <w:rPr>
          <w:rFonts w:ascii="Arial Unicode MS" w:eastAsia="Arial Unicode MS" w:hAnsi="Arial Unicode MS" w:cs="Arial Unicode MS"/>
          <w:snapToGrid/>
          <w:sz w:val="22"/>
          <w:szCs w:val="22"/>
          <w:lang w:eastAsia="en-US"/>
        </w:rPr>
        <w:t>25</w:t>
      </w:r>
      <w:r w:rsidR="00F26EBF">
        <w:rPr>
          <w:rFonts w:ascii="Arial Unicode MS" w:eastAsia="Arial Unicode MS" w:hAnsi="Arial Unicode MS" w:cs="Arial Unicode MS"/>
          <w:snapToGrid/>
          <w:sz w:val="22"/>
          <w:szCs w:val="22"/>
          <w:lang w:eastAsia="en-US"/>
        </w:rPr>
        <w:t>)</w:t>
      </w:r>
      <w:r w:rsidRPr="00100C52">
        <w:rPr>
          <w:rFonts w:ascii="Arial Unicode MS" w:eastAsia="Arial Unicode MS" w:hAnsi="Arial Unicode MS" w:cs="Arial Unicode MS"/>
          <w:snapToGrid/>
          <w:sz w:val="22"/>
          <w:szCs w:val="22"/>
          <w:lang w:eastAsia="en-US"/>
        </w:rPr>
        <w:t xml:space="preserve"> </w:t>
      </w:r>
      <w:r w:rsidRPr="00100C52">
        <w:rPr>
          <w:rFonts w:ascii="Arial Unicode MS" w:eastAsia="Arial Unicode MS" w:hAnsi="Arial Unicode MS" w:cs="Arial Unicode MS" w:hint="eastAsia"/>
          <w:snapToGrid/>
          <w:sz w:val="22"/>
          <w:szCs w:val="22"/>
          <w:lang w:eastAsia="en-US"/>
        </w:rPr>
        <w:t>έτη</w:t>
      </w:r>
      <w:r w:rsidRPr="00100C52">
        <w:rPr>
          <w:rFonts w:ascii="Arial Unicode MS" w:eastAsia="Arial Unicode MS" w:hAnsi="Arial Unicode MS" w:cs="Arial Unicode MS"/>
          <w:snapToGrid/>
          <w:sz w:val="22"/>
          <w:szCs w:val="22"/>
          <w:lang w:eastAsia="en-US"/>
        </w:rPr>
        <w:t xml:space="preserve">. </w:t>
      </w:r>
    </w:p>
    <w:p w:rsidR="008D1334" w:rsidRDefault="00142E14" w:rsidP="00593FD6">
      <w:pPr>
        <w:pStyle w:val="Preformatted"/>
        <w:tabs>
          <w:tab w:val="clear" w:pos="0"/>
          <w:tab w:val="clear" w:pos="9590"/>
          <w:tab w:val="left" w:pos="459"/>
        </w:tabs>
        <w:spacing w:before="120" w:after="120"/>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 xml:space="preserve">4. </w:t>
      </w:r>
      <w:r w:rsidR="008D1334" w:rsidRPr="00100C52">
        <w:rPr>
          <w:rFonts w:ascii="Arial Unicode MS" w:eastAsia="Arial Unicode MS" w:hAnsi="Arial Unicode MS" w:cs="Arial Unicode MS" w:hint="eastAsia"/>
          <w:snapToGrid/>
          <w:sz w:val="22"/>
          <w:szCs w:val="22"/>
          <w:lang w:eastAsia="en-US"/>
        </w:rPr>
        <w:t>Ο</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αριθμός</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ενεργουμένων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κατ</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έτος</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κληρώσεων</w:t>
      </w:r>
      <w:r w:rsidR="008D1334" w:rsidRPr="00100C52">
        <w:rPr>
          <w:rFonts w:ascii="Arial Unicode MS" w:eastAsia="Arial Unicode MS" w:hAnsi="Arial Unicode MS" w:cs="Arial Unicode MS"/>
          <w:snapToGrid/>
          <w:sz w:val="22"/>
          <w:szCs w:val="22"/>
          <w:lang w:eastAsia="en-US"/>
        </w:rPr>
        <w:t xml:space="preserve"> </w:t>
      </w:r>
      <w:r>
        <w:rPr>
          <w:rFonts w:ascii="Arial Unicode MS" w:eastAsia="Arial Unicode MS" w:hAnsi="Arial Unicode MS" w:cs="Arial Unicode MS"/>
          <w:snapToGrid/>
          <w:sz w:val="22"/>
          <w:szCs w:val="22"/>
          <w:lang w:eastAsia="en-US"/>
        </w:rPr>
        <w:t xml:space="preserve">δεν μπορεί να υπερβαίνει τους δώδεκα, </w:t>
      </w:r>
      <w:r w:rsidR="008D1334" w:rsidRPr="00100C52">
        <w:rPr>
          <w:rFonts w:ascii="Arial Unicode MS" w:eastAsia="Arial Unicode MS" w:hAnsi="Arial Unicode MS" w:cs="Arial Unicode MS" w:hint="eastAsia"/>
          <w:snapToGrid/>
          <w:sz w:val="22"/>
          <w:szCs w:val="22"/>
          <w:lang w:eastAsia="en-US"/>
        </w:rPr>
        <w:t>το</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δε</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ποσοστό</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κληρουμένων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ετησίως</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συμβολαίων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να</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μην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υπερβαίνει</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το</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δώδεκα</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επί</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της</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χιλίοις</w:t>
      </w:r>
      <w:r w:rsidR="008D1334" w:rsidRPr="00100C52">
        <w:rPr>
          <w:rFonts w:ascii="Arial Unicode MS" w:eastAsia="Arial Unicode MS" w:hAnsi="Arial Unicode MS" w:cs="Arial Unicode MS"/>
          <w:snapToGrid/>
          <w:sz w:val="22"/>
          <w:szCs w:val="22"/>
          <w:lang w:eastAsia="en-US"/>
        </w:rPr>
        <w:t xml:space="preserve"> (12%</w:t>
      </w:r>
      <w:r w:rsidR="008D1334" w:rsidRPr="00100C52">
        <w:rPr>
          <w:rFonts w:ascii="Arial Unicode MS" w:eastAsia="Arial Unicode MS" w:hAnsi="Arial Unicode MS" w:cs="Arial Unicode MS" w:hint="eastAsia"/>
          <w:snapToGrid/>
          <w:sz w:val="22"/>
          <w:szCs w:val="22"/>
          <w:lang w:eastAsia="en-US"/>
        </w:rPr>
        <w:t>ο</w:t>
      </w:r>
      <w:r w:rsidR="008D1334" w:rsidRPr="00100C52">
        <w:rPr>
          <w:rFonts w:ascii="Arial Unicode MS" w:eastAsia="Arial Unicode MS" w:hAnsi="Arial Unicode MS" w:cs="Arial Unicode MS"/>
          <w:snapToGrid/>
          <w:sz w:val="22"/>
          <w:szCs w:val="22"/>
          <w:lang w:eastAsia="en-US"/>
        </w:rPr>
        <w:t xml:space="preserve">) </w:t>
      </w:r>
    </w:p>
    <w:p w:rsidR="008D1334" w:rsidRPr="00593FD6" w:rsidRDefault="00142E14" w:rsidP="00593FD6">
      <w:pPr>
        <w:pStyle w:val="Preformatted"/>
        <w:tabs>
          <w:tab w:val="clear" w:pos="0"/>
          <w:tab w:val="clear" w:pos="9590"/>
          <w:tab w:val="left" w:pos="459"/>
        </w:tabs>
        <w:spacing w:before="120" w:after="120"/>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 xml:space="preserve">5. </w:t>
      </w:r>
      <w:r w:rsidR="00593FD6">
        <w:rPr>
          <w:rFonts w:ascii="Arial Unicode MS" w:eastAsia="Arial Unicode MS" w:hAnsi="Arial Unicode MS" w:cs="Arial Unicode MS"/>
          <w:snapToGrid/>
          <w:sz w:val="22"/>
          <w:szCs w:val="22"/>
          <w:lang w:eastAsia="en-US"/>
        </w:rPr>
        <w:t>Η χορήγηση</w:t>
      </w:r>
      <w:r w:rsidR="008D1334" w:rsidRPr="00593FD6">
        <w:rPr>
          <w:rFonts w:ascii="Arial Unicode MS" w:eastAsia="Arial Unicode MS" w:hAnsi="Arial Unicode MS" w:cs="Arial Unicode MS"/>
          <w:snapToGrid/>
          <w:sz w:val="22"/>
          <w:szCs w:val="22"/>
          <w:lang w:eastAsia="en-US"/>
        </w:rPr>
        <w:t xml:space="preserve"> δανείων προς </w:t>
      </w:r>
      <w:r>
        <w:rPr>
          <w:rFonts w:ascii="Arial Unicode MS" w:eastAsia="Arial Unicode MS" w:hAnsi="Arial Unicode MS" w:cs="Arial Unicode MS"/>
          <w:snapToGrid/>
          <w:sz w:val="22"/>
          <w:szCs w:val="22"/>
          <w:lang w:eastAsia="en-US"/>
        </w:rPr>
        <w:t>α</w:t>
      </w:r>
      <w:r w:rsidRPr="00593FD6">
        <w:rPr>
          <w:rFonts w:ascii="Arial Unicode MS" w:eastAsia="Arial Unicode MS" w:hAnsi="Arial Unicode MS" w:cs="Arial Unicode MS"/>
          <w:snapToGrid/>
          <w:sz w:val="22"/>
          <w:szCs w:val="22"/>
          <w:lang w:eastAsia="en-US"/>
        </w:rPr>
        <w:t xml:space="preserve">σφαλισμένους </w:t>
      </w:r>
      <w:r w:rsidR="008D1334" w:rsidRPr="00593FD6">
        <w:rPr>
          <w:rFonts w:ascii="Arial Unicode MS" w:eastAsia="Arial Unicode MS" w:hAnsi="Arial Unicode MS" w:cs="Arial Unicode MS"/>
          <w:snapToGrid/>
          <w:sz w:val="22"/>
          <w:szCs w:val="22"/>
          <w:lang w:eastAsia="en-US"/>
        </w:rPr>
        <w:t>κλάδου κεφαλαιοποιήσεως επιτρέπεται μόνον δια την εξακολούθησ</w:t>
      </w:r>
      <w:r>
        <w:rPr>
          <w:rFonts w:ascii="Arial Unicode MS" w:eastAsia="Arial Unicode MS" w:hAnsi="Arial Unicode MS" w:cs="Arial Unicode MS"/>
          <w:snapToGrid/>
          <w:sz w:val="22"/>
          <w:szCs w:val="22"/>
          <w:lang w:eastAsia="en-US"/>
        </w:rPr>
        <w:t>η</w:t>
      </w:r>
      <w:r w:rsidR="008D1334" w:rsidRPr="00593FD6">
        <w:rPr>
          <w:rFonts w:ascii="Arial Unicode MS" w:eastAsia="Arial Unicode MS" w:hAnsi="Arial Unicode MS" w:cs="Arial Unicode MS"/>
          <w:snapToGrid/>
          <w:sz w:val="22"/>
          <w:szCs w:val="22"/>
          <w:lang w:eastAsia="en-US"/>
        </w:rPr>
        <w:t xml:space="preserve"> της ισχύος των σχετικών συμβολαίων.  </w:t>
      </w:r>
    </w:p>
    <w:p w:rsidR="008D1334" w:rsidRDefault="00142E14" w:rsidP="00593FD6">
      <w:pPr>
        <w:pStyle w:val="Preformatted"/>
        <w:tabs>
          <w:tab w:val="clear" w:pos="0"/>
          <w:tab w:val="clear" w:pos="9590"/>
          <w:tab w:val="left" w:pos="459"/>
        </w:tabs>
        <w:spacing w:before="120" w:after="120"/>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hint="eastAsia"/>
          <w:snapToGrid/>
          <w:sz w:val="22"/>
          <w:szCs w:val="22"/>
          <w:lang w:eastAsia="en-US"/>
        </w:rPr>
        <w:t xml:space="preserve">6. </w:t>
      </w:r>
      <w:r w:rsidRPr="00593FD6">
        <w:rPr>
          <w:rFonts w:ascii="Arial Unicode MS" w:eastAsia="Arial Unicode MS" w:hAnsi="Arial Unicode MS" w:cs="Arial Unicode MS" w:hint="eastAsia"/>
          <w:snapToGrid/>
          <w:sz w:val="22"/>
          <w:szCs w:val="22"/>
          <w:lang w:eastAsia="en-US"/>
        </w:rPr>
        <w:t xml:space="preserve">Κάθε </w:t>
      </w:r>
      <w:r w:rsidR="008D1334" w:rsidRPr="00100C52">
        <w:rPr>
          <w:rFonts w:ascii="Arial Unicode MS" w:eastAsia="Arial Unicode MS" w:hAnsi="Arial Unicode MS" w:cs="Arial Unicode MS" w:hint="eastAsia"/>
          <w:snapToGrid/>
          <w:sz w:val="22"/>
          <w:szCs w:val="22"/>
          <w:lang w:eastAsia="en-US"/>
        </w:rPr>
        <w:t>δημοσίευσ</w:t>
      </w:r>
      <w:r>
        <w:rPr>
          <w:rFonts w:ascii="Arial Unicode MS" w:eastAsia="Arial Unicode MS" w:hAnsi="Arial Unicode MS" w:cs="Arial Unicode MS" w:hint="eastAsia"/>
          <w:snapToGrid/>
          <w:sz w:val="22"/>
          <w:szCs w:val="22"/>
          <w:lang w:eastAsia="en-US"/>
        </w:rPr>
        <w:t>η</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ασφαλιστικών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επιχειρήσεων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διά</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τύπου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τοιχοκολλήσεων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w:t>
      </w:r>
      <w:r w:rsidR="008D1334" w:rsidRPr="00100C52">
        <w:rPr>
          <w:rFonts w:ascii="Arial Unicode MS" w:eastAsia="Arial Unicode MS" w:hAnsi="Arial Unicode MS" w:cs="Arial Unicode MS"/>
          <w:snapToGrid/>
          <w:sz w:val="22"/>
          <w:szCs w:val="22"/>
          <w:lang w:eastAsia="en-US"/>
        </w:rPr>
        <w:t>.</w:t>
      </w:r>
      <w:r w:rsidR="008D1334" w:rsidRPr="00100C52">
        <w:rPr>
          <w:rFonts w:ascii="Arial Unicode MS" w:eastAsia="Arial Unicode MS" w:hAnsi="Arial Unicode MS" w:cs="Arial Unicode MS" w:hint="eastAsia"/>
          <w:snapToGrid/>
          <w:sz w:val="22"/>
          <w:szCs w:val="22"/>
          <w:lang w:eastAsia="en-US"/>
        </w:rPr>
        <w:t>λπ</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σχέσει</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προς</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την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ενέργειαν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κληρώσεων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επιτρέπεται</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μόνον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κατόπιν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προηγουμένης</w:t>
      </w:r>
      <w:r w:rsidR="008D1334" w:rsidRPr="00100C52">
        <w:rPr>
          <w:rFonts w:ascii="Arial Unicode MS" w:eastAsia="Arial Unicode MS" w:hAnsi="Arial Unicode MS" w:cs="Arial Unicode MS"/>
          <w:snapToGrid/>
          <w:sz w:val="22"/>
          <w:szCs w:val="22"/>
          <w:lang w:eastAsia="en-US"/>
        </w:rPr>
        <w:t xml:space="preserve"> </w:t>
      </w:r>
      <w:r w:rsidR="00593FD6">
        <w:rPr>
          <w:rFonts w:ascii="Arial Unicode MS" w:eastAsia="Arial Unicode MS" w:hAnsi="Arial Unicode MS" w:cs="Arial Unicode MS" w:hint="eastAsia"/>
          <w:snapToGrid/>
          <w:sz w:val="22"/>
          <w:szCs w:val="22"/>
          <w:lang w:eastAsia="en-US"/>
        </w:rPr>
        <w:t>θεώρησης</w:t>
      </w:r>
      <w:r w:rsidR="00593FD6"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δημοσιεύματος</w:t>
      </w:r>
      <w:r w:rsidR="008D1334" w:rsidRPr="00100C52">
        <w:rPr>
          <w:rFonts w:ascii="Arial Unicode MS" w:eastAsia="Arial Unicode MS" w:hAnsi="Arial Unicode MS" w:cs="Arial Unicode MS"/>
          <w:snapToGrid/>
          <w:sz w:val="22"/>
          <w:szCs w:val="22"/>
          <w:lang w:eastAsia="en-US"/>
        </w:rPr>
        <w:t xml:space="preserve"> </w:t>
      </w:r>
      <w:r w:rsidR="00593FD6">
        <w:rPr>
          <w:rFonts w:ascii="Arial Unicode MS" w:eastAsia="Arial Unicode MS" w:hAnsi="Arial Unicode MS" w:cs="Arial Unicode MS" w:hint="eastAsia"/>
          <w:snapToGrid/>
          <w:sz w:val="22"/>
          <w:szCs w:val="22"/>
          <w:lang w:eastAsia="en-US"/>
        </w:rPr>
        <w:t xml:space="preserve">από την Τράπεζα της </w:t>
      </w:r>
      <w:r w:rsidR="00593FD6">
        <w:rPr>
          <w:rFonts w:ascii="Arial Unicode MS" w:eastAsia="Arial Unicode MS" w:hAnsi="Arial Unicode MS" w:cs="Arial Unicode MS"/>
          <w:snapToGrid/>
          <w:sz w:val="22"/>
          <w:szCs w:val="22"/>
          <w:lang w:eastAsia="en-US"/>
        </w:rPr>
        <w:t>Ελλάδος</w:t>
      </w:r>
      <w:r w:rsidR="008D1334" w:rsidRPr="00100C52">
        <w:rPr>
          <w:rFonts w:ascii="Arial Unicode MS" w:eastAsia="Arial Unicode MS" w:hAnsi="Arial Unicode MS" w:cs="Arial Unicode MS"/>
          <w:snapToGrid/>
          <w:sz w:val="22"/>
          <w:szCs w:val="22"/>
          <w:lang w:eastAsia="en-US"/>
        </w:rPr>
        <w:t xml:space="preserve"> </w:t>
      </w:r>
      <w:r w:rsidR="00593FD6">
        <w:rPr>
          <w:rFonts w:ascii="Arial Unicode MS" w:eastAsia="Arial Unicode MS" w:hAnsi="Arial Unicode MS" w:cs="Arial Unicode MS"/>
          <w:snapToGrid/>
          <w:sz w:val="22"/>
          <w:szCs w:val="22"/>
          <w:lang w:eastAsia="en-US"/>
        </w:rPr>
        <w:t xml:space="preserve">η οποία χορηγείται </w:t>
      </w:r>
      <w:r w:rsidR="008D1334" w:rsidRPr="00100C52">
        <w:rPr>
          <w:rFonts w:ascii="Arial Unicode MS" w:eastAsia="Arial Unicode MS" w:hAnsi="Arial Unicode MS" w:cs="Arial Unicode MS" w:hint="eastAsia"/>
          <w:snapToGrid/>
          <w:sz w:val="22"/>
          <w:szCs w:val="22"/>
          <w:lang w:eastAsia="en-US"/>
        </w:rPr>
        <w:t>εντός</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δεκαημέρου</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από</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τη</w:t>
      </w:r>
      <w:r w:rsidR="00593FD6">
        <w:rPr>
          <w:rFonts w:ascii="Arial Unicode MS" w:eastAsia="Arial Unicode MS" w:hAnsi="Arial Unicode MS" w:cs="Arial Unicode MS" w:hint="eastAsia"/>
          <w:snapToGrid/>
          <w:sz w:val="22"/>
          <w:szCs w:val="22"/>
          <w:lang w:eastAsia="en-US"/>
        </w:rPr>
        <w:t>ν</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υποβολή</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της</w:t>
      </w:r>
      <w:r w:rsidR="008D1334" w:rsidRPr="00100C52">
        <w:rPr>
          <w:rFonts w:ascii="Arial Unicode MS" w:eastAsia="Arial Unicode MS" w:hAnsi="Arial Unicode MS" w:cs="Arial Unicode MS"/>
          <w:snapToGrid/>
          <w:sz w:val="22"/>
          <w:szCs w:val="22"/>
          <w:lang w:eastAsia="en-US"/>
        </w:rPr>
        <w:t xml:space="preserve"> </w:t>
      </w:r>
      <w:r w:rsidR="008D1334" w:rsidRPr="00100C52">
        <w:rPr>
          <w:rFonts w:ascii="Arial Unicode MS" w:eastAsia="Arial Unicode MS" w:hAnsi="Arial Unicode MS" w:cs="Arial Unicode MS" w:hint="eastAsia"/>
          <w:snapToGrid/>
          <w:sz w:val="22"/>
          <w:szCs w:val="22"/>
          <w:lang w:eastAsia="en-US"/>
        </w:rPr>
        <w:t>σχετικής</w:t>
      </w:r>
      <w:r w:rsidR="008D1334" w:rsidRPr="00100C52">
        <w:rPr>
          <w:rFonts w:ascii="Arial Unicode MS" w:eastAsia="Arial Unicode MS" w:hAnsi="Arial Unicode MS" w:cs="Arial Unicode MS"/>
          <w:snapToGrid/>
          <w:sz w:val="22"/>
          <w:szCs w:val="22"/>
          <w:lang w:eastAsia="en-US"/>
        </w:rPr>
        <w:t xml:space="preserve"> </w:t>
      </w:r>
      <w:r w:rsidR="00593FD6">
        <w:rPr>
          <w:rFonts w:ascii="Arial Unicode MS" w:eastAsia="Arial Unicode MS" w:hAnsi="Arial Unicode MS" w:cs="Arial Unicode MS"/>
          <w:snapToGrid/>
          <w:sz w:val="22"/>
          <w:szCs w:val="22"/>
          <w:lang w:eastAsia="en-US"/>
        </w:rPr>
        <w:t>αίτησης</w:t>
      </w:r>
      <w:r w:rsidR="008D1334" w:rsidRPr="00100C52">
        <w:rPr>
          <w:rFonts w:ascii="Arial Unicode MS" w:eastAsia="Arial Unicode MS" w:hAnsi="Arial Unicode MS" w:cs="Arial Unicode MS"/>
          <w:snapToGrid/>
          <w:sz w:val="22"/>
          <w:szCs w:val="22"/>
          <w:lang w:eastAsia="en-US"/>
        </w:rPr>
        <w:t xml:space="preserve">. </w:t>
      </w:r>
    </w:p>
    <w:p w:rsidR="008D1334" w:rsidRDefault="00593FD6" w:rsidP="00593FD6">
      <w:pPr>
        <w:tabs>
          <w:tab w:val="left" w:pos="317"/>
          <w:tab w:val="left" w:pos="459"/>
          <w:tab w:val="left" w:pos="1026"/>
          <w:tab w:val="left" w:pos="1168"/>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7. Κάθε διενέργεια κλήρωσης ανακοινώνεται στην Τράπεζα της Ελλάδος </w:t>
      </w:r>
      <w:r w:rsidR="008D1334" w:rsidRPr="00100C52">
        <w:rPr>
          <w:rFonts w:ascii="Arial Unicode MS" w:eastAsia="Arial Unicode MS" w:hAnsi="Arial Unicode MS" w:cs="Arial Unicode MS" w:hint="eastAsia"/>
          <w:sz w:val="22"/>
          <w:szCs w:val="22"/>
        </w:rPr>
        <w:t>προ</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δέκα</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πέντε</w:t>
      </w:r>
      <w:r w:rsidR="008D1334" w:rsidRPr="00100C52">
        <w:rPr>
          <w:rFonts w:ascii="Arial Unicode MS" w:eastAsia="Arial Unicode MS" w:hAnsi="Arial Unicode MS" w:cs="Arial Unicode MS"/>
          <w:sz w:val="22"/>
          <w:szCs w:val="22"/>
        </w:rPr>
        <w:t xml:space="preserve"> </w:t>
      </w:r>
      <w:r w:rsidR="007357AD">
        <w:rPr>
          <w:rFonts w:ascii="Arial Unicode MS" w:eastAsia="Arial Unicode MS" w:hAnsi="Arial Unicode MS" w:cs="Arial Unicode MS"/>
          <w:sz w:val="22"/>
          <w:szCs w:val="22"/>
        </w:rPr>
        <w:t xml:space="preserve">(15) </w:t>
      </w:r>
      <w:r w:rsidR="008D1334" w:rsidRPr="00100C52">
        <w:rPr>
          <w:rFonts w:ascii="Arial Unicode MS" w:eastAsia="Arial Unicode MS" w:hAnsi="Arial Unicode MS" w:cs="Arial Unicode MS" w:hint="eastAsia"/>
          <w:sz w:val="22"/>
          <w:szCs w:val="22"/>
        </w:rPr>
        <w:t>τουλάχιστον</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ημερών</w:t>
      </w:r>
      <w:r w:rsidR="008D1334" w:rsidRPr="00100C5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Οι</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κληρώσεις</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ενεργούνται</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ενώπιον</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Επιτροπής</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αποτελουμένης</w:t>
      </w:r>
      <w:r w:rsidR="008D1334" w:rsidRPr="00100C5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από </w:t>
      </w:r>
      <w:r>
        <w:rPr>
          <w:rFonts w:ascii="Arial Unicode MS" w:eastAsia="Arial Unicode MS" w:hAnsi="Arial Unicode MS" w:cs="Arial Unicode MS" w:hint="eastAsia"/>
          <w:sz w:val="22"/>
          <w:szCs w:val="22"/>
        </w:rPr>
        <w:t>ένα</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μέλος</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του</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Ελεγκτικού</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Συνεδρίου</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υποδεικνυομένου</w:t>
      </w:r>
      <w:r w:rsidR="008D1334" w:rsidRPr="00100C5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από το Σώμα αυτό</w:t>
      </w:r>
      <w:r>
        <w:rPr>
          <w:rFonts w:ascii="Arial Unicode MS" w:eastAsia="Arial Unicode MS" w:hAnsi="Arial Unicode MS" w:cs="Arial Unicode MS" w:hint="eastAsia"/>
          <w:sz w:val="22"/>
          <w:szCs w:val="22"/>
        </w:rPr>
        <w:t xml:space="preserve"> </w:t>
      </w:r>
      <w:r w:rsidRPr="00593FD6">
        <w:rPr>
          <w:rFonts w:ascii="Arial Unicode MS" w:eastAsia="Arial Unicode MS" w:hAnsi="Arial Unicode MS" w:cs="Arial Unicode MS" w:hint="eastAsia"/>
          <w:sz w:val="22"/>
          <w:szCs w:val="22"/>
        </w:rPr>
        <w:t>για ένα έτος</w:t>
      </w:r>
      <w:r w:rsidR="008D1334" w:rsidRPr="00100C52">
        <w:rPr>
          <w:rFonts w:ascii="Arial Unicode MS" w:eastAsia="Arial Unicode MS" w:hAnsi="Arial Unicode MS" w:cs="Arial Unicode MS"/>
          <w:sz w:val="22"/>
          <w:szCs w:val="22"/>
        </w:rPr>
        <w:t xml:space="preserve">, </w:t>
      </w:r>
      <w:r w:rsidRPr="00593FD6">
        <w:rPr>
          <w:rFonts w:ascii="Arial Unicode MS" w:eastAsia="Arial Unicode MS" w:hAnsi="Arial Unicode MS" w:cs="Arial Unicode MS" w:hint="eastAsia"/>
          <w:sz w:val="22"/>
          <w:szCs w:val="22"/>
        </w:rPr>
        <w:t xml:space="preserve">από έναν εκπρόσωπο της Τράπεζας της Ελλάδος και από έναν εκ των </w:t>
      </w:r>
      <w:r w:rsidR="008D1334" w:rsidRPr="00100C52">
        <w:rPr>
          <w:rFonts w:ascii="Arial Unicode MS" w:eastAsia="Arial Unicode MS" w:hAnsi="Arial Unicode MS" w:cs="Arial Unicode MS" w:hint="eastAsia"/>
          <w:sz w:val="22"/>
          <w:szCs w:val="22"/>
        </w:rPr>
        <w:t>Διευθυντών</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ή</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Συμβούλων</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της</w:t>
      </w:r>
      <w:r w:rsidR="008D1334" w:rsidRPr="00100C52">
        <w:rPr>
          <w:rFonts w:ascii="Arial Unicode MS" w:eastAsia="Arial Unicode MS" w:hAnsi="Arial Unicode MS" w:cs="Arial Unicode MS"/>
          <w:sz w:val="22"/>
          <w:szCs w:val="22"/>
        </w:rPr>
        <w:t xml:space="preserve"> </w:t>
      </w:r>
      <w:r w:rsidR="008D1334" w:rsidRPr="00100C52">
        <w:rPr>
          <w:rFonts w:ascii="Arial Unicode MS" w:eastAsia="Arial Unicode MS" w:hAnsi="Arial Unicode MS" w:cs="Arial Unicode MS" w:hint="eastAsia"/>
          <w:sz w:val="22"/>
          <w:szCs w:val="22"/>
        </w:rPr>
        <w:t>ενδιαφερομένης</w:t>
      </w:r>
      <w:r w:rsidR="008D1334" w:rsidRPr="00100C52">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επιχείρησης</w:t>
      </w:r>
      <w:r w:rsidR="008D1334" w:rsidRPr="00100C52">
        <w:rPr>
          <w:rFonts w:ascii="Arial Unicode MS" w:eastAsia="Arial Unicode MS" w:hAnsi="Arial Unicode MS" w:cs="Arial Unicode MS"/>
          <w:sz w:val="22"/>
          <w:szCs w:val="22"/>
        </w:rPr>
        <w:t xml:space="preserve">. </w:t>
      </w:r>
    </w:p>
    <w:p w:rsidR="008D1334" w:rsidRPr="00560C11" w:rsidRDefault="00593FD6" w:rsidP="0059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560C11">
        <w:rPr>
          <w:rFonts w:ascii="Arial Unicode MS" w:eastAsia="Arial Unicode MS" w:hAnsi="Arial Unicode MS" w:cs="Arial Unicode MS" w:hint="eastAsia"/>
          <w:sz w:val="22"/>
          <w:szCs w:val="22"/>
        </w:rPr>
        <w:t xml:space="preserve">8. Με απόφαση της Τράπεζας της Ελλάδος </w:t>
      </w:r>
      <w:r w:rsidR="008D1334" w:rsidRPr="00560C11">
        <w:rPr>
          <w:rFonts w:ascii="Arial Unicode MS" w:eastAsia="Arial Unicode MS" w:hAnsi="Arial Unicode MS" w:cs="Arial Unicode MS" w:hint="eastAsia"/>
          <w:sz w:val="22"/>
          <w:szCs w:val="22"/>
        </w:rPr>
        <w:t>καθορίζεται</w:t>
      </w:r>
      <w:r w:rsidR="008D1334" w:rsidRPr="00560C11">
        <w:rPr>
          <w:rFonts w:ascii="Arial Unicode MS" w:eastAsia="Arial Unicode MS" w:hAnsi="Arial Unicode MS" w:cs="Arial Unicode MS"/>
          <w:sz w:val="22"/>
          <w:szCs w:val="22"/>
        </w:rPr>
        <w:t xml:space="preserve"> </w:t>
      </w:r>
      <w:r w:rsidR="008D1334" w:rsidRPr="00560C11">
        <w:rPr>
          <w:rFonts w:ascii="Arial Unicode MS" w:eastAsia="Arial Unicode MS" w:hAnsi="Arial Unicode MS" w:cs="Arial Unicode MS" w:hint="eastAsia"/>
          <w:sz w:val="22"/>
          <w:szCs w:val="22"/>
        </w:rPr>
        <w:t>η</w:t>
      </w:r>
      <w:r w:rsidR="008D1334" w:rsidRPr="00560C11">
        <w:rPr>
          <w:rFonts w:ascii="Arial Unicode MS" w:eastAsia="Arial Unicode MS" w:hAnsi="Arial Unicode MS" w:cs="Arial Unicode MS"/>
          <w:sz w:val="22"/>
          <w:szCs w:val="22"/>
        </w:rPr>
        <w:t xml:space="preserve"> </w:t>
      </w:r>
      <w:r w:rsidR="008D1334" w:rsidRPr="00560C11">
        <w:rPr>
          <w:rFonts w:ascii="Arial Unicode MS" w:eastAsia="Arial Unicode MS" w:hAnsi="Arial Unicode MS" w:cs="Arial Unicode MS" w:hint="eastAsia"/>
          <w:sz w:val="22"/>
          <w:szCs w:val="22"/>
        </w:rPr>
        <w:t>κατά</w:t>
      </w:r>
      <w:r w:rsidR="008D1334" w:rsidRPr="00560C11">
        <w:rPr>
          <w:rFonts w:ascii="Arial Unicode MS" w:eastAsia="Arial Unicode MS" w:hAnsi="Arial Unicode MS" w:cs="Arial Unicode MS"/>
          <w:sz w:val="22"/>
          <w:szCs w:val="22"/>
        </w:rPr>
        <w:t xml:space="preserve"> </w:t>
      </w:r>
      <w:r w:rsidR="008D1334" w:rsidRPr="00560C11">
        <w:rPr>
          <w:rFonts w:ascii="Arial Unicode MS" w:eastAsia="Arial Unicode MS" w:hAnsi="Arial Unicode MS" w:cs="Arial Unicode MS" w:hint="eastAsia"/>
          <w:sz w:val="22"/>
          <w:szCs w:val="22"/>
        </w:rPr>
        <w:t>κλήρωσ</w:t>
      </w:r>
      <w:r w:rsidRPr="00560C11">
        <w:rPr>
          <w:rFonts w:ascii="Arial Unicode MS" w:eastAsia="Arial Unicode MS" w:hAnsi="Arial Unicode MS" w:cs="Arial Unicode MS" w:hint="eastAsia"/>
          <w:sz w:val="22"/>
          <w:szCs w:val="22"/>
        </w:rPr>
        <w:t>η</w:t>
      </w:r>
      <w:r w:rsidR="008D1334" w:rsidRPr="00560C11">
        <w:rPr>
          <w:rFonts w:ascii="Arial Unicode MS" w:eastAsia="Arial Unicode MS" w:hAnsi="Arial Unicode MS" w:cs="Arial Unicode MS"/>
          <w:sz w:val="22"/>
          <w:szCs w:val="22"/>
        </w:rPr>
        <w:t xml:space="preserve"> </w:t>
      </w:r>
      <w:r w:rsidR="008D1334" w:rsidRPr="00560C11">
        <w:rPr>
          <w:rFonts w:ascii="Arial Unicode MS" w:eastAsia="Arial Unicode MS" w:hAnsi="Arial Unicode MS" w:cs="Arial Unicode MS" w:hint="eastAsia"/>
          <w:sz w:val="22"/>
          <w:szCs w:val="22"/>
        </w:rPr>
        <w:t>αμοιβή</w:t>
      </w:r>
      <w:r w:rsidR="008D1334" w:rsidRPr="00560C11">
        <w:rPr>
          <w:rFonts w:ascii="Arial Unicode MS" w:eastAsia="Arial Unicode MS" w:hAnsi="Arial Unicode MS" w:cs="Arial Unicode MS"/>
          <w:sz w:val="22"/>
          <w:szCs w:val="22"/>
        </w:rPr>
        <w:t xml:space="preserve"> </w:t>
      </w:r>
      <w:r w:rsidR="008D1334" w:rsidRPr="00560C11">
        <w:rPr>
          <w:rFonts w:ascii="Arial Unicode MS" w:eastAsia="Arial Unicode MS" w:hAnsi="Arial Unicode MS" w:cs="Arial Unicode MS" w:hint="eastAsia"/>
          <w:sz w:val="22"/>
          <w:szCs w:val="22"/>
        </w:rPr>
        <w:t>των</w:t>
      </w:r>
      <w:r w:rsidR="008D1334" w:rsidRPr="00560C11">
        <w:rPr>
          <w:rFonts w:ascii="Arial Unicode MS" w:eastAsia="Arial Unicode MS" w:hAnsi="Arial Unicode MS" w:cs="Arial Unicode MS"/>
          <w:sz w:val="22"/>
          <w:szCs w:val="22"/>
        </w:rPr>
        <w:t xml:space="preserve"> </w:t>
      </w:r>
      <w:r w:rsidR="008D1334" w:rsidRPr="00560C11">
        <w:rPr>
          <w:rFonts w:ascii="Arial Unicode MS" w:eastAsia="Arial Unicode MS" w:hAnsi="Arial Unicode MS" w:cs="Arial Unicode MS" w:hint="eastAsia"/>
          <w:sz w:val="22"/>
          <w:szCs w:val="22"/>
        </w:rPr>
        <w:t>μελών</w:t>
      </w:r>
      <w:r w:rsidR="008D1334" w:rsidRPr="00560C11">
        <w:rPr>
          <w:rFonts w:ascii="Arial Unicode MS" w:eastAsia="Arial Unicode MS" w:hAnsi="Arial Unicode MS" w:cs="Arial Unicode MS"/>
          <w:sz w:val="22"/>
          <w:szCs w:val="22"/>
        </w:rPr>
        <w:t xml:space="preserve"> </w:t>
      </w:r>
      <w:r w:rsidR="008D1334" w:rsidRPr="00560C11">
        <w:rPr>
          <w:rFonts w:ascii="Arial Unicode MS" w:eastAsia="Arial Unicode MS" w:hAnsi="Arial Unicode MS" w:cs="Arial Unicode MS" w:hint="eastAsia"/>
          <w:sz w:val="22"/>
          <w:szCs w:val="22"/>
        </w:rPr>
        <w:t>της</w:t>
      </w:r>
      <w:r w:rsidR="008D1334" w:rsidRPr="00560C11">
        <w:rPr>
          <w:rFonts w:ascii="Arial Unicode MS" w:eastAsia="Arial Unicode MS" w:hAnsi="Arial Unicode MS" w:cs="Arial Unicode MS"/>
          <w:sz w:val="22"/>
          <w:szCs w:val="22"/>
        </w:rPr>
        <w:t xml:space="preserve"> </w:t>
      </w:r>
      <w:r w:rsidR="008D1334" w:rsidRPr="00560C11">
        <w:rPr>
          <w:rFonts w:ascii="Arial Unicode MS" w:eastAsia="Arial Unicode MS" w:hAnsi="Arial Unicode MS" w:cs="Arial Unicode MS" w:hint="eastAsia"/>
          <w:sz w:val="22"/>
          <w:szCs w:val="22"/>
        </w:rPr>
        <w:t>Επιτροπής</w:t>
      </w:r>
      <w:r w:rsidR="008D1334" w:rsidRPr="00560C11">
        <w:rPr>
          <w:rFonts w:ascii="Arial Unicode MS" w:eastAsia="Arial Unicode MS" w:hAnsi="Arial Unicode MS" w:cs="Arial Unicode MS"/>
          <w:sz w:val="22"/>
          <w:szCs w:val="22"/>
        </w:rPr>
        <w:t xml:space="preserve">, </w:t>
      </w:r>
      <w:r w:rsidRPr="00560C11">
        <w:rPr>
          <w:rFonts w:ascii="Arial Unicode MS" w:eastAsia="Arial Unicode MS" w:hAnsi="Arial Unicode MS" w:cs="Arial Unicode MS"/>
          <w:sz w:val="22"/>
          <w:szCs w:val="22"/>
        </w:rPr>
        <w:t xml:space="preserve">η οποία </w:t>
      </w:r>
      <w:r w:rsidR="008D1334" w:rsidRPr="00560C11">
        <w:rPr>
          <w:rFonts w:ascii="Arial Unicode MS" w:eastAsia="Arial Unicode MS" w:hAnsi="Arial Unicode MS" w:cs="Arial Unicode MS" w:hint="eastAsia"/>
          <w:sz w:val="22"/>
          <w:szCs w:val="22"/>
        </w:rPr>
        <w:t>καταβάλλεται</w:t>
      </w:r>
      <w:r w:rsidR="008D1334" w:rsidRPr="00560C11">
        <w:rPr>
          <w:rFonts w:ascii="Arial Unicode MS" w:eastAsia="Arial Unicode MS" w:hAnsi="Arial Unicode MS" w:cs="Arial Unicode MS"/>
          <w:sz w:val="22"/>
          <w:szCs w:val="22"/>
        </w:rPr>
        <w:t xml:space="preserve"> </w:t>
      </w:r>
      <w:r w:rsidRPr="00560C11">
        <w:rPr>
          <w:rFonts w:ascii="Arial Unicode MS" w:eastAsia="Arial Unicode MS" w:hAnsi="Arial Unicode MS" w:cs="Arial Unicode MS"/>
          <w:sz w:val="22"/>
          <w:szCs w:val="22"/>
        </w:rPr>
        <w:t>από την ενδιαφερόμενη επιχείρηση</w:t>
      </w:r>
      <w:r w:rsidR="008D1334" w:rsidRPr="00560C11">
        <w:rPr>
          <w:rFonts w:ascii="Arial Unicode MS" w:eastAsia="Arial Unicode MS" w:hAnsi="Arial Unicode MS" w:cs="Arial Unicode MS"/>
          <w:sz w:val="22"/>
          <w:szCs w:val="22"/>
        </w:rPr>
        <w:t>.</w:t>
      </w:r>
    </w:p>
    <w:p w:rsidR="00B31C9B" w:rsidRDefault="00B31C9B">
      <w:pPr>
        <w:rPr>
          <w:rFonts w:eastAsia="Arial Unicode MS"/>
          <w:smallCaps/>
        </w:rPr>
      </w:pPr>
    </w:p>
    <w:p w:rsidR="006F1176" w:rsidRPr="00351DBB" w:rsidRDefault="006F1176" w:rsidP="006F1176">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8D1334">
        <w:rPr>
          <w:rFonts w:ascii="Arial Unicode MS" w:eastAsia="Arial Unicode MS" w:hAnsi="Arial Unicode MS" w:cs="Arial Unicode MS"/>
          <w:smallCaps w:val="0"/>
          <w:sz w:val="22"/>
          <w:szCs w:val="22"/>
        </w:rPr>
        <w:t>26</w:t>
      </w:r>
      <w:r w:rsidR="005633C4">
        <w:rPr>
          <w:rFonts w:ascii="Arial Unicode MS" w:eastAsia="Arial Unicode MS" w:hAnsi="Arial Unicode MS" w:cs="Arial Unicode MS"/>
          <w:smallCaps w:val="0"/>
          <w:sz w:val="22"/>
          <w:szCs w:val="22"/>
        </w:rPr>
        <w:t>4</w:t>
      </w:r>
      <w:r w:rsidR="008D1334">
        <w:rPr>
          <w:rFonts w:ascii="Arial Unicode MS" w:eastAsia="Arial Unicode MS" w:hAnsi="Arial Unicode MS" w:cs="Arial Unicode MS"/>
          <w:smallCaps w:val="0"/>
          <w:sz w:val="22"/>
          <w:szCs w:val="22"/>
        </w:rPr>
        <w:t xml:space="preserve"> </w:t>
      </w:r>
    </w:p>
    <w:p w:rsidR="006F1176" w:rsidRPr="00A06AC1" w:rsidRDefault="006F1176" w:rsidP="006F1176">
      <w:pPr>
        <w:spacing w:line="240" w:lineRule="auto"/>
        <w:jc w:val="center"/>
        <w:rPr>
          <w:rFonts w:eastAsia="Arial Unicode MS"/>
        </w:rPr>
      </w:pPr>
      <w:r>
        <w:rPr>
          <w:rFonts w:ascii="Arial Unicode MS" w:eastAsia="Arial Unicode MS" w:hAnsi="Arial Unicode MS" w:cs="Arial Unicode MS"/>
          <w:b/>
          <w:bCs/>
          <w:sz w:val="22"/>
          <w:szCs w:val="22"/>
        </w:rPr>
        <w:t>(άρθρο 303 της Οδηγίας 2009/138/ΕΚ)</w:t>
      </w:r>
    </w:p>
    <w:p w:rsidR="006F1176" w:rsidRPr="006F1176" w:rsidRDefault="006F1176" w:rsidP="006F1176">
      <w:pPr>
        <w:autoSpaceDE w:val="0"/>
        <w:autoSpaceDN w:val="0"/>
        <w:adjustRightInd w:val="0"/>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1. </w:t>
      </w:r>
      <w:r w:rsidR="0060244E">
        <w:rPr>
          <w:rFonts w:ascii="Arial Unicode MS" w:eastAsia="Arial Unicode MS" w:hAnsi="Arial Unicode MS" w:cs="Arial Unicode MS"/>
          <w:sz w:val="22"/>
          <w:szCs w:val="22"/>
        </w:rPr>
        <w:t>Η οντότητα η οποία</w:t>
      </w:r>
      <w:r w:rsidRPr="006F1176">
        <w:rPr>
          <w:rFonts w:ascii="Arial Unicode MS" w:eastAsia="Arial Unicode MS" w:hAnsi="Arial Unicode MS" w:cs="Arial Unicode MS"/>
          <w:sz w:val="22"/>
          <w:szCs w:val="22"/>
        </w:rPr>
        <w:t xml:space="preserve"> </w:t>
      </w:r>
      <w:r w:rsidR="001E02D4">
        <w:rPr>
          <w:rFonts w:ascii="Arial Unicode MS" w:eastAsia="Arial Unicode MS" w:hAnsi="Arial Unicode MS" w:cs="Arial Unicode MS"/>
          <w:sz w:val="22"/>
          <w:szCs w:val="22"/>
        </w:rPr>
        <w:t>παρέχ</w:t>
      </w:r>
      <w:r w:rsidR="0060244E">
        <w:rPr>
          <w:rFonts w:ascii="Arial Unicode MS" w:eastAsia="Arial Unicode MS" w:hAnsi="Arial Unicode MS" w:cs="Arial Unicode MS"/>
          <w:sz w:val="22"/>
          <w:szCs w:val="22"/>
        </w:rPr>
        <w:t>ει</w:t>
      </w:r>
      <w:r w:rsidR="001E02D4">
        <w:rPr>
          <w:rFonts w:ascii="Arial Unicode MS" w:eastAsia="Arial Unicode MS" w:hAnsi="Arial Unicode MS" w:cs="Arial Unicode MS"/>
          <w:sz w:val="22"/>
          <w:szCs w:val="22"/>
        </w:rPr>
        <w:t xml:space="preserve"> ή διαχειρίζ</w:t>
      </w:r>
      <w:r w:rsidR="0060244E">
        <w:rPr>
          <w:rFonts w:ascii="Arial Unicode MS" w:eastAsia="Arial Unicode MS" w:hAnsi="Arial Unicode MS" w:cs="Arial Unicode MS"/>
          <w:sz w:val="22"/>
          <w:szCs w:val="22"/>
        </w:rPr>
        <w:t>ε</w:t>
      </w:r>
      <w:r w:rsidR="001E02D4">
        <w:rPr>
          <w:rFonts w:ascii="Arial Unicode MS" w:eastAsia="Arial Unicode MS" w:hAnsi="Arial Unicode MS" w:cs="Arial Unicode MS"/>
          <w:sz w:val="22"/>
          <w:szCs w:val="22"/>
        </w:rPr>
        <w:t>ται</w:t>
      </w:r>
      <w:r w:rsidR="0060244E">
        <w:rPr>
          <w:rFonts w:ascii="Arial Unicode MS" w:eastAsia="Arial Unicode MS" w:hAnsi="Arial Unicode MS" w:cs="Arial Unicode MS"/>
          <w:sz w:val="22"/>
          <w:szCs w:val="22"/>
        </w:rPr>
        <w:t xml:space="preserve"> συνολικά,</w:t>
      </w:r>
      <w:r w:rsidR="001E02D4">
        <w:rPr>
          <w:rFonts w:ascii="Arial Unicode MS" w:eastAsia="Arial Unicode MS" w:hAnsi="Arial Unicode MS" w:cs="Arial Unicode MS"/>
          <w:sz w:val="22"/>
          <w:szCs w:val="22"/>
        </w:rPr>
        <w:t xml:space="preserve"> </w:t>
      </w:r>
      <w:r w:rsidRPr="006F1176">
        <w:rPr>
          <w:rFonts w:ascii="Arial Unicode MS" w:eastAsia="Arial Unicode MS" w:hAnsi="Arial Unicode MS" w:cs="Arial Unicode MS"/>
          <w:sz w:val="22"/>
          <w:szCs w:val="22"/>
        </w:rPr>
        <w:t>συνταξιοδοτικ</w:t>
      </w:r>
      <w:r w:rsidR="001E02D4">
        <w:rPr>
          <w:rFonts w:ascii="Arial Unicode MS" w:eastAsia="Arial Unicode MS" w:hAnsi="Arial Unicode MS" w:cs="Arial Unicode MS"/>
          <w:sz w:val="22"/>
          <w:szCs w:val="22"/>
        </w:rPr>
        <w:t>ά προγράμματα παροχών</w:t>
      </w:r>
      <w:r w:rsidRPr="006F1176">
        <w:rPr>
          <w:rFonts w:ascii="Arial Unicode MS" w:eastAsia="Arial Unicode MS" w:hAnsi="Arial Unicode MS" w:cs="Arial Unicode MS"/>
          <w:sz w:val="22"/>
          <w:szCs w:val="22"/>
        </w:rPr>
        <w:t xml:space="preserve"> </w:t>
      </w:r>
      <w:r w:rsidR="001E02D4">
        <w:rPr>
          <w:rFonts w:ascii="Arial Unicode MS" w:eastAsia="Arial Unicode MS" w:hAnsi="Arial Unicode MS" w:cs="Arial Unicode MS"/>
          <w:sz w:val="22"/>
          <w:szCs w:val="22"/>
        </w:rPr>
        <w:t xml:space="preserve">και </w:t>
      </w:r>
      <w:r w:rsidR="003A5A2D">
        <w:rPr>
          <w:rFonts w:ascii="Arial Unicode MS" w:eastAsia="Arial Unicode MS" w:hAnsi="Arial Unicode MS" w:cs="Arial Unicode MS"/>
          <w:sz w:val="22"/>
          <w:szCs w:val="22"/>
        </w:rPr>
        <w:t xml:space="preserve">η οποία </w:t>
      </w:r>
      <w:r w:rsidRPr="006F1176">
        <w:rPr>
          <w:rFonts w:ascii="Arial Unicode MS" w:eastAsia="Arial Unicode MS" w:hAnsi="Arial Unicode MS" w:cs="Arial Unicode MS"/>
          <w:sz w:val="22"/>
          <w:szCs w:val="22"/>
        </w:rPr>
        <w:t>αναλαμβάν</w:t>
      </w:r>
      <w:r w:rsidR="003A5A2D">
        <w:rPr>
          <w:rFonts w:ascii="Arial Unicode MS" w:eastAsia="Arial Unicode MS" w:hAnsi="Arial Unicode MS" w:cs="Arial Unicode MS"/>
          <w:sz w:val="22"/>
          <w:szCs w:val="22"/>
        </w:rPr>
        <w:t>ει</w:t>
      </w:r>
      <w:r w:rsidRPr="006F1176">
        <w:rPr>
          <w:rFonts w:ascii="Arial Unicode MS" w:eastAsia="Arial Unicode MS" w:hAnsi="Arial Unicode MS" w:cs="Arial Unicode MS"/>
          <w:sz w:val="22"/>
          <w:szCs w:val="22"/>
        </w:rPr>
        <w:t xml:space="preserve"> </w:t>
      </w:r>
      <w:r w:rsidR="003A5A2D">
        <w:rPr>
          <w:rFonts w:ascii="Arial Unicode MS" w:eastAsia="Arial Unicode MS" w:hAnsi="Arial Unicode MS" w:cs="Arial Unicode MS"/>
          <w:sz w:val="22"/>
          <w:szCs w:val="22"/>
        </w:rPr>
        <w:t xml:space="preserve">η </w:t>
      </w:r>
      <w:r w:rsidRPr="006F1176">
        <w:rPr>
          <w:rFonts w:ascii="Arial Unicode MS" w:eastAsia="Arial Unicode MS" w:hAnsi="Arial Unicode MS" w:cs="Arial Unicode MS"/>
          <w:sz w:val="22"/>
          <w:szCs w:val="22"/>
        </w:rPr>
        <w:t>ίδια, αντί τ</w:t>
      </w:r>
      <w:r w:rsidR="003A5A2D">
        <w:rPr>
          <w:rFonts w:ascii="Arial Unicode MS" w:eastAsia="Arial Unicode MS" w:hAnsi="Arial Unicode MS" w:cs="Arial Unicode MS"/>
          <w:sz w:val="22"/>
          <w:szCs w:val="22"/>
        </w:rPr>
        <w:t>ων</w:t>
      </w:r>
      <w:r w:rsidRPr="006F1176">
        <w:rPr>
          <w:rFonts w:ascii="Arial Unicode MS" w:eastAsia="Arial Unicode MS" w:hAnsi="Arial Unicode MS" w:cs="Arial Unicode MS"/>
          <w:sz w:val="22"/>
          <w:szCs w:val="22"/>
        </w:rPr>
        <w:t xml:space="preserve"> χρηματοδοτο</w:t>
      </w:r>
      <w:r w:rsidR="003A5A2D">
        <w:rPr>
          <w:rFonts w:ascii="Arial Unicode MS" w:eastAsia="Arial Unicode MS" w:hAnsi="Arial Unicode MS" w:cs="Arial Unicode MS"/>
          <w:sz w:val="22"/>
          <w:szCs w:val="22"/>
        </w:rPr>
        <w:t>υ</w:t>
      </w:r>
      <w:r w:rsidRPr="006F1176">
        <w:rPr>
          <w:rFonts w:ascii="Arial Unicode MS" w:eastAsia="Arial Unicode MS" w:hAnsi="Arial Unicode MS" w:cs="Arial Unicode MS"/>
          <w:sz w:val="22"/>
          <w:szCs w:val="22"/>
        </w:rPr>
        <w:t>σ</w:t>
      </w:r>
      <w:r w:rsidR="003A5A2D">
        <w:rPr>
          <w:rFonts w:ascii="Arial Unicode MS" w:eastAsia="Arial Unicode MS" w:hAnsi="Arial Unicode MS" w:cs="Arial Unicode MS"/>
          <w:sz w:val="22"/>
          <w:szCs w:val="22"/>
        </w:rPr>
        <w:t>ών</w:t>
      </w:r>
      <w:r w:rsidRPr="006F1176">
        <w:rPr>
          <w:rFonts w:ascii="Arial Unicode MS" w:eastAsia="Arial Unicode MS" w:hAnsi="Arial Unicode MS" w:cs="Arial Unicode MS"/>
          <w:sz w:val="22"/>
          <w:szCs w:val="22"/>
        </w:rPr>
        <w:t xml:space="preserve"> επιχε</w:t>
      </w:r>
      <w:r w:rsidR="003A5A2D">
        <w:rPr>
          <w:rFonts w:ascii="Arial Unicode MS" w:eastAsia="Arial Unicode MS" w:hAnsi="Arial Unicode MS" w:cs="Arial Unicode MS"/>
          <w:sz w:val="22"/>
          <w:szCs w:val="22"/>
        </w:rPr>
        <w:t>ιρήσεων</w:t>
      </w:r>
      <w:r w:rsidRPr="006F1176">
        <w:rPr>
          <w:rFonts w:ascii="Arial Unicode MS" w:eastAsia="Arial Unicode MS" w:hAnsi="Arial Unicode MS" w:cs="Arial Unicode MS"/>
          <w:sz w:val="22"/>
          <w:szCs w:val="22"/>
        </w:rPr>
        <w:t>, την ευθύνη για την κάλυψη βιομετρικών κινδύνων ή εγγυ</w:t>
      </w:r>
      <w:r w:rsidR="003A5A2D">
        <w:rPr>
          <w:rFonts w:ascii="Arial Unicode MS" w:eastAsia="Arial Unicode MS" w:hAnsi="Arial Unicode MS" w:cs="Arial Unicode MS"/>
          <w:sz w:val="22"/>
          <w:szCs w:val="22"/>
        </w:rPr>
        <w:t>ά</w:t>
      </w:r>
      <w:r w:rsidRPr="006F1176">
        <w:rPr>
          <w:rFonts w:ascii="Arial Unicode MS" w:eastAsia="Arial Unicode MS" w:hAnsi="Arial Unicode MS" w:cs="Arial Unicode MS"/>
          <w:sz w:val="22"/>
          <w:szCs w:val="22"/>
        </w:rPr>
        <w:t xml:space="preserve">ται ορισμένη απόδοση των επενδύσεων ή ορισμένο ύψος παροχών, </w:t>
      </w:r>
      <w:r w:rsidR="001E02D4">
        <w:rPr>
          <w:rFonts w:ascii="Arial Unicode MS" w:eastAsia="Arial Unicode MS" w:hAnsi="Arial Unicode MS" w:cs="Arial Unicode MS"/>
          <w:sz w:val="22"/>
          <w:szCs w:val="22"/>
        </w:rPr>
        <w:t>διαθέτ</w:t>
      </w:r>
      <w:r w:rsidR="003A5A2D">
        <w:rPr>
          <w:rFonts w:ascii="Arial Unicode MS" w:eastAsia="Arial Unicode MS" w:hAnsi="Arial Unicode MS" w:cs="Arial Unicode MS"/>
          <w:sz w:val="22"/>
          <w:szCs w:val="22"/>
        </w:rPr>
        <w:t>ει</w:t>
      </w:r>
      <w:r w:rsidR="001E02D4">
        <w:rPr>
          <w:rFonts w:ascii="Arial Unicode MS" w:eastAsia="Arial Unicode MS" w:hAnsi="Arial Unicode MS" w:cs="Arial Unicode MS"/>
          <w:sz w:val="22"/>
          <w:szCs w:val="22"/>
        </w:rPr>
        <w:t xml:space="preserve"> σε συνεχή βάση</w:t>
      </w:r>
      <w:r w:rsidRPr="006F1176">
        <w:rPr>
          <w:rFonts w:ascii="Arial Unicode MS" w:eastAsia="Arial Unicode MS" w:hAnsi="Arial Unicode MS" w:cs="Arial Unicode MS"/>
          <w:sz w:val="22"/>
          <w:szCs w:val="22"/>
        </w:rPr>
        <w:t xml:space="preserve">, πέραν των τεχνικών </w:t>
      </w:r>
      <w:r w:rsidR="001E02D4">
        <w:rPr>
          <w:rFonts w:ascii="Arial Unicode MS" w:eastAsia="Arial Unicode MS" w:hAnsi="Arial Unicode MS" w:cs="Arial Unicode MS"/>
          <w:sz w:val="22"/>
          <w:szCs w:val="22"/>
        </w:rPr>
        <w:t>προβλέψεων</w:t>
      </w:r>
      <w:r w:rsidRPr="006F1176">
        <w:rPr>
          <w:rFonts w:ascii="Arial Unicode MS" w:eastAsia="Arial Unicode MS" w:hAnsi="Arial Unicode MS" w:cs="Arial Unicode MS"/>
          <w:sz w:val="22"/>
          <w:szCs w:val="22"/>
        </w:rPr>
        <w:t xml:space="preserve">, </w:t>
      </w:r>
      <w:r w:rsidR="001E02D4">
        <w:rPr>
          <w:rFonts w:ascii="Arial Unicode MS" w:eastAsia="Arial Unicode MS" w:hAnsi="Arial Unicode MS" w:cs="Arial Unicode MS"/>
          <w:sz w:val="22"/>
          <w:szCs w:val="22"/>
        </w:rPr>
        <w:t>επιπρόσθετα</w:t>
      </w:r>
      <w:r w:rsidRPr="006F1176">
        <w:rPr>
          <w:rFonts w:ascii="Arial Unicode MS" w:eastAsia="Arial Unicode MS" w:hAnsi="Arial Unicode MS" w:cs="Arial Unicode MS"/>
          <w:sz w:val="22"/>
          <w:szCs w:val="22"/>
        </w:rPr>
        <w:t xml:space="preserve"> περιουσιακά στοιχεία</w:t>
      </w:r>
      <w:r w:rsidR="001E02D4">
        <w:rPr>
          <w:rFonts w:ascii="Arial Unicode MS" w:eastAsia="Arial Unicode MS" w:hAnsi="Arial Unicode MS" w:cs="Arial Unicode MS"/>
          <w:sz w:val="22"/>
          <w:szCs w:val="22"/>
        </w:rPr>
        <w:t xml:space="preserve"> με σκοπό την παροχή επιπλέον προστασίας</w:t>
      </w:r>
      <w:r w:rsidRPr="006F1176">
        <w:rPr>
          <w:rFonts w:ascii="Arial Unicode MS" w:eastAsia="Arial Unicode MS" w:hAnsi="Arial Unicode MS" w:cs="Arial Unicode MS"/>
          <w:sz w:val="22"/>
          <w:szCs w:val="22"/>
        </w:rPr>
        <w:t xml:space="preserve">. Το ύψος των </w:t>
      </w:r>
      <w:r w:rsidR="001E02D4">
        <w:rPr>
          <w:rFonts w:ascii="Arial Unicode MS" w:eastAsia="Arial Unicode MS" w:hAnsi="Arial Unicode MS" w:cs="Arial Unicode MS"/>
          <w:sz w:val="22"/>
          <w:szCs w:val="22"/>
        </w:rPr>
        <w:t>επιπρόσθετων</w:t>
      </w:r>
      <w:r w:rsidRPr="006F1176">
        <w:rPr>
          <w:rFonts w:ascii="Arial Unicode MS" w:eastAsia="Arial Unicode MS" w:hAnsi="Arial Unicode MS" w:cs="Arial Unicode MS"/>
          <w:sz w:val="22"/>
          <w:szCs w:val="22"/>
        </w:rPr>
        <w:t xml:space="preserve"> αυτών </w:t>
      </w:r>
      <w:r w:rsidR="001E02D4">
        <w:rPr>
          <w:rFonts w:ascii="Arial Unicode MS" w:eastAsia="Arial Unicode MS" w:hAnsi="Arial Unicode MS" w:cs="Arial Unicode MS"/>
          <w:sz w:val="22"/>
          <w:szCs w:val="22"/>
        </w:rPr>
        <w:t xml:space="preserve">περιουσιακών </w:t>
      </w:r>
      <w:r w:rsidRPr="006F1176">
        <w:rPr>
          <w:rFonts w:ascii="Arial Unicode MS" w:eastAsia="Arial Unicode MS" w:hAnsi="Arial Unicode MS" w:cs="Arial Unicode MS"/>
          <w:sz w:val="22"/>
          <w:szCs w:val="22"/>
        </w:rPr>
        <w:t xml:space="preserve">στοιχείων </w:t>
      </w:r>
      <w:r w:rsidR="001E02D4">
        <w:rPr>
          <w:rFonts w:ascii="Arial Unicode MS" w:eastAsia="Arial Unicode MS" w:hAnsi="Arial Unicode MS" w:cs="Arial Unicode MS"/>
          <w:sz w:val="22"/>
          <w:szCs w:val="22"/>
        </w:rPr>
        <w:t xml:space="preserve">αντανακλά </w:t>
      </w:r>
      <w:r w:rsidRPr="006F1176">
        <w:rPr>
          <w:rFonts w:ascii="Arial Unicode MS" w:eastAsia="Arial Unicode MS" w:hAnsi="Arial Unicode MS" w:cs="Arial Unicode MS"/>
          <w:sz w:val="22"/>
          <w:szCs w:val="22"/>
        </w:rPr>
        <w:t xml:space="preserve">τον κίνδυνο και </w:t>
      </w:r>
      <w:r w:rsidR="001E02D4">
        <w:rPr>
          <w:rFonts w:ascii="Arial Unicode MS" w:eastAsia="Arial Unicode MS" w:hAnsi="Arial Unicode MS" w:cs="Arial Unicode MS"/>
          <w:sz w:val="22"/>
          <w:szCs w:val="22"/>
        </w:rPr>
        <w:t xml:space="preserve">την περιουσιακή βάση </w:t>
      </w:r>
      <w:r w:rsidR="003A5A2D">
        <w:rPr>
          <w:rFonts w:ascii="Arial Unicode MS" w:eastAsia="Arial Unicode MS" w:hAnsi="Arial Unicode MS" w:cs="Arial Unicode MS"/>
          <w:sz w:val="22"/>
          <w:szCs w:val="22"/>
        </w:rPr>
        <w:t>της οντότητας αυτής</w:t>
      </w:r>
      <w:r w:rsidR="001E02D4">
        <w:rPr>
          <w:rFonts w:ascii="Arial Unicode MS" w:eastAsia="Arial Unicode MS" w:hAnsi="Arial Unicode MS" w:cs="Arial Unicode MS"/>
          <w:sz w:val="22"/>
          <w:szCs w:val="22"/>
        </w:rPr>
        <w:t xml:space="preserve"> αναφορικά με το</w:t>
      </w:r>
      <w:r w:rsidRPr="006F1176">
        <w:rPr>
          <w:rFonts w:ascii="Arial Unicode MS" w:eastAsia="Arial Unicode MS" w:hAnsi="Arial Unicode MS" w:cs="Arial Unicode MS"/>
          <w:sz w:val="22"/>
          <w:szCs w:val="22"/>
        </w:rPr>
        <w:t xml:space="preserve"> πλήρες φάσμα των συνταξιοδοτικών </w:t>
      </w:r>
      <w:r w:rsidR="001E02D4">
        <w:rPr>
          <w:rFonts w:ascii="Arial Unicode MS" w:eastAsia="Arial Unicode MS" w:hAnsi="Arial Unicode MS" w:cs="Arial Unicode MS"/>
          <w:sz w:val="22"/>
          <w:szCs w:val="22"/>
        </w:rPr>
        <w:t>προγραμμάτων παροχών που παρέχ</w:t>
      </w:r>
      <w:r w:rsidR="003A5A2D">
        <w:rPr>
          <w:rFonts w:ascii="Arial Unicode MS" w:eastAsia="Arial Unicode MS" w:hAnsi="Arial Unicode MS" w:cs="Arial Unicode MS"/>
          <w:sz w:val="22"/>
          <w:szCs w:val="22"/>
        </w:rPr>
        <w:t>ει</w:t>
      </w:r>
      <w:r w:rsidR="001E02D4">
        <w:rPr>
          <w:rFonts w:ascii="Arial Unicode MS" w:eastAsia="Arial Unicode MS" w:hAnsi="Arial Unicode MS" w:cs="Arial Unicode MS"/>
          <w:sz w:val="22"/>
          <w:szCs w:val="22"/>
        </w:rPr>
        <w:t xml:space="preserve"> ή διαχειρίζ</w:t>
      </w:r>
      <w:r w:rsidR="003A5A2D">
        <w:rPr>
          <w:rFonts w:ascii="Arial Unicode MS" w:eastAsia="Arial Unicode MS" w:hAnsi="Arial Unicode MS" w:cs="Arial Unicode MS"/>
          <w:sz w:val="22"/>
          <w:szCs w:val="22"/>
        </w:rPr>
        <w:t>εται</w:t>
      </w:r>
      <w:r w:rsidRPr="006F1176">
        <w:rPr>
          <w:rFonts w:ascii="Arial Unicode MS" w:eastAsia="Arial Unicode MS" w:hAnsi="Arial Unicode MS" w:cs="Arial Unicode MS"/>
          <w:sz w:val="22"/>
          <w:szCs w:val="22"/>
        </w:rPr>
        <w:t>. Τ</w:t>
      </w:r>
      <w:r w:rsidR="008475FF">
        <w:rPr>
          <w:rFonts w:ascii="Arial Unicode MS" w:eastAsia="Arial Unicode MS" w:hAnsi="Arial Unicode MS" w:cs="Arial Unicode MS"/>
          <w:sz w:val="22"/>
          <w:szCs w:val="22"/>
        </w:rPr>
        <w:t xml:space="preserve">α περιουσιακά αυτά στοιχεία </w:t>
      </w:r>
      <w:r w:rsidR="006A0888">
        <w:rPr>
          <w:rFonts w:ascii="Arial Unicode MS" w:eastAsia="Arial Unicode MS" w:hAnsi="Arial Unicode MS" w:cs="Arial Unicode MS"/>
          <w:sz w:val="22"/>
          <w:szCs w:val="22"/>
        </w:rPr>
        <w:t xml:space="preserve">είναι ελεύθερα από  κάθε υποχρέωση που δύναται να προβλεφθεί και </w:t>
      </w:r>
      <w:r w:rsidRPr="006F1176">
        <w:rPr>
          <w:rFonts w:ascii="Arial Unicode MS" w:eastAsia="Arial Unicode MS" w:hAnsi="Arial Unicode MS" w:cs="Arial Unicode MS"/>
          <w:sz w:val="22"/>
          <w:szCs w:val="22"/>
        </w:rPr>
        <w:t>αποτελεί κεφάλαιο ασφαλείας για την κάλυψη των αποκλίσεων μεταξύ των προβλεπομένων και των πραγματικών δαπανών και κερδών.</w:t>
      </w:r>
    </w:p>
    <w:p w:rsidR="006F1176" w:rsidRPr="006F1176" w:rsidRDefault="006F1176" w:rsidP="006F1176">
      <w:pPr>
        <w:autoSpaceDE w:val="0"/>
        <w:autoSpaceDN w:val="0"/>
        <w:adjustRightInd w:val="0"/>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2. Το ελάχιστο ποσό των συμπληρωματικών στοιχείων ενεργητικού υπολογίζεται σύμφωνα με τα άρθρα </w:t>
      </w:r>
      <w:r w:rsidR="00F85C3D">
        <w:rPr>
          <w:rFonts w:ascii="Arial Unicode MS" w:eastAsia="Arial Unicode MS" w:hAnsi="Arial Unicode MS" w:cs="Arial Unicode MS"/>
          <w:sz w:val="22"/>
          <w:szCs w:val="22"/>
        </w:rPr>
        <w:t>26</w:t>
      </w:r>
      <w:r w:rsidR="00897D00">
        <w:rPr>
          <w:rFonts w:ascii="Arial Unicode MS" w:eastAsia="Arial Unicode MS" w:hAnsi="Arial Unicode MS" w:cs="Arial Unicode MS"/>
          <w:sz w:val="22"/>
          <w:szCs w:val="22"/>
        </w:rPr>
        <w:t>5</w:t>
      </w:r>
      <w:r w:rsidR="00D02B19">
        <w:rPr>
          <w:rFonts w:ascii="Arial Unicode MS" w:eastAsia="Arial Unicode MS" w:hAnsi="Arial Unicode MS" w:cs="Arial Unicode MS"/>
          <w:sz w:val="22"/>
          <w:szCs w:val="22"/>
        </w:rPr>
        <w:t>, 26</w:t>
      </w:r>
      <w:r w:rsidR="00897D00">
        <w:rPr>
          <w:rFonts w:ascii="Arial Unicode MS" w:eastAsia="Arial Unicode MS" w:hAnsi="Arial Unicode MS" w:cs="Arial Unicode MS"/>
          <w:sz w:val="22"/>
          <w:szCs w:val="22"/>
        </w:rPr>
        <w:t>6</w:t>
      </w:r>
      <w:r w:rsidR="00F85C3D">
        <w:rPr>
          <w:rFonts w:ascii="Arial Unicode MS" w:eastAsia="Arial Unicode MS" w:hAnsi="Arial Unicode MS" w:cs="Arial Unicode MS"/>
          <w:sz w:val="22"/>
          <w:szCs w:val="22"/>
        </w:rPr>
        <w:t xml:space="preserve"> </w:t>
      </w:r>
      <w:r w:rsidR="00D02B19">
        <w:rPr>
          <w:rFonts w:ascii="Arial Unicode MS" w:eastAsia="Arial Unicode MS" w:hAnsi="Arial Unicode MS" w:cs="Arial Unicode MS"/>
          <w:sz w:val="22"/>
          <w:szCs w:val="22"/>
        </w:rPr>
        <w:t>και</w:t>
      </w:r>
      <w:r w:rsidR="00F85C3D">
        <w:rPr>
          <w:rFonts w:ascii="Arial Unicode MS" w:eastAsia="Arial Unicode MS" w:hAnsi="Arial Unicode MS" w:cs="Arial Unicode MS"/>
          <w:sz w:val="22"/>
          <w:szCs w:val="22"/>
        </w:rPr>
        <w:t xml:space="preserve"> 26</w:t>
      </w:r>
      <w:r w:rsidR="00897D00">
        <w:rPr>
          <w:rFonts w:ascii="Arial Unicode MS" w:eastAsia="Arial Unicode MS" w:hAnsi="Arial Unicode MS" w:cs="Arial Unicode MS"/>
          <w:sz w:val="22"/>
          <w:szCs w:val="22"/>
        </w:rPr>
        <w:t>7</w:t>
      </w:r>
      <w:r w:rsidRPr="006F1176">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του παρόντος</w:t>
      </w:r>
      <w:r w:rsidRPr="006F1176">
        <w:rPr>
          <w:rFonts w:ascii="Arial Unicode MS" w:eastAsia="Arial Unicode MS" w:hAnsi="Arial Unicode MS" w:cs="Arial Unicode MS"/>
          <w:sz w:val="22"/>
          <w:szCs w:val="22"/>
        </w:rPr>
        <w:t>.</w:t>
      </w:r>
    </w:p>
    <w:p w:rsidR="006F1176" w:rsidRPr="006F1176" w:rsidRDefault="006F1176" w:rsidP="006F1176">
      <w:pPr>
        <w:autoSpaceDE w:val="0"/>
        <w:autoSpaceDN w:val="0"/>
        <w:adjustRightInd w:val="0"/>
        <w:spacing w:line="240" w:lineRule="auto"/>
        <w:jc w:val="both"/>
        <w:rPr>
          <w:rFonts w:ascii="Arial Unicode MS" w:eastAsia="Arial Unicode MS" w:hAnsi="Arial Unicode MS" w:cs="Arial Unicode MS"/>
          <w:sz w:val="22"/>
          <w:szCs w:val="22"/>
        </w:rPr>
      </w:pPr>
    </w:p>
    <w:p w:rsidR="006F1176" w:rsidRPr="005633C4" w:rsidRDefault="006F1176" w:rsidP="006F1176">
      <w:pPr>
        <w:autoSpaceDE w:val="0"/>
        <w:autoSpaceDN w:val="0"/>
        <w:adjustRightInd w:val="0"/>
        <w:spacing w:line="240" w:lineRule="auto"/>
        <w:jc w:val="center"/>
        <w:rPr>
          <w:rFonts w:ascii="Arial Unicode MS" w:eastAsia="Arial Unicode MS" w:hAnsi="Arial Unicode MS" w:cs="Arial Unicode MS"/>
          <w:b/>
          <w:sz w:val="22"/>
          <w:szCs w:val="22"/>
        </w:rPr>
      </w:pPr>
      <w:r w:rsidRPr="005633C4">
        <w:rPr>
          <w:rFonts w:ascii="Arial Unicode MS" w:eastAsia="Arial Unicode MS" w:hAnsi="Arial Unicode MS" w:cs="Arial Unicode MS"/>
          <w:b/>
          <w:sz w:val="22"/>
          <w:szCs w:val="22"/>
        </w:rPr>
        <w:t xml:space="preserve">Άρθρο </w:t>
      </w:r>
      <w:r w:rsidR="00E93782" w:rsidRPr="005633C4">
        <w:rPr>
          <w:rFonts w:ascii="Arial Unicode MS" w:eastAsia="Arial Unicode MS" w:hAnsi="Arial Unicode MS" w:cs="Arial Unicode MS"/>
          <w:b/>
          <w:sz w:val="22"/>
          <w:szCs w:val="22"/>
        </w:rPr>
        <w:t>26</w:t>
      </w:r>
      <w:r w:rsidR="005633C4" w:rsidRPr="005633C4">
        <w:rPr>
          <w:rFonts w:ascii="Arial Unicode MS" w:eastAsia="Arial Unicode MS" w:hAnsi="Arial Unicode MS" w:cs="Arial Unicode MS"/>
          <w:b/>
          <w:sz w:val="22"/>
          <w:szCs w:val="22"/>
        </w:rPr>
        <w:t>5</w:t>
      </w:r>
    </w:p>
    <w:p w:rsidR="005633C4" w:rsidRPr="00F85C3D" w:rsidRDefault="005633C4" w:rsidP="006F1176">
      <w:pPr>
        <w:autoSpaceDE w:val="0"/>
        <w:autoSpaceDN w:val="0"/>
        <w:adjustRightInd w:val="0"/>
        <w:spacing w:line="240" w:lineRule="auto"/>
        <w:jc w:val="center"/>
        <w:rPr>
          <w:rFonts w:ascii="Arial Unicode MS" w:eastAsia="Arial Unicode MS" w:hAnsi="Arial Unicode MS" w:cs="Arial Unicode MS"/>
          <w:sz w:val="22"/>
          <w:szCs w:val="22"/>
        </w:rPr>
      </w:pPr>
      <w:r>
        <w:rPr>
          <w:rFonts w:ascii="Arial Unicode MS" w:eastAsia="Arial Unicode MS" w:hAnsi="Arial Unicode MS" w:cs="Arial Unicode MS"/>
          <w:b/>
          <w:bCs/>
          <w:sz w:val="22"/>
          <w:szCs w:val="22"/>
        </w:rPr>
        <w:t>(άρθρο 303 της Οδηγίας 2009/138/ΕΚ)</w:t>
      </w:r>
    </w:p>
    <w:p w:rsidR="006F1176" w:rsidRPr="006F1176" w:rsidRDefault="006F1176" w:rsidP="006F1176">
      <w:pPr>
        <w:pStyle w:val="-HTML"/>
        <w:spacing w:before="120" w:after="120"/>
        <w:jc w:val="both"/>
        <w:rPr>
          <w:rFonts w:ascii="Arial Unicode MS" w:eastAsia="Arial Unicode MS" w:hAnsi="Arial Unicode MS" w:cs="Arial Unicode MS"/>
          <w:color w:val="auto"/>
          <w:sz w:val="22"/>
          <w:szCs w:val="22"/>
          <w:lang w:eastAsia="en-US"/>
        </w:rPr>
      </w:pPr>
      <w:r w:rsidRPr="006F1176">
        <w:rPr>
          <w:rFonts w:ascii="Arial Unicode MS" w:eastAsia="Arial Unicode MS" w:hAnsi="Arial Unicode MS" w:cs="Arial Unicode MS"/>
          <w:color w:val="auto"/>
          <w:sz w:val="22"/>
          <w:szCs w:val="22"/>
          <w:lang w:eastAsia="en-US"/>
        </w:rPr>
        <w:t xml:space="preserve">1. </w:t>
      </w:r>
      <w:r w:rsidR="003A5A2D">
        <w:rPr>
          <w:rFonts w:ascii="Arial Unicode MS" w:eastAsia="Arial Unicode MS" w:hAnsi="Arial Unicode MS" w:cs="Arial Unicode MS"/>
          <w:color w:val="auto"/>
          <w:sz w:val="22"/>
          <w:szCs w:val="22"/>
          <w:lang w:eastAsia="en-US"/>
        </w:rPr>
        <w:t>Οι οντότητες</w:t>
      </w:r>
      <w:r w:rsidR="000C3B20">
        <w:rPr>
          <w:rFonts w:ascii="Arial Unicode MS" w:eastAsia="Arial Unicode MS" w:hAnsi="Arial Unicode MS" w:cs="Arial Unicode MS"/>
          <w:color w:val="auto"/>
          <w:sz w:val="22"/>
          <w:szCs w:val="22"/>
          <w:lang w:eastAsia="en-US"/>
        </w:rPr>
        <w:t xml:space="preserve"> της παραγράφου 1 του άρθρου </w:t>
      </w:r>
      <w:r w:rsidR="00F85C3D">
        <w:rPr>
          <w:rFonts w:ascii="Arial Unicode MS" w:eastAsia="Arial Unicode MS" w:hAnsi="Arial Unicode MS" w:cs="Arial Unicode MS"/>
          <w:color w:val="auto"/>
          <w:sz w:val="22"/>
          <w:szCs w:val="22"/>
          <w:lang w:eastAsia="en-US"/>
        </w:rPr>
        <w:t>26</w:t>
      </w:r>
      <w:r w:rsidR="006A0888">
        <w:rPr>
          <w:rFonts w:ascii="Arial Unicode MS" w:eastAsia="Arial Unicode MS" w:hAnsi="Arial Unicode MS" w:cs="Arial Unicode MS"/>
          <w:color w:val="auto"/>
          <w:sz w:val="22"/>
          <w:szCs w:val="22"/>
          <w:lang w:eastAsia="en-US"/>
        </w:rPr>
        <w:t>4</w:t>
      </w:r>
      <w:r w:rsidR="000C3B20">
        <w:rPr>
          <w:rFonts w:ascii="Arial Unicode MS" w:eastAsia="Arial Unicode MS" w:hAnsi="Arial Unicode MS" w:cs="Arial Unicode MS"/>
          <w:color w:val="auto"/>
          <w:sz w:val="22"/>
          <w:szCs w:val="22"/>
          <w:lang w:eastAsia="en-US"/>
        </w:rPr>
        <w:t xml:space="preserve"> του παρόντος</w:t>
      </w:r>
      <w:r w:rsidRPr="006F1176">
        <w:rPr>
          <w:rFonts w:ascii="Arial Unicode MS" w:eastAsia="Arial Unicode MS" w:hAnsi="Arial Unicode MS" w:cs="Arial Unicode MS"/>
          <w:color w:val="auto"/>
          <w:sz w:val="22"/>
          <w:szCs w:val="22"/>
          <w:lang w:eastAsia="en-US"/>
        </w:rPr>
        <w:t xml:space="preserve"> </w:t>
      </w:r>
      <w:r w:rsidR="000C3B20">
        <w:rPr>
          <w:rFonts w:ascii="Arial Unicode MS" w:eastAsia="Arial Unicode MS" w:hAnsi="Arial Unicode MS" w:cs="Arial Unicode MS"/>
          <w:color w:val="auto"/>
          <w:sz w:val="22"/>
          <w:szCs w:val="22"/>
          <w:lang w:eastAsia="en-US"/>
        </w:rPr>
        <w:t xml:space="preserve">συγκροτούν και διατηρούν </w:t>
      </w:r>
      <w:r w:rsidRPr="006F1176">
        <w:rPr>
          <w:rFonts w:ascii="Arial Unicode MS" w:eastAsia="Arial Unicode MS" w:hAnsi="Arial Unicode MS" w:cs="Arial Unicode MS"/>
          <w:color w:val="auto"/>
          <w:sz w:val="22"/>
          <w:szCs w:val="22"/>
          <w:lang w:eastAsia="en-US"/>
        </w:rPr>
        <w:t>συνεχώς επαρκές διαθέσιμο περιθώριο φερεγγυότητας ανάλογο προς το σύνολο των δραστηριοτήτων, το οποίο αντιστοιχεί στην ελεύθερη από κάθε υποχρέωση που δύναται να προβλεφθεί</w:t>
      </w:r>
      <w:r w:rsidR="006A0888">
        <w:rPr>
          <w:rFonts w:ascii="Arial Unicode MS" w:eastAsia="Arial Unicode MS" w:hAnsi="Arial Unicode MS" w:cs="Arial Unicode MS"/>
          <w:color w:val="auto"/>
          <w:sz w:val="22"/>
          <w:szCs w:val="22"/>
          <w:lang w:eastAsia="en-US"/>
        </w:rPr>
        <w:t xml:space="preserve"> </w:t>
      </w:r>
      <w:r w:rsidR="006A0888" w:rsidRPr="006F1176">
        <w:rPr>
          <w:rFonts w:ascii="Arial Unicode MS" w:eastAsia="Arial Unicode MS" w:hAnsi="Arial Unicode MS" w:cs="Arial Unicode MS"/>
          <w:color w:val="auto"/>
          <w:sz w:val="22"/>
          <w:szCs w:val="22"/>
          <w:lang w:eastAsia="en-US"/>
        </w:rPr>
        <w:t>περιουσία του</w:t>
      </w:r>
      <w:r w:rsidRPr="006F1176">
        <w:rPr>
          <w:rFonts w:ascii="Arial Unicode MS" w:eastAsia="Arial Unicode MS" w:hAnsi="Arial Unicode MS" w:cs="Arial Unicode MS"/>
          <w:color w:val="auto"/>
          <w:sz w:val="22"/>
          <w:szCs w:val="22"/>
          <w:lang w:eastAsia="en-US"/>
        </w:rPr>
        <w:t xml:space="preserve">, </w:t>
      </w:r>
      <w:r w:rsidR="006A0888">
        <w:rPr>
          <w:rFonts w:ascii="Arial Unicode MS" w:eastAsia="Arial Unicode MS" w:hAnsi="Arial Unicode MS" w:cs="Arial Unicode MS"/>
          <w:color w:val="auto"/>
          <w:sz w:val="22"/>
          <w:szCs w:val="22"/>
          <w:lang w:eastAsia="en-US"/>
        </w:rPr>
        <w:t xml:space="preserve">μείον </w:t>
      </w:r>
      <w:r w:rsidRPr="006F1176">
        <w:rPr>
          <w:rFonts w:ascii="Arial Unicode MS" w:eastAsia="Arial Unicode MS" w:hAnsi="Arial Unicode MS" w:cs="Arial Unicode MS"/>
          <w:color w:val="auto"/>
          <w:sz w:val="22"/>
          <w:szCs w:val="22"/>
          <w:lang w:eastAsia="en-US"/>
        </w:rPr>
        <w:t>τα άυλα περιουσιακά στοιχεία τ</w:t>
      </w:r>
      <w:r w:rsidR="003A5A2D">
        <w:rPr>
          <w:rFonts w:ascii="Arial Unicode MS" w:eastAsia="Arial Unicode MS" w:hAnsi="Arial Unicode MS" w:cs="Arial Unicode MS"/>
          <w:color w:val="auto"/>
          <w:sz w:val="22"/>
          <w:szCs w:val="22"/>
          <w:lang w:eastAsia="en-US"/>
        </w:rPr>
        <w:t>ης</w:t>
      </w:r>
      <w:r w:rsidRPr="006F1176">
        <w:rPr>
          <w:rFonts w:ascii="Arial Unicode MS" w:eastAsia="Arial Unicode MS" w:hAnsi="Arial Unicode MS" w:cs="Arial Unicode MS"/>
          <w:color w:val="auto"/>
          <w:sz w:val="22"/>
          <w:szCs w:val="22"/>
          <w:lang w:eastAsia="en-US"/>
        </w:rPr>
        <w:t xml:space="preserve">. </w:t>
      </w:r>
    </w:p>
    <w:p w:rsidR="006F1176" w:rsidRPr="006F1176" w:rsidRDefault="006F1176" w:rsidP="006F1176">
      <w:pPr>
        <w:pStyle w:val="Preformatted"/>
        <w:tabs>
          <w:tab w:val="clear" w:pos="0"/>
          <w:tab w:val="clear" w:pos="959"/>
          <w:tab w:val="clear" w:pos="9590"/>
          <w:tab w:val="left" w:pos="743"/>
        </w:tabs>
        <w:spacing w:before="120" w:after="120"/>
        <w:jc w:val="both"/>
        <w:rPr>
          <w:rFonts w:ascii="Arial Unicode MS" w:eastAsia="Arial Unicode MS" w:hAnsi="Arial Unicode MS" w:cs="Arial Unicode MS"/>
          <w:snapToGrid/>
          <w:sz w:val="22"/>
          <w:szCs w:val="22"/>
          <w:lang w:eastAsia="en-US"/>
        </w:rPr>
      </w:pPr>
      <w:r w:rsidRPr="006F1176">
        <w:rPr>
          <w:rFonts w:ascii="Arial Unicode MS" w:eastAsia="Arial Unicode MS" w:hAnsi="Arial Unicode MS" w:cs="Arial Unicode MS"/>
          <w:snapToGrid/>
          <w:sz w:val="22"/>
          <w:szCs w:val="22"/>
          <w:lang w:eastAsia="en-US"/>
        </w:rPr>
        <w:t>2. Τα στοιχεία, τα οποία απαρτίζουν το διαθέσιμο περιθώριο φερεγγυότητας είναι:</w:t>
      </w:r>
    </w:p>
    <w:p w:rsidR="006F1176" w:rsidRPr="006F1176" w:rsidRDefault="006F1176" w:rsidP="006F1176">
      <w:pPr>
        <w:pStyle w:val="Preformatted"/>
        <w:tabs>
          <w:tab w:val="clear" w:pos="0"/>
          <w:tab w:val="clear" w:pos="9590"/>
        </w:tabs>
        <w:spacing w:before="120" w:after="120"/>
        <w:jc w:val="both"/>
        <w:rPr>
          <w:rFonts w:ascii="Arial Unicode MS" w:eastAsia="Arial Unicode MS" w:hAnsi="Arial Unicode MS" w:cs="Arial Unicode MS"/>
          <w:snapToGrid/>
          <w:sz w:val="22"/>
          <w:szCs w:val="22"/>
          <w:lang w:eastAsia="en-US"/>
        </w:rPr>
      </w:pPr>
      <w:r w:rsidRPr="006F1176">
        <w:rPr>
          <w:rFonts w:ascii="Arial Unicode MS" w:eastAsia="Arial Unicode MS" w:hAnsi="Arial Unicode MS" w:cs="Arial Unicode MS"/>
          <w:snapToGrid/>
          <w:sz w:val="22"/>
          <w:szCs w:val="22"/>
          <w:lang w:eastAsia="en-US"/>
        </w:rPr>
        <w:t xml:space="preserve">α) </w:t>
      </w:r>
      <w:r w:rsidR="000C3B20">
        <w:rPr>
          <w:rFonts w:ascii="Arial Unicode MS" w:eastAsia="Arial Unicode MS" w:hAnsi="Arial Unicode MS" w:cs="Arial Unicode MS"/>
          <w:snapToGrid/>
          <w:sz w:val="22"/>
          <w:szCs w:val="22"/>
          <w:lang w:eastAsia="en-US"/>
        </w:rPr>
        <w:t>Τ</w:t>
      </w:r>
      <w:r w:rsidRPr="006F1176">
        <w:rPr>
          <w:rFonts w:ascii="Arial Unicode MS" w:eastAsia="Arial Unicode MS" w:hAnsi="Arial Unicode MS" w:cs="Arial Unicode MS"/>
          <w:snapToGrid/>
          <w:sz w:val="22"/>
          <w:szCs w:val="22"/>
          <w:lang w:eastAsia="en-US"/>
        </w:rPr>
        <w:t xml:space="preserve">ο ποσό που αρχικά έχει καταβληθεί </w:t>
      </w:r>
      <w:r w:rsidR="00556B30">
        <w:rPr>
          <w:rFonts w:ascii="Arial Unicode MS" w:eastAsia="Arial Unicode MS" w:hAnsi="Arial Unicode MS" w:cs="Arial Unicode MS"/>
          <w:snapToGrid/>
          <w:sz w:val="22"/>
          <w:szCs w:val="22"/>
          <w:lang w:eastAsia="en-US"/>
        </w:rPr>
        <w:t>καθώς και</w:t>
      </w:r>
      <w:r w:rsidRPr="006F1176">
        <w:rPr>
          <w:rFonts w:ascii="Arial Unicode MS" w:eastAsia="Arial Unicode MS" w:hAnsi="Arial Unicode MS" w:cs="Arial Unicode MS"/>
          <w:snapToGrid/>
          <w:sz w:val="22"/>
          <w:szCs w:val="22"/>
          <w:lang w:eastAsia="en-US"/>
        </w:rPr>
        <w:t xml:space="preserve"> τυχόν λογαριασμούς μελών </w:t>
      </w:r>
      <w:r w:rsidR="003A5A2D">
        <w:rPr>
          <w:rFonts w:ascii="Arial Unicode MS" w:eastAsia="Arial Unicode MS" w:hAnsi="Arial Unicode MS" w:cs="Arial Unicode MS"/>
          <w:snapToGrid/>
          <w:sz w:val="22"/>
          <w:szCs w:val="22"/>
          <w:lang w:eastAsia="en-US"/>
        </w:rPr>
        <w:t>της οντότητας</w:t>
      </w:r>
      <w:r w:rsidRPr="006F1176">
        <w:rPr>
          <w:rFonts w:ascii="Arial Unicode MS" w:eastAsia="Arial Unicode MS" w:hAnsi="Arial Unicode MS" w:cs="Arial Unicode MS"/>
          <w:snapToGrid/>
          <w:sz w:val="22"/>
          <w:szCs w:val="22"/>
          <w:lang w:eastAsia="en-US"/>
        </w:rPr>
        <w:t xml:space="preserve"> που ικανοποιούν όλα τα ακόλουθα κριτήρια:</w:t>
      </w:r>
    </w:p>
    <w:p w:rsidR="00B31C9B" w:rsidRDefault="000C3B20">
      <w:pPr>
        <w:pStyle w:val="Point3"/>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αα) </w:t>
      </w:r>
      <w:r w:rsidR="006F1176" w:rsidRPr="006F1176">
        <w:rPr>
          <w:rFonts w:ascii="Arial Unicode MS" w:eastAsia="Arial Unicode MS" w:hAnsi="Arial Unicode MS" w:cs="Arial Unicode MS"/>
          <w:sz w:val="22"/>
          <w:szCs w:val="22"/>
        </w:rPr>
        <w:t xml:space="preserve">το καταστατικό </w:t>
      </w:r>
      <w:r w:rsidR="00556B30">
        <w:rPr>
          <w:rFonts w:ascii="Arial Unicode MS" w:eastAsia="Arial Unicode MS" w:hAnsi="Arial Unicode MS" w:cs="Arial Unicode MS"/>
          <w:sz w:val="22"/>
          <w:szCs w:val="22"/>
        </w:rPr>
        <w:t xml:space="preserve">ή ο κανονισμός λειτουργίας </w:t>
      </w:r>
      <w:r w:rsidR="006F1176" w:rsidRPr="006F1176">
        <w:rPr>
          <w:rFonts w:ascii="Arial Unicode MS" w:eastAsia="Arial Unicode MS" w:hAnsi="Arial Unicode MS" w:cs="Arial Unicode MS"/>
          <w:sz w:val="22"/>
          <w:szCs w:val="22"/>
        </w:rPr>
        <w:t xml:space="preserve">ορίζει ότι από τους λογαριασμούς αυτούς μπορούν να γίνονται πληρωμές στα μέλη </w:t>
      </w:r>
      <w:r w:rsidR="003A5A2D">
        <w:rPr>
          <w:rFonts w:ascii="Arial Unicode MS" w:eastAsia="Arial Unicode MS" w:hAnsi="Arial Unicode MS" w:cs="Arial Unicode MS"/>
          <w:sz w:val="22"/>
          <w:szCs w:val="22"/>
        </w:rPr>
        <w:t>της οντότητας</w:t>
      </w:r>
      <w:r w:rsidR="006F1176" w:rsidRPr="006F1176">
        <w:rPr>
          <w:rFonts w:ascii="Arial Unicode MS" w:eastAsia="Arial Unicode MS" w:hAnsi="Arial Unicode MS" w:cs="Arial Unicode MS"/>
          <w:sz w:val="22"/>
          <w:szCs w:val="22"/>
        </w:rPr>
        <w:t xml:space="preserve"> μόνον εφόσον αυτό δεν προκαλεί πτώση του διαθέσιμου περιθωρίου φερεγγυότητας κάτω από το απαιτούμενο επίπεδο ή εάν, μετά τη διάλυση </w:t>
      </w:r>
      <w:r w:rsidR="003A5A2D">
        <w:rPr>
          <w:rFonts w:ascii="Arial Unicode MS" w:eastAsia="Arial Unicode MS" w:hAnsi="Arial Unicode MS" w:cs="Arial Unicode MS"/>
          <w:sz w:val="22"/>
          <w:szCs w:val="22"/>
        </w:rPr>
        <w:t>της οντότητας</w:t>
      </w:r>
      <w:r w:rsidR="006F1176" w:rsidRPr="006F1176">
        <w:rPr>
          <w:rFonts w:ascii="Arial Unicode MS" w:eastAsia="Arial Unicode MS" w:hAnsi="Arial Unicode MS" w:cs="Arial Unicode MS"/>
          <w:sz w:val="22"/>
          <w:szCs w:val="22"/>
        </w:rPr>
        <w:t>, έχουν εξοφληθεί όλα τα άλλα χρέη αυτ</w:t>
      </w:r>
      <w:r w:rsidR="003A5A2D">
        <w:rPr>
          <w:rFonts w:ascii="Arial Unicode MS" w:eastAsia="Arial Unicode MS" w:hAnsi="Arial Unicode MS" w:cs="Arial Unicode MS"/>
          <w:sz w:val="22"/>
          <w:szCs w:val="22"/>
        </w:rPr>
        <w:t>ής</w:t>
      </w:r>
      <w:r w:rsidR="006F1176" w:rsidRPr="006F1176">
        <w:rPr>
          <w:rFonts w:ascii="Arial Unicode MS" w:eastAsia="Arial Unicode MS" w:hAnsi="Arial Unicode MS" w:cs="Arial Unicode MS"/>
          <w:sz w:val="22"/>
          <w:szCs w:val="22"/>
        </w:rPr>
        <w:t>,</w:t>
      </w:r>
    </w:p>
    <w:p w:rsidR="00B31C9B" w:rsidRDefault="000C3B20">
      <w:pPr>
        <w:pStyle w:val="Point3"/>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αβ) </w:t>
      </w:r>
      <w:r w:rsidR="006F1176" w:rsidRPr="006F1176">
        <w:rPr>
          <w:rFonts w:ascii="Arial Unicode MS" w:eastAsia="Arial Unicode MS" w:hAnsi="Arial Unicode MS" w:cs="Arial Unicode MS"/>
          <w:sz w:val="22"/>
          <w:szCs w:val="22"/>
        </w:rPr>
        <w:t xml:space="preserve">το καταστατικό </w:t>
      </w:r>
      <w:r w:rsidR="00556B30">
        <w:rPr>
          <w:rFonts w:ascii="Arial Unicode MS" w:eastAsia="Arial Unicode MS" w:hAnsi="Arial Unicode MS" w:cs="Arial Unicode MS"/>
          <w:sz w:val="22"/>
          <w:szCs w:val="22"/>
        </w:rPr>
        <w:t xml:space="preserve">ή ο κανονισμός λειτουργίας </w:t>
      </w:r>
      <w:r w:rsidR="006F1176" w:rsidRPr="006F1176">
        <w:rPr>
          <w:rFonts w:ascii="Arial Unicode MS" w:eastAsia="Arial Unicode MS" w:hAnsi="Arial Unicode MS" w:cs="Arial Unicode MS"/>
          <w:sz w:val="22"/>
          <w:szCs w:val="22"/>
        </w:rPr>
        <w:t>ορίζει ότι, όσον αφορά οιαδήποτε πληρωμή που αναφέρεται στ</w:t>
      </w:r>
      <w:r>
        <w:rPr>
          <w:rFonts w:ascii="Arial Unicode MS" w:eastAsia="Arial Unicode MS" w:hAnsi="Arial Unicode MS" w:cs="Arial Unicode MS"/>
          <w:sz w:val="22"/>
          <w:szCs w:val="22"/>
        </w:rPr>
        <w:t xml:space="preserve">ην υποπερίπτωση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αα)</w:t>
      </w:r>
      <w:r w:rsidR="006F1176" w:rsidRPr="006F1176">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της παρούσας</w:t>
      </w:r>
      <w:r w:rsidR="006F1176" w:rsidRPr="006F1176">
        <w:rPr>
          <w:rFonts w:ascii="Arial Unicode MS" w:eastAsia="Arial Unicode MS" w:hAnsi="Arial Unicode MS" w:cs="Arial Unicode MS"/>
          <w:sz w:val="22"/>
          <w:szCs w:val="22"/>
        </w:rPr>
        <w:t xml:space="preserve"> </w:t>
      </w:r>
      <w:r w:rsidR="00556B30">
        <w:rPr>
          <w:rFonts w:ascii="Arial Unicode MS" w:eastAsia="Arial Unicode MS" w:hAnsi="Arial Unicode MS" w:cs="Arial Unicode MS"/>
          <w:sz w:val="22"/>
          <w:szCs w:val="22"/>
        </w:rPr>
        <w:t xml:space="preserve">περίπτωσης </w:t>
      </w:r>
      <w:r w:rsidR="006F1176" w:rsidRPr="006F1176">
        <w:rPr>
          <w:rFonts w:ascii="Arial Unicode MS" w:eastAsia="Arial Unicode MS" w:hAnsi="Arial Unicode MS" w:cs="Arial Unicode MS"/>
          <w:sz w:val="22"/>
          <w:szCs w:val="22"/>
        </w:rPr>
        <w:t xml:space="preserve">για άλλους λόγους εκτός από την ατομική καταγγελία της ιδιότητας του μέλους </w:t>
      </w:r>
      <w:r w:rsidR="003A5A2D">
        <w:rPr>
          <w:rFonts w:ascii="Arial Unicode MS" w:eastAsia="Arial Unicode MS" w:hAnsi="Arial Unicode MS" w:cs="Arial Unicode MS"/>
          <w:sz w:val="22"/>
          <w:szCs w:val="22"/>
        </w:rPr>
        <w:t>της οντότητας</w:t>
      </w:r>
      <w:r w:rsidR="006F1176" w:rsidRPr="006F1176">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η </w:t>
      </w:r>
      <w:r w:rsidR="00556B30">
        <w:rPr>
          <w:rFonts w:ascii="Arial Unicode MS" w:eastAsia="Arial Unicode MS" w:hAnsi="Arial Unicode MS" w:cs="Arial Unicode MS"/>
          <w:sz w:val="22"/>
          <w:szCs w:val="22"/>
        </w:rPr>
        <w:t>αρμόδια εποπτική αρχή</w:t>
      </w:r>
      <w:r>
        <w:rPr>
          <w:rFonts w:ascii="Arial Unicode MS" w:eastAsia="Arial Unicode MS" w:hAnsi="Arial Unicode MS" w:cs="Arial Unicode MS"/>
          <w:sz w:val="22"/>
          <w:szCs w:val="22"/>
        </w:rPr>
        <w:t xml:space="preserve"> ειδοποιείται</w:t>
      </w:r>
      <w:r w:rsidR="006F1176" w:rsidRPr="006F1176">
        <w:rPr>
          <w:rFonts w:ascii="Arial Unicode MS" w:eastAsia="Arial Unicode MS" w:hAnsi="Arial Unicode MS" w:cs="Arial Unicode MS"/>
          <w:sz w:val="22"/>
          <w:szCs w:val="22"/>
        </w:rPr>
        <w:t xml:space="preserve"> τουλάχιστον ένα μήνα πριν και μπορ</w:t>
      </w:r>
      <w:r>
        <w:rPr>
          <w:rFonts w:ascii="Arial Unicode MS" w:eastAsia="Arial Unicode MS" w:hAnsi="Arial Unicode MS" w:cs="Arial Unicode MS"/>
          <w:sz w:val="22"/>
          <w:szCs w:val="22"/>
        </w:rPr>
        <w:t>εί</w:t>
      </w:r>
      <w:r w:rsidR="006F1176" w:rsidRPr="006F1176">
        <w:rPr>
          <w:rFonts w:ascii="Arial Unicode MS" w:eastAsia="Arial Unicode MS" w:hAnsi="Arial Unicode MS" w:cs="Arial Unicode MS"/>
          <w:sz w:val="22"/>
          <w:szCs w:val="22"/>
        </w:rPr>
        <w:t xml:space="preserve"> μέσα στο διάστημα αυτό να απαγορεύσ</w:t>
      </w:r>
      <w:r>
        <w:rPr>
          <w:rFonts w:ascii="Arial Unicode MS" w:eastAsia="Arial Unicode MS" w:hAnsi="Arial Unicode MS" w:cs="Arial Unicode MS"/>
          <w:sz w:val="22"/>
          <w:szCs w:val="22"/>
        </w:rPr>
        <w:t>ει</w:t>
      </w:r>
      <w:r w:rsidR="006F1176" w:rsidRPr="006F1176">
        <w:rPr>
          <w:rFonts w:ascii="Arial Unicode MS" w:eastAsia="Arial Unicode MS" w:hAnsi="Arial Unicode MS" w:cs="Arial Unicode MS"/>
          <w:sz w:val="22"/>
          <w:szCs w:val="22"/>
        </w:rPr>
        <w:t xml:space="preserve"> την πληρωμή,</w:t>
      </w:r>
    </w:p>
    <w:p w:rsidR="00B31C9B" w:rsidRDefault="000C3B20">
      <w:pPr>
        <w:pStyle w:val="Preformatted"/>
        <w:tabs>
          <w:tab w:val="clear" w:pos="0"/>
          <w:tab w:val="left" w:pos="426"/>
          <w:tab w:val="left" w:pos="1026"/>
          <w:tab w:val="left" w:pos="8364"/>
        </w:tabs>
        <w:spacing w:before="120" w:after="120"/>
        <w:jc w:val="both"/>
        <w:rPr>
          <w:rFonts w:ascii="Arial Unicode MS" w:eastAsia="Arial Unicode MS" w:hAnsi="Arial Unicode MS" w:cs="Arial Unicode MS"/>
          <w:snapToGrid/>
          <w:sz w:val="22"/>
          <w:szCs w:val="22"/>
          <w:lang w:eastAsia="en-US"/>
        </w:rPr>
      </w:pPr>
      <w:r>
        <w:rPr>
          <w:rFonts w:ascii="Arial Unicode MS" w:eastAsia="Arial Unicode MS" w:hAnsi="Arial Unicode MS" w:cs="Arial Unicode MS"/>
          <w:snapToGrid/>
          <w:sz w:val="22"/>
          <w:szCs w:val="22"/>
          <w:lang w:eastAsia="en-US"/>
        </w:rPr>
        <w:t xml:space="preserve">αγ) </w:t>
      </w:r>
      <w:r w:rsidR="00556B30">
        <w:rPr>
          <w:rFonts w:ascii="Arial Unicode MS" w:eastAsia="Arial Unicode MS" w:hAnsi="Arial Unicode MS" w:cs="Arial Unicode MS"/>
          <w:snapToGrid/>
          <w:sz w:val="22"/>
          <w:szCs w:val="22"/>
          <w:lang w:eastAsia="en-US"/>
        </w:rPr>
        <w:t>ο</w:t>
      </w:r>
      <w:r w:rsidR="006F1176" w:rsidRPr="006F1176">
        <w:rPr>
          <w:rFonts w:ascii="Arial Unicode MS" w:eastAsia="Arial Unicode MS" w:hAnsi="Arial Unicode MS" w:cs="Arial Unicode MS"/>
          <w:snapToGrid/>
          <w:sz w:val="22"/>
          <w:szCs w:val="22"/>
          <w:lang w:eastAsia="en-US"/>
        </w:rPr>
        <w:t xml:space="preserve">ι σχετικές καταστατικές διατάξεις </w:t>
      </w:r>
      <w:r w:rsidR="00556B30">
        <w:rPr>
          <w:rFonts w:ascii="Arial Unicode MS" w:eastAsia="Arial Unicode MS" w:hAnsi="Arial Unicode MS" w:cs="Arial Unicode MS"/>
          <w:snapToGrid/>
          <w:sz w:val="22"/>
          <w:szCs w:val="22"/>
          <w:lang w:eastAsia="en-US"/>
        </w:rPr>
        <w:t xml:space="preserve">ή οι διατάξεις του κανονισμού λειτουργίας </w:t>
      </w:r>
      <w:r w:rsidR="006F1176" w:rsidRPr="006F1176">
        <w:rPr>
          <w:rFonts w:ascii="Arial Unicode MS" w:eastAsia="Arial Unicode MS" w:hAnsi="Arial Unicode MS" w:cs="Arial Unicode MS"/>
          <w:snapToGrid/>
          <w:sz w:val="22"/>
          <w:szCs w:val="22"/>
          <w:lang w:eastAsia="en-US"/>
        </w:rPr>
        <w:t xml:space="preserve">μπορούν να τροποποιηθούν μόνον </w:t>
      </w:r>
      <w:r w:rsidR="00556B30">
        <w:rPr>
          <w:rFonts w:ascii="Arial Unicode MS" w:eastAsia="Arial Unicode MS" w:hAnsi="Arial Unicode MS" w:cs="Arial Unicode MS"/>
          <w:snapToGrid/>
          <w:sz w:val="22"/>
          <w:szCs w:val="22"/>
          <w:lang w:eastAsia="en-US"/>
        </w:rPr>
        <w:t>εφόσον η αρμόδια εποπτική αρχή</w:t>
      </w:r>
      <w:r w:rsidR="006F1176" w:rsidRPr="006F1176">
        <w:rPr>
          <w:rFonts w:ascii="Arial Unicode MS" w:eastAsia="Arial Unicode MS" w:hAnsi="Arial Unicode MS" w:cs="Arial Unicode MS"/>
          <w:snapToGrid/>
          <w:sz w:val="22"/>
          <w:szCs w:val="22"/>
          <w:lang w:eastAsia="en-US"/>
        </w:rPr>
        <w:t xml:space="preserve"> δηλώσ</w:t>
      </w:r>
      <w:r>
        <w:rPr>
          <w:rFonts w:ascii="Arial Unicode MS" w:eastAsia="Arial Unicode MS" w:hAnsi="Arial Unicode MS" w:cs="Arial Unicode MS"/>
          <w:snapToGrid/>
          <w:sz w:val="22"/>
          <w:szCs w:val="22"/>
          <w:lang w:eastAsia="en-US"/>
        </w:rPr>
        <w:t>ει</w:t>
      </w:r>
      <w:r w:rsidR="006F1176" w:rsidRPr="006F1176">
        <w:rPr>
          <w:rFonts w:ascii="Arial Unicode MS" w:eastAsia="Arial Unicode MS" w:hAnsi="Arial Unicode MS" w:cs="Arial Unicode MS"/>
          <w:snapToGrid/>
          <w:sz w:val="22"/>
          <w:szCs w:val="22"/>
          <w:lang w:eastAsia="en-US"/>
        </w:rPr>
        <w:t xml:space="preserve"> ότι δεν έχ</w:t>
      </w:r>
      <w:r>
        <w:rPr>
          <w:rFonts w:ascii="Arial Unicode MS" w:eastAsia="Arial Unicode MS" w:hAnsi="Arial Unicode MS" w:cs="Arial Unicode MS"/>
          <w:snapToGrid/>
          <w:sz w:val="22"/>
          <w:szCs w:val="22"/>
          <w:lang w:eastAsia="en-US"/>
        </w:rPr>
        <w:t>ει</w:t>
      </w:r>
      <w:r w:rsidR="006F1176" w:rsidRPr="006F1176">
        <w:rPr>
          <w:rFonts w:ascii="Arial Unicode MS" w:eastAsia="Arial Unicode MS" w:hAnsi="Arial Unicode MS" w:cs="Arial Unicode MS"/>
          <w:snapToGrid/>
          <w:sz w:val="22"/>
          <w:szCs w:val="22"/>
          <w:lang w:eastAsia="en-US"/>
        </w:rPr>
        <w:t xml:space="preserve"> αντιρρήσεις για την τροποποίηση, υπό την επιφύλαξη των κριτηρίων που απαριθμούνται στις </w:t>
      </w:r>
      <w:r>
        <w:rPr>
          <w:rFonts w:ascii="Arial Unicode MS" w:eastAsia="Arial Unicode MS" w:hAnsi="Arial Unicode MS" w:cs="Arial Unicode MS"/>
          <w:snapToGrid/>
          <w:sz w:val="22"/>
          <w:szCs w:val="22"/>
          <w:lang w:eastAsia="en-US"/>
        </w:rPr>
        <w:t>υπο</w:t>
      </w:r>
      <w:r w:rsidR="006F1176" w:rsidRPr="006F1176">
        <w:rPr>
          <w:rFonts w:ascii="Arial Unicode MS" w:eastAsia="Arial Unicode MS" w:hAnsi="Arial Unicode MS" w:cs="Arial Unicode MS"/>
          <w:snapToGrid/>
          <w:sz w:val="22"/>
          <w:szCs w:val="22"/>
          <w:lang w:eastAsia="en-US"/>
        </w:rPr>
        <w:t xml:space="preserve">περιπτώσεις </w:t>
      </w:r>
      <w:r w:rsidR="00E669C0">
        <w:rPr>
          <w:rFonts w:ascii="Arial Unicode MS" w:eastAsia="Arial Unicode MS" w:hAnsi="Arial Unicode MS" w:cs="Arial Unicode MS"/>
          <w:snapToGrid/>
          <w:sz w:val="22"/>
          <w:szCs w:val="22"/>
          <w:lang w:eastAsia="en-US"/>
        </w:rPr>
        <w:t>(</w:t>
      </w:r>
      <w:r>
        <w:rPr>
          <w:rFonts w:ascii="Arial Unicode MS" w:eastAsia="Arial Unicode MS" w:hAnsi="Arial Unicode MS" w:cs="Arial Unicode MS"/>
          <w:snapToGrid/>
          <w:sz w:val="22"/>
          <w:szCs w:val="22"/>
          <w:lang w:eastAsia="en-US"/>
        </w:rPr>
        <w:t xml:space="preserve">αα) και </w:t>
      </w:r>
      <w:r w:rsidR="00E669C0">
        <w:rPr>
          <w:rFonts w:ascii="Arial Unicode MS" w:eastAsia="Arial Unicode MS" w:hAnsi="Arial Unicode MS" w:cs="Arial Unicode MS"/>
          <w:snapToGrid/>
          <w:sz w:val="22"/>
          <w:szCs w:val="22"/>
          <w:lang w:eastAsia="en-US"/>
        </w:rPr>
        <w:t>(</w:t>
      </w:r>
      <w:r>
        <w:rPr>
          <w:rFonts w:ascii="Arial Unicode MS" w:eastAsia="Arial Unicode MS" w:hAnsi="Arial Unicode MS" w:cs="Arial Unicode MS"/>
          <w:snapToGrid/>
          <w:sz w:val="22"/>
          <w:szCs w:val="22"/>
          <w:lang w:eastAsia="en-US"/>
        </w:rPr>
        <w:t>αβ) της παρούσας.</w:t>
      </w:r>
    </w:p>
    <w:p w:rsidR="006F1176" w:rsidRPr="006F1176" w:rsidRDefault="006F1176" w:rsidP="006F1176">
      <w:pPr>
        <w:pStyle w:val="Preformatted"/>
        <w:tabs>
          <w:tab w:val="clear" w:pos="0"/>
          <w:tab w:val="left" w:pos="426"/>
          <w:tab w:val="left" w:pos="1026"/>
          <w:tab w:val="left" w:pos="8364"/>
        </w:tabs>
        <w:spacing w:before="120" w:after="120"/>
        <w:jc w:val="both"/>
        <w:rPr>
          <w:rFonts w:ascii="Arial Unicode MS" w:eastAsia="Arial Unicode MS" w:hAnsi="Arial Unicode MS" w:cs="Arial Unicode MS"/>
          <w:snapToGrid/>
          <w:sz w:val="22"/>
          <w:szCs w:val="22"/>
          <w:lang w:eastAsia="en-US"/>
        </w:rPr>
      </w:pPr>
      <w:r w:rsidRPr="006F1176">
        <w:rPr>
          <w:rFonts w:ascii="Arial Unicode MS" w:eastAsia="Arial Unicode MS" w:hAnsi="Arial Unicode MS" w:cs="Arial Unicode MS"/>
          <w:snapToGrid/>
          <w:sz w:val="22"/>
          <w:szCs w:val="22"/>
          <w:lang w:eastAsia="en-US"/>
        </w:rPr>
        <w:t>β) Τυχόν αποθεματικά (νόμιμα και ελεύθερα) που δεν αντιστοιχούν σε ασφαλιστικές υποχρεώσεις.</w:t>
      </w:r>
    </w:p>
    <w:p w:rsidR="006F1176" w:rsidRPr="006F1176" w:rsidRDefault="006F1176" w:rsidP="006F1176">
      <w:pPr>
        <w:pStyle w:val="Preformatted"/>
        <w:tabs>
          <w:tab w:val="clear" w:pos="0"/>
          <w:tab w:val="left" w:pos="426"/>
          <w:tab w:val="left" w:pos="1026"/>
          <w:tab w:val="left" w:pos="8364"/>
        </w:tabs>
        <w:spacing w:before="120" w:after="120"/>
        <w:jc w:val="both"/>
        <w:rPr>
          <w:rFonts w:ascii="Arial Unicode MS" w:eastAsia="Arial Unicode MS" w:hAnsi="Arial Unicode MS" w:cs="Arial Unicode MS"/>
          <w:snapToGrid/>
          <w:sz w:val="22"/>
          <w:szCs w:val="22"/>
          <w:lang w:eastAsia="en-US"/>
        </w:rPr>
      </w:pPr>
      <w:r w:rsidRPr="006F1176">
        <w:rPr>
          <w:rFonts w:ascii="Arial Unicode MS" w:eastAsia="Arial Unicode MS" w:hAnsi="Arial Unicode MS" w:cs="Arial Unicode MS"/>
          <w:snapToGrid/>
          <w:sz w:val="22"/>
          <w:szCs w:val="22"/>
          <w:lang w:eastAsia="en-US"/>
        </w:rPr>
        <w:t xml:space="preserve">γ) Τυχόν κέρδη ή </w:t>
      </w:r>
      <w:r w:rsidR="001E68F0">
        <w:rPr>
          <w:rFonts w:ascii="Arial Unicode MS" w:eastAsia="Arial Unicode MS" w:hAnsi="Arial Unicode MS" w:cs="Arial Unicode MS"/>
          <w:snapToGrid/>
          <w:sz w:val="22"/>
          <w:szCs w:val="22"/>
          <w:lang w:eastAsia="en-US"/>
        </w:rPr>
        <w:t xml:space="preserve">ζημίες </w:t>
      </w:r>
      <w:r w:rsidRPr="006F1176">
        <w:rPr>
          <w:rFonts w:ascii="Arial Unicode MS" w:eastAsia="Arial Unicode MS" w:hAnsi="Arial Unicode MS" w:cs="Arial Unicode MS"/>
          <w:snapToGrid/>
          <w:sz w:val="22"/>
          <w:szCs w:val="22"/>
          <w:lang w:eastAsia="en-US"/>
        </w:rPr>
        <w:t xml:space="preserve">που μεταφέρονται στη νέα οικονομική χρήση, μετά την αφαίρεση των </w:t>
      </w:r>
      <w:r w:rsidR="00556B30">
        <w:rPr>
          <w:rFonts w:ascii="Arial Unicode MS" w:eastAsia="Arial Unicode MS" w:hAnsi="Arial Unicode MS" w:cs="Arial Unicode MS"/>
          <w:snapToGrid/>
          <w:sz w:val="22"/>
          <w:szCs w:val="22"/>
          <w:lang w:eastAsia="en-US"/>
        </w:rPr>
        <w:t xml:space="preserve">τυχών </w:t>
      </w:r>
      <w:r w:rsidRPr="006F1176">
        <w:rPr>
          <w:rFonts w:ascii="Arial Unicode MS" w:eastAsia="Arial Unicode MS" w:hAnsi="Arial Unicode MS" w:cs="Arial Unicode MS"/>
          <w:snapToGrid/>
          <w:sz w:val="22"/>
          <w:szCs w:val="22"/>
          <w:lang w:eastAsia="en-US"/>
        </w:rPr>
        <w:t>πληρωτέων μερισμάτων</w:t>
      </w:r>
      <w:r w:rsidR="000C3B20">
        <w:rPr>
          <w:rFonts w:ascii="Arial Unicode MS" w:eastAsia="Arial Unicode MS" w:hAnsi="Arial Unicode MS" w:cs="Arial Unicode MS"/>
          <w:snapToGrid/>
          <w:sz w:val="22"/>
          <w:szCs w:val="22"/>
          <w:lang w:eastAsia="en-US"/>
        </w:rPr>
        <w:t>, εφόσον τούτο επιτρέπεται</w:t>
      </w:r>
      <w:r w:rsidRPr="006F1176">
        <w:rPr>
          <w:rFonts w:ascii="Arial Unicode MS" w:eastAsia="Arial Unicode MS" w:hAnsi="Arial Unicode MS" w:cs="Arial Unicode MS"/>
          <w:snapToGrid/>
          <w:sz w:val="22"/>
          <w:szCs w:val="22"/>
          <w:lang w:eastAsia="en-US"/>
        </w:rPr>
        <w:t xml:space="preserve">.  </w:t>
      </w:r>
    </w:p>
    <w:p w:rsidR="00B31C9B" w:rsidRDefault="006F1176">
      <w:pPr>
        <w:pStyle w:val="-HTML"/>
        <w:spacing w:before="120" w:after="120"/>
        <w:jc w:val="both"/>
        <w:rPr>
          <w:rFonts w:ascii="Arial Unicode MS" w:eastAsia="Arial Unicode MS" w:hAnsi="Arial Unicode MS" w:cs="Arial Unicode MS"/>
          <w:sz w:val="22"/>
          <w:szCs w:val="22"/>
          <w:lang w:eastAsia="en-US"/>
        </w:rPr>
      </w:pPr>
      <w:r w:rsidRPr="006F1176">
        <w:rPr>
          <w:rFonts w:ascii="Arial Unicode MS" w:eastAsia="Arial Unicode MS" w:hAnsi="Arial Unicode MS" w:cs="Arial Unicode MS"/>
          <w:sz w:val="22"/>
          <w:szCs w:val="22"/>
          <w:lang w:eastAsia="en-US"/>
        </w:rPr>
        <w:t xml:space="preserve">3. Κατόπιν αιτιολογημένης αίτησης </w:t>
      </w:r>
      <w:r w:rsidR="003A5A2D">
        <w:rPr>
          <w:rFonts w:ascii="Arial Unicode MS" w:eastAsia="Arial Unicode MS" w:hAnsi="Arial Unicode MS" w:cs="Arial Unicode MS"/>
          <w:sz w:val="22"/>
          <w:szCs w:val="22"/>
          <w:lang w:eastAsia="en-US"/>
        </w:rPr>
        <w:t>της οντότητας</w:t>
      </w:r>
      <w:r w:rsidRPr="006F1176">
        <w:rPr>
          <w:rFonts w:ascii="Arial Unicode MS" w:eastAsia="Arial Unicode MS" w:hAnsi="Arial Unicode MS" w:cs="Arial Unicode MS"/>
          <w:sz w:val="22"/>
          <w:szCs w:val="22"/>
          <w:lang w:eastAsia="en-US"/>
        </w:rPr>
        <w:t xml:space="preserve"> και αφού δοθεί η σχετική έγκριση της </w:t>
      </w:r>
      <w:r w:rsidR="00556B30">
        <w:rPr>
          <w:rFonts w:ascii="Arial Unicode MS" w:eastAsia="Arial Unicode MS" w:hAnsi="Arial Unicode MS" w:cs="Arial Unicode MS"/>
          <w:sz w:val="22"/>
          <w:szCs w:val="22"/>
          <w:lang w:eastAsia="en-US"/>
        </w:rPr>
        <w:t>αρμόδιας εποπτικής αρχής</w:t>
      </w:r>
      <w:r w:rsidRPr="006F1176">
        <w:rPr>
          <w:rFonts w:ascii="Arial Unicode MS" w:eastAsia="Arial Unicode MS" w:hAnsi="Arial Unicode MS" w:cs="Arial Unicode MS"/>
          <w:sz w:val="22"/>
          <w:szCs w:val="22"/>
          <w:lang w:eastAsia="en-US"/>
        </w:rPr>
        <w:t>, το διαθέσιμο περιθώριο φερεγγυότητας μπορεί να αποτελείται από:</w:t>
      </w:r>
    </w:p>
    <w:p w:rsidR="006F1176" w:rsidRPr="006F1176" w:rsidRDefault="006F1176" w:rsidP="006F1176">
      <w:pPr>
        <w:pStyle w:val="Preformatted"/>
        <w:tabs>
          <w:tab w:val="clear" w:pos="0"/>
          <w:tab w:val="clear" w:pos="959"/>
          <w:tab w:val="clear" w:pos="9590"/>
          <w:tab w:val="left" w:pos="1451"/>
        </w:tabs>
        <w:spacing w:before="120" w:after="120"/>
        <w:jc w:val="both"/>
        <w:rPr>
          <w:rFonts w:ascii="Arial Unicode MS" w:eastAsia="Arial Unicode MS" w:hAnsi="Arial Unicode MS" w:cs="Arial Unicode MS"/>
          <w:snapToGrid/>
          <w:sz w:val="22"/>
          <w:szCs w:val="22"/>
          <w:lang w:eastAsia="en-US"/>
        </w:rPr>
      </w:pPr>
      <w:r w:rsidRPr="006F1176">
        <w:rPr>
          <w:rFonts w:ascii="Arial Unicode MS" w:eastAsia="Arial Unicode MS" w:hAnsi="Arial Unicode MS" w:cs="Arial Unicode MS"/>
          <w:snapToGrid/>
          <w:sz w:val="22"/>
          <w:szCs w:val="22"/>
          <w:lang w:eastAsia="en-US"/>
        </w:rPr>
        <w:t xml:space="preserve">α) το ήμισυ του μη καταβληθέντος μετοχικού ή αρχικού κεφαλαίου, εφ΄ όσον το καταβληθέν τμήμα ισούται με το </w:t>
      </w:r>
      <w:r w:rsidR="0012609C">
        <w:rPr>
          <w:rFonts w:ascii="Arial Unicode MS" w:eastAsia="Arial Unicode MS" w:hAnsi="Arial Unicode MS" w:cs="Arial Unicode MS"/>
          <w:snapToGrid/>
          <w:sz w:val="22"/>
          <w:szCs w:val="22"/>
          <w:lang w:eastAsia="en-US"/>
        </w:rPr>
        <w:t>είκοσι πέντε επί τοις εκατό (</w:t>
      </w:r>
      <w:r w:rsidRPr="006F1176">
        <w:rPr>
          <w:rFonts w:ascii="Arial Unicode MS" w:eastAsia="Arial Unicode MS" w:hAnsi="Arial Unicode MS" w:cs="Arial Unicode MS"/>
          <w:snapToGrid/>
          <w:sz w:val="22"/>
          <w:szCs w:val="22"/>
          <w:lang w:eastAsia="en-US"/>
        </w:rPr>
        <w:t>25%</w:t>
      </w:r>
      <w:r w:rsidR="0012609C">
        <w:rPr>
          <w:rFonts w:ascii="Arial Unicode MS" w:eastAsia="Arial Unicode MS" w:hAnsi="Arial Unicode MS" w:cs="Arial Unicode MS"/>
          <w:snapToGrid/>
          <w:sz w:val="22"/>
          <w:szCs w:val="22"/>
          <w:lang w:eastAsia="en-US"/>
        </w:rPr>
        <w:t>)</w:t>
      </w:r>
      <w:r w:rsidRPr="006F1176">
        <w:rPr>
          <w:rFonts w:ascii="Arial Unicode MS" w:eastAsia="Arial Unicode MS" w:hAnsi="Arial Unicode MS" w:cs="Arial Unicode MS"/>
          <w:snapToGrid/>
          <w:sz w:val="22"/>
          <w:szCs w:val="22"/>
          <w:lang w:eastAsia="en-US"/>
        </w:rPr>
        <w:t xml:space="preserve"> του αρχικού κεφαλαίου, μέχρι ποσοστού </w:t>
      </w:r>
      <w:r w:rsidR="0012609C">
        <w:rPr>
          <w:rFonts w:ascii="Arial Unicode MS" w:eastAsia="Arial Unicode MS" w:hAnsi="Arial Unicode MS" w:cs="Arial Unicode MS"/>
          <w:snapToGrid/>
          <w:sz w:val="22"/>
          <w:szCs w:val="22"/>
          <w:lang w:eastAsia="en-US"/>
        </w:rPr>
        <w:t>πενήντα επί τοις εκατό (</w:t>
      </w:r>
      <w:r w:rsidRPr="006F1176">
        <w:rPr>
          <w:rFonts w:ascii="Arial Unicode MS" w:eastAsia="Arial Unicode MS" w:hAnsi="Arial Unicode MS" w:cs="Arial Unicode MS"/>
          <w:snapToGrid/>
          <w:sz w:val="22"/>
          <w:szCs w:val="22"/>
          <w:lang w:eastAsia="en-US"/>
        </w:rPr>
        <w:t>50%</w:t>
      </w:r>
      <w:r w:rsidR="0012609C">
        <w:rPr>
          <w:rFonts w:ascii="Arial Unicode MS" w:eastAsia="Arial Unicode MS" w:hAnsi="Arial Unicode MS" w:cs="Arial Unicode MS"/>
          <w:snapToGrid/>
          <w:sz w:val="22"/>
          <w:szCs w:val="22"/>
          <w:lang w:eastAsia="en-US"/>
        </w:rPr>
        <w:t>)</w:t>
      </w:r>
      <w:r w:rsidRPr="006F1176">
        <w:rPr>
          <w:rFonts w:ascii="Arial Unicode MS" w:eastAsia="Arial Unicode MS" w:hAnsi="Arial Unicode MS" w:cs="Arial Unicode MS"/>
          <w:snapToGrid/>
          <w:sz w:val="22"/>
          <w:szCs w:val="22"/>
          <w:lang w:eastAsia="en-US"/>
        </w:rPr>
        <w:t xml:space="preserve"> του μικρότερου ποσού μεταξύ του διαθεσίμου περιθωρίου φερεγγυότητας και του απαιτουμένου περιθωρίου φερεγγυότητας,</w:t>
      </w:r>
    </w:p>
    <w:p w:rsidR="006F1176" w:rsidRPr="006F1176" w:rsidRDefault="006F1176" w:rsidP="006F1176">
      <w:pPr>
        <w:pStyle w:val="Preformatted"/>
        <w:tabs>
          <w:tab w:val="clear" w:pos="0"/>
          <w:tab w:val="clear" w:pos="959"/>
          <w:tab w:val="clear" w:pos="9590"/>
          <w:tab w:val="left" w:pos="1451"/>
        </w:tabs>
        <w:spacing w:before="120" w:after="120"/>
        <w:jc w:val="both"/>
        <w:rPr>
          <w:rFonts w:ascii="Arial Unicode MS" w:eastAsia="Arial Unicode MS" w:hAnsi="Arial Unicode MS" w:cs="Arial Unicode MS"/>
          <w:snapToGrid/>
          <w:sz w:val="22"/>
          <w:szCs w:val="22"/>
          <w:lang w:eastAsia="en-US"/>
        </w:rPr>
      </w:pPr>
      <w:r w:rsidRPr="006F1176">
        <w:rPr>
          <w:rFonts w:ascii="Arial Unicode MS" w:eastAsia="Arial Unicode MS" w:hAnsi="Arial Unicode MS" w:cs="Arial Unicode MS"/>
          <w:snapToGrid/>
          <w:sz w:val="22"/>
          <w:szCs w:val="22"/>
          <w:lang w:eastAsia="en-US"/>
        </w:rPr>
        <w:t>β) τυχόν υπεραξίες που προκύπτουν λόγω υποεκτίμησης στοιχείων του ενεργητικού εφόσον δεν οφείλονται σε εξαιρετικές περιστάσεις.</w:t>
      </w:r>
    </w:p>
    <w:p w:rsidR="006F1176" w:rsidRPr="006F1176" w:rsidRDefault="006F1176" w:rsidP="006F1176">
      <w:pPr>
        <w:pStyle w:val="Preformatted"/>
        <w:tabs>
          <w:tab w:val="clear" w:pos="0"/>
          <w:tab w:val="clear" w:pos="959"/>
          <w:tab w:val="clear" w:pos="9590"/>
          <w:tab w:val="left" w:pos="1451"/>
        </w:tabs>
        <w:spacing w:before="120" w:after="120"/>
        <w:jc w:val="both"/>
        <w:rPr>
          <w:rFonts w:ascii="Arial Unicode MS" w:eastAsia="Arial Unicode MS" w:hAnsi="Arial Unicode MS" w:cs="Arial Unicode MS"/>
          <w:snapToGrid/>
          <w:sz w:val="22"/>
          <w:szCs w:val="22"/>
          <w:lang w:eastAsia="en-US"/>
        </w:rPr>
      </w:pPr>
    </w:p>
    <w:p w:rsidR="006F1176" w:rsidRPr="005633C4" w:rsidRDefault="006F1176" w:rsidP="006F1176">
      <w:pPr>
        <w:pStyle w:val="-HTML"/>
        <w:spacing w:before="120" w:after="120"/>
        <w:jc w:val="center"/>
        <w:rPr>
          <w:rFonts w:ascii="Arial Unicode MS" w:eastAsia="Arial Unicode MS" w:hAnsi="Arial Unicode MS" w:cs="Arial Unicode MS"/>
          <w:b/>
          <w:color w:val="auto"/>
          <w:sz w:val="22"/>
          <w:szCs w:val="22"/>
          <w:lang w:eastAsia="en-US"/>
        </w:rPr>
      </w:pPr>
      <w:r w:rsidRPr="005633C4">
        <w:rPr>
          <w:rFonts w:ascii="Arial Unicode MS" w:eastAsia="Arial Unicode MS" w:hAnsi="Arial Unicode MS" w:cs="Arial Unicode MS"/>
          <w:b/>
          <w:color w:val="auto"/>
          <w:sz w:val="22"/>
          <w:szCs w:val="22"/>
          <w:lang w:eastAsia="en-US"/>
        </w:rPr>
        <w:t xml:space="preserve">Άρθρο </w:t>
      </w:r>
      <w:r w:rsidR="00E93782" w:rsidRPr="005633C4">
        <w:rPr>
          <w:rFonts w:ascii="Arial Unicode MS" w:eastAsia="Arial Unicode MS" w:hAnsi="Arial Unicode MS" w:cs="Arial Unicode MS"/>
          <w:b/>
          <w:color w:val="auto"/>
          <w:sz w:val="22"/>
          <w:szCs w:val="22"/>
          <w:lang w:eastAsia="en-US"/>
        </w:rPr>
        <w:t>26</w:t>
      </w:r>
      <w:r w:rsidR="005633C4" w:rsidRPr="005633C4">
        <w:rPr>
          <w:rFonts w:ascii="Arial Unicode MS" w:eastAsia="Arial Unicode MS" w:hAnsi="Arial Unicode MS" w:cs="Arial Unicode MS"/>
          <w:b/>
          <w:color w:val="auto"/>
          <w:sz w:val="22"/>
          <w:szCs w:val="22"/>
          <w:lang w:eastAsia="en-US"/>
        </w:rPr>
        <w:t>6</w:t>
      </w:r>
    </w:p>
    <w:p w:rsidR="006F1176" w:rsidRPr="005633C4" w:rsidRDefault="006F1176" w:rsidP="006F1176">
      <w:pPr>
        <w:pStyle w:val="-HTML"/>
        <w:spacing w:before="120" w:after="120"/>
        <w:jc w:val="center"/>
        <w:rPr>
          <w:rFonts w:ascii="Arial Unicode MS" w:eastAsia="Arial Unicode MS" w:hAnsi="Arial Unicode MS" w:cs="Arial Unicode MS"/>
          <w:b/>
          <w:color w:val="auto"/>
          <w:sz w:val="22"/>
          <w:szCs w:val="22"/>
          <w:lang w:eastAsia="en-US"/>
        </w:rPr>
      </w:pPr>
      <w:r w:rsidRPr="005633C4">
        <w:rPr>
          <w:rFonts w:ascii="Arial Unicode MS" w:eastAsia="Arial Unicode MS" w:hAnsi="Arial Unicode MS" w:cs="Arial Unicode MS"/>
          <w:b/>
          <w:color w:val="auto"/>
          <w:sz w:val="22"/>
          <w:szCs w:val="22"/>
          <w:lang w:eastAsia="en-US"/>
        </w:rPr>
        <w:t>Απαιτούμενο περιθώριο φερεγγυότητας</w:t>
      </w:r>
    </w:p>
    <w:p w:rsidR="005633C4" w:rsidRPr="006F1176" w:rsidRDefault="005633C4" w:rsidP="006F1176">
      <w:pPr>
        <w:pStyle w:val="-HTML"/>
        <w:spacing w:before="120" w:after="120"/>
        <w:jc w:val="center"/>
        <w:rPr>
          <w:rFonts w:ascii="Arial Unicode MS" w:eastAsia="Arial Unicode MS" w:hAnsi="Arial Unicode MS" w:cs="Arial Unicode MS"/>
          <w:color w:val="auto"/>
          <w:sz w:val="22"/>
          <w:szCs w:val="22"/>
          <w:lang w:eastAsia="en-US"/>
        </w:rPr>
      </w:pPr>
      <w:r>
        <w:rPr>
          <w:rFonts w:ascii="Arial Unicode MS" w:eastAsia="Arial Unicode MS" w:hAnsi="Arial Unicode MS" w:cs="Arial Unicode MS"/>
          <w:b/>
          <w:bCs/>
          <w:sz w:val="22"/>
          <w:szCs w:val="22"/>
        </w:rPr>
        <w:t>(άρθρο 303 της Οδηγίας 2009/138/ΕΚ)</w:t>
      </w:r>
    </w:p>
    <w:p w:rsidR="006F1176" w:rsidRPr="006F1176" w:rsidRDefault="006F1176" w:rsidP="006F1176">
      <w:pPr>
        <w:pStyle w:val="-HTML"/>
        <w:spacing w:before="120" w:after="120"/>
        <w:jc w:val="both"/>
        <w:rPr>
          <w:rFonts w:ascii="Arial Unicode MS" w:eastAsia="Arial Unicode MS" w:hAnsi="Arial Unicode MS" w:cs="Arial Unicode MS"/>
          <w:color w:val="auto"/>
          <w:sz w:val="22"/>
          <w:szCs w:val="22"/>
          <w:lang w:eastAsia="en-US"/>
        </w:rPr>
      </w:pPr>
      <w:r w:rsidRPr="006F1176">
        <w:rPr>
          <w:rFonts w:ascii="Arial Unicode MS" w:eastAsia="Arial Unicode MS" w:hAnsi="Arial Unicode MS" w:cs="Arial Unicode MS"/>
          <w:color w:val="auto"/>
          <w:sz w:val="22"/>
          <w:szCs w:val="22"/>
          <w:lang w:eastAsia="en-US"/>
        </w:rPr>
        <w:t xml:space="preserve">1. </w:t>
      </w:r>
      <w:r w:rsidR="00556B30">
        <w:rPr>
          <w:rFonts w:ascii="Arial Unicode MS" w:eastAsia="Arial Unicode MS" w:hAnsi="Arial Unicode MS" w:cs="Arial Unicode MS"/>
          <w:color w:val="auto"/>
          <w:sz w:val="22"/>
          <w:szCs w:val="22"/>
          <w:lang w:eastAsia="en-US"/>
        </w:rPr>
        <w:t>Με την επιφύλαξη του άρθρου 267 του παρόντος, τ</w:t>
      </w:r>
      <w:r w:rsidRPr="006F1176">
        <w:rPr>
          <w:rFonts w:ascii="Arial Unicode MS" w:eastAsia="Arial Unicode MS" w:hAnsi="Arial Unicode MS" w:cs="Arial Unicode MS"/>
          <w:color w:val="auto"/>
          <w:sz w:val="22"/>
          <w:szCs w:val="22"/>
          <w:lang w:eastAsia="en-US"/>
        </w:rPr>
        <w:t>ο απαιτούμενο περιθώριο φερεγγυότητας ισούται προς το άθροισμα των ακόλουθων δύο στοιχείων:</w:t>
      </w:r>
    </w:p>
    <w:p w:rsidR="006F1176" w:rsidRPr="006F1176" w:rsidRDefault="006F1176" w:rsidP="006F1176">
      <w:pPr>
        <w:tabs>
          <w:tab w:val="left" w:pos="743"/>
        </w:tabs>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α) Πρώτο αποτέλεσμα. Αυτό υπολογίζεται ως εξής :</w:t>
      </w:r>
    </w:p>
    <w:p w:rsidR="006F1176" w:rsidRPr="006F1176" w:rsidRDefault="006F1176" w:rsidP="006F1176">
      <w:pPr>
        <w:tabs>
          <w:tab w:val="left" w:pos="743"/>
        </w:tabs>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Ποσοστό 4% των μαθηματικών αποθεμάτων που αφορούν πρωτασφαλιστικές εργασίες (χωρίς να αφαιρεθούν οι </w:t>
      </w:r>
      <w:r w:rsidR="00897D00">
        <w:rPr>
          <w:rFonts w:ascii="Arial Unicode MS" w:eastAsia="Arial Unicode MS" w:hAnsi="Arial Unicode MS" w:cs="Arial Unicode MS"/>
          <w:sz w:val="22"/>
          <w:szCs w:val="22"/>
        </w:rPr>
        <w:t xml:space="preserve">τυχόν </w:t>
      </w:r>
      <w:r w:rsidRPr="006F1176">
        <w:rPr>
          <w:rFonts w:ascii="Arial Unicode MS" w:eastAsia="Arial Unicode MS" w:hAnsi="Arial Unicode MS" w:cs="Arial Unicode MS"/>
          <w:sz w:val="22"/>
          <w:szCs w:val="22"/>
        </w:rPr>
        <w:t xml:space="preserve">αντασφαλιστικές εκχωρήσεις) και αντασφαλιστικές </w:t>
      </w:r>
      <w:r w:rsidR="00897D00">
        <w:rPr>
          <w:rFonts w:ascii="Arial Unicode MS" w:eastAsia="Arial Unicode MS" w:hAnsi="Arial Unicode MS" w:cs="Arial Unicode MS"/>
          <w:sz w:val="22"/>
          <w:szCs w:val="22"/>
        </w:rPr>
        <w:t>αναλήψεις</w:t>
      </w:r>
      <w:r w:rsidRPr="006F1176">
        <w:rPr>
          <w:rFonts w:ascii="Arial Unicode MS" w:eastAsia="Arial Unicode MS" w:hAnsi="Arial Unicode MS" w:cs="Arial Unicode MS"/>
          <w:sz w:val="22"/>
          <w:szCs w:val="22"/>
        </w:rPr>
        <w:t xml:space="preserve"> πολλαπλασιάζεται με τον κατά την τελευταία οικονομική χρήση λόγο του συνόλου των μαθηματικών αποθεμάτων (μετά την αφαίρεση των αντασφαλιστικών εκχωρήσεων) προς τα ακαθάριστα συνολικά μαθηματικά αποθέματα πριν αφαιρεθούν οι αντασφαλιστικές εκχωρήσεις. Ο λόγος αυτός, δεν μπορεί σε καμία περίπτωση να είναι μικρότερος του </w:t>
      </w:r>
      <w:r w:rsidR="00897D00">
        <w:rPr>
          <w:rFonts w:ascii="Arial Unicode MS" w:eastAsia="Arial Unicode MS" w:hAnsi="Arial Unicode MS" w:cs="Arial Unicode MS"/>
          <w:sz w:val="22"/>
          <w:szCs w:val="22"/>
        </w:rPr>
        <w:t>ογδόντα πέντε επί τοις εκατό (</w:t>
      </w:r>
      <w:r w:rsidRPr="006F1176">
        <w:rPr>
          <w:rFonts w:ascii="Arial Unicode MS" w:eastAsia="Arial Unicode MS" w:hAnsi="Arial Unicode MS" w:cs="Arial Unicode MS"/>
          <w:sz w:val="22"/>
          <w:szCs w:val="22"/>
        </w:rPr>
        <w:t>85%</w:t>
      </w:r>
      <w:r w:rsidR="00897D00">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w:t>
      </w:r>
    </w:p>
    <w:p w:rsidR="006F1176" w:rsidRPr="006F1176" w:rsidRDefault="00897D00" w:rsidP="006F1176">
      <w:pPr>
        <w:tabs>
          <w:tab w:val="left" w:pos="459"/>
        </w:tabs>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6F1176" w:rsidRPr="006F1176">
        <w:rPr>
          <w:rFonts w:ascii="Arial Unicode MS" w:eastAsia="Arial Unicode MS" w:hAnsi="Arial Unicode MS" w:cs="Arial Unicode MS"/>
          <w:sz w:val="22"/>
          <w:szCs w:val="22"/>
        </w:rPr>
        <w:t>Δεύτερο αποτέλεσμα. Αυτό υπολογίζεται ως εξής :</w:t>
      </w:r>
    </w:p>
    <w:p w:rsidR="006F1176" w:rsidRPr="006F1176" w:rsidRDefault="006F1176" w:rsidP="006F1176">
      <w:pPr>
        <w:tabs>
          <w:tab w:val="left" w:pos="743"/>
        </w:tabs>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Για </w:t>
      </w:r>
      <w:r w:rsidR="008A2670">
        <w:rPr>
          <w:rFonts w:ascii="Arial Unicode MS" w:eastAsia="Arial Unicode MS" w:hAnsi="Arial Unicode MS" w:cs="Arial Unicode MS"/>
          <w:sz w:val="22"/>
          <w:szCs w:val="22"/>
        </w:rPr>
        <w:t>ασφαλιστικές υποχρεώσεις</w:t>
      </w:r>
      <w:r w:rsidRPr="006F1176">
        <w:rPr>
          <w:rFonts w:ascii="Arial Unicode MS" w:eastAsia="Arial Unicode MS" w:hAnsi="Arial Unicode MS" w:cs="Arial Unicode MS"/>
          <w:sz w:val="22"/>
          <w:szCs w:val="22"/>
        </w:rPr>
        <w:t xml:space="preserve"> των οποίων το κεφάλαιο κινδύνου δεν είναι αρνητικό, ποσοστό </w:t>
      </w:r>
      <w:r w:rsidR="00897D00">
        <w:rPr>
          <w:rFonts w:ascii="Arial Unicode MS" w:eastAsia="Arial Unicode MS" w:hAnsi="Arial Unicode MS" w:cs="Arial Unicode MS"/>
          <w:sz w:val="22"/>
          <w:szCs w:val="22"/>
        </w:rPr>
        <w:t>τρία δέκατα επί τοις εκατό (</w:t>
      </w:r>
      <w:r w:rsidRPr="006F1176">
        <w:rPr>
          <w:rFonts w:ascii="Arial Unicode MS" w:eastAsia="Arial Unicode MS" w:hAnsi="Arial Unicode MS" w:cs="Arial Unicode MS"/>
          <w:sz w:val="22"/>
          <w:szCs w:val="22"/>
        </w:rPr>
        <w:t>0,3%</w:t>
      </w:r>
      <w:r w:rsidR="00897D00">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απ</w:t>
      </w:r>
      <w:r w:rsidR="00897D00">
        <w:rPr>
          <w:rFonts w:ascii="Arial Unicode MS" w:eastAsia="Arial Unicode MS" w:hAnsi="Arial Unicode MS" w:cs="Arial Unicode MS"/>
          <w:sz w:val="22"/>
          <w:szCs w:val="22"/>
        </w:rPr>
        <w:t>ό</w:t>
      </w:r>
      <w:r w:rsidRPr="006F1176">
        <w:rPr>
          <w:rFonts w:ascii="Arial Unicode MS" w:eastAsia="Arial Unicode MS" w:hAnsi="Arial Unicode MS" w:cs="Arial Unicode MS"/>
          <w:sz w:val="22"/>
          <w:szCs w:val="22"/>
        </w:rPr>
        <w:t xml:space="preserve"> αυτό το κεφάλαιο, το οποίο έχει αναληφθεί από </w:t>
      </w:r>
      <w:r w:rsidR="003A5A2D">
        <w:rPr>
          <w:rFonts w:ascii="Arial Unicode MS" w:eastAsia="Arial Unicode MS" w:hAnsi="Arial Unicode MS" w:cs="Arial Unicode MS"/>
          <w:sz w:val="22"/>
          <w:szCs w:val="22"/>
        </w:rPr>
        <w:t>την οντότητα</w:t>
      </w:r>
      <w:r w:rsidRPr="006F1176">
        <w:rPr>
          <w:rFonts w:ascii="Arial Unicode MS" w:eastAsia="Arial Unicode MS" w:hAnsi="Arial Unicode MS" w:cs="Arial Unicode MS"/>
          <w:sz w:val="22"/>
          <w:szCs w:val="22"/>
        </w:rPr>
        <w:t xml:space="preserve">, πολλαπλασιάζεται με τον κατά την τελευταία χρήση λόγο του συνολικού κεφαλαίου κινδύνου με ίδια κράτηση </w:t>
      </w:r>
      <w:r w:rsidR="003A5A2D">
        <w:rPr>
          <w:rFonts w:ascii="Arial Unicode MS" w:eastAsia="Arial Unicode MS" w:hAnsi="Arial Unicode MS" w:cs="Arial Unicode MS"/>
          <w:sz w:val="22"/>
          <w:szCs w:val="22"/>
        </w:rPr>
        <w:t>της οντότητας</w:t>
      </w:r>
      <w:r w:rsidRPr="006F1176">
        <w:rPr>
          <w:rFonts w:ascii="Arial Unicode MS" w:eastAsia="Arial Unicode MS" w:hAnsi="Arial Unicode MS" w:cs="Arial Unicode MS"/>
          <w:sz w:val="22"/>
          <w:szCs w:val="22"/>
        </w:rPr>
        <w:t xml:space="preserve"> μετά την αφαίρεση των αντασφαλιστικών εκχωρήσεων και αντεκχωρήσεων, προς το συνολικό κεφάλαιο κινδύνου στο οποίο περιλαμβάνονται και οι αντασφαλίσεις. Ο λόγος αυτός, σε καμία περίπτωση δεν μπορεί να είναι μικρότερος του </w:t>
      </w:r>
      <w:r w:rsidR="0012609C">
        <w:rPr>
          <w:rFonts w:ascii="Arial Unicode MS" w:eastAsia="Arial Unicode MS" w:hAnsi="Arial Unicode MS" w:cs="Arial Unicode MS"/>
          <w:sz w:val="22"/>
          <w:szCs w:val="22"/>
        </w:rPr>
        <w:t>πενήντα επί τοις εκατό (</w:t>
      </w:r>
      <w:r w:rsidRPr="006F1176">
        <w:rPr>
          <w:rFonts w:ascii="Arial Unicode MS" w:eastAsia="Arial Unicode MS" w:hAnsi="Arial Unicode MS" w:cs="Arial Unicode MS"/>
          <w:sz w:val="22"/>
          <w:szCs w:val="22"/>
        </w:rPr>
        <w:t>50%</w:t>
      </w:r>
      <w:r w:rsidR="0012609C">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w:t>
      </w:r>
    </w:p>
    <w:p w:rsidR="006F1176" w:rsidRPr="006F1176" w:rsidRDefault="006F1176" w:rsidP="006F1176">
      <w:pPr>
        <w:tabs>
          <w:tab w:val="left" w:pos="459"/>
        </w:tabs>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Για τις ασφαλίσεις θανάτου μικρής διάρκειας και μέχρι τρία το πολύ χρόνια, το επί του κεφαλαίου κινδύνου ποσοστό σύμφωνα με τα ανωτέρω ορίζεται σε </w:t>
      </w:r>
      <w:r w:rsidR="00897D00">
        <w:rPr>
          <w:rFonts w:ascii="Arial Unicode MS" w:eastAsia="Arial Unicode MS" w:hAnsi="Arial Unicode MS" w:cs="Arial Unicode MS"/>
          <w:sz w:val="22"/>
          <w:szCs w:val="22"/>
        </w:rPr>
        <w:t>ένα δέκατο επί τοις εκατό (</w:t>
      </w:r>
      <w:r w:rsidRPr="006F1176">
        <w:rPr>
          <w:rFonts w:ascii="Arial Unicode MS" w:eastAsia="Arial Unicode MS" w:hAnsi="Arial Unicode MS" w:cs="Arial Unicode MS"/>
          <w:sz w:val="22"/>
          <w:szCs w:val="22"/>
        </w:rPr>
        <w:t>0,1%</w:t>
      </w:r>
      <w:r w:rsidR="00897D00">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Στην περίπτωση που η διάρκεια των ασφαλίσεων αυτών είναι μεταξύ τριών και το πολύ πέντε </w:t>
      </w:r>
      <w:r w:rsidR="00897D00">
        <w:rPr>
          <w:rFonts w:ascii="Arial Unicode MS" w:eastAsia="Arial Unicode MS" w:hAnsi="Arial Unicode MS" w:cs="Arial Unicode MS"/>
          <w:sz w:val="22"/>
          <w:szCs w:val="22"/>
        </w:rPr>
        <w:t>ετών</w:t>
      </w:r>
      <w:r w:rsidRPr="006F1176">
        <w:rPr>
          <w:rFonts w:ascii="Arial Unicode MS" w:eastAsia="Arial Unicode MS" w:hAnsi="Arial Unicode MS" w:cs="Arial Unicode MS"/>
          <w:sz w:val="22"/>
          <w:szCs w:val="22"/>
        </w:rPr>
        <w:t xml:space="preserve"> το ποσοστό ορίζεται σε </w:t>
      </w:r>
      <w:r w:rsidR="00897D00">
        <w:rPr>
          <w:rFonts w:ascii="Arial Unicode MS" w:eastAsia="Arial Unicode MS" w:hAnsi="Arial Unicode MS" w:cs="Arial Unicode MS"/>
          <w:sz w:val="22"/>
          <w:szCs w:val="22"/>
        </w:rPr>
        <w:t>δεκαπέντε εκατοστά επί τοις εκατό (</w:t>
      </w:r>
      <w:r w:rsidRPr="006F1176">
        <w:rPr>
          <w:rFonts w:ascii="Arial Unicode MS" w:eastAsia="Arial Unicode MS" w:hAnsi="Arial Unicode MS" w:cs="Arial Unicode MS"/>
          <w:sz w:val="22"/>
          <w:szCs w:val="22"/>
        </w:rPr>
        <w:t>0,15%</w:t>
      </w:r>
      <w:r w:rsidR="00897D00">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w:t>
      </w:r>
    </w:p>
    <w:p w:rsidR="006F1176" w:rsidRPr="006F1176" w:rsidRDefault="006F1176" w:rsidP="006F1176">
      <w:pPr>
        <w:tabs>
          <w:tab w:val="left" w:pos="459"/>
        </w:tabs>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2. Για τις συμπληρωματικές ασφαλίσεις </w:t>
      </w:r>
      <w:r w:rsidR="00897D00">
        <w:rPr>
          <w:rFonts w:ascii="Arial Unicode MS" w:eastAsia="Arial Unicode MS" w:hAnsi="Arial Unicode MS" w:cs="Arial Unicode MS"/>
          <w:sz w:val="22"/>
          <w:szCs w:val="22"/>
        </w:rPr>
        <w:t xml:space="preserve">που περιγράφονται στον </w:t>
      </w:r>
      <w:r w:rsidR="008A2670">
        <w:rPr>
          <w:rFonts w:ascii="Arial Unicode MS" w:eastAsia="Arial Unicode MS" w:hAnsi="Arial Unicode MS" w:cs="Arial Unicode MS"/>
          <w:sz w:val="22"/>
          <w:szCs w:val="22"/>
        </w:rPr>
        <w:t xml:space="preserve">Κλάδου Ι.3 </w:t>
      </w:r>
      <w:r w:rsidR="00897D00">
        <w:rPr>
          <w:rFonts w:ascii="Arial Unicode MS" w:eastAsia="Arial Unicode MS" w:hAnsi="Arial Unicode MS" w:cs="Arial Unicode MS"/>
          <w:sz w:val="22"/>
          <w:szCs w:val="22"/>
        </w:rPr>
        <w:t xml:space="preserve">της περίπτωσής (α) </w:t>
      </w:r>
      <w:r w:rsidR="008A2670">
        <w:rPr>
          <w:rFonts w:ascii="Arial Unicode MS" w:eastAsia="Arial Unicode MS" w:hAnsi="Arial Unicode MS" w:cs="Arial Unicode MS"/>
          <w:sz w:val="22"/>
          <w:szCs w:val="22"/>
        </w:rPr>
        <w:t xml:space="preserve">του άρθρου </w:t>
      </w:r>
      <w:r w:rsidR="00C73549">
        <w:rPr>
          <w:rFonts w:ascii="Arial Unicode MS" w:eastAsia="Arial Unicode MS" w:hAnsi="Arial Unicode MS" w:cs="Arial Unicode MS"/>
          <w:sz w:val="22"/>
          <w:szCs w:val="22"/>
        </w:rPr>
        <w:t>5</w:t>
      </w:r>
      <w:r w:rsidR="008A2670">
        <w:rPr>
          <w:rFonts w:ascii="Arial Unicode MS" w:eastAsia="Arial Unicode MS" w:hAnsi="Arial Unicode MS" w:cs="Arial Unicode MS"/>
          <w:sz w:val="22"/>
          <w:szCs w:val="22"/>
        </w:rPr>
        <w:t xml:space="preserve"> του </w:t>
      </w:r>
      <w:r w:rsidR="00F85C3D">
        <w:rPr>
          <w:rFonts w:ascii="Arial Unicode MS" w:eastAsia="Arial Unicode MS" w:hAnsi="Arial Unicode MS" w:cs="Arial Unicode MS"/>
          <w:sz w:val="22"/>
          <w:szCs w:val="22"/>
        </w:rPr>
        <w:t>παρόντος</w:t>
      </w:r>
      <w:r w:rsidRPr="006F1176">
        <w:rPr>
          <w:rFonts w:ascii="Arial Unicode MS" w:eastAsia="Arial Unicode MS" w:hAnsi="Arial Unicode MS" w:cs="Arial Unicode MS"/>
          <w:sz w:val="22"/>
          <w:szCs w:val="22"/>
        </w:rPr>
        <w:t xml:space="preserve">, το απαιτούμενο περιθώριο φερεγγυότητας υπολογίζεται σύμφωνα με το άρθρο </w:t>
      </w:r>
      <w:r w:rsidR="00F85C3D">
        <w:rPr>
          <w:rFonts w:ascii="Arial Unicode MS" w:eastAsia="Arial Unicode MS" w:hAnsi="Arial Unicode MS" w:cs="Arial Unicode MS"/>
          <w:sz w:val="22"/>
          <w:szCs w:val="22"/>
        </w:rPr>
        <w:t>26</w:t>
      </w:r>
      <w:r w:rsidR="00897D00">
        <w:rPr>
          <w:rFonts w:ascii="Arial Unicode MS" w:eastAsia="Arial Unicode MS" w:hAnsi="Arial Unicode MS" w:cs="Arial Unicode MS"/>
          <w:sz w:val="22"/>
          <w:szCs w:val="22"/>
        </w:rPr>
        <w:t>8</w:t>
      </w:r>
      <w:r w:rsidRPr="006F1176">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του παρόντος</w:t>
      </w:r>
      <w:r w:rsidRPr="006F1176">
        <w:rPr>
          <w:rFonts w:ascii="Arial Unicode MS" w:eastAsia="Arial Unicode MS" w:hAnsi="Arial Unicode MS" w:cs="Arial Unicode MS"/>
          <w:sz w:val="22"/>
          <w:szCs w:val="22"/>
        </w:rPr>
        <w:t>.</w:t>
      </w:r>
    </w:p>
    <w:p w:rsidR="006F1176" w:rsidRPr="006F1176" w:rsidRDefault="006F1176" w:rsidP="006F1176">
      <w:pPr>
        <w:tabs>
          <w:tab w:val="left" w:pos="459"/>
        </w:tabs>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3. Για τις εργασίες </w:t>
      </w:r>
      <w:r w:rsidR="00897D00">
        <w:rPr>
          <w:rFonts w:ascii="Arial Unicode MS" w:eastAsia="Arial Unicode MS" w:hAnsi="Arial Unicode MS" w:cs="Arial Unicode MS"/>
          <w:sz w:val="22"/>
          <w:szCs w:val="22"/>
        </w:rPr>
        <w:t xml:space="preserve">της περίπτωσης (στ) </w:t>
      </w:r>
      <w:r w:rsidR="008A2670">
        <w:rPr>
          <w:rFonts w:ascii="Arial Unicode MS" w:eastAsia="Arial Unicode MS" w:hAnsi="Arial Unicode MS" w:cs="Arial Unicode MS"/>
          <w:sz w:val="22"/>
          <w:szCs w:val="22"/>
        </w:rPr>
        <w:t xml:space="preserve">του άρθρου </w:t>
      </w:r>
      <w:r w:rsidR="00C73549">
        <w:rPr>
          <w:rFonts w:ascii="Arial Unicode MS" w:eastAsia="Arial Unicode MS" w:hAnsi="Arial Unicode MS" w:cs="Arial Unicode MS"/>
          <w:sz w:val="22"/>
          <w:szCs w:val="22"/>
        </w:rPr>
        <w:t>5</w:t>
      </w:r>
      <w:r w:rsidR="008A2670">
        <w:rPr>
          <w:rFonts w:ascii="Arial Unicode MS" w:eastAsia="Arial Unicode MS" w:hAnsi="Arial Unicode MS" w:cs="Arial Unicode MS"/>
          <w:sz w:val="22"/>
          <w:szCs w:val="22"/>
        </w:rPr>
        <w:t xml:space="preserve"> του </w:t>
      </w:r>
      <w:r w:rsidR="00F85C3D">
        <w:rPr>
          <w:rFonts w:ascii="Arial Unicode MS" w:eastAsia="Arial Unicode MS" w:hAnsi="Arial Unicode MS" w:cs="Arial Unicode MS"/>
          <w:sz w:val="22"/>
          <w:szCs w:val="22"/>
        </w:rPr>
        <w:t>παρόντος</w:t>
      </w:r>
      <w:r w:rsidRPr="006F1176">
        <w:rPr>
          <w:rFonts w:ascii="Arial Unicode MS" w:eastAsia="Arial Unicode MS" w:hAnsi="Arial Unicode MS" w:cs="Arial Unicode MS"/>
          <w:sz w:val="22"/>
          <w:szCs w:val="22"/>
        </w:rPr>
        <w:t xml:space="preserve"> το  απαιτούμενο  περιθώριο φερεγγυότητας είναι ίσο με το </w:t>
      </w:r>
      <w:r w:rsidR="00897D00">
        <w:rPr>
          <w:rFonts w:ascii="Arial Unicode MS" w:eastAsia="Arial Unicode MS" w:hAnsi="Arial Unicode MS" w:cs="Arial Unicode MS"/>
          <w:sz w:val="22"/>
          <w:szCs w:val="22"/>
        </w:rPr>
        <w:t>ένα επί τοις εκατό (</w:t>
      </w:r>
      <w:r w:rsidRPr="006F1176">
        <w:rPr>
          <w:rFonts w:ascii="Arial Unicode MS" w:eastAsia="Arial Unicode MS" w:hAnsi="Arial Unicode MS" w:cs="Arial Unicode MS"/>
          <w:sz w:val="22"/>
          <w:szCs w:val="22"/>
        </w:rPr>
        <w:t>1%</w:t>
      </w:r>
      <w:r w:rsidR="00897D00">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του ενεργητικού τους.</w:t>
      </w:r>
    </w:p>
    <w:p w:rsidR="006F1176" w:rsidRPr="006F1176" w:rsidRDefault="006F1176" w:rsidP="006F1176">
      <w:pPr>
        <w:tabs>
          <w:tab w:val="left" w:pos="459"/>
        </w:tabs>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4. Για τις εργασίες </w:t>
      </w:r>
      <w:r w:rsidR="00897D00">
        <w:rPr>
          <w:rFonts w:ascii="Arial Unicode MS" w:eastAsia="Arial Unicode MS" w:hAnsi="Arial Unicode MS" w:cs="Arial Unicode MS"/>
          <w:sz w:val="22"/>
          <w:szCs w:val="22"/>
        </w:rPr>
        <w:t xml:space="preserve">των περιπτώσεων (γ), (ζ) και (η) </w:t>
      </w:r>
      <w:r w:rsidR="008D14E6">
        <w:rPr>
          <w:rFonts w:ascii="Arial Unicode MS" w:eastAsia="Arial Unicode MS" w:hAnsi="Arial Unicode MS" w:cs="Arial Unicode MS"/>
          <w:sz w:val="22"/>
          <w:szCs w:val="22"/>
        </w:rPr>
        <w:t xml:space="preserve">του άρθρου </w:t>
      </w:r>
      <w:r w:rsidR="00C73549">
        <w:rPr>
          <w:rFonts w:ascii="Arial Unicode MS" w:eastAsia="Arial Unicode MS" w:hAnsi="Arial Unicode MS" w:cs="Arial Unicode MS"/>
          <w:sz w:val="22"/>
          <w:szCs w:val="22"/>
        </w:rPr>
        <w:t>5</w:t>
      </w:r>
      <w:r w:rsidR="008D14E6">
        <w:rPr>
          <w:rFonts w:ascii="Arial Unicode MS" w:eastAsia="Arial Unicode MS" w:hAnsi="Arial Unicode MS" w:cs="Arial Unicode MS"/>
          <w:sz w:val="22"/>
          <w:szCs w:val="22"/>
        </w:rPr>
        <w:t xml:space="preserve"> του</w:t>
      </w:r>
      <w:r w:rsidR="00F85C3D">
        <w:rPr>
          <w:rFonts w:ascii="Arial Unicode MS" w:eastAsia="Arial Unicode MS" w:hAnsi="Arial Unicode MS" w:cs="Arial Unicode MS"/>
          <w:sz w:val="22"/>
          <w:szCs w:val="22"/>
        </w:rPr>
        <w:t xml:space="preserve"> παρόντος</w:t>
      </w:r>
      <w:r w:rsidRPr="006F1176">
        <w:rPr>
          <w:rFonts w:ascii="Arial Unicode MS" w:eastAsia="Arial Unicode MS" w:hAnsi="Arial Unicode MS" w:cs="Arial Unicode MS"/>
          <w:sz w:val="22"/>
          <w:szCs w:val="22"/>
        </w:rPr>
        <w:t>, το απαιτούμενο περιθώριο φερεγγυότητας είναι ίσο με το άθροισμα:</w:t>
      </w:r>
    </w:p>
    <w:p w:rsidR="006F1176" w:rsidRPr="006F1176" w:rsidRDefault="006F1176" w:rsidP="006F1176">
      <w:pPr>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α) Του </w:t>
      </w:r>
      <w:r w:rsidR="00A67360">
        <w:rPr>
          <w:rFonts w:ascii="Arial Unicode MS" w:eastAsia="Arial Unicode MS" w:hAnsi="Arial Unicode MS" w:cs="Arial Unicode MS"/>
          <w:sz w:val="22"/>
          <w:szCs w:val="22"/>
        </w:rPr>
        <w:t>τέσσερα επί τοις εκατό (</w:t>
      </w:r>
      <w:r w:rsidRPr="006F1176">
        <w:rPr>
          <w:rFonts w:ascii="Arial Unicode MS" w:eastAsia="Arial Unicode MS" w:hAnsi="Arial Unicode MS" w:cs="Arial Unicode MS"/>
          <w:sz w:val="22"/>
          <w:szCs w:val="22"/>
        </w:rPr>
        <w:t>4%</w:t>
      </w:r>
      <w:r w:rsidR="00A67360">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των τεχνικών </w:t>
      </w:r>
      <w:r w:rsidR="00897D00">
        <w:rPr>
          <w:rFonts w:ascii="Arial Unicode MS" w:eastAsia="Arial Unicode MS" w:hAnsi="Arial Unicode MS" w:cs="Arial Unicode MS"/>
          <w:sz w:val="22"/>
          <w:szCs w:val="22"/>
        </w:rPr>
        <w:t>προβλέψεων</w:t>
      </w:r>
      <w:r w:rsidRPr="006F1176">
        <w:rPr>
          <w:rFonts w:ascii="Arial Unicode MS" w:eastAsia="Arial Unicode MS" w:hAnsi="Arial Unicode MS" w:cs="Arial Unicode MS"/>
          <w:sz w:val="22"/>
          <w:szCs w:val="22"/>
        </w:rPr>
        <w:t xml:space="preserve">, </w:t>
      </w:r>
      <w:r w:rsidR="00F85C3D">
        <w:rPr>
          <w:rFonts w:ascii="Arial Unicode MS" w:eastAsia="Arial Unicode MS" w:hAnsi="Arial Unicode MS" w:cs="Arial Unicode MS"/>
          <w:sz w:val="22"/>
          <w:szCs w:val="22"/>
        </w:rPr>
        <w:t xml:space="preserve">το οποίο υπολογίζεται </w:t>
      </w:r>
      <w:r w:rsidRPr="006F1176">
        <w:rPr>
          <w:rFonts w:ascii="Arial Unicode MS" w:eastAsia="Arial Unicode MS" w:hAnsi="Arial Unicode MS" w:cs="Arial Unicode MS"/>
          <w:sz w:val="22"/>
          <w:szCs w:val="22"/>
        </w:rPr>
        <w:t xml:space="preserve">σύμφωνα με </w:t>
      </w:r>
      <w:r w:rsidR="00F85C3D">
        <w:rPr>
          <w:rFonts w:ascii="Arial Unicode MS" w:eastAsia="Arial Unicode MS" w:hAnsi="Arial Unicode MS" w:cs="Arial Unicode MS"/>
          <w:sz w:val="22"/>
          <w:szCs w:val="22"/>
        </w:rPr>
        <w:t>το καθοριζόμενο στην περίπτωση (α) της παραγράφου 1 του παρόντος</w:t>
      </w:r>
      <w:r w:rsidRPr="006F1176">
        <w:rPr>
          <w:rFonts w:ascii="Arial Unicode MS" w:eastAsia="Arial Unicode MS" w:hAnsi="Arial Unicode MS" w:cs="Arial Unicode MS"/>
          <w:sz w:val="22"/>
          <w:szCs w:val="22"/>
        </w:rPr>
        <w:t xml:space="preserve"> πρώτο αποτέλεσμα, εφόσον </w:t>
      </w:r>
      <w:r w:rsidR="003A5A2D">
        <w:rPr>
          <w:rFonts w:ascii="Arial Unicode MS" w:eastAsia="Arial Unicode MS" w:hAnsi="Arial Unicode MS" w:cs="Arial Unicode MS"/>
          <w:sz w:val="22"/>
          <w:szCs w:val="22"/>
        </w:rPr>
        <w:t>η οντότητα</w:t>
      </w:r>
      <w:r w:rsidRPr="006F1176">
        <w:rPr>
          <w:rFonts w:ascii="Arial Unicode MS" w:eastAsia="Arial Unicode MS" w:hAnsi="Arial Unicode MS" w:cs="Arial Unicode MS"/>
          <w:sz w:val="22"/>
          <w:szCs w:val="22"/>
        </w:rPr>
        <w:t xml:space="preserve"> φέρει κινδύνους επενδύσεων και του </w:t>
      </w:r>
      <w:r w:rsidR="00A67360">
        <w:rPr>
          <w:rFonts w:ascii="Arial Unicode MS" w:eastAsia="Arial Unicode MS" w:hAnsi="Arial Unicode MS" w:cs="Arial Unicode MS"/>
          <w:sz w:val="22"/>
          <w:szCs w:val="22"/>
        </w:rPr>
        <w:t>ένα επί τοις εκατό (</w:t>
      </w:r>
      <w:r w:rsidRPr="006F1176">
        <w:rPr>
          <w:rFonts w:ascii="Arial Unicode MS" w:eastAsia="Arial Unicode MS" w:hAnsi="Arial Unicode MS" w:cs="Arial Unicode MS"/>
          <w:sz w:val="22"/>
          <w:szCs w:val="22"/>
        </w:rPr>
        <w:t>1%</w:t>
      </w:r>
      <w:r w:rsidR="00A67360">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των τεχνικών </w:t>
      </w:r>
      <w:r w:rsidR="00A67360">
        <w:rPr>
          <w:rFonts w:ascii="Arial Unicode MS" w:eastAsia="Arial Unicode MS" w:hAnsi="Arial Unicode MS" w:cs="Arial Unicode MS"/>
          <w:sz w:val="22"/>
          <w:szCs w:val="22"/>
        </w:rPr>
        <w:t>προβλέψεων</w:t>
      </w:r>
      <w:r w:rsidRPr="006F1176">
        <w:rPr>
          <w:rFonts w:ascii="Arial Unicode MS" w:eastAsia="Arial Unicode MS" w:hAnsi="Arial Unicode MS" w:cs="Arial Unicode MS"/>
          <w:sz w:val="22"/>
          <w:szCs w:val="22"/>
        </w:rPr>
        <w:t xml:space="preserve">, </w:t>
      </w:r>
      <w:r w:rsidR="00F85C3D">
        <w:rPr>
          <w:rFonts w:ascii="Arial Unicode MS" w:eastAsia="Arial Unicode MS" w:hAnsi="Arial Unicode MS" w:cs="Arial Unicode MS"/>
          <w:sz w:val="22"/>
          <w:szCs w:val="22"/>
        </w:rPr>
        <w:t xml:space="preserve">το οποίο υπολογίζεται </w:t>
      </w:r>
      <w:r w:rsidRPr="006F1176">
        <w:rPr>
          <w:rFonts w:ascii="Arial Unicode MS" w:eastAsia="Arial Unicode MS" w:hAnsi="Arial Unicode MS" w:cs="Arial Unicode MS"/>
          <w:sz w:val="22"/>
          <w:szCs w:val="22"/>
        </w:rPr>
        <w:t xml:space="preserve">με τον ίδιο τρόπο, εφόσον </w:t>
      </w:r>
      <w:r w:rsidR="003A5A2D">
        <w:rPr>
          <w:rFonts w:ascii="Arial Unicode MS" w:eastAsia="Arial Unicode MS" w:hAnsi="Arial Unicode MS" w:cs="Arial Unicode MS"/>
          <w:sz w:val="22"/>
          <w:szCs w:val="22"/>
        </w:rPr>
        <w:t>η οντότητα</w:t>
      </w:r>
      <w:r w:rsidRPr="006F1176">
        <w:rPr>
          <w:rFonts w:ascii="Arial Unicode MS" w:eastAsia="Arial Unicode MS" w:hAnsi="Arial Unicode MS" w:cs="Arial Unicode MS"/>
          <w:sz w:val="22"/>
          <w:szCs w:val="22"/>
        </w:rPr>
        <w:t xml:space="preserve"> δεν φέρει κινδύνους επενδύσεων και η κατανομή για την κάλυψη των εξόδων διοίκησης είναι σταθερή για περίοδο που υπερβαίνει τα 5 χρόνια, και</w:t>
      </w:r>
    </w:p>
    <w:p w:rsidR="006F1176" w:rsidRPr="006F1176" w:rsidRDefault="006F1176" w:rsidP="006F1176">
      <w:pPr>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β) Του </w:t>
      </w:r>
      <w:r w:rsidR="00A67360">
        <w:rPr>
          <w:rFonts w:ascii="Arial Unicode MS" w:eastAsia="Arial Unicode MS" w:hAnsi="Arial Unicode MS" w:cs="Arial Unicode MS"/>
          <w:sz w:val="22"/>
          <w:szCs w:val="22"/>
        </w:rPr>
        <w:t>τρία δέκατα επί τοις εκατό (</w:t>
      </w:r>
      <w:r w:rsidRPr="006F1176">
        <w:rPr>
          <w:rFonts w:ascii="Arial Unicode MS" w:eastAsia="Arial Unicode MS" w:hAnsi="Arial Unicode MS" w:cs="Arial Unicode MS"/>
          <w:sz w:val="22"/>
          <w:szCs w:val="22"/>
        </w:rPr>
        <w:t>0,3%</w:t>
      </w:r>
      <w:r w:rsidR="00A67360">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του κεφαλαίου κινδύνου, το οποίο υπολογίζεται </w:t>
      </w:r>
      <w:r w:rsidR="00F85C3D">
        <w:rPr>
          <w:rFonts w:ascii="Arial Unicode MS" w:eastAsia="Arial Unicode MS" w:hAnsi="Arial Unicode MS" w:cs="Arial Unicode MS"/>
          <w:sz w:val="22"/>
          <w:szCs w:val="22"/>
        </w:rPr>
        <w:t>σύμφωνα με το καθοριζόμενο στην περίπτωση (β) της παραγράφου 1 του παρόντος</w:t>
      </w:r>
      <w:r w:rsidRPr="006F1176">
        <w:rPr>
          <w:rFonts w:ascii="Arial Unicode MS" w:eastAsia="Arial Unicode MS" w:hAnsi="Arial Unicode MS" w:cs="Arial Unicode MS"/>
          <w:sz w:val="22"/>
          <w:szCs w:val="22"/>
        </w:rPr>
        <w:t xml:space="preserve"> δεύτερο αποτέλεσμα, εφόσον </w:t>
      </w:r>
      <w:r w:rsidR="003A5A2D">
        <w:rPr>
          <w:rFonts w:ascii="Arial Unicode MS" w:eastAsia="Arial Unicode MS" w:hAnsi="Arial Unicode MS" w:cs="Arial Unicode MS"/>
          <w:sz w:val="22"/>
          <w:szCs w:val="22"/>
        </w:rPr>
        <w:t>η οντότητα</w:t>
      </w:r>
      <w:r w:rsidRPr="006F1176">
        <w:rPr>
          <w:rFonts w:ascii="Arial Unicode MS" w:eastAsia="Arial Unicode MS" w:hAnsi="Arial Unicode MS" w:cs="Arial Unicode MS"/>
          <w:sz w:val="22"/>
          <w:szCs w:val="22"/>
        </w:rPr>
        <w:t xml:space="preserve"> καλύπτει κινδύνους θανάτου.</w:t>
      </w:r>
    </w:p>
    <w:p w:rsidR="006F1176" w:rsidRPr="006F1176" w:rsidRDefault="006F1176" w:rsidP="006F1176">
      <w:pPr>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γ) Του 25% των καθαρών διοικητικών εξόδων της τελευταίας οικονομικής χρήσης, που αφορά στις εργασίες αυτές, εφόσον </w:t>
      </w:r>
      <w:r w:rsidR="003A5A2D">
        <w:rPr>
          <w:rFonts w:ascii="Arial Unicode MS" w:eastAsia="Arial Unicode MS" w:hAnsi="Arial Unicode MS" w:cs="Arial Unicode MS"/>
          <w:sz w:val="22"/>
          <w:szCs w:val="22"/>
        </w:rPr>
        <w:t>η οντότητα</w:t>
      </w:r>
      <w:r w:rsidRPr="006F1176">
        <w:rPr>
          <w:rFonts w:ascii="Arial Unicode MS" w:eastAsia="Arial Unicode MS" w:hAnsi="Arial Unicode MS" w:cs="Arial Unicode MS"/>
          <w:sz w:val="22"/>
          <w:szCs w:val="22"/>
        </w:rPr>
        <w:t xml:space="preserve"> δεν φέρει κινδύνους επενδύσεων και υπό την προϋπόθεση ότι το ποσό που προορίζεται να καλύψει τα έξοδα διαχείρισης δεν καθορίζεται για περίοδο μεγαλύτερη των πέντε ετών.</w:t>
      </w:r>
    </w:p>
    <w:p w:rsidR="006F1176" w:rsidRPr="006F1176" w:rsidRDefault="006F1176" w:rsidP="006F1176">
      <w:pPr>
        <w:spacing w:line="240" w:lineRule="auto"/>
        <w:jc w:val="both"/>
        <w:rPr>
          <w:rFonts w:ascii="Arial Unicode MS" w:eastAsia="Arial Unicode MS" w:hAnsi="Arial Unicode MS" w:cs="Arial Unicode MS"/>
          <w:sz w:val="22"/>
          <w:szCs w:val="22"/>
        </w:rPr>
      </w:pPr>
    </w:p>
    <w:p w:rsidR="006F1176" w:rsidRPr="005633C4" w:rsidRDefault="006F1176" w:rsidP="006F1176">
      <w:pPr>
        <w:spacing w:line="240" w:lineRule="auto"/>
        <w:jc w:val="center"/>
        <w:rPr>
          <w:rFonts w:ascii="Arial Unicode MS" w:eastAsia="Arial Unicode MS" w:hAnsi="Arial Unicode MS" w:cs="Arial Unicode MS"/>
          <w:b/>
          <w:sz w:val="22"/>
          <w:szCs w:val="22"/>
        </w:rPr>
      </w:pPr>
      <w:r w:rsidRPr="005633C4">
        <w:rPr>
          <w:rFonts w:ascii="Arial Unicode MS" w:eastAsia="Arial Unicode MS" w:hAnsi="Arial Unicode MS" w:cs="Arial Unicode MS"/>
          <w:b/>
          <w:sz w:val="22"/>
          <w:szCs w:val="22"/>
        </w:rPr>
        <w:t xml:space="preserve">Άρθρο </w:t>
      </w:r>
      <w:r w:rsidR="00E93782" w:rsidRPr="005633C4">
        <w:rPr>
          <w:rFonts w:ascii="Arial Unicode MS" w:eastAsia="Arial Unicode MS" w:hAnsi="Arial Unicode MS" w:cs="Arial Unicode MS"/>
          <w:b/>
          <w:sz w:val="22"/>
          <w:szCs w:val="22"/>
        </w:rPr>
        <w:t>26</w:t>
      </w:r>
      <w:r w:rsidR="005633C4">
        <w:rPr>
          <w:rFonts w:ascii="Arial Unicode MS" w:eastAsia="Arial Unicode MS" w:hAnsi="Arial Unicode MS" w:cs="Arial Unicode MS"/>
          <w:b/>
          <w:sz w:val="22"/>
          <w:szCs w:val="22"/>
        </w:rPr>
        <w:t>7</w:t>
      </w:r>
    </w:p>
    <w:p w:rsidR="006F1176" w:rsidRPr="005633C4" w:rsidRDefault="006F1176" w:rsidP="009576C6">
      <w:pPr>
        <w:spacing w:line="240" w:lineRule="auto"/>
        <w:jc w:val="center"/>
        <w:rPr>
          <w:rFonts w:ascii="Arial Unicode MS" w:eastAsia="Arial Unicode MS" w:hAnsi="Arial Unicode MS" w:cs="Arial Unicode MS"/>
          <w:b/>
          <w:sz w:val="22"/>
          <w:szCs w:val="22"/>
        </w:rPr>
      </w:pPr>
      <w:r w:rsidRPr="005633C4">
        <w:rPr>
          <w:rFonts w:ascii="Arial Unicode MS" w:eastAsia="Arial Unicode MS" w:hAnsi="Arial Unicode MS" w:cs="Arial Unicode MS"/>
          <w:b/>
          <w:sz w:val="22"/>
          <w:szCs w:val="22"/>
        </w:rPr>
        <w:t xml:space="preserve">Ελάχιστο </w:t>
      </w:r>
      <w:r w:rsidR="00F85C3D" w:rsidRPr="005633C4">
        <w:rPr>
          <w:rFonts w:ascii="Arial Unicode MS" w:eastAsia="Arial Unicode MS" w:hAnsi="Arial Unicode MS" w:cs="Arial Unicode MS"/>
          <w:b/>
          <w:sz w:val="22"/>
          <w:szCs w:val="22"/>
        </w:rPr>
        <w:t xml:space="preserve">απαιτούμενο </w:t>
      </w:r>
      <w:r w:rsidRPr="005633C4">
        <w:rPr>
          <w:rFonts w:ascii="Arial Unicode MS" w:eastAsia="Arial Unicode MS" w:hAnsi="Arial Unicode MS" w:cs="Arial Unicode MS"/>
          <w:b/>
          <w:sz w:val="22"/>
          <w:szCs w:val="22"/>
        </w:rPr>
        <w:t>περιθώριο φερεγγυότητας</w:t>
      </w:r>
    </w:p>
    <w:p w:rsidR="005633C4" w:rsidRPr="006F1176" w:rsidRDefault="005633C4" w:rsidP="009576C6">
      <w:pPr>
        <w:spacing w:line="240" w:lineRule="auto"/>
        <w:jc w:val="center"/>
        <w:rPr>
          <w:rFonts w:ascii="Arial Unicode MS" w:eastAsia="Arial Unicode MS" w:hAnsi="Arial Unicode MS" w:cs="Arial Unicode MS"/>
          <w:sz w:val="22"/>
          <w:szCs w:val="22"/>
        </w:rPr>
      </w:pPr>
      <w:r w:rsidRPr="005633C4">
        <w:rPr>
          <w:rFonts w:ascii="Arial Unicode MS" w:eastAsia="Arial Unicode MS" w:hAnsi="Arial Unicode MS" w:cs="Arial Unicode MS"/>
          <w:b/>
          <w:bCs/>
          <w:sz w:val="22"/>
          <w:szCs w:val="22"/>
        </w:rPr>
        <w:t>(άρθρο 303 τη</w:t>
      </w:r>
      <w:r>
        <w:rPr>
          <w:rFonts w:ascii="Arial Unicode MS" w:eastAsia="Arial Unicode MS" w:hAnsi="Arial Unicode MS" w:cs="Arial Unicode MS"/>
          <w:b/>
          <w:bCs/>
          <w:sz w:val="22"/>
          <w:szCs w:val="22"/>
        </w:rPr>
        <w:t>ς Οδηγίας 2009/138/ΕΚ)</w:t>
      </w:r>
    </w:p>
    <w:p w:rsidR="006F1176" w:rsidRPr="006F1176" w:rsidRDefault="009576C6" w:rsidP="006F1176">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Για </w:t>
      </w:r>
      <w:r w:rsidR="003A5A2D">
        <w:rPr>
          <w:rFonts w:ascii="Arial Unicode MS" w:eastAsia="Arial Unicode MS" w:hAnsi="Arial Unicode MS" w:cs="Arial Unicode MS"/>
          <w:sz w:val="22"/>
          <w:szCs w:val="22"/>
        </w:rPr>
        <w:t>τις οντότητες</w:t>
      </w:r>
      <w:r>
        <w:rPr>
          <w:rFonts w:ascii="Arial Unicode MS" w:eastAsia="Arial Unicode MS" w:hAnsi="Arial Unicode MS" w:cs="Arial Unicode MS"/>
          <w:sz w:val="22"/>
          <w:szCs w:val="22"/>
        </w:rPr>
        <w:t xml:space="preserve"> της παραγράφου 1 του άρθρου </w:t>
      </w:r>
      <w:r w:rsidR="005D59C8">
        <w:rPr>
          <w:rFonts w:ascii="Arial Unicode MS" w:eastAsia="Arial Unicode MS" w:hAnsi="Arial Unicode MS" w:cs="Arial Unicode MS"/>
          <w:sz w:val="22"/>
          <w:szCs w:val="22"/>
        </w:rPr>
        <w:t>26</w:t>
      </w:r>
      <w:r w:rsidR="00A67360">
        <w:rPr>
          <w:rFonts w:ascii="Arial Unicode MS" w:eastAsia="Arial Unicode MS" w:hAnsi="Arial Unicode MS" w:cs="Arial Unicode MS"/>
          <w:sz w:val="22"/>
          <w:szCs w:val="22"/>
        </w:rPr>
        <w:t>4</w:t>
      </w:r>
      <w:r w:rsidR="007357AD" w:rsidRPr="007357AD">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του παρόντος</w:t>
      </w:r>
      <w:r>
        <w:rPr>
          <w:rFonts w:ascii="Arial Unicode MS" w:eastAsia="Arial Unicode MS" w:hAnsi="Arial Unicode MS" w:cs="Arial Unicode MS"/>
          <w:sz w:val="22"/>
          <w:szCs w:val="22"/>
        </w:rPr>
        <w:t>, τ</w:t>
      </w:r>
      <w:r w:rsidR="006F1176" w:rsidRPr="006F1176">
        <w:rPr>
          <w:rFonts w:ascii="Arial Unicode MS" w:eastAsia="Arial Unicode MS" w:hAnsi="Arial Unicode MS" w:cs="Arial Unicode MS"/>
          <w:sz w:val="22"/>
          <w:szCs w:val="22"/>
        </w:rPr>
        <w:t xml:space="preserve">ο </w:t>
      </w:r>
      <w:r w:rsidR="005D59C8">
        <w:rPr>
          <w:rFonts w:ascii="Arial Unicode MS" w:eastAsia="Arial Unicode MS" w:hAnsi="Arial Unicode MS" w:cs="Arial Unicode MS"/>
          <w:sz w:val="22"/>
          <w:szCs w:val="22"/>
        </w:rPr>
        <w:t>απαιτούμενο</w:t>
      </w:r>
      <w:r w:rsidR="005D59C8" w:rsidRPr="006F1176">
        <w:rPr>
          <w:rFonts w:ascii="Arial Unicode MS" w:eastAsia="Arial Unicode MS" w:hAnsi="Arial Unicode MS" w:cs="Arial Unicode MS"/>
          <w:sz w:val="22"/>
          <w:szCs w:val="22"/>
        </w:rPr>
        <w:t xml:space="preserve"> </w:t>
      </w:r>
      <w:r w:rsidR="006F1176" w:rsidRPr="006F1176">
        <w:rPr>
          <w:rFonts w:ascii="Arial Unicode MS" w:eastAsia="Arial Unicode MS" w:hAnsi="Arial Unicode MS" w:cs="Arial Unicode MS"/>
          <w:sz w:val="22"/>
          <w:szCs w:val="22"/>
        </w:rPr>
        <w:t>περιθώριο φερεγγυότητας  δεν μπορεί να είναι μικρότερο:</w:t>
      </w:r>
    </w:p>
    <w:p w:rsidR="006F1176" w:rsidRPr="006F1176" w:rsidRDefault="003A5A2D" w:rsidP="006F1176">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w:t>
      </w:r>
      <w:r w:rsidR="006F1176" w:rsidRPr="006F1176">
        <w:rPr>
          <w:rFonts w:ascii="Arial Unicode MS" w:eastAsia="Arial Unicode MS" w:hAnsi="Arial Unicode MS" w:cs="Arial Unicode MS"/>
          <w:sz w:val="22"/>
          <w:szCs w:val="22"/>
        </w:rPr>
        <w:t xml:space="preserve">) των δύο εκατομμυρίων διακοσίων πενήντα χιλιάδων </w:t>
      </w:r>
      <w:r w:rsidR="005D59C8">
        <w:rPr>
          <w:rFonts w:ascii="Arial Unicode MS" w:eastAsia="Arial Unicode MS" w:hAnsi="Arial Unicode MS" w:cs="Arial Unicode MS"/>
          <w:sz w:val="22"/>
          <w:szCs w:val="22"/>
        </w:rPr>
        <w:t xml:space="preserve">(2.250.000) </w:t>
      </w:r>
      <w:r w:rsidR="006F1176" w:rsidRPr="006F1176">
        <w:rPr>
          <w:rFonts w:ascii="Arial Unicode MS" w:eastAsia="Arial Unicode MS" w:hAnsi="Arial Unicode MS" w:cs="Arial Unicode MS"/>
          <w:sz w:val="22"/>
          <w:szCs w:val="22"/>
        </w:rPr>
        <w:t xml:space="preserve">ευρώ, για </w:t>
      </w:r>
      <w:r>
        <w:rPr>
          <w:rFonts w:ascii="Arial Unicode MS" w:eastAsia="Arial Unicode MS" w:hAnsi="Arial Unicode MS" w:cs="Arial Unicode MS"/>
          <w:sz w:val="22"/>
          <w:szCs w:val="22"/>
        </w:rPr>
        <w:t>οντότητες που έχουν αλληλασφαλιστική μορφή,</w:t>
      </w:r>
    </w:p>
    <w:p w:rsidR="003A5A2D" w:rsidRPr="006F1176" w:rsidRDefault="003A5A2D" w:rsidP="003A5A2D">
      <w:pPr>
        <w:pStyle w:val="Point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w:t>
      </w:r>
      <w:r w:rsidRPr="006F1176">
        <w:rPr>
          <w:rFonts w:ascii="Arial Unicode MS" w:eastAsia="Arial Unicode MS" w:hAnsi="Arial Unicode MS" w:cs="Arial Unicode MS"/>
          <w:sz w:val="22"/>
          <w:szCs w:val="22"/>
        </w:rPr>
        <w:t xml:space="preserve">) των τριών εκατομμυρίων </w:t>
      </w:r>
      <w:r>
        <w:rPr>
          <w:rFonts w:ascii="Arial Unicode MS" w:eastAsia="Arial Unicode MS" w:hAnsi="Arial Unicode MS" w:cs="Arial Unicode MS"/>
          <w:sz w:val="22"/>
          <w:szCs w:val="22"/>
        </w:rPr>
        <w:t xml:space="preserve">(3.000.000) </w:t>
      </w:r>
      <w:r w:rsidRPr="006F1176">
        <w:rPr>
          <w:rFonts w:ascii="Arial Unicode MS" w:eastAsia="Arial Unicode MS" w:hAnsi="Arial Unicode MS" w:cs="Arial Unicode MS"/>
          <w:sz w:val="22"/>
          <w:szCs w:val="22"/>
        </w:rPr>
        <w:t xml:space="preserve">ευρώ, για  </w:t>
      </w:r>
      <w:r>
        <w:rPr>
          <w:rFonts w:ascii="Arial Unicode MS" w:eastAsia="Arial Unicode MS" w:hAnsi="Arial Unicode MS" w:cs="Arial Unicode MS"/>
          <w:sz w:val="22"/>
          <w:szCs w:val="22"/>
        </w:rPr>
        <w:t>οντότητες κάθε άλλης μορφής.</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p>
    <w:p w:rsidR="006F1176" w:rsidRPr="005633C4" w:rsidRDefault="006F1176" w:rsidP="006F1176">
      <w:pPr>
        <w:pStyle w:val="Point1"/>
        <w:spacing w:line="240" w:lineRule="auto"/>
        <w:ind w:left="0" w:firstLine="0"/>
        <w:jc w:val="center"/>
        <w:rPr>
          <w:rFonts w:ascii="Arial Unicode MS" w:eastAsia="Arial Unicode MS" w:hAnsi="Arial Unicode MS" w:cs="Arial Unicode MS"/>
          <w:b/>
          <w:sz w:val="22"/>
          <w:szCs w:val="22"/>
        </w:rPr>
      </w:pPr>
      <w:r w:rsidRPr="005633C4">
        <w:rPr>
          <w:rFonts w:ascii="Arial Unicode MS" w:eastAsia="Arial Unicode MS" w:hAnsi="Arial Unicode MS" w:cs="Arial Unicode MS"/>
          <w:b/>
          <w:sz w:val="22"/>
          <w:szCs w:val="22"/>
        </w:rPr>
        <w:t xml:space="preserve">Άρθρο </w:t>
      </w:r>
      <w:r w:rsidR="00E93782" w:rsidRPr="005633C4">
        <w:rPr>
          <w:rFonts w:ascii="Arial Unicode MS" w:eastAsia="Arial Unicode MS" w:hAnsi="Arial Unicode MS" w:cs="Arial Unicode MS"/>
          <w:b/>
          <w:sz w:val="22"/>
          <w:szCs w:val="22"/>
        </w:rPr>
        <w:t>26</w:t>
      </w:r>
      <w:r w:rsidR="005633C4" w:rsidRPr="005633C4">
        <w:rPr>
          <w:rFonts w:ascii="Arial Unicode MS" w:eastAsia="Arial Unicode MS" w:hAnsi="Arial Unicode MS" w:cs="Arial Unicode MS"/>
          <w:b/>
          <w:sz w:val="22"/>
          <w:szCs w:val="22"/>
        </w:rPr>
        <w:t>8</w:t>
      </w:r>
    </w:p>
    <w:p w:rsidR="005633C4" w:rsidRPr="005D59C8" w:rsidRDefault="005633C4" w:rsidP="006F1176">
      <w:pPr>
        <w:pStyle w:val="Point1"/>
        <w:spacing w:line="240" w:lineRule="auto"/>
        <w:ind w:left="0" w:firstLine="0"/>
        <w:jc w:val="center"/>
        <w:rPr>
          <w:rFonts w:ascii="Arial Unicode MS" w:eastAsia="Arial Unicode MS" w:hAnsi="Arial Unicode MS" w:cs="Arial Unicode MS"/>
          <w:sz w:val="22"/>
          <w:szCs w:val="22"/>
        </w:rPr>
      </w:pPr>
      <w:r>
        <w:rPr>
          <w:rFonts w:ascii="Arial Unicode MS" w:eastAsia="Arial Unicode MS" w:hAnsi="Arial Unicode MS" w:cs="Arial Unicode MS"/>
          <w:b/>
          <w:bCs/>
          <w:sz w:val="22"/>
          <w:szCs w:val="22"/>
        </w:rPr>
        <w:t>(άρθρο 303 της Οδηγίας 2009/138/ΕΚ)</w:t>
      </w:r>
    </w:p>
    <w:p w:rsidR="006F1176" w:rsidRPr="006F1176" w:rsidRDefault="006F1176" w:rsidP="006F1176">
      <w:pPr>
        <w:spacing w:line="240" w:lineRule="auto"/>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1. Το απαιτούμενο περιθώριο φερεγγυότητας των εργασιών που καθορίζονται στην παράγραφο 2 του άρθρου </w:t>
      </w:r>
      <w:r w:rsidR="005D59C8">
        <w:rPr>
          <w:rFonts w:ascii="Arial Unicode MS" w:eastAsia="Arial Unicode MS" w:hAnsi="Arial Unicode MS" w:cs="Arial Unicode MS"/>
          <w:sz w:val="22"/>
          <w:szCs w:val="22"/>
        </w:rPr>
        <w:t>26</w:t>
      </w:r>
      <w:r w:rsidR="00A67360">
        <w:rPr>
          <w:rFonts w:ascii="Arial Unicode MS" w:eastAsia="Arial Unicode MS" w:hAnsi="Arial Unicode MS" w:cs="Arial Unicode MS"/>
          <w:sz w:val="22"/>
          <w:szCs w:val="22"/>
        </w:rPr>
        <w:t>6</w:t>
      </w:r>
      <w:r w:rsidR="005D59C8" w:rsidRPr="006F1176">
        <w:rPr>
          <w:rFonts w:ascii="Arial Unicode MS" w:eastAsia="Arial Unicode MS" w:hAnsi="Arial Unicode MS" w:cs="Arial Unicode MS"/>
          <w:sz w:val="22"/>
          <w:szCs w:val="22"/>
        </w:rPr>
        <w:t xml:space="preserve"> </w:t>
      </w:r>
      <w:r w:rsidR="004B4848">
        <w:rPr>
          <w:rFonts w:ascii="Arial Unicode MS" w:eastAsia="Arial Unicode MS" w:hAnsi="Arial Unicode MS" w:cs="Arial Unicode MS"/>
          <w:sz w:val="22"/>
          <w:szCs w:val="22"/>
        </w:rPr>
        <w:t>του παρόντος</w:t>
      </w:r>
      <w:r w:rsidRPr="006F1176">
        <w:rPr>
          <w:rFonts w:ascii="Arial Unicode MS" w:eastAsia="Arial Unicode MS" w:hAnsi="Arial Unicode MS" w:cs="Arial Unicode MS"/>
          <w:sz w:val="22"/>
          <w:szCs w:val="22"/>
        </w:rPr>
        <w:t xml:space="preserve"> καθορίζεται με βάση είτε το ετήσιο ποσό των ασφαλίστρων και των εισφορών, είτε τη μέση επιβάρυνση από αποζημιώσεις των τριών τελευταίων οικονομικών χρήσεων.</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Το ύψος του απαιτούμενου περιθωρίου φερεγγυότητας είναι ίσο προς το μεγαλύτερο από τα δύο αποτελέσματα που καθορίζονται </w:t>
      </w:r>
      <w:r w:rsidR="005D59C8">
        <w:rPr>
          <w:rFonts w:ascii="Arial Unicode MS" w:eastAsia="Arial Unicode MS" w:hAnsi="Arial Unicode MS" w:cs="Arial Unicode MS"/>
          <w:sz w:val="22"/>
          <w:szCs w:val="22"/>
        </w:rPr>
        <w:t>στις παραγράφους 2 και 3 του παρόντος.</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2. Για τη βάση υπολογισμού των ασφαλίστρων επιλέγεται το μεγαλύτερο μεταξύ του ποσού των δεδουλευμένων ασφαλίστρων ή εισφορών που υπολογίζονται κατωτέρω, και του ποσού των ακαθάριστων </w:t>
      </w:r>
      <w:r w:rsidR="00A67360">
        <w:rPr>
          <w:rFonts w:ascii="Arial Unicode MS" w:eastAsia="Arial Unicode MS" w:hAnsi="Arial Unicode MS" w:cs="Arial Unicode MS"/>
          <w:sz w:val="22"/>
          <w:szCs w:val="22"/>
        </w:rPr>
        <w:t>εγγεγραμένων</w:t>
      </w:r>
      <w:r w:rsidRPr="006F1176">
        <w:rPr>
          <w:rFonts w:ascii="Arial Unicode MS" w:eastAsia="Arial Unicode MS" w:hAnsi="Arial Unicode MS" w:cs="Arial Unicode MS"/>
          <w:sz w:val="22"/>
          <w:szCs w:val="22"/>
        </w:rPr>
        <w:t xml:space="preserve"> ασφαλίστρων ή εισφορών.</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Αθροίζονται τα ασφάλιστρα ή οι εισφορές (συμπεριλαμβανομένων </w:t>
      </w:r>
      <w:r w:rsidR="005D59C8">
        <w:rPr>
          <w:rFonts w:ascii="Arial Unicode MS" w:eastAsia="Arial Unicode MS" w:hAnsi="Arial Unicode MS" w:cs="Arial Unicode MS"/>
          <w:sz w:val="22"/>
          <w:szCs w:val="22"/>
        </w:rPr>
        <w:t xml:space="preserve">τυχών </w:t>
      </w:r>
      <w:r w:rsidRPr="006F1176">
        <w:rPr>
          <w:rFonts w:ascii="Arial Unicode MS" w:eastAsia="Arial Unicode MS" w:hAnsi="Arial Unicode MS" w:cs="Arial Unicode MS"/>
          <w:sz w:val="22"/>
          <w:szCs w:val="22"/>
        </w:rPr>
        <w:t>παρεπόμενων δικαιωμάτων) που κατεβλήθησαν για πρωτασφαλίσεις κατά την τελευταία εταιρική χρήση.</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Στο σύνολο αυτό, προστίθεται το ποσό των αντασφάλιστρων που έγιναν δεκτά κατά την τελευταία οικονομική χρήση.</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Από το άθροισμα αυτό αφαιρείται το συνολικό ποσό των ασφαλίστρων και εισφορών που ακυρώθηκαν κατά την τελευταία εταιρική χρήση, όπως επίσης και το συνολικό ποσό των φόρων και τελών που αναλογούν στα ασφάλιστρα και εισφορές που περιέχονται στο ως άνω άθροισμα.</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Το κατ’ αυτόν τον τρόπο υπολογιζόμενο ποσό διαιρείται σε δύο μέρη, από τα οποία το πρώτο μπορεί να ανέρχεται μέχρι </w:t>
      </w:r>
      <w:r w:rsidR="005D59C8">
        <w:rPr>
          <w:rFonts w:ascii="Arial Unicode MS" w:eastAsia="Arial Unicode MS" w:hAnsi="Arial Unicode MS" w:cs="Arial Unicode MS"/>
          <w:sz w:val="22"/>
          <w:szCs w:val="22"/>
        </w:rPr>
        <w:t>πενήντα εκατομμύρια (</w:t>
      </w:r>
      <w:r w:rsidRPr="006F1176">
        <w:rPr>
          <w:rFonts w:ascii="Arial Unicode MS" w:eastAsia="Arial Unicode MS" w:hAnsi="Arial Unicode MS" w:cs="Arial Unicode MS"/>
          <w:sz w:val="22"/>
          <w:szCs w:val="22"/>
        </w:rPr>
        <w:t>50</w:t>
      </w:r>
      <w:r w:rsidR="005D59C8">
        <w:rPr>
          <w:rFonts w:ascii="Arial Unicode MS" w:eastAsia="Arial Unicode MS" w:hAnsi="Arial Unicode MS" w:cs="Arial Unicode MS"/>
          <w:sz w:val="22"/>
          <w:szCs w:val="22"/>
        </w:rPr>
        <w:t>.000.000)</w:t>
      </w:r>
      <w:r w:rsidRPr="006F1176">
        <w:rPr>
          <w:rFonts w:ascii="Arial Unicode MS" w:eastAsia="Arial Unicode MS" w:hAnsi="Arial Unicode MS" w:cs="Arial Unicode MS"/>
          <w:sz w:val="22"/>
          <w:szCs w:val="22"/>
        </w:rPr>
        <w:t xml:space="preserve"> </w:t>
      </w:r>
      <w:r w:rsidR="005D59C8">
        <w:rPr>
          <w:rFonts w:ascii="Arial Unicode MS" w:eastAsia="Arial Unicode MS" w:hAnsi="Arial Unicode MS" w:cs="Arial Unicode MS"/>
          <w:sz w:val="22"/>
          <w:szCs w:val="22"/>
        </w:rPr>
        <w:t>Ευρώ</w:t>
      </w:r>
      <w:r w:rsidRPr="006F1176">
        <w:rPr>
          <w:rFonts w:ascii="Arial Unicode MS" w:eastAsia="Arial Unicode MS" w:hAnsi="Arial Unicode MS" w:cs="Arial Unicode MS"/>
          <w:sz w:val="22"/>
          <w:szCs w:val="22"/>
        </w:rPr>
        <w:t xml:space="preserve">, ενώ το δεύτερο περιλαμβάνει το επιπλέον ποσό: Το </w:t>
      </w:r>
      <w:r w:rsidR="00FD40CB">
        <w:rPr>
          <w:rFonts w:ascii="Arial Unicode MS" w:eastAsia="Arial Unicode MS" w:hAnsi="Arial Unicode MS" w:cs="Arial Unicode MS"/>
          <w:sz w:val="22"/>
          <w:szCs w:val="22"/>
        </w:rPr>
        <w:t>δεκαοχτώ επί τοις εκατό (</w:t>
      </w:r>
      <w:r w:rsidRPr="006F1176">
        <w:rPr>
          <w:rFonts w:ascii="Arial Unicode MS" w:eastAsia="Arial Unicode MS" w:hAnsi="Arial Unicode MS" w:cs="Arial Unicode MS"/>
          <w:sz w:val="22"/>
          <w:szCs w:val="22"/>
        </w:rPr>
        <w:t>18%</w:t>
      </w:r>
      <w:r w:rsidR="00FD40CB">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του πρώτου μέρους και το </w:t>
      </w:r>
      <w:r w:rsidR="00FD40CB">
        <w:rPr>
          <w:rFonts w:ascii="Arial Unicode MS" w:eastAsia="Arial Unicode MS" w:hAnsi="Arial Unicode MS" w:cs="Arial Unicode MS"/>
          <w:sz w:val="22"/>
          <w:szCs w:val="22"/>
        </w:rPr>
        <w:t>δεκαέξι επί τοις εκατό (</w:t>
      </w:r>
      <w:r w:rsidRPr="006F1176">
        <w:rPr>
          <w:rFonts w:ascii="Arial Unicode MS" w:eastAsia="Arial Unicode MS" w:hAnsi="Arial Unicode MS" w:cs="Arial Unicode MS"/>
          <w:sz w:val="22"/>
          <w:szCs w:val="22"/>
        </w:rPr>
        <w:t>16%</w:t>
      </w:r>
      <w:r w:rsidR="00FD40CB">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του δεύτερου, αθροίζονται.</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Το κατ’ αυτόν τον τρόπο υπολογιζόμενο ποσό πολλαπλασιάζεται επί το πηλίκο που προκύπτει από την κατά τα τελευταία τρία οικονομικά έτη υφιστάμενη σχέση μεταξύ του ποσού των σε βάρος </w:t>
      </w:r>
      <w:r w:rsidR="003A5A2D">
        <w:rPr>
          <w:rFonts w:ascii="Arial Unicode MS" w:eastAsia="Arial Unicode MS" w:hAnsi="Arial Unicode MS" w:cs="Arial Unicode MS"/>
          <w:sz w:val="22"/>
          <w:szCs w:val="22"/>
        </w:rPr>
        <w:t>της οντότητας</w:t>
      </w:r>
      <w:r w:rsidRPr="006F1176">
        <w:rPr>
          <w:rFonts w:ascii="Arial Unicode MS" w:eastAsia="Arial Unicode MS" w:hAnsi="Arial Unicode MS" w:cs="Arial Unicode MS"/>
          <w:sz w:val="22"/>
          <w:szCs w:val="22"/>
        </w:rPr>
        <w:t xml:space="preserve"> </w:t>
      </w:r>
      <w:r w:rsidR="003A5A2D">
        <w:rPr>
          <w:rFonts w:ascii="Arial Unicode MS" w:eastAsia="Arial Unicode MS" w:hAnsi="Arial Unicode MS" w:cs="Arial Unicode MS"/>
          <w:sz w:val="22"/>
          <w:szCs w:val="22"/>
        </w:rPr>
        <w:t>εκκρεμών</w:t>
      </w:r>
      <w:r w:rsidRPr="006F1176">
        <w:rPr>
          <w:rFonts w:ascii="Arial Unicode MS" w:eastAsia="Arial Unicode MS" w:hAnsi="Arial Unicode MS" w:cs="Arial Unicode MS"/>
          <w:sz w:val="22"/>
          <w:szCs w:val="22"/>
        </w:rPr>
        <w:t xml:space="preserve"> απαιτήσεων μετά από αφαίρεση των ανακτήσιμων ποσών στο πλαίσιο της αντασφάλισης και του ακαθάριστου ποσού των απαιτήσεων· ο λόγος αυτός σε καμία περίπτωση δεν μπορεί να είναι μικρότερος από </w:t>
      </w:r>
      <w:r w:rsidR="00FD40CB">
        <w:rPr>
          <w:rFonts w:ascii="Arial Unicode MS" w:eastAsia="Arial Unicode MS" w:hAnsi="Arial Unicode MS" w:cs="Arial Unicode MS"/>
          <w:sz w:val="22"/>
          <w:szCs w:val="22"/>
        </w:rPr>
        <w:t>πενήντα επί τοις εκατό (</w:t>
      </w:r>
      <w:r w:rsidRPr="006F1176">
        <w:rPr>
          <w:rFonts w:ascii="Arial Unicode MS" w:eastAsia="Arial Unicode MS" w:hAnsi="Arial Unicode MS" w:cs="Arial Unicode MS"/>
          <w:sz w:val="22"/>
          <w:szCs w:val="22"/>
        </w:rPr>
        <w:t>50%</w:t>
      </w:r>
      <w:r w:rsidR="00FD40CB">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3. Η βάση των </w:t>
      </w:r>
      <w:r w:rsidR="005D59C8">
        <w:rPr>
          <w:rFonts w:ascii="Arial Unicode MS" w:eastAsia="Arial Unicode MS" w:hAnsi="Arial Unicode MS" w:cs="Arial Unicode MS"/>
          <w:sz w:val="22"/>
          <w:szCs w:val="22"/>
        </w:rPr>
        <w:t>αποζημιώσεων</w:t>
      </w:r>
      <w:r w:rsidR="005D59C8" w:rsidRPr="006F1176">
        <w:rPr>
          <w:rFonts w:ascii="Arial Unicode MS" w:eastAsia="Arial Unicode MS" w:hAnsi="Arial Unicode MS" w:cs="Arial Unicode MS"/>
          <w:sz w:val="22"/>
          <w:szCs w:val="22"/>
        </w:rPr>
        <w:t xml:space="preserve"> </w:t>
      </w:r>
      <w:r w:rsidRPr="006F1176">
        <w:rPr>
          <w:rFonts w:ascii="Arial Unicode MS" w:eastAsia="Arial Unicode MS" w:hAnsi="Arial Unicode MS" w:cs="Arial Unicode MS"/>
          <w:sz w:val="22"/>
          <w:szCs w:val="22"/>
        </w:rPr>
        <w:t>υπολογίζεται ως εξής:</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Αθροίζονται τα ποσά των </w:t>
      </w:r>
      <w:r w:rsidR="005D59C8">
        <w:rPr>
          <w:rFonts w:ascii="Arial Unicode MS" w:eastAsia="Arial Unicode MS" w:hAnsi="Arial Unicode MS" w:cs="Arial Unicode MS"/>
          <w:sz w:val="22"/>
          <w:szCs w:val="22"/>
        </w:rPr>
        <w:t>αποζημιώσεων</w:t>
      </w:r>
      <w:r w:rsidR="005D59C8" w:rsidRPr="006F1176">
        <w:rPr>
          <w:rFonts w:ascii="Arial Unicode MS" w:eastAsia="Arial Unicode MS" w:hAnsi="Arial Unicode MS" w:cs="Arial Unicode MS"/>
          <w:sz w:val="22"/>
          <w:szCs w:val="22"/>
        </w:rPr>
        <w:t xml:space="preserve"> </w:t>
      </w:r>
      <w:r w:rsidRPr="006F1176">
        <w:rPr>
          <w:rFonts w:ascii="Arial Unicode MS" w:eastAsia="Arial Unicode MS" w:hAnsi="Arial Unicode MS" w:cs="Arial Unicode MS"/>
          <w:sz w:val="22"/>
          <w:szCs w:val="22"/>
        </w:rPr>
        <w:t>(χωρίς αφαίρεση των σε βάρος των εκδοχέων ή αντεκδοχέων απαιτήσεων) που καταβάλλονται για τις πρωτασφαλίσεις κατά τις περιόδους που αναφέρονται στην παράγραφο 1</w:t>
      </w:r>
      <w:r w:rsidR="00FD40CB">
        <w:rPr>
          <w:rFonts w:ascii="Arial Unicode MS" w:eastAsia="Arial Unicode MS" w:hAnsi="Arial Unicode MS" w:cs="Arial Unicode MS"/>
          <w:sz w:val="22"/>
          <w:szCs w:val="22"/>
        </w:rPr>
        <w:t xml:space="preserve"> του παρόντος</w:t>
      </w:r>
      <w:r w:rsidRPr="006F1176">
        <w:rPr>
          <w:rFonts w:ascii="Arial Unicode MS" w:eastAsia="Arial Unicode MS" w:hAnsi="Arial Unicode MS" w:cs="Arial Unicode MS"/>
          <w:sz w:val="22"/>
          <w:szCs w:val="22"/>
        </w:rPr>
        <w:t>.</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Στο άθροισμα αυτό, προστίθεται το ποσό των απαιτήσεων που έχει καταβληθεί λόγω αποδοχής αντασφαλίσεων ή αντεκχωρήσεων κατά τη διάρκεια των ιδίων αυτών περιόδων και το ποσ</w:t>
      </w:r>
      <w:r w:rsidR="00FD40CB">
        <w:rPr>
          <w:rFonts w:ascii="Arial Unicode MS" w:eastAsia="Arial Unicode MS" w:hAnsi="Arial Unicode MS" w:cs="Arial Unicode MS"/>
          <w:sz w:val="22"/>
          <w:szCs w:val="22"/>
        </w:rPr>
        <w:t>ό των προβλέψεων για εκκρεμείς</w:t>
      </w:r>
      <w:r w:rsidRPr="006F1176">
        <w:rPr>
          <w:rFonts w:ascii="Arial Unicode MS" w:eastAsia="Arial Unicode MS" w:hAnsi="Arial Unicode MS" w:cs="Arial Unicode MS"/>
          <w:sz w:val="22"/>
          <w:szCs w:val="22"/>
        </w:rPr>
        <w:t xml:space="preserve"> </w:t>
      </w:r>
      <w:r w:rsidR="005D59C8">
        <w:rPr>
          <w:rFonts w:ascii="Arial Unicode MS" w:eastAsia="Arial Unicode MS" w:hAnsi="Arial Unicode MS" w:cs="Arial Unicode MS"/>
          <w:sz w:val="22"/>
          <w:szCs w:val="22"/>
        </w:rPr>
        <w:t>αποζημιώσεις</w:t>
      </w:r>
      <w:r w:rsidRPr="006F1176">
        <w:rPr>
          <w:rFonts w:ascii="Arial Unicode MS" w:eastAsia="Arial Unicode MS" w:hAnsi="Arial Unicode MS" w:cs="Arial Unicode MS"/>
          <w:sz w:val="22"/>
          <w:szCs w:val="22"/>
        </w:rPr>
        <w:t xml:space="preserve">, που πραγματοποιούνται στο τέλος της τελευταίας </w:t>
      </w:r>
      <w:r w:rsidR="00FD40CB">
        <w:rPr>
          <w:rFonts w:ascii="Arial Unicode MS" w:eastAsia="Arial Unicode MS" w:hAnsi="Arial Unicode MS" w:cs="Arial Unicode MS"/>
          <w:sz w:val="22"/>
          <w:szCs w:val="22"/>
        </w:rPr>
        <w:t>οικονομικής</w:t>
      </w:r>
      <w:r w:rsidRPr="006F1176">
        <w:rPr>
          <w:rFonts w:ascii="Arial Unicode MS" w:eastAsia="Arial Unicode MS" w:hAnsi="Arial Unicode MS" w:cs="Arial Unicode MS"/>
          <w:sz w:val="22"/>
          <w:szCs w:val="22"/>
        </w:rPr>
        <w:t xml:space="preserve"> χρήσ</w:t>
      </w:r>
      <w:r w:rsidR="00FD40CB">
        <w:rPr>
          <w:rFonts w:ascii="Arial Unicode MS" w:eastAsia="Arial Unicode MS" w:hAnsi="Arial Unicode MS" w:cs="Arial Unicode MS"/>
          <w:sz w:val="22"/>
          <w:szCs w:val="22"/>
        </w:rPr>
        <w:t>ης</w:t>
      </w:r>
      <w:r w:rsidRPr="006F1176">
        <w:rPr>
          <w:rFonts w:ascii="Arial Unicode MS" w:eastAsia="Arial Unicode MS" w:hAnsi="Arial Unicode MS" w:cs="Arial Unicode MS"/>
          <w:sz w:val="22"/>
          <w:szCs w:val="22"/>
        </w:rPr>
        <w:t>, τόσο για τις πρωτασφαλίσεις όσο και για τις αποδοχές αντασφαλίσεων.</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Από το άθροισμα αυτό αφαιρείται το ποσό των </w:t>
      </w:r>
      <w:r w:rsidR="00FD40CB">
        <w:rPr>
          <w:rFonts w:ascii="Arial Unicode MS" w:eastAsia="Arial Unicode MS" w:hAnsi="Arial Unicode MS" w:cs="Arial Unicode MS"/>
          <w:sz w:val="22"/>
          <w:szCs w:val="22"/>
        </w:rPr>
        <w:t>ανακτήσεων</w:t>
      </w:r>
      <w:r w:rsidRPr="006F1176">
        <w:rPr>
          <w:rFonts w:ascii="Arial Unicode MS" w:eastAsia="Arial Unicode MS" w:hAnsi="Arial Unicode MS" w:cs="Arial Unicode MS"/>
          <w:sz w:val="22"/>
          <w:szCs w:val="22"/>
        </w:rPr>
        <w:t xml:space="preserve"> που πραγματοποιούνται κατά τη διάρκεια των περιόδων που προσδιορίζονται στην παράγραφο 1</w:t>
      </w:r>
      <w:r w:rsidR="00FD40CB">
        <w:rPr>
          <w:rFonts w:ascii="Arial Unicode MS" w:eastAsia="Arial Unicode MS" w:hAnsi="Arial Unicode MS" w:cs="Arial Unicode MS"/>
          <w:sz w:val="22"/>
          <w:szCs w:val="22"/>
        </w:rPr>
        <w:t xml:space="preserve"> του παρόντος</w:t>
      </w:r>
      <w:r w:rsidRPr="006F1176">
        <w:rPr>
          <w:rFonts w:ascii="Arial Unicode MS" w:eastAsia="Arial Unicode MS" w:hAnsi="Arial Unicode MS" w:cs="Arial Unicode MS"/>
          <w:sz w:val="22"/>
          <w:szCs w:val="22"/>
        </w:rPr>
        <w:t>.</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Από το εναπομένον αυτό ποσό, αφαιρείται το ποσ</w:t>
      </w:r>
      <w:r w:rsidR="00FD40CB">
        <w:rPr>
          <w:rFonts w:ascii="Arial Unicode MS" w:eastAsia="Arial Unicode MS" w:hAnsi="Arial Unicode MS" w:cs="Arial Unicode MS"/>
          <w:sz w:val="22"/>
          <w:szCs w:val="22"/>
        </w:rPr>
        <w:t>ό των προβλέψεων για εκκρεμείς</w:t>
      </w:r>
      <w:r w:rsidRPr="006F1176">
        <w:rPr>
          <w:rFonts w:ascii="Arial Unicode MS" w:eastAsia="Arial Unicode MS" w:hAnsi="Arial Unicode MS" w:cs="Arial Unicode MS"/>
          <w:sz w:val="22"/>
          <w:szCs w:val="22"/>
        </w:rPr>
        <w:t xml:space="preserve"> </w:t>
      </w:r>
      <w:r w:rsidR="005D59C8">
        <w:rPr>
          <w:rFonts w:ascii="Arial Unicode MS" w:eastAsia="Arial Unicode MS" w:hAnsi="Arial Unicode MS" w:cs="Arial Unicode MS"/>
          <w:sz w:val="22"/>
          <w:szCs w:val="22"/>
        </w:rPr>
        <w:t>αποζημιώσεις</w:t>
      </w:r>
      <w:r w:rsidRPr="006F1176">
        <w:rPr>
          <w:rFonts w:ascii="Arial Unicode MS" w:eastAsia="Arial Unicode MS" w:hAnsi="Arial Unicode MS" w:cs="Arial Unicode MS"/>
          <w:sz w:val="22"/>
          <w:szCs w:val="22"/>
        </w:rPr>
        <w:t xml:space="preserve">, που πραγματοποιούνται κατά την έναρξη της δεύτερης </w:t>
      </w:r>
      <w:r w:rsidR="00FD40CB">
        <w:rPr>
          <w:rFonts w:ascii="Arial Unicode MS" w:eastAsia="Arial Unicode MS" w:hAnsi="Arial Unicode MS" w:cs="Arial Unicode MS"/>
          <w:sz w:val="22"/>
          <w:szCs w:val="22"/>
        </w:rPr>
        <w:t>οικονομικής</w:t>
      </w:r>
      <w:r w:rsidRPr="006F1176">
        <w:rPr>
          <w:rFonts w:ascii="Arial Unicode MS" w:eastAsia="Arial Unicode MS" w:hAnsi="Arial Unicode MS" w:cs="Arial Unicode MS"/>
          <w:sz w:val="22"/>
          <w:szCs w:val="22"/>
        </w:rPr>
        <w:t xml:space="preserve"> χρήσης που προηγείται της τελευταίας κλεισθείσ</w:t>
      </w:r>
      <w:r w:rsidR="00FD40CB">
        <w:rPr>
          <w:rFonts w:ascii="Arial Unicode MS" w:eastAsia="Arial Unicode MS" w:hAnsi="Arial Unicode MS" w:cs="Arial Unicode MS"/>
          <w:sz w:val="22"/>
          <w:szCs w:val="22"/>
        </w:rPr>
        <w:t>α</w:t>
      </w:r>
      <w:r w:rsidRPr="006F1176">
        <w:rPr>
          <w:rFonts w:ascii="Arial Unicode MS" w:eastAsia="Arial Unicode MS" w:hAnsi="Arial Unicode MS" w:cs="Arial Unicode MS"/>
          <w:sz w:val="22"/>
          <w:szCs w:val="22"/>
        </w:rPr>
        <w:t xml:space="preserve">ς </w:t>
      </w:r>
      <w:r w:rsidR="00FD40CB">
        <w:rPr>
          <w:rFonts w:ascii="Arial Unicode MS" w:eastAsia="Arial Unicode MS" w:hAnsi="Arial Unicode MS" w:cs="Arial Unicode MS"/>
          <w:sz w:val="22"/>
          <w:szCs w:val="22"/>
        </w:rPr>
        <w:t>οικονομικής</w:t>
      </w:r>
      <w:r w:rsidRPr="006F1176">
        <w:rPr>
          <w:rFonts w:ascii="Arial Unicode MS" w:eastAsia="Arial Unicode MS" w:hAnsi="Arial Unicode MS" w:cs="Arial Unicode MS"/>
          <w:sz w:val="22"/>
          <w:szCs w:val="22"/>
        </w:rPr>
        <w:t xml:space="preserve"> χρήσης, τόσο για τις πρωτασφαλίσεις όσο και τις αναληφθείσες αντασφαλίσεις.</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Το ένα τρίτο των ποσών που προκύπτουν από τον υπολογισμό διαιρείται σε δύο μέρη, από τα οποία το πρώτο μπορεί να ανέρχεται μέχρι </w:t>
      </w:r>
      <w:r w:rsidR="005D59C8">
        <w:rPr>
          <w:rFonts w:ascii="Arial Unicode MS" w:eastAsia="Arial Unicode MS" w:hAnsi="Arial Unicode MS" w:cs="Arial Unicode MS"/>
          <w:sz w:val="22"/>
          <w:szCs w:val="22"/>
        </w:rPr>
        <w:t>τριάντα πέντε εκατομμύρια (</w:t>
      </w:r>
      <w:r w:rsidRPr="006F1176">
        <w:rPr>
          <w:rFonts w:ascii="Arial Unicode MS" w:eastAsia="Arial Unicode MS" w:hAnsi="Arial Unicode MS" w:cs="Arial Unicode MS"/>
          <w:sz w:val="22"/>
          <w:szCs w:val="22"/>
        </w:rPr>
        <w:t>35</w:t>
      </w:r>
      <w:r w:rsidR="005D59C8">
        <w:rPr>
          <w:rFonts w:ascii="Arial Unicode MS" w:eastAsia="Arial Unicode MS" w:hAnsi="Arial Unicode MS" w:cs="Arial Unicode MS"/>
          <w:sz w:val="22"/>
          <w:szCs w:val="22"/>
        </w:rPr>
        <w:t>.000.000)</w:t>
      </w:r>
      <w:r w:rsidRPr="006F1176">
        <w:rPr>
          <w:rFonts w:ascii="Arial Unicode MS" w:eastAsia="Arial Unicode MS" w:hAnsi="Arial Unicode MS" w:cs="Arial Unicode MS"/>
          <w:sz w:val="22"/>
          <w:szCs w:val="22"/>
        </w:rPr>
        <w:t xml:space="preserve"> </w:t>
      </w:r>
      <w:r w:rsidR="005D59C8">
        <w:rPr>
          <w:rFonts w:ascii="Arial Unicode MS" w:eastAsia="Arial Unicode MS" w:hAnsi="Arial Unicode MS" w:cs="Arial Unicode MS"/>
          <w:sz w:val="22"/>
          <w:szCs w:val="22"/>
        </w:rPr>
        <w:t>Ευρώ</w:t>
      </w:r>
      <w:r w:rsidRPr="006F1176">
        <w:rPr>
          <w:rFonts w:ascii="Arial Unicode MS" w:eastAsia="Arial Unicode MS" w:hAnsi="Arial Unicode MS" w:cs="Arial Unicode MS"/>
          <w:sz w:val="22"/>
          <w:szCs w:val="22"/>
        </w:rPr>
        <w:t xml:space="preserve">, ενώ το δεύτερο περιλαμβάνει το επιπλέον ποσό: το </w:t>
      </w:r>
      <w:r w:rsidR="00FD40CB">
        <w:rPr>
          <w:rFonts w:ascii="Arial Unicode MS" w:eastAsia="Arial Unicode MS" w:hAnsi="Arial Unicode MS" w:cs="Arial Unicode MS"/>
          <w:sz w:val="22"/>
          <w:szCs w:val="22"/>
        </w:rPr>
        <w:t>είκοσι έξι επί τοις εκατό (</w:t>
      </w:r>
      <w:r w:rsidRPr="006F1176">
        <w:rPr>
          <w:rFonts w:ascii="Arial Unicode MS" w:eastAsia="Arial Unicode MS" w:hAnsi="Arial Unicode MS" w:cs="Arial Unicode MS"/>
          <w:sz w:val="22"/>
          <w:szCs w:val="22"/>
        </w:rPr>
        <w:t>26%</w:t>
      </w:r>
      <w:r w:rsidR="00FD40CB">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του πρώτου μέρους και το </w:t>
      </w:r>
      <w:r w:rsidR="00FD40CB">
        <w:rPr>
          <w:rFonts w:ascii="Arial Unicode MS" w:eastAsia="Arial Unicode MS" w:hAnsi="Arial Unicode MS" w:cs="Arial Unicode MS"/>
          <w:sz w:val="22"/>
          <w:szCs w:val="22"/>
        </w:rPr>
        <w:t>είκοσι τρία επί τοις εκατό (</w:t>
      </w:r>
      <w:r w:rsidRPr="006F1176">
        <w:rPr>
          <w:rFonts w:ascii="Arial Unicode MS" w:eastAsia="Arial Unicode MS" w:hAnsi="Arial Unicode MS" w:cs="Arial Unicode MS"/>
          <w:sz w:val="22"/>
          <w:szCs w:val="22"/>
        </w:rPr>
        <w:t>23%</w:t>
      </w:r>
      <w:r w:rsidR="00FD40CB">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 xml:space="preserve"> του δεύτερου,  αθροίζονται.</w:t>
      </w:r>
    </w:p>
    <w:p w:rsidR="006F1176" w:rsidRPr="006F1176" w:rsidRDefault="006F1176" w:rsidP="006F1176">
      <w:pPr>
        <w:pStyle w:val="Point1"/>
        <w:spacing w:line="240" w:lineRule="auto"/>
        <w:ind w:left="0" w:firstLine="0"/>
        <w:jc w:val="both"/>
        <w:rPr>
          <w:rFonts w:ascii="Arial Unicode MS" w:eastAsia="Arial Unicode MS" w:hAnsi="Arial Unicode MS" w:cs="Arial Unicode MS"/>
          <w:sz w:val="22"/>
          <w:szCs w:val="22"/>
        </w:rPr>
      </w:pPr>
      <w:r w:rsidRPr="006F1176">
        <w:rPr>
          <w:rFonts w:ascii="Arial Unicode MS" w:eastAsia="Arial Unicode MS" w:hAnsi="Arial Unicode MS" w:cs="Arial Unicode MS"/>
          <w:sz w:val="22"/>
          <w:szCs w:val="22"/>
        </w:rPr>
        <w:t xml:space="preserve">Το κατ’ αυτόν τον τρόπο υπολογιζόμενο ποσό πολλαπλασιάζεται επί το πηλίκο που προκύπτει από την κατά τα τελευταία τρία οικονομικά έτη υφιστάμενη σχέση μεταξύ του ποσού των σε βάρος </w:t>
      </w:r>
      <w:r w:rsidR="003A5A2D">
        <w:rPr>
          <w:rFonts w:ascii="Arial Unicode MS" w:eastAsia="Arial Unicode MS" w:hAnsi="Arial Unicode MS" w:cs="Arial Unicode MS"/>
          <w:sz w:val="22"/>
          <w:szCs w:val="22"/>
        </w:rPr>
        <w:t>της οντότητας</w:t>
      </w:r>
      <w:r w:rsidRPr="006F1176">
        <w:rPr>
          <w:rFonts w:ascii="Arial Unicode MS" w:eastAsia="Arial Unicode MS" w:hAnsi="Arial Unicode MS" w:cs="Arial Unicode MS"/>
          <w:sz w:val="22"/>
          <w:szCs w:val="22"/>
        </w:rPr>
        <w:t xml:space="preserve"> </w:t>
      </w:r>
      <w:r w:rsidR="00FD40CB">
        <w:rPr>
          <w:rFonts w:ascii="Arial Unicode MS" w:eastAsia="Arial Unicode MS" w:hAnsi="Arial Unicode MS" w:cs="Arial Unicode MS"/>
          <w:sz w:val="22"/>
          <w:szCs w:val="22"/>
        </w:rPr>
        <w:t>εκκρεμών</w:t>
      </w:r>
      <w:r w:rsidRPr="006F1176">
        <w:rPr>
          <w:rFonts w:ascii="Arial Unicode MS" w:eastAsia="Arial Unicode MS" w:hAnsi="Arial Unicode MS" w:cs="Arial Unicode MS"/>
          <w:sz w:val="22"/>
          <w:szCs w:val="22"/>
        </w:rPr>
        <w:t xml:space="preserve"> </w:t>
      </w:r>
      <w:r w:rsidR="005D59C8">
        <w:rPr>
          <w:rFonts w:ascii="Arial Unicode MS" w:eastAsia="Arial Unicode MS" w:hAnsi="Arial Unicode MS" w:cs="Arial Unicode MS"/>
          <w:sz w:val="22"/>
          <w:szCs w:val="22"/>
        </w:rPr>
        <w:t>αποζημιώσεων</w:t>
      </w:r>
      <w:r w:rsidR="005D59C8" w:rsidRPr="006F1176">
        <w:rPr>
          <w:rFonts w:ascii="Arial Unicode MS" w:eastAsia="Arial Unicode MS" w:hAnsi="Arial Unicode MS" w:cs="Arial Unicode MS"/>
          <w:sz w:val="22"/>
          <w:szCs w:val="22"/>
        </w:rPr>
        <w:t xml:space="preserve"> </w:t>
      </w:r>
      <w:r w:rsidRPr="006F1176">
        <w:rPr>
          <w:rFonts w:ascii="Arial Unicode MS" w:eastAsia="Arial Unicode MS" w:hAnsi="Arial Unicode MS" w:cs="Arial Unicode MS"/>
          <w:sz w:val="22"/>
          <w:szCs w:val="22"/>
        </w:rPr>
        <w:t xml:space="preserve">μετά από αφαίρεση των ανακτήσιμων ποσών </w:t>
      </w:r>
      <w:r w:rsidR="00FD40CB">
        <w:rPr>
          <w:rFonts w:ascii="Arial Unicode MS" w:eastAsia="Arial Unicode MS" w:hAnsi="Arial Unicode MS" w:cs="Arial Unicode MS"/>
          <w:sz w:val="22"/>
          <w:szCs w:val="22"/>
        </w:rPr>
        <w:t xml:space="preserve">από αντασσφαλίσεις </w:t>
      </w:r>
      <w:r w:rsidRPr="006F1176">
        <w:rPr>
          <w:rFonts w:ascii="Arial Unicode MS" w:eastAsia="Arial Unicode MS" w:hAnsi="Arial Unicode MS" w:cs="Arial Unicode MS"/>
          <w:sz w:val="22"/>
          <w:szCs w:val="22"/>
        </w:rPr>
        <w:t xml:space="preserve">και του ακαθάριστου ποσού των </w:t>
      </w:r>
      <w:r w:rsidR="005D59C8">
        <w:rPr>
          <w:rFonts w:ascii="Arial Unicode MS" w:eastAsia="Arial Unicode MS" w:hAnsi="Arial Unicode MS" w:cs="Arial Unicode MS"/>
          <w:sz w:val="22"/>
          <w:szCs w:val="22"/>
        </w:rPr>
        <w:t>αποζημιώσεων</w:t>
      </w:r>
      <w:r w:rsidRPr="006F1176">
        <w:rPr>
          <w:rFonts w:ascii="Arial Unicode MS" w:eastAsia="Arial Unicode MS" w:hAnsi="Arial Unicode MS" w:cs="Arial Unicode MS"/>
          <w:sz w:val="22"/>
          <w:szCs w:val="22"/>
        </w:rPr>
        <w:t xml:space="preserve">· ο λόγος αυτός σε καμία περίπτωση δεν μπορεί να είναι μικρότερος από </w:t>
      </w:r>
      <w:r w:rsidR="00FD40CB">
        <w:rPr>
          <w:rFonts w:ascii="Arial Unicode MS" w:eastAsia="Arial Unicode MS" w:hAnsi="Arial Unicode MS" w:cs="Arial Unicode MS"/>
          <w:sz w:val="22"/>
          <w:szCs w:val="22"/>
        </w:rPr>
        <w:t>πενήντα επί τοις εκατό (</w:t>
      </w:r>
      <w:r w:rsidRPr="006F1176">
        <w:rPr>
          <w:rFonts w:ascii="Arial Unicode MS" w:eastAsia="Arial Unicode MS" w:hAnsi="Arial Unicode MS" w:cs="Arial Unicode MS"/>
          <w:sz w:val="22"/>
          <w:szCs w:val="22"/>
        </w:rPr>
        <w:t>50%</w:t>
      </w:r>
      <w:r w:rsidR="00FD40CB">
        <w:rPr>
          <w:rFonts w:ascii="Arial Unicode MS" w:eastAsia="Arial Unicode MS" w:hAnsi="Arial Unicode MS" w:cs="Arial Unicode MS"/>
          <w:sz w:val="22"/>
          <w:szCs w:val="22"/>
        </w:rPr>
        <w:t>)</w:t>
      </w:r>
      <w:r w:rsidRPr="006F1176">
        <w:rPr>
          <w:rFonts w:ascii="Arial Unicode MS" w:eastAsia="Arial Unicode MS" w:hAnsi="Arial Unicode MS" w:cs="Arial Unicode MS"/>
          <w:sz w:val="22"/>
          <w:szCs w:val="22"/>
        </w:rPr>
        <w:t>.</w:t>
      </w:r>
    </w:p>
    <w:p w:rsidR="006F1176" w:rsidRPr="006F1176" w:rsidRDefault="006F1176" w:rsidP="006F1176">
      <w:pPr>
        <w:pStyle w:val="-HTML"/>
        <w:spacing w:before="120" w:after="120"/>
        <w:jc w:val="both"/>
        <w:rPr>
          <w:rFonts w:ascii="Arial Unicode MS" w:eastAsia="Arial Unicode MS" w:hAnsi="Arial Unicode MS" w:cs="Arial Unicode MS"/>
          <w:color w:val="auto"/>
          <w:sz w:val="22"/>
          <w:szCs w:val="22"/>
          <w:lang w:eastAsia="en-US"/>
        </w:rPr>
      </w:pPr>
      <w:r w:rsidRPr="006F1176">
        <w:rPr>
          <w:rFonts w:ascii="Arial Unicode MS" w:eastAsia="Arial Unicode MS" w:hAnsi="Arial Unicode MS" w:cs="Arial Unicode MS"/>
          <w:color w:val="auto"/>
          <w:sz w:val="22"/>
          <w:szCs w:val="22"/>
          <w:lang w:eastAsia="en-US"/>
        </w:rPr>
        <w:t xml:space="preserve">4. Εάν το απαιτούμενο περιθώριο φερεγγυότητας, όπως αυτό υπολογίζεται στις παραγράφους 1 έως </w:t>
      </w:r>
      <w:r w:rsidR="004B4848">
        <w:rPr>
          <w:rFonts w:ascii="Arial Unicode MS" w:eastAsia="Arial Unicode MS" w:hAnsi="Arial Unicode MS" w:cs="Arial Unicode MS"/>
          <w:color w:val="auto"/>
          <w:sz w:val="22"/>
          <w:szCs w:val="22"/>
          <w:lang w:eastAsia="en-US"/>
        </w:rPr>
        <w:t>3 του παρόντος</w:t>
      </w:r>
      <w:r w:rsidRPr="006F1176">
        <w:rPr>
          <w:rFonts w:ascii="Arial Unicode MS" w:eastAsia="Arial Unicode MS" w:hAnsi="Arial Unicode MS" w:cs="Arial Unicode MS"/>
          <w:color w:val="auto"/>
          <w:sz w:val="22"/>
          <w:szCs w:val="22"/>
          <w:lang w:eastAsia="en-US"/>
        </w:rPr>
        <w:t xml:space="preserve">, είναι κατώτερο από το απαιτούμενο περιθώριο φερεγγυότητας του προηγούμενου έτους, το απαιτούμενο περιθώριο φερεγγυότητας λαμβάνεται τουλάχιστον ίσο προς το απαιτούμενο περιθώριο φερεγγυότητας του προηγούμενου έτους πολλαπλασιαζόμενο επί τον αριθμητικό λόγο του ποσού των τεχνικών προβλέψεων για τις αποζημιώσεις που εκκρεμούσαν κατά τη λήξη της τελευταίας </w:t>
      </w:r>
      <w:r w:rsidR="00FD40CB">
        <w:rPr>
          <w:rFonts w:ascii="Arial Unicode MS" w:eastAsia="Arial Unicode MS" w:hAnsi="Arial Unicode MS" w:cs="Arial Unicode MS"/>
          <w:color w:val="auto"/>
          <w:sz w:val="22"/>
          <w:szCs w:val="22"/>
          <w:lang w:eastAsia="en-US"/>
        </w:rPr>
        <w:t>οικονομικής</w:t>
      </w:r>
      <w:r w:rsidRPr="006F1176">
        <w:rPr>
          <w:rFonts w:ascii="Arial Unicode MS" w:eastAsia="Arial Unicode MS" w:hAnsi="Arial Unicode MS" w:cs="Arial Unicode MS"/>
          <w:color w:val="auto"/>
          <w:sz w:val="22"/>
          <w:szCs w:val="22"/>
          <w:lang w:eastAsia="en-US"/>
        </w:rPr>
        <w:t xml:space="preserve"> χρήσης, προς το ποσό των τεχνικών προβλέψεων για τις αποζημιώσεις που εκκρεμούσαν κατά την</w:t>
      </w:r>
      <w:r w:rsidR="00FD40CB">
        <w:rPr>
          <w:rFonts w:ascii="Arial Unicode MS" w:eastAsia="Arial Unicode MS" w:hAnsi="Arial Unicode MS" w:cs="Arial Unicode MS"/>
          <w:color w:val="auto"/>
          <w:sz w:val="22"/>
          <w:szCs w:val="22"/>
          <w:lang w:eastAsia="en-US"/>
        </w:rPr>
        <w:t xml:space="preserve"> </w:t>
      </w:r>
      <w:r w:rsidRPr="006F1176">
        <w:rPr>
          <w:rFonts w:ascii="Arial Unicode MS" w:eastAsia="Arial Unicode MS" w:hAnsi="Arial Unicode MS" w:cs="Arial Unicode MS"/>
          <w:color w:val="auto"/>
          <w:sz w:val="22"/>
          <w:szCs w:val="22"/>
          <w:lang w:eastAsia="en-US"/>
        </w:rPr>
        <w:t xml:space="preserve">έναρξη της τελευταίας </w:t>
      </w:r>
      <w:r w:rsidR="00FD40CB">
        <w:rPr>
          <w:rFonts w:ascii="Arial Unicode MS" w:eastAsia="Arial Unicode MS" w:hAnsi="Arial Unicode MS" w:cs="Arial Unicode MS"/>
          <w:color w:val="auto"/>
          <w:sz w:val="22"/>
          <w:szCs w:val="22"/>
          <w:lang w:eastAsia="en-US"/>
        </w:rPr>
        <w:t>οικονομικής</w:t>
      </w:r>
      <w:r w:rsidRPr="006F1176">
        <w:rPr>
          <w:rFonts w:ascii="Arial Unicode MS" w:eastAsia="Arial Unicode MS" w:hAnsi="Arial Unicode MS" w:cs="Arial Unicode MS"/>
          <w:color w:val="auto"/>
          <w:sz w:val="22"/>
          <w:szCs w:val="22"/>
          <w:lang w:eastAsia="en-US"/>
        </w:rPr>
        <w:t xml:space="preserve"> χρήσης. Στους υπολογισμούς αυτούς, οι τεχνικές προβλέψεις υπολογίζονται χωρίς τις τυχόν αντασφαλίσεις, αλλά ο αριθμητικός λόγος σε καμία περίπτωση δεν μπορεί να είναι μεγαλύτερος από </w:t>
      </w:r>
      <w:r w:rsidR="00FD40CB">
        <w:rPr>
          <w:rFonts w:ascii="Arial Unicode MS" w:eastAsia="Arial Unicode MS" w:hAnsi="Arial Unicode MS" w:cs="Arial Unicode MS"/>
          <w:color w:val="auto"/>
          <w:sz w:val="22"/>
          <w:szCs w:val="22"/>
          <w:lang w:eastAsia="en-US"/>
        </w:rPr>
        <w:t>ένα (</w:t>
      </w:r>
      <w:r w:rsidRPr="006F1176">
        <w:rPr>
          <w:rFonts w:ascii="Arial Unicode MS" w:eastAsia="Arial Unicode MS" w:hAnsi="Arial Unicode MS" w:cs="Arial Unicode MS"/>
          <w:color w:val="auto"/>
          <w:sz w:val="22"/>
          <w:szCs w:val="22"/>
          <w:lang w:eastAsia="en-US"/>
        </w:rPr>
        <w:t>1</w:t>
      </w:r>
      <w:r w:rsidR="00FD40CB">
        <w:rPr>
          <w:rFonts w:ascii="Arial Unicode MS" w:eastAsia="Arial Unicode MS" w:hAnsi="Arial Unicode MS" w:cs="Arial Unicode MS"/>
          <w:color w:val="auto"/>
          <w:sz w:val="22"/>
          <w:szCs w:val="22"/>
          <w:lang w:eastAsia="en-US"/>
        </w:rPr>
        <w:t>)</w:t>
      </w:r>
      <w:r w:rsidRPr="006F1176">
        <w:rPr>
          <w:rFonts w:ascii="Arial Unicode MS" w:eastAsia="Arial Unicode MS" w:hAnsi="Arial Unicode MS" w:cs="Arial Unicode MS"/>
          <w:color w:val="auto"/>
          <w:sz w:val="22"/>
          <w:szCs w:val="22"/>
          <w:lang w:eastAsia="en-US"/>
        </w:rPr>
        <w:t>.</w:t>
      </w:r>
    </w:p>
    <w:p w:rsidR="006F1176" w:rsidRPr="007621A7" w:rsidRDefault="006F1176" w:rsidP="006F1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rPr>
      </w:pPr>
    </w:p>
    <w:p w:rsidR="006F1176" w:rsidRDefault="006F1176" w:rsidP="00825558">
      <w:pPr>
        <w:spacing w:line="240" w:lineRule="auto"/>
        <w:rPr>
          <w:rFonts w:ascii="Arial Unicode MS" w:eastAsia="Arial Unicode MS" w:hAnsi="Arial Unicode MS" w:cs="Arial Unicode MS"/>
          <w:sz w:val="22"/>
          <w:szCs w:val="22"/>
        </w:rPr>
      </w:pPr>
    </w:p>
    <w:p w:rsidR="0004515E" w:rsidRPr="0098641D" w:rsidRDefault="0004515E" w:rsidP="0098641D">
      <w:pPr>
        <w:pStyle w:val="1"/>
        <w:jc w:val="center"/>
        <w:rPr>
          <w:rFonts w:eastAsia="Arial Unicode MS"/>
        </w:rPr>
      </w:pPr>
      <w:bookmarkStart w:id="115" w:name="_Toc413144868"/>
      <w:r w:rsidRPr="0098641D">
        <w:rPr>
          <w:rFonts w:eastAsia="Arial Unicode MS"/>
        </w:rPr>
        <w:t>ΜΕΡΟΣ ΕΚΤΟ</w:t>
      </w:r>
      <w:bookmarkEnd w:id="115"/>
    </w:p>
    <w:p w:rsidR="002B588C" w:rsidRPr="0098641D" w:rsidRDefault="002B588C" w:rsidP="0098641D">
      <w:pPr>
        <w:pStyle w:val="1"/>
        <w:jc w:val="center"/>
        <w:rPr>
          <w:rFonts w:eastAsia="Arial Unicode MS"/>
        </w:rPr>
      </w:pPr>
      <w:bookmarkStart w:id="116" w:name="_Toc413144869"/>
      <w:r w:rsidRPr="0098641D">
        <w:rPr>
          <w:rFonts w:eastAsia="Arial Unicode MS"/>
        </w:rPr>
        <w:t>ΜΕΤΑΒΑΤΙΚΕΣ ΔΙΑΤΑΞΕΙΣ ΚΑΙ ΤΕΛΙΚΕΣ ΔΙΑΤΑΞΕΙΣ</w:t>
      </w:r>
      <w:bookmarkEnd w:id="116"/>
    </w:p>
    <w:p w:rsidR="00E244B2" w:rsidRPr="0098641D" w:rsidRDefault="002B588C" w:rsidP="0098641D">
      <w:pPr>
        <w:pStyle w:val="2"/>
        <w:jc w:val="center"/>
      </w:pPr>
      <w:bookmarkStart w:id="117" w:name="_Toc413144870"/>
      <w:r w:rsidRPr="0098641D">
        <w:t xml:space="preserve">ΚΕΦΑΛΑΙΟ </w:t>
      </w:r>
      <w:r w:rsidR="00E244B2" w:rsidRPr="0098641D">
        <w:t>Α’</w:t>
      </w:r>
      <w:bookmarkEnd w:id="117"/>
    </w:p>
    <w:p w:rsidR="002B588C" w:rsidRPr="00444433" w:rsidRDefault="00E244B2" w:rsidP="0098641D">
      <w:pPr>
        <w:pStyle w:val="2"/>
        <w:jc w:val="center"/>
      </w:pPr>
      <w:bookmarkStart w:id="118" w:name="_Toc413144871"/>
      <w:r w:rsidRPr="0098641D">
        <w:t>Μεταβατικές διατάξεις</w:t>
      </w:r>
      <w:r w:rsidR="00444433" w:rsidRPr="00444433">
        <w:t xml:space="preserve"> </w:t>
      </w:r>
      <w:r w:rsidR="00444433">
        <w:t>και σταδιακή εφαρμογή</w:t>
      </w:r>
      <w:bookmarkEnd w:id="118"/>
    </w:p>
    <w:p w:rsidR="00014A0A" w:rsidRDefault="001133D5" w:rsidP="0098641D">
      <w:pPr>
        <w:pStyle w:val="3"/>
        <w:jc w:val="center"/>
        <w:rPr>
          <w:rFonts w:eastAsia="Arial Unicode MS"/>
        </w:rPr>
      </w:pPr>
      <w:bookmarkStart w:id="119" w:name="_Toc413144872"/>
      <w:r>
        <w:rPr>
          <w:rFonts w:eastAsia="Arial Unicode MS"/>
        </w:rPr>
        <w:t>Ενότητα</w:t>
      </w:r>
      <w:r w:rsidR="00014A0A">
        <w:rPr>
          <w:rFonts w:eastAsia="Arial Unicode MS"/>
        </w:rPr>
        <w:t xml:space="preserve"> 1</w:t>
      </w:r>
      <w:bookmarkEnd w:id="119"/>
    </w:p>
    <w:p w:rsidR="002B588C" w:rsidRDefault="002B588C" w:rsidP="0098641D">
      <w:pPr>
        <w:pStyle w:val="3"/>
        <w:jc w:val="center"/>
        <w:rPr>
          <w:rFonts w:eastAsia="Arial Unicode MS"/>
        </w:rPr>
      </w:pPr>
      <w:bookmarkStart w:id="120" w:name="_Toc413144873"/>
      <w:r>
        <w:rPr>
          <w:rFonts w:eastAsia="Arial Unicode MS"/>
        </w:rPr>
        <w:t>Ασφάλιση</w:t>
      </w:r>
      <w:bookmarkEnd w:id="120"/>
    </w:p>
    <w:p w:rsidR="00FC6227" w:rsidRDefault="00FC6227" w:rsidP="00825558">
      <w:pPr>
        <w:spacing w:line="240" w:lineRule="auto"/>
        <w:rPr>
          <w:rFonts w:ascii="Arial Unicode MS" w:eastAsia="Arial Unicode MS" w:hAnsi="Arial Unicode MS" w:cs="Arial Unicode MS"/>
          <w:sz w:val="22"/>
          <w:szCs w:val="22"/>
        </w:rPr>
      </w:pPr>
    </w:p>
    <w:p w:rsidR="00A21B17" w:rsidRPr="00011462" w:rsidRDefault="00A21B17" w:rsidP="005633C4">
      <w:pPr>
        <w:spacing w:line="240" w:lineRule="auto"/>
        <w:jc w:val="center"/>
        <w:rPr>
          <w:rFonts w:ascii="Arial Unicode MS" w:eastAsia="Arial Unicode MS" w:hAnsi="Arial Unicode MS" w:cs="Arial Unicode MS"/>
          <w:b/>
          <w:sz w:val="22"/>
          <w:szCs w:val="22"/>
        </w:rPr>
      </w:pPr>
      <w:r w:rsidRPr="00011462">
        <w:rPr>
          <w:rFonts w:ascii="Arial Unicode MS" w:eastAsia="Arial Unicode MS" w:hAnsi="Arial Unicode MS" w:cs="Arial Unicode MS"/>
          <w:b/>
          <w:sz w:val="22"/>
          <w:szCs w:val="22"/>
        </w:rPr>
        <w:t xml:space="preserve">Άρθρο </w:t>
      </w:r>
      <w:r w:rsidR="005633C4">
        <w:rPr>
          <w:rFonts w:ascii="Arial Unicode MS" w:eastAsia="Arial Unicode MS" w:hAnsi="Arial Unicode MS" w:cs="Arial Unicode MS"/>
          <w:b/>
          <w:sz w:val="22"/>
          <w:szCs w:val="22"/>
        </w:rPr>
        <w:t>269</w:t>
      </w:r>
    </w:p>
    <w:p w:rsidR="00A21B17" w:rsidRPr="00011462" w:rsidRDefault="00A21B17" w:rsidP="005633C4">
      <w:pPr>
        <w:spacing w:line="240" w:lineRule="auto"/>
        <w:jc w:val="center"/>
        <w:rPr>
          <w:rFonts w:ascii="Arial Unicode MS" w:eastAsia="Arial Unicode MS" w:hAnsi="Arial Unicode MS" w:cs="Arial Unicode MS"/>
          <w:b/>
          <w:sz w:val="22"/>
          <w:szCs w:val="22"/>
        </w:rPr>
      </w:pPr>
      <w:r w:rsidRPr="00011462">
        <w:rPr>
          <w:rFonts w:ascii="Arial Unicode MS" w:eastAsia="Arial Unicode MS" w:hAnsi="Arial Unicode MS" w:cs="Arial Unicode MS"/>
          <w:b/>
          <w:sz w:val="22"/>
          <w:szCs w:val="22"/>
        </w:rPr>
        <w:t>Άδειες λειτουργί</w:t>
      </w:r>
      <w:r w:rsidR="00195957">
        <w:rPr>
          <w:rFonts w:ascii="Arial Unicode MS" w:eastAsia="Arial Unicode MS" w:hAnsi="Arial Unicode MS" w:cs="Arial Unicode MS"/>
          <w:b/>
          <w:sz w:val="22"/>
          <w:szCs w:val="22"/>
        </w:rPr>
        <w:t>α</w:t>
      </w:r>
      <w:r w:rsidRPr="00011462">
        <w:rPr>
          <w:rFonts w:ascii="Arial Unicode MS" w:eastAsia="Arial Unicode MS" w:hAnsi="Arial Unicode MS" w:cs="Arial Unicode MS"/>
          <w:b/>
          <w:sz w:val="22"/>
          <w:szCs w:val="22"/>
        </w:rPr>
        <w:t>ς υφισταμένων επιχειρήσεων</w:t>
      </w:r>
    </w:p>
    <w:p w:rsidR="00A21B17" w:rsidRDefault="00A21B17" w:rsidP="005633C4">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Pr="00FE5D5B">
        <w:rPr>
          <w:rFonts w:ascii="Arial Unicode MS" w:eastAsia="Arial Unicode MS" w:hAnsi="Arial Unicode MS" w:cs="Arial Unicode MS"/>
          <w:sz w:val="22"/>
          <w:szCs w:val="22"/>
        </w:rPr>
        <w:t>Κάθε ασφαλιστική επιχείρηση που έχει λάβει άδεια λειτουργίας πριν τη</w:t>
      </w:r>
      <w:r>
        <w:rPr>
          <w:rFonts w:ascii="Arial Unicode MS" w:eastAsia="Arial Unicode MS" w:hAnsi="Arial Unicode MS" w:cs="Arial Unicode MS"/>
          <w:sz w:val="22"/>
          <w:szCs w:val="22"/>
        </w:rPr>
        <w:t>ν</w:t>
      </w:r>
      <w:r w:rsidRPr="00FE5D5B">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31/12/2015</w:t>
      </w:r>
      <w:r w:rsidRPr="00FE5D5B">
        <w:rPr>
          <w:rFonts w:ascii="Arial Unicode MS" w:eastAsia="Arial Unicode MS" w:hAnsi="Arial Unicode MS" w:cs="Arial Unicode MS"/>
          <w:sz w:val="22"/>
          <w:szCs w:val="22"/>
        </w:rPr>
        <w:t xml:space="preserve"> θεωρεί</w:t>
      </w:r>
      <w:r w:rsidRPr="00284034">
        <w:rPr>
          <w:rFonts w:ascii="Arial Unicode MS" w:eastAsia="Arial Unicode MS" w:hAnsi="Arial Unicode MS" w:cs="Arial Unicode MS"/>
          <w:sz w:val="22"/>
          <w:szCs w:val="22"/>
        </w:rPr>
        <w:t>ται</w:t>
      </w:r>
      <w:r w:rsidRPr="00FE5D5B">
        <w:rPr>
          <w:rFonts w:ascii="Arial Unicode MS" w:eastAsia="Arial Unicode MS" w:hAnsi="Arial Unicode MS" w:cs="Arial Unicode MS"/>
          <w:sz w:val="22"/>
          <w:szCs w:val="22"/>
        </w:rPr>
        <w:t xml:space="preserve"> αυτοδικαίως ότι κατέχει άδεια λειτουργίας για τους </w:t>
      </w:r>
      <w:r>
        <w:rPr>
          <w:rFonts w:ascii="Arial Unicode MS" w:eastAsia="Arial Unicode MS" w:hAnsi="Arial Unicode MS" w:cs="Arial Unicode MS"/>
          <w:sz w:val="22"/>
          <w:szCs w:val="22"/>
        </w:rPr>
        <w:t xml:space="preserve">αντίστοιχους κλάδους των άρθρων </w:t>
      </w:r>
      <w:r w:rsidR="00F70E4E">
        <w:rPr>
          <w:rFonts w:ascii="Arial Unicode MS" w:eastAsia="Arial Unicode MS" w:hAnsi="Arial Unicode MS" w:cs="Arial Unicode MS"/>
          <w:sz w:val="22"/>
          <w:szCs w:val="22"/>
        </w:rPr>
        <w:t>4</w:t>
      </w:r>
      <w:r>
        <w:rPr>
          <w:rFonts w:ascii="Arial Unicode MS" w:eastAsia="Arial Unicode MS" w:hAnsi="Arial Unicode MS" w:cs="Arial Unicode MS"/>
          <w:sz w:val="22"/>
          <w:szCs w:val="22"/>
        </w:rPr>
        <w:t xml:space="preserve"> και </w:t>
      </w:r>
      <w:r w:rsidR="00F70E4E">
        <w:rPr>
          <w:rFonts w:ascii="Arial Unicode MS" w:eastAsia="Arial Unicode MS" w:hAnsi="Arial Unicode MS" w:cs="Arial Unicode MS"/>
          <w:sz w:val="22"/>
          <w:szCs w:val="22"/>
        </w:rPr>
        <w:t>5</w:t>
      </w:r>
      <w:r>
        <w:rPr>
          <w:rFonts w:ascii="Arial Unicode MS" w:eastAsia="Arial Unicode MS" w:hAnsi="Arial Unicode MS" w:cs="Arial Unicode MS"/>
          <w:sz w:val="22"/>
          <w:szCs w:val="22"/>
        </w:rPr>
        <w:t xml:space="preserve"> του παρόντος με τις ακόλουθες διαφοροποιήσεις:</w:t>
      </w:r>
    </w:p>
    <w:p w:rsidR="00A21B17" w:rsidRDefault="00A21B17" w:rsidP="00A21B17">
      <w:pPr>
        <w:pStyle w:val="Text1"/>
        <w:spacing w:line="240" w:lineRule="auto"/>
        <w:ind w:left="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Κάθε ασφαλιστική επιχείρηση που έχει λάβει άδεια άσκησης του κλάδου </w:t>
      </w:r>
      <w:r>
        <w:rPr>
          <w:rFonts w:ascii="Arial Unicode MS" w:eastAsia="Arial Unicode MS" w:hAnsi="Arial Unicode MS" w:cs="Arial Unicode MS"/>
          <w:sz w:val="22"/>
          <w:szCs w:val="22"/>
          <w:lang w:val="en-US"/>
        </w:rPr>
        <w:t>IV</w:t>
      </w:r>
      <w:r>
        <w:rPr>
          <w:rFonts w:ascii="Arial Unicode MS" w:eastAsia="Arial Unicode MS" w:hAnsi="Arial Unicode MS" w:cs="Arial Unicode MS"/>
          <w:sz w:val="22"/>
          <w:szCs w:val="22"/>
        </w:rPr>
        <w:t xml:space="preserve">.1 του άρθρου 13 του Ν.Δ. 400/70 (ΦΕΚ Α’ 10) πριν την 31/12/2015 θεωρείται αυτοδικαίως ότι κατέχει άδεια άσκησης του κλάδου </w:t>
      </w:r>
      <w:r w:rsidRPr="00825558">
        <w:rPr>
          <w:rFonts w:ascii="Arial Unicode MS" w:eastAsia="Arial Unicode MS" w:hAnsi="Arial Unicode MS" w:cs="Arial Unicode MS"/>
          <w:sz w:val="22"/>
          <w:szCs w:val="22"/>
        </w:rPr>
        <w:t>Ι</w:t>
      </w:r>
      <w:r w:rsidRPr="00825558">
        <w:rPr>
          <w:rFonts w:ascii="Arial Unicode MS" w:eastAsia="Arial Unicode MS" w:hAnsi="Arial Unicode MS" w:cs="Arial Unicode MS"/>
          <w:sz w:val="22"/>
          <w:szCs w:val="22"/>
          <w:lang w:val="en-US"/>
        </w:rPr>
        <w:t>V</w:t>
      </w:r>
      <w:r>
        <w:rPr>
          <w:rFonts w:ascii="Arial Unicode MS" w:eastAsia="Arial Unicode MS" w:hAnsi="Arial Unicode MS" w:cs="Arial Unicode MS"/>
          <w:sz w:val="22"/>
          <w:szCs w:val="22"/>
        </w:rPr>
        <w:t xml:space="preserve"> </w:t>
      </w:r>
      <w:r w:rsidRPr="00825558">
        <w:rPr>
          <w:rFonts w:ascii="Arial Unicode MS" w:eastAsia="Arial Unicode MS" w:hAnsi="Arial Unicode MS" w:cs="Arial Unicode MS"/>
          <w:sz w:val="22"/>
          <w:szCs w:val="22"/>
        </w:rPr>
        <w:t>«Διαρκής ασφάλιση ασθένειας»</w:t>
      </w:r>
      <w:r>
        <w:rPr>
          <w:rFonts w:ascii="Arial Unicode MS" w:eastAsia="Arial Unicode MS" w:hAnsi="Arial Unicode MS" w:cs="Arial Unicode MS"/>
          <w:sz w:val="22"/>
          <w:szCs w:val="22"/>
        </w:rPr>
        <w:t xml:space="preserve"> του άρθρου </w:t>
      </w:r>
      <w:r w:rsidR="00C73549">
        <w:rPr>
          <w:rFonts w:ascii="Arial Unicode MS" w:eastAsia="Arial Unicode MS" w:hAnsi="Arial Unicode MS" w:cs="Arial Unicode MS"/>
          <w:sz w:val="22"/>
          <w:szCs w:val="22"/>
        </w:rPr>
        <w:t>5</w:t>
      </w:r>
      <w:r>
        <w:rPr>
          <w:rFonts w:ascii="Arial Unicode MS" w:eastAsia="Arial Unicode MS" w:hAnsi="Arial Unicode MS" w:cs="Arial Unicode MS"/>
          <w:sz w:val="22"/>
          <w:szCs w:val="22"/>
        </w:rPr>
        <w:t xml:space="preserve"> του παρόντος.</w:t>
      </w:r>
    </w:p>
    <w:p w:rsidR="00A21B17" w:rsidRDefault="00A21B17" w:rsidP="00A21B17">
      <w:pPr>
        <w:pStyle w:val="ManualNumPar1"/>
        <w:spacing w:line="240" w:lineRule="auto"/>
        <w:ind w:left="0" w:firstLine="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Κάθε ασφαλιστική επιχείρηση που έχει λάβει άδεια άσκησης του κλάδου </w:t>
      </w:r>
      <w:r>
        <w:rPr>
          <w:rFonts w:ascii="Arial Unicode MS" w:eastAsia="Arial Unicode MS" w:hAnsi="Arial Unicode MS" w:cs="Arial Unicode MS"/>
          <w:sz w:val="22"/>
          <w:szCs w:val="22"/>
          <w:lang w:val="en-US"/>
        </w:rPr>
        <w:t>IV</w:t>
      </w:r>
      <w:r w:rsidRPr="00FE5D5B">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του άρθρου 13 του Ν.Δ. 400/70 (ΦΕΚ Α’ 10) πριν την 31/12/2015 θεωρείται αυτοδικαίως ότι κατέχει άδεια άσκησης των κλάδων </w:t>
      </w:r>
      <w:r w:rsidRPr="00E611EC">
        <w:rPr>
          <w:rFonts w:ascii="Arial Unicode MS" w:eastAsia="Arial Unicode MS" w:hAnsi="Arial Unicode MS" w:cs="Arial Unicode MS"/>
          <w:sz w:val="22"/>
          <w:szCs w:val="22"/>
        </w:rPr>
        <w:t xml:space="preserve">1 «Ατυχήματα» και 2 «Ασθένειες» της παραγράφου 1 του άρθρου </w:t>
      </w:r>
      <w:r w:rsidR="0065603F">
        <w:rPr>
          <w:rFonts w:ascii="Arial Unicode MS" w:eastAsia="Arial Unicode MS" w:hAnsi="Arial Unicode MS" w:cs="Arial Unicode MS"/>
          <w:sz w:val="22"/>
          <w:szCs w:val="22"/>
        </w:rPr>
        <w:t>4</w:t>
      </w:r>
      <w:r w:rsidRPr="00E611EC">
        <w:rPr>
          <w:rFonts w:ascii="Arial Unicode MS" w:eastAsia="Arial Unicode MS" w:hAnsi="Arial Unicode MS" w:cs="Arial Unicode MS"/>
          <w:sz w:val="22"/>
          <w:szCs w:val="22"/>
        </w:rPr>
        <w:t xml:space="preserve"> το</w:t>
      </w:r>
      <w:r>
        <w:rPr>
          <w:rFonts w:ascii="Arial Unicode MS" w:eastAsia="Arial Unicode MS" w:hAnsi="Arial Unicode MS" w:cs="Arial Unicode MS"/>
          <w:sz w:val="22"/>
          <w:szCs w:val="22"/>
        </w:rPr>
        <w:t>υ</w:t>
      </w:r>
      <w:r w:rsidRPr="00E611EC">
        <w:rPr>
          <w:rFonts w:ascii="Arial Unicode MS" w:eastAsia="Arial Unicode MS" w:hAnsi="Arial Unicode MS" w:cs="Arial Unicode MS"/>
          <w:sz w:val="22"/>
          <w:szCs w:val="22"/>
        </w:rPr>
        <w:t xml:space="preserve"> παρόντος νόμου</w:t>
      </w:r>
      <w:r>
        <w:rPr>
          <w:rFonts w:ascii="Arial Unicode MS" w:eastAsia="Arial Unicode MS" w:hAnsi="Arial Unicode MS" w:cs="Arial Unicode MS"/>
          <w:sz w:val="22"/>
          <w:szCs w:val="22"/>
        </w:rPr>
        <w:t xml:space="preserve"> τελουμένων</w:t>
      </w:r>
      <w:r w:rsidRPr="00825558">
        <w:rPr>
          <w:rFonts w:ascii="Arial Unicode MS" w:eastAsia="Arial Unicode MS" w:hAnsi="Arial Unicode MS" w:cs="Arial Unicode MS"/>
          <w:sz w:val="22"/>
          <w:szCs w:val="22"/>
        </w:rPr>
        <w:t xml:space="preserve"> υπό χωριστή διαχείριση, σύμφωνα με το άρθρο 4</w:t>
      </w:r>
      <w:r w:rsidR="009879C7">
        <w:rPr>
          <w:rFonts w:ascii="Arial Unicode MS" w:eastAsia="Arial Unicode MS" w:hAnsi="Arial Unicode MS" w:cs="Arial Unicode MS"/>
          <w:sz w:val="22"/>
          <w:szCs w:val="22"/>
        </w:rPr>
        <w:t>9</w:t>
      </w:r>
      <w:r w:rsidRPr="00825558">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του παρόντος. Οι ασφαλιστικές επιχειρήσεις ζωής του προηγουμένου εδαφίου δεν έχουν δυνατότητα </w:t>
      </w:r>
      <w:r w:rsidRPr="00825558">
        <w:rPr>
          <w:rFonts w:ascii="Arial Unicode MS" w:eastAsia="Arial Unicode MS" w:hAnsi="Arial Unicode MS" w:cs="Arial Unicode MS"/>
          <w:sz w:val="22"/>
          <w:szCs w:val="22"/>
        </w:rPr>
        <w:t>περαιτέρω επέκτασης της άδειας σε λοιπούς κλάδους ασφάλισης κατά ζημιών</w:t>
      </w:r>
      <w:r>
        <w:rPr>
          <w:rFonts w:ascii="Arial Unicode MS" w:eastAsia="Arial Unicode MS" w:hAnsi="Arial Unicode MS" w:cs="Arial Unicode MS"/>
          <w:sz w:val="22"/>
          <w:szCs w:val="22"/>
        </w:rPr>
        <w:t>.</w:t>
      </w:r>
    </w:p>
    <w:p w:rsidR="00A21B17" w:rsidRDefault="00A21B17" w:rsidP="008D1334">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Pr="00E611EC">
        <w:rPr>
          <w:rFonts w:ascii="Arial Unicode MS" w:eastAsia="Arial Unicode MS" w:hAnsi="Arial Unicode MS" w:cs="Arial Unicode MS"/>
          <w:sz w:val="22"/>
          <w:szCs w:val="22"/>
        </w:rPr>
        <w:t xml:space="preserve">Οι </w:t>
      </w:r>
      <w:r>
        <w:rPr>
          <w:rFonts w:ascii="Arial Unicode MS" w:eastAsia="Arial Unicode MS" w:hAnsi="Arial Unicode MS" w:cs="Arial Unicode MS"/>
          <w:sz w:val="22"/>
          <w:szCs w:val="22"/>
        </w:rPr>
        <w:t>ασφαλιστικές επιχειρήσεις ζωής της περίπτωσης (β) της παραγράφου 1 του παρόντος</w:t>
      </w:r>
      <w:r w:rsidRPr="00E611EC">
        <w:rPr>
          <w:rFonts w:ascii="Arial Unicode MS" w:eastAsia="Arial Unicode MS" w:hAnsi="Arial Unicode MS" w:cs="Arial Unicode MS"/>
          <w:sz w:val="22"/>
          <w:szCs w:val="22"/>
        </w:rPr>
        <w:t xml:space="preserve"> τηρούν τους λογιστικούς κανόνες οι οποίοι διέπουν τις επιχειρήσεις ασφάλισης ζωής για το σύνολο των δραστηριοτήτων τους. Όσον αφορά τους κανόνες περί εκκαθαρίσεως, οι ως άνω επιχειρήσεις πρέπει να εφαρμόζουν τους ίδιους κανόνες με τις επιχειρήσεις ασφάλισης ζωής, για τις δραστηριότητές τους που έχουν σχέση με τους κινδύνους που υπάγονται στους κλάδους 1 «Ατυχήματα» και 2 «Ασθένειες» της παραγράφου 1 του άρθρου </w:t>
      </w:r>
      <w:r w:rsidR="0065603F">
        <w:rPr>
          <w:rFonts w:ascii="Arial Unicode MS" w:eastAsia="Arial Unicode MS" w:hAnsi="Arial Unicode MS" w:cs="Arial Unicode MS"/>
          <w:sz w:val="22"/>
          <w:szCs w:val="22"/>
        </w:rPr>
        <w:t>4</w:t>
      </w:r>
      <w:r w:rsidRPr="00E611EC">
        <w:rPr>
          <w:rFonts w:ascii="Arial Unicode MS" w:eastAsia="Arial Unicode MS" w:hAnsi="Arial Unicode MS" w:cs="Arial Unicode MS"/>
          <w:sz w:val="22"/>
          <w:szCs w:val="22"/>
        </w:rPr>
        <w:t xml:space="preserve"> το</w:t>
      </w:r>
      <w:r>
        <w:rPr>
          <w:rFonts w:ascii="Arial Unicode MS" w:eastAsia="Arial Unicode MS" w:hAnsi="Arial Unicode MS" w:cs="Arial Unicode MS"/>
          <w:sz w:val="22"/>
          <w:szCs w:val="22"/>
        </w:rPr>
        <w:t>υ</w:t>
      </w:r>
      <w:r w:rsidRPr="00E611EC">
        <w:rPr>
          <w:rFonts w:ascii="Arial Unicode MS" w:eastAsia="Arial Unicode MS" w:hAnsi="Arial Unicode MS" w:cs="Arial Unicode MS"/>
          <w:sz w:val="22"/>
          <w:szCs w:val="22"/>
        </w:rPr>
        <w:t xml:space="preserve"> παρόντος νόμου.</w:t>
      </w:r>
    </w:p>
    <w:p w:rsidR="00082398" w:rsidRDefault="00082398" w:rsidP="008D1334">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 Οι ασφαλιστικές επιχειρήσεις ζωής της περίπτωσης (β) της παραγράφου 1 του παρόντος εφαρμόζουν τις διατάξεις του άρθρου 4</w:t>
      </w:r>
      <w:r w:rsidR="009879C7">
        <w:rPr>
          <w:rFonts w:ascii="Arial Unicode MS" w:eastAsia="Arial Unicode MS" w:hAnsi="Arial Unicode MS" w:cs="Arial Unicode MS"/>
          <w:sz w:val="22"/>
          <w:szCs w:val="22"/>
        </w:rPr>
        <w:t>9</w:t>
      </w:r>
      <w:r>
        <w:rPr>
          <w:rFonts w:ascii="Arial Unicode MS" w:eastAsia="Arial Unicode MS" w:hAnsi="Arial Unicode MS" w:cs="Arial Unicode MS"/>
          <w:sz w:val="22"/>
          <w:szCs w:val="22"/>
        </w:rPr>
        <w:t xml:space="preserve"> του παρόντος.</w:t>
      </w:r>
    </w:p>
    <w:p w:rsidR="00A21B17" w:rsidRDefault="00A21B17" w:rsidP="008D1334">
      <w:pPr>
        <w:spacing w:line="240" w:lineRule="auto"/>
        <w:jc w:val="both"/>
        <w:rPr>
          <w:rFonts w:ascii="Arial Unicode MS" w:eastAsia="Arial Unicode MS" w:hAnsi="Arial Unicode MS" w:cs="Arial Unicode MS"/>
          <w:sz w:val="22"/>
          <w:szCs w:val="22"/>
        </w:rPr>
      </w:pPr>
    </w:p>
    <w:p w:rsidR="008D1334" w:rsidRPr="00351DBB" w:rsidRDefault="008D1334" w:rsidP="008D1334">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5633C4">
        <w:rPr>
          <w:rFonts w:ascii="Arial Unicode MS" w:eastAsia="Arial Unicode MS" w:hAnsi="Arial Unicode MS" w:cs="Arial Unicode MS"/>
          <w:smallCaps w:val="0"/>
          <w:sz w:val="22"/>
          <w:szCs w:val="22"/>
        </w:rPr>
        <w:t>270</w:t>
      </w:r>
    </w:p>
    <w:p w:rsidR="008D1334" w:rsidRDefault="008D1334" w:rsidP="008D1334">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Δικαιώματα υφιστάμενων υποκαταστημάτων</w:t>
      </w:r>
    </w:p>
    <w:p w:rsidR="008D1334" w:rsidRPr="00A06AC1" w:rsidRDefault="008D1334" w:rsidP="008D1334">
      <w:pPr>
        <w:spacing w:line="240" w:lineRule="auto"/>
        <w:jc w:val="center"/>
        <w:rPr>
          <w:rFonts w:eastAsia="Arial Unicode MS"/>
        </w:rPr>
      </w:pPr>
      <w:r>
        <w:rPr>
          <w:rFonts w:ascii="Arial Unicode MS" w:eastAsia="Arial Unicode MS" w:hAnsi="Arial Unicode MS" w:cs="Arial Unicode MS"/>
          <w:b/>
          <w:bCs/>
          <w:sz w:val="22"/>
          <w:szCs w:val="22"/>
        </w:rPr>
        <w:t>(άρθρο 306 της Οδηγίας 2009/138/ΕΚ)</w:t>
      </w:r>
    </w:p>
    <w:p w:rsidR="008D1334" w:rsidRPr="007B0142" w:rsidRDefault="008D1334" w:rsidP="008D1334">
      <w:pPr>
        <w:spacing w:line="240" w:lineRule="auto"/>
        <w:jc w:val="both"/>
        <w:rPr>
          <w:rFonts w:ascii="Arial Unicode MS" w:eastAsia="Arial Unicode MS" w:hAnsi="Arial Unicode MS" w:cs="Arial Unicode MS"/>
          <w:sz w:val="22"/>
          <w:szCs w:val="22"/>
        </w:rPr>
      </w:pPr>
      <w:r w:rsidRPr="007B0142">
        <w:rPr>
          <w:rFonts w:ascii="Arial Unicode MS" w:eastAsia="Arial Unicode MS" w:hAnsi="Arial Unicode MS" w:cs="Arial Unicode MS"/>
          <w:sz w:val="22"/>
          <w:szCs w:val="22"/>
        </w:rPr>
        <w:t>Τα εγκατεστημένα στην Ελλάδα υποκαταστήματα ασφαλιστικών επιχειρήσεων με έδρα σε άλλο κράτος μέλος, που έχουν αρχίσει τις δραστηριότητές τους πριν την 1 Ιουλίου 1994 θεωρούνται ότι έχουν αποτελέσει αντικείμενο της διαδικασίας που προβλέπεται στ</w:t>
      </w:r>
      <w:r>
        <w:rPr>
          <w:rFonts w:ascii="Arial Unicode MS" w:eastAsia="Arial Unicode MS" w:hAnsi="Arial Unicode MS" w:cs="Arial Unicode MS"/>
          <w:sz w:val="22"/>
          <w:szCs w:val="22"/>
        </w:rPr>
        <w:t xml:space="preserve">α άρθρα </w:t>
      </w:r>
      <w:r w:rsidR="002F4527">
        <w:rPr>
          <w:rFonts w:ascii="Arial Unicode MS" w:eastAsia="Arial Unicode MS" w:hAnsi="Arial Unicode MS" w:cs="Arial Unicode MS"/>
          <w:sz w:val="22"/>
          <w:szCs w:val="22"/>
        </w:rPr>
        <w:t xml:space="preserve">115 </w:t>
      </w:r>
      <w:r>
        <w:rPr>
          <w:rFonts w:ascii="Arial Unicode MS" w:eastAsia="Arial Unicode MS" w:hAnsi="Arial Unicode MS" w:cs="Arial Unicode MS"/>
          <w:sz w:val="22"/>
          <w:szCs w:val="22"/>
        </w:rPr>
        <w:t xml:space="preserve">και </w:t>
      </w:r>
      <w:r w:rsidR="00CC47B8">
        <w:rPr>
          <w:rFonts w:ascii="Arial Unicode MS" w:eastAsia="Arial Unicode MS" w:hAnsi="Arial Unicode MS" w:cs="Arial Unicode MS"/>
          <w:sz w:val="22"/>
          <w:szCs w:val="22"/>
        </w:rPr>
        <w:t xml:space="preserve">116 </w:t>
      </w:r>
      <w:r>
        <w:rPr>
          <w:rFonts w:ascii="Arial Unicode MS" w:eastAsia="Arial Unicode MS" w:hAnsi="Arial Unicode MS" w:cs="Arial Unicode MS"/>
          <w:sz w:val="22"/>
          <w:szCs w:val="22"/>
        </w:rPr>
        <w:t>του παρόντος</w:t>
      </w:r>
      <w:r w:rsidRPr="007B0142">
        <w:rPr>
          <w:rFonts w:ascii="Arial Unicode MS" w:eastAsia="Arial Unicode MS" w:hAnsi="Arial Unicode MS" w:cs="Arial Unicode MS"/>
          <w:sz w:val="22"/>
          <w:szCs w:val="22"/>
        </w:rPr>
        <w:t>.</w:t>
      </w:r>
    </w:p>
    <w:p w:rsidR="00B31C9B" w:rsidRDefault="00B31C9B">
      <w:pPr>
        <w:spacing w:line="240" w:lineRule="auto"/>
        <w:jc w:val="both"/>
        <w:rPr>
          <w:rFonts w:ascii="Arial Unicode MS" w:eastAsia="Arial Unicode MS" w:hAnsi="Arial Unicode MS" w:cs="Arial Unicode MS"/>
          <w:sz w:val="22"/>
          <w:szCs w:val="22"/>
        </w:rPr>
      </w:pPr>
    </w:p>
    <w:p w:rsidR="00014A0A" w:rsidRDefault="001133D5" w:rsidP="00014A0A">
      <w:pPr>
        <w:pStyle w:val="3"/>
        <w:jc w:val="center"/>
        <w:rPr>
          <w:rFonts w:eastAsia="Arial Unicode MS"/>
        </w:rPr>
      </w:pPr>
      <w:bookmarkStart w:id="121" w:name="_Toc413144874"/>
      <w:r>
        <w:rPr>
          <w:rFonts w:eastAsia="Arial Unicode MS"/>
        </w:rPr>
        <w:t>Ενότητα</w:t>
      </w:r>
      <w:r w:rsidR="00014A0A">
        <w:rPr>
          <w:rFonts w:eastAsia="Arial Unicode MS"/>
        </w:rPr>
        <w:t xml:space="preserve"> 2</w:t>
      </w:r>
      <w:bookmarkEnd w:id="121"/>
    </w:p>
    <w:p w:rsidR="00014A0A" w:rsidRDefault="00014A0A" w:rsidP="00014A0A">
      <w:pPr>
        <w:pStyle w:val="3"/>
        <w:jc w:val="center"/>
        <w:rPr>
          <w:rFonts w:eastAsia="Arial Unicode MS"/>
        </w:rPr>
      </w:pPr>
      <w:bookmarkStart w:id="122" w:name="_Toc413144875"/>
      <w:r w:rsidRPr="00014A0A">
        <w:rPr>
          <w:rFonts w:eastAsia="Arial Unicode MS"/>
        </w:rPr>
        <w:t>Α</w:t>
      </w:r>
      <w:r>
        <w:rPr>
          <w:rFonts w:eastAsia="Arial Unicode MS"/>
        </w:rPr>
        <w:t>ντα</w:t>
      </w:r>
      <w:r w:rsidRPr="00014A0A">
        <w:rPr>
          <w:rFonts w:eastAsia="Arial Unicode MS"/>
        </w:rPr>
        <w:t>σφάλιση</w:t>
      </w:r>
      <w:bookmarkEnd w:id="122"/>
    </w:p>
    <w:p w:rsidR="00014A0A" w:rsidRPr="00014A0A" w:rsidRDefault="00014A0A" w:rsidP="00014A0A">
      <w:pPr>
        <w:spacing w:line="240" w:lineRule="auto"/>
        <w:jc w:val="center"/>
        <w:rPr>
          <w:rFonts w:asciiTheme="majorHAnsi" w:eastAsia="Arial Unicode MS" w:hAnsiTheme="majorHAnsi" w:cstheme="majorBidi"/>
          <w:b/>
          <w:bCs/>
          <w:color w:val="5B9BD5" w:themeColor="accent1"/>
        </w:rPr>
      </w:pPr>
    </w:p>
    <w:p w:rsidR="00444433" w:rsidRPr="00351DBB" w:rsidRDefault="00444433" w:rsidP="00444433">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7F56D9">
        <w:rPr>
          <w:rFonts w:ascii="Arial Unicode MS" w:eastAsia="Arial Unicode MS" w:hAnsi="Arial Unicode MS" w:cs="Arial Unicode MS"/>
          <w:smallCaps w:val="0"/>
          <w:sz w:val="22"/>
          <w:szCs w:val="22"/>
        </w:rPr>
        <w:t>271</w:t>
      </w:r>
    </w:p>
    <w:p w:rsidR="00444433" w:rsidRDefault="00444433" w:rsidP="00444433">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Δικαιώματα υφιστάμενων αντασφαλιστικών επιχειρήσεων</w:t>
      </w:r>
    </w:p>
    <w:p w:rsidR="00444433" w:rsidRPr="00A06AC1" w:rsidRDefault="00444433" w:rsidP="00444433">
      <w:pPr>
        <w:spacing w:line="240" w:lineRule="auto"/>
        <w:jc w:val="center"/>
        <w:rPr>
          <w:rFonts w:eastAsia="Arial Unicode MS"/>
        </w:rPr>
      </w:pPr>
      <w:r>
        <w:rPr>
          <w:rFonts w:ascii="Arial Unicode MS" w:eastAsia="Arial Unicode MS" w:hAnsi="Arial Unicode MS" w:cs="Arial Unicode MS"/>
          <w:b/>
          <w:bCs/>
          <w:sz w:val="22"/>
          <w:szCs w:val="22"/>
        </w:rPr>
        <w:t>(άρθρο 308 της Οδηγίας 2009/138/ΕΚ)</w:t>
      </w:r>
    </w:p>
    <w:p w:rsidR="00014A0A" w:rsidRDefault="00444433" w:rsidP="00444433">
      <w:pPr>
        <w:spacing w:line="240" w:lineRule="auto"/>
        <w:jc w:val="both"/>
        <w:rPr>
          <w:rFonts w:ascii="Arial Unicode MS" w:eastAsia="Arial Unicode MS" w:hAnsi="Arial Unicode MS" w:cs="Arial Unicode MS"/>
          <w:sz w:val="22"/>
          <w:szCs w:val="22"/>
        </w:rPr>
      </w:pPr>
      <w:r w:rsidRPr="00444433">
        <w:rPr>
          <w:rFonts w:ascii="Arial Unicode MS" w:eastAsia="Arial Unicode MS" w:hAnsi="Arial Unicode MS" w:cs="Arial Unicode MS"/>
          <w:sz w:val="22"/>
          <w:szCs w:val="22"/>
        </w:rPr>
        <w:t xml:space="preserve">Οι αντασφαλιστικές επιχειρήσεις που διαθέτουν άδεια ή το δικαίωμα να ασκούν αντασφαλιστικές δραστηριότητες </w:t>
      </w:r>
      <w:r>
        <w:rPr>
          <w:rFonts w:ascii="Arial Unicode MS" w:eastAsia="Arial Unicode MS" w:hAnsi="Arial Unicode MS" w:cs="Arial Unicode MS"/>
          <w:sz w:val="22"/>
          <w:szCs w:val="22"/>
        </w:rPr>
        <w:t xml:space="preserve">στην Ελλάδα ή σε άλλο κράτος μέλος </w:t>
      </w:r>
      <w:r w:rsidRPr="00444433">
        <w:rPr>
          <w:rFonts w:ascii="Arial Unicode MS" w:eastAsia="Arial Unicode MS" w:hAnsi="Arial Unicode MS" w:cs="Arial Unicode MS"/>
          <w:sz w:val="22"/>
          <w:szCs w:val="22"/>
        </w:rPr>
        <w:t>σύμφωνα με τις οικείες διατάξεις του κράτους μέλους στο οποίο έχουν την έδρα τους πριν από τις 10 Δεκεμβρίου 2005 θεωρείται ότι</w:t>
      </w:r>
      <w:r w:rsidR="00014A0A">
        <w:rPr>
          <w:rFonts w:ascii="Arial Unicode MS" w:eastAsia="Arial Unicode MS" w:hAnsi="Arial Unicode MS" w:cs="Arial Unicode MS"/>
          <w:sz w:val="22"/>
          <w:szCs w:val="22"/>
        </w:rPr>
        <w:t xml:space="preserve"> έχουν λάβει άδεια σύμφωνα με τα</w:t>
      </w:r>
      <w:r w:rsidRPr="00444433">
        <w:rPr>
          <w:rFonts w:ascii="Arial Unicode MS" w:eastAsia="Arial Unicode MS" w:hAnsi="Arial Unicode MS" w:cs="Arial Unicode MS"/>
          <w:sz w:val="22"/>
          <w:szCs w:val="22"/>
        </w:rPr>
        <w:t xml:space="preserve"> </w:t>
      </w:r>
      <w:r w:rsidR="00014A0A">
        <w:rPr>
          <w:rFonts w:ascii="Arial Unicode MS" w:eastAsia="Arial Unicode MS" w:hAnsi="Arial Unicode MS" w:cs="Arial Unicode MS"/>
          <w:sz w:val="22"/>
          <w:szCs w:val="22"/>
        </w:rPr>
        <w:t xml:space="preserve">άρθρα </w:t>
      </w:r>
      <w:r w:rsidR="00C940BC">
        <w:rPr>
          <w:rFonts w:ascii="Arial Unicode MS" w:eastAsia="Arial Unicode MS" w:hAnsi="Arial Unicode MS" w:cs="Arial Unicode MS"/>
          <w:sz w:val="22"/>
          <w:szCs w:val="22"/>
        </w:rPr>
        <w:t>10</w:t>
      </w:r>
      <w:r w:rsidR="00014A0A">
        <w:rPr>
          <w:rFonts w:ascii="Arial Unicode MS" w:eastAsia="Arial Unicode MS" w:hAnsi="Arial Unicode MS" w:cs="Arial Unicode MS"/>
          <w:sz w:val="22"/>
          <w:szCs w:val="22"/>
        </w:rPr>
        <w:t xml:space="preserve"> και 1</w:t>
      </w:r>
      <w:r w:rsidR="009A3A53">
        <w:rPr>
          <w:rFonts w:ascii="Arial Unicode MS" w:eastAsia="Arial Unicode MS" w:hAnsi="Arial Unicode MS" w:cs="Arial Unicode MS"/>
          <w:sz w:val="22"/>
          <w:szCs w:val="22"/>
        </w:rPr>
        <w:t>1</w:t>
      </w:r>
      <w:r w:rsidR="00014A0A">
        <w:rPr>
          <w:rFonts w:ascii="Arial Unicode MS" w:eastAsia="Arial Unicode MS" w:hAnsi="Arial Unicode MS" w:cs="Arial Unicode MS"/>
          <w:sz w:val="22"/>
          <w:szCs w:val="22"/>
        </w:rPr>
        <w:t xml:space="preserve"> του παρόντος και το </w:t>
      </w:r>
      <w:r w:rsidRPr="00444433">
        <w:rPr>
          <w:rFonts w:ascii="Arial Unicode MS" w:eastAsia="Arial Unicode MS" w:hAnsi="Arial Unicode MS" w:cs="Arial Unicode MS"/>
          <w:sz w:val="22"/>
          <w:szCs w:val="22"/>
        </w:rPr>
        <w:t>άρθρο 14</w:t>
      </w:r>
      <w:r w:rsidR="00014A0A">
        <w:rPr>
          <w:rFonts w:ascii="Arial Unicode MS" w:eastAsia="Arial Unicode MS" w:hAnsi="Arial Unicode MS" w:cs="Arial Unicode MS"/>
          <w:sz w:val="22"/>
          <w:szCs w:val="22"/>
        </w:rPr>
        <w:t xml:space="preserve"> της Οδηγίας 2009/138/ΕΚ</w:t>
      </w:r>
      <w:r w:rsidRPr="00444433">
        <w:rPr>
          <w:rFonts w:ascii="Arial Unicode MS" w:eastAsia="Arial Unicode MS" w:hAnsi="Arial Unicode MS" w:cs="Arial Unicode MS"/>
          <w:sz w:val="22"/>
          <w:szCs w:val="22"/>
        </w:rPr>
        <w:t xml:space="preserve">. </w:t>
      </w:r>
    </w:p>
    <w:p w:rsidR="00444433" w:rsidRDefault="00014A0A" w:rsidP="00A8427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Οι εν λόγω αντασφαλιστικές επιχειρήσεις </w:t>
      </w:r>
      <w:r w:rsidR="00444433" w:rsidRPr="00444433">
        <w:rPr>
          <w:rFonts w:ascii="Arial Unicode MS" w:eastAsia="Arial Unicode MS" w:hAnsi="Arial Unicode MS" w:cs="Arial Unicode MS"/>
          <w:sz w:val="22"/>
          <w:szCs w:val="22"/>
        </w:rPr>
        <w:t xml:space="preserve">τηρούν τις διατάξεις </w:t>
      </w:r>
      <w:r>
        <w:rPr>
          <w:rFonts w:ascii="Arial Unicode MS" w:eastAsia="Arial Unicode MS" w:hAnsi="Arial Unicode MS" w:cs="Arial Unicode MS"/>
          <w:sz w:val="22"/>
          <w:szCs w:val="22"/>
        </w:rPr>
        <w:t xml:space="preserve">του παρόντος νόμου και </w:t>
      </w:r>
      <w:r w:rsidR="00444433" w:rsidRPr="00444433">
        <w:rPr>
          <w:rFonts w:ascii="Arial Unicode MS" w:eastAsia="Arial Unicode MS" w:hAnsi="Arial Unicode MS" w:cs="Arial Unicode MS"/>
          <w:sz w:val="22"/>
          <w:szCs w:val="22"/>
        </w:rPr>
        <w:t xml:space="preserve">της </w:t>
      </w:r>
      <w:r>
        <w:rPr>
          <w:rFonts w:ascii="Arial Unicode MS" w:eastAsia="Arial Unicode MS" w:hAnsi="Arial Unicode MS" w:cs="Arial Unicode MS"/>
          <w:sz w:val="22"/>
          <w:szCs w:val="22"/>
        </w:rPr>
        <w:t>Ο</w:t>
      </w:r>
      <w:r w:rsidR="00444433" w:rsidRPr="00444433">
        <w:rPr>
          <w:rFonts w:ascii="Arial Unicode MS" w:eastAsia="Arial Unicode MS" w:hAnsi="Arial Unicode MS" w:cs="Arial Unicode MS"/>
          <w:sz w:val="22"/>
          <w:szCs w:val="22"/>
        </w:rPr>
        <w:t xml:space="preserve">δηγίας </w:t>
      </w:r>
      <w:r>
        <w:rPr>
          <w:rFonts w:ascii="Arial Unicode MS" w:eastAsia="Arial Unicode MS" w:hAnsi="Arial Unicode MS" w:cs="Arial Unicode MS"/>
          <w:sz w:val="22"/>
          <w:szCs w:val="22"/>
        </w:rPr>
        <w:t xml:space="preserve">2009/138/ΕΚ </w:t>
      </w:r>
      <w:r w:rsidR="00444433" w:rsidRPr="00444433">
        <w:rPr>
          <w:rFonts w:ascii="Arial Unicode MS" w:eastAsia="Arial Unicode MS" w:hAnsi="Arial Unicode MS" w:cs="Arial Unicode MS"/>
          <w:sz w:val="22"/>
          <w:szCs w:val="22"/>
        </w:rPr>
        <w:t xml:space="preserve">που αναφέρονται στην άσκηση αντασφαλιστικών δραστηριοτήτων, καθώς και τις απαιτήσεις </w:t>
      </w:r>
      <w:r w:rsidR="002F5B51">
        <w:rPr>
          <w:rFonts w:ascii="Arial Unicode MS" w:eastAsia="Arial Unicode MS" w:hAnsi="Arial Unicode MS" w:cs="Arial Unicode MS"/>
          <w:sz w:val="22"/>
          <w:szCs w:val="22"/>
        </w:rPr>
        <w:t>των περιπτώσεων (α), (γ), (ε) και (στ) της παραγράφου 1 του άρθρου 1</w:t>
      </w:r>
      <w:r w:rsidR="00601EED">
        <w:rPr>
          <w:rFonts w:ascii="Arial Unicode MS" w:eastAsia="Arial Unicode MS" w:hAnsi="Arial Unicode MS" w:cs="Arial Unicode MS"/>
          <w:sz w:val="22"/>
          <w:szCs w:val="22"/>
        </w:rPr>
        <w:t>4</w:t>
      </w:r>
      <w:r w:rsidR="002F5B51">
        <w:rPr>
          <w:rFonts w:ascii="Arial Unicode MS" w:eastAsia="Arial Unicode MS" w:hAnsi="Arial Unicode MS" w:cs="Arial Unicode MS"/>
          <w:sz w:val="22"/>
          <w:szCs w:val="22"/>
        </w:rPr>
        <w:t xml:space="preserve">, της παραγράφου 1 του άρθρου </w:t>
      </w:r>
      <w:r w:rsidR="00F70E4E">
        <w:rPr>
          <w:rFonts w:ascii="Arial Unicode MS" w:eastAsia="Arial Unicode MS" w:hAnsi="Arial Unicode MS" w:cs="Arial Unicode MS"/>
          <w:sz w:val="22"/>
          <w:szCs w:val="22"/>
        </w:rPr>
        <w:t xml:space="preserve">15 </w:t>
      </w:r>
      <w:r w:rsidR="002F5B51">
        <w:rPr>
          <w:rFonts w:ascii="Arial Unicode MS" w:eastAsia="Arial Unicode MS" w:hAnsi="Arial Unicode MS" w:cs="Arial Unicode MS"/>
          <w:sz w:val="22"/>
          <w:szCs w:val="22"/>
        </w:rPr>
        <w:t>και των Ενοτήτων 2, 3 και 4 του Κεφαλαίου ΣΤ’ του Πρώτου Μέρους του παρόντος</w:t>
      </w:r>
      <w:r>
        <w:rPr>
          <w:rFonts w:ascii="Arial Unicode MS" w:eastAsia="Arial Unicode MS" w:hAnsi="Arial Unicode MS" w:cs="Arial Unicode MS"/>
          <w:sz w:val="22"/>
          <w:szCs w:val="22"/>
        </w:rPr>
        <w:t>.</w:t>
      </w:r>
    </w:p>
    <w:p w:rsidR="00014A0A" w:rsidRDefault="00014A0A" w:rsidP="00825558">
      <w:pPr>
        <w:spacing w:line="240" w:lineRule="auto"/>
        <w:rPr>
          <w:rFonts w:ascii="Arial Unicode MS" w:eastAsia="Arial Unicode MS" w:hAnsi="Arial Unicode MS" w:cs="Arial Unicode MS"/>
          <w:sz w:val="22"/>
          <w:szCs w:val="22"/>
        </w:rPr>
      </w:pPr>
    </w:p>
    <w:p w:rsidR="00444433" w:rsidRDefault="001133D5" w:rsidP="00014A0A">
      <w:pPr>
        <w:pStyle w:val="3"/>
        <w:jc w:val="center"/>
        <w:rPr>
          <w:rFonts w:eastAsia="Arial Unicode MS"/>
        </w:rPr>
      </w:pPr>
      <w:bookmarkStart w:id="123" w:name="_Toc413144876"/>
      <w:r>
        <w:rPr>
          <w:rFonts w:eastAsia="Arial Unicode MS"/>
        </w:rPr>
        <w:t>Ενότητα</w:t>
      </w:r>
      <w:r w:rsidR="007B0142">
        <w:rPr>
          <w:rFonts w:eastAsia="Arial Unicode MS"/>
        </w:rPr>
        <w:t xml:space="preserve"> </w:t>
      </w:r>
      <w:r w:rsidR="00014A0A">
        <w:rPr>
          <w:rFonts w:eastAsia="Arial Unicode MS"/>
        </w:rPr>
        <w:t>3</w:t>
      </w:r>
      <w:bookmarkEnd w:id="123"/>
    </w:p>
    <w:p w:rsidR="007B0142" w:rsidRDefault="00506618" w:rsidP="00014A0A">
      <w:pPr>
        <w:pStyle w:val="3"/>
        <w:jc w:val="center"/>
        <w:rPr>
          <w:rFonts w:eastAsia="Arial Unicode MS"/>
        </w:rPr>
      </w:pPr>
      <w:bookmarkStart w:id="124" w:name="_Toc413144877"/>
      <w:r>
        <w:rPr>
          <w:rFonts w:eastAsia="Arial Unicode MS"/>
        </w:rPr>
        <w:t xml:space="preserve">Ασφάλιση και </w:t>
      </w:r>
      <w:r w:rsidR="007B0142">
        <w:rPr>
          <w:rFonts w:eastAsia="Arial Unicode MS"/>
        </w:rPr>
        <w:t>Αντασφάλιση</w:t>
      </w:r>
      <w:bookmarkEnd w:id="124"/>
    </w:p>
    <w:p w:rsidR="00014A0A" w:rsidRDefault="00014A0A" w:rsidP="007B0142">
      <w:pPr>
        <w:spacing w:line="240" w:lineRule="auto"/>
        <w:jc w:val="center"/>
        <w:rPr>
          <w:rFonts w:ascii="Arial Unicode MS" w:eastAsia="Arial Unicode MS" w:hAnsi="Arial Unicode MS" w:cs="Arial Unicode MS"/>
          <w:sz w:val="22"/>
          <w:szCs w:val="22"/>
        </w:rPr>
      </w:pPr>
    </w:p>
    <w:p w:rsidR="002114D2" w:rsidRPr="009A038E" w:rsidRDefault="002114D2" w:rsidP="002114D2">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C11931">
        <w:rPr>
          <w:rFonts w:ascii="Arial Unicode MS" w:eastAsia="Arial Unicode MS" w:hAnsi="Arial Unicode MS" w:cs="Arial Unicode MS"/>
          <w:smallCaps w:val="0"/>
          <w:sz w:val="22"/>
          <w:szCs w:val="22"/>
        </w:rPr>
        <w:t>272</w:t>
      </w:r>
    </w:p>
    <w:p w:rsidR="002114D2" w:rsidRDefault="00444433" w:rsidP="002114D2">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Σταδιακή εφαρμογή</w:t>
      </w:r>
    </w:p>
    <w:p w:rsidR="00506618" w:rsidRPr="00014A0A" w:rsidRDefault="002114D2" w:rsidP="00014A0A">
      <w:pPr>
        <w:spacing w:line="240" w:lineRule="auto"/>
        <w:jc w:val="center"/>
        <w:rPr>
          <w:rFonts w:eastAsia="Arial Unicode MS"/>
        </w:rPr>
      </w:pPr>
      <w:r>
        <w:rPr>
          <w:rFonts w:ascii="Arial Unicode MS" w:eastAsia="Arial Unicode MS" w:hAnsi="Arial Unicode MS" w:cs="Arial Unicode MS"/>
          <w:b/>
          <w:bCs/>
          <w:sz w:val="22"/>
          <w:szCs w:val="22"/>
        </w:rPr>
        <w:t>(άρθρο 308</w:t>
      </w:r>
      <w:r w:rsidR="00506618">
        <w:rPr>
          <w:rFonts w:ascii="Arial Unicode MS" w:eastAsia="Arial Unicode MS" w:hAnsi="Arial Unicode MS" w:cs="Arial Unicode MS"/>
          <w:b/>
          <w:bCs/>
          <w:sz w:val="22"/>
          <w:szCs w:val="22"/>
        </w:rPr>
        <w:t>α</w:t>
      </w:r>
      <w:r>
        <w:rPr>
          <w:rFonts w:ascii="Arial Unicode MS" w:eastAsia="Arial Unicode MS" w:hAnsi="Arial Unicode MS" w:cs="Arial Unicode MS"/>
          <w:b/>
          <w:bCs/>
          <w:sz w:val="22"/>
          <w:szCs w:val="22"/>
        </w:rPr>
        <w:t xml:space="preserve"> της Οδηγίας 2009/138/ΕΚ</w:t>
      </w:r>
      <w:r w:rsidR="00014A0A">
        <w:rPr>
          <w:rFonts w:ascii="Arial Unicode MS" w:eastAsia="Arial Unicode MS" w:hAnsi="Arial Unicode MS" w:cs="Arial Unicode MS"/>
          <w:b/>
          <w:bCs/>
          <w:sz w:val="22"/>
          <w:szCs w:val="22"/>
        </w:rPr>
        <w:t xml:space="preserve">, παράγραφος 80 του άρθρου 2 της Οδηγίας 2014/51/ΕΕ </w:t>
      </w:r>
      <w:r>
        <w:rPr>
          <w:rFonts w:ascii="Arial Unicode MS" w:eastAsia="Arial Unicode MS" w:hAnsi="Arial Unicode MS" w:cs="Arial Unicode MS"/>
          <w:b/>
          <w:bCs/>
          <w:sz w:val="22"/>
          <w:szCs w:val="22"/>
        </w:rPr>
        <w:t>)</w:t>
      </w:r>
    </w:p>
    <w:p w:rsidR="00014A0A" w:rsidRDefault="00014A0A" w:rsidP="004828E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Η Τράπεζα της Ελλάδος </w:t>
      </w:r>
      <w:r w:rsidR="0013497C">
        <w:rPr>
          <w:rFonts w:ascii="Arial Unicode MS" w:eastAsia="Arial Unicode MS" w:hAnsi="Arial Unicode MS" w:cs="Arial Unicode MS"/>
          <w:sz w:val="22"/>
          <w:szCs w:val="22"/>
        </w:rPr>
        <w:t xml:space="preserve">δύναται, </w:t>
      </w:r>
      <w:r>
        <w:rPr>
          <w:rFonts w:ascii="Arial Unicode MS" w:eastAsia="Arial Unicode MS" w:hAnsi="Arial Unicode MS" w:cs="Arial Unicode MS"/>
          <w:sz w:val="22"/>
          <w:szCs w:val="22"/>
        </w:rPr>
        <w:t>από την 1η Απριλίου 2015</w:t>
      </w:r>
      <w:r w:rsidR="0013497C">
        <w:rPr>
          <w:rFonts w:ascii="Arial Unicode MS" w:eastAsia="Arial Unicode MS" w:hAnsi="Arial Unicode MS" w:cs="Arial Unicode MS"/>
          <w:sz w:val="22"/>
          <w:szCs w:val="22"/>
        </w:rPr>
        <w:t xml:space="preserve"> και εφεξής,</w:t>
      </w:r>
      <w:r>
        <w:rPr>
          <w:rFonts w:ascii="Arial Unicode MS" w:eastAsia="Arial Unicode MS" w:hAnsi="Arial Unicode MS" w:cs="Arial Unicode MS"/>
          <w:sz w:val="22"/>
          <w:szCs w:val="22"/>
        </w:rPr>
        <w:t xml:space="preserve"> να λαμβάνει αποφάσεις </w:t>
      </w:r>
      <w:r w:rsidR="0013497C">
        <w:rPr>
          <w:rFonts w:ascii="Arial Unicode MS" w:eastAsia="Arial Unicode MS" w:hAnsi="Arial Unicode MS" w:cs="Arial Unicode MS"/>
          <w:sz w:val="22"/>
          <w:szCs w:val="22"/>
        </w:rPr>
        <w:t>και να χορηγεί εγκρίσεις σύμφωνα με τις διαδικασίες και προϋποθέσεις που καθορ</w:t>
      </w:r>
      <w:r w:rsidR="005B5D49">
        <w:rPr>
          <w:rFonts w:ascii="Arial Unicode MS" w:eastAsia="Arial Unicode MS" w:hAnsi="Arial Unicode MS" w:cs="Arial Unicode MS"/>
          <w:sz w:val="22"/>
          <w:szCs w:val="22"/>
        </w:rPr>
        <w:t>ίζονται στα σχετικά</w:t>
      </w:r>
      <w:r w:rsidR="0013497C">
        <w:rPr>
          <w:rFonts w:ascii="Arial Unicode MS" w:eastAsia="Arial Unicode MS" w:hAnsi="Arial Unicode MS" w:cs="Arial Unicode MS"/>
          <w:sz w:val="22"/>
          <w:szCs w:val="22"/>
        </w:rPr>
        <w:t xml:space="preserve"> άρθρα του παρόντος νόμου αναφορικά με τις ακόλουθες περιπτώσεις:</w:t>
      </w:r>
    </w:p>
    <w:p w:rsidR="00014A0A" w:rsidRPr="008D22F9" w:rsidRDefault="00014A0A" w:rsidP="004828E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8D22F9">
        <w:rPr>
          <w:rFonts w:ascii="Arial Unicode MS" w:eastAsia="Arial Unicode MS" w:hAnsi="Arial Unicode MS" w:cs="Arial Unicode MS"/>
          <w:sz w:val="22"/>
          <w:szCs w:val="22"/>
        </w:rPr>
        <w:t>των συμπληρωματικών ιδίων κ</w:t>
      </w:r>
      <w:r w:rsidR="0013497C">
        <w:rPr>
          <w:rFonts w:ascii="Arial Unicode MS" w:eastAsia="Arial Unicode MS" w:hAnsi="Arial Unicode MS" w:cs="Arial Unicode MS"/>
          <w:sz w:val="22"/>
          <w:szCs w:val="22"/>
        </w:rPr>
        <w:t>εφαλαίων σύμφωνα με το άρθρο 6</w:t>
      </w:r>
      <w:r w:rsidR="00BA2688">
        <w:rPr>
          <w:rFonts w:ascii="Arial Unicode MS" w:eastAsia="Arial Unicode MS" w:hAnsi="Arial Unicode MS" w:cs="Arial Unicode MS"/>
          <w:sz w:val="22"/>
          <w:szCs w:val="22"/>
        </w:rPr>
        <w:t>9</w:t>
      </w:r>
      <w:r w:rsidR="0013497C">
        <w:rPr>
          <w:rFonts w:ascii="Arial Unicode MS" w:eastAsia="Arial Unicode MS" w:hAnsi="Arial Unicode MS" w:cs="Arial Unicode MS"/>
          <w:sz w:val="22"/>
          <w:szCs w:val="22"/>
        </w:rPr>
        <w:t xml:space="preserve"> του παρόντος, </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β)</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 xml:space="preserve">της ταξινόμησης των ιδίων κεφαλαίων που αναφέρεται </w:t>
      </w:r>
      <w:r w:rsidR="0013497C">
        <w:rPr>
          <w:rFonts w:ascii="Arial Unicode MS" w:eastAsia="Arial Unicode MS" w:hAnsi="Arial Unicode MS" w:cs="Arial Unicode MS"/>
          <w:sz w:val="22"/>
          <w:szCs w:val="22"/>
        </w:rPr>
        <w:t xml:space="preserve">στην παράγραφο 1 του άρθρου </w:t>
      </w:r>
      <w:r w:rsidR="00192535">
        <w:rPr>
          <w:rFonts w:ascii="Arial Unicode MS" w:eastAsia="Arial Unicode MS" w:hAnsi="Arial Unicode MS" w:cs="Arial Unicode MS"/>
          <w:sz w:val="22"/>
          <w:szCs w:val="22"/>
        </w:rPr>
        <w:t xml:space="preserve">73 </w:t>
      </w:r>
      <w:r w:rsidR="0013497C">
        <w:rPr>
          <w:rFonts w:ascii="Arial Unicode MS" w:eastAsia="Arial Unicode MS" w:hAnsi="Arial Unicode MS" w:cs="Arial Unicode MS"/>
          <w:sz w:val="22"/>
          <w:szCs w:val="22"/>
        </w:rPr>
        <w:t>του παρόντος,</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γ)</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ειδικών ανά επι</w:t>
      </w:r>
      <w:r w:rsidR="0013497C">
        <w:rPr>
          <w:rFonts w:ascii="Arial Unicode MS" w:eastAsia="Arial Unicode MS" w:hAnsi="Arial Unicode MS" w:cs="Arial Unicode MS"/>
          <w:sz w:val="22"/>
          <w:szCs w:val="22"/>
        </w:rPr>
        <w:t>χείρηση παραμέτρων σύμφωνα με την παράγραφο 7 του</w:t>
      </w:r>
      <w:r w:rsidRPr="008D22F9">
        <w:rPr>
          <w:rFonts w:ascii="Arial Unicode MS" w:eastAsia="Arial Unicode MS" w:hAnsi="Arial Unicode MS" w:cs="Arial Unicode MS"/>
          <w:sz w:val="22"/>
          <w:szCs w:val="22"/>
        </w:rPr>
        <w:t xml:space="preserve"> άρθρο</w:t>
      </w:r>
      <w:r w:rsidR="0013497C">
        <w:rPr>
          <w:rFonts w:ascii="Arial Unicode MS" w:eastAsia="Arial Unicode MS" w:hAnsi="Arial Unicode MS" w:cs="Arial Unicode MS"/>
          <w:sz w:val="22"/>
          <w:szCs w:val="22"/>
        </w:rPr>
        <w:t>υ</w:t>
      </w:r>
      <w:r w:rsidRPr="008D22F9">
        <w:rPr>
          <w:rFonts w:ascii="Arial Unicode MS" w:eastAsia="Arial Unicode MS" w:hAnsi="Arial Unicode MS" w:cs="Arial Unicode MS"/>
          <w:sz w:val="22"/>
          <w:szCs w:val="22"/>
        </w:rPr>
        <w:t xml:space="preserve"> </w:t>
      </w:r>
      <w:r w:rsidR="004F360D" w:rsidRPr="004F360D">
        <w:rPr>
          <w:rFonts w:ascii="Arial Unicode MS" w:eastAsia="Arial Unicode MS" w:hAnsi="Arial Unicode MS" w:cs="Arial Unicode MS"/>
          <w:sz w:val="22"/>
          <w:szCs w:val="22"/>
        </w:rPr>
        <w:t>80</w:t>
      </w:r>
      <w:r w:rsidR="005341BD">
        <w:rPr>
          <w:rFonts w:ascii="Arial Unicode MS" w:eastAsia="Arial Unicode MS" w:hAnsi="Arial Unicode MS" w:cs="Arial Unicode MS"/>
          <w:sz w:val="22"/>
          <w:szCs w:val="22"/>
        </w:rPr>
        <w:t xml:space="preserve"> </w:t>
      </w:r>
      <w:r w:rsidR="0013497C">
        <w:rPr>
          <w:rFonts w:ascii="Arial Unicode MS" w:eastAsia="Arial Unicode MS" w:hAnsi="Arial Unicode MS" w:cs="Arial Unicode MS"/>
          <w:sz w:val="22"/>
          <w:szCs w:val="22"/>
        </w:rPr>
        <w:t>του παρόντος,</w:t>
      </w:r>
      <w:r w:rsidRPr="008D22F9">
        <w:rPr>
          <w:rFonts w:ascii="Arial Unicode MS" w:eastAsia="Arial Unicode MS" w:hAnsi="Arial Unicode MS" w:cs="Arial Unicode MS"/>
          <w:sz w:val="22"/>
          <w:szCs w:val="22"/>
        </w:rPr>
        <w:t xml:space="preserve"> </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δ)</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 xml:space="preserve">πλήρους ή μερικού εσωτερικού υποδείγματος </w:t>
      </w:r>
      <w:r w:rsidR="00A46A32">
        <w:rPr>
          <w:rFonts w:ascii="Arial Unicode MS" w:eastAsia="Arial Unicode MS" w:hAnsi="Arial Unicode MS" w:cs="Arial Unicode MS"/>
          <w:sz w:val="22"/>
          <w:szCs w:val="22"/>
        </w:rPr>
        <w:t>σύμφωνα με τα άρθρα</w:t>
      </w:r>
      <w:r w:rsidR="004F360D" w:rsidRPr="004F360D">
        <w:rPr>
          <w:rFonts w:ascii="Arial Unicode MS" w:eastAsia="Arial Unicode MS" w:hAnsi="Arial Unicode MS" w:cs="Arial Unicode MS"/>
          <w:sz w:val="22"/>
          <w:szCs w:val="22"/>
        </w:rPr>
        <w:t xml:space="preserve"> 87</w:t>
      </w:r>
      <w:r w:rsidR="00A46A32">
        <w:rPr>
          <w:rFonts w:ascii="Arial Unicode MS" w:eastAsia="Arial Unicode MS" w:hAnsi="Arial Unicode MS" w:cs="Arial Unicode MS"/>
          <w:sz w:val="22"/>
          <w:szCs w:val="22"/>
        </w:rPr>
        <w:t xml:space="preserve"> και </w:t>
      </w:r>
      <w:r w:rsidR="00A46A32" w:rsidRPr="00A46A32">
        <w:rPr>
          <w:rFonts w:ascii="Arial Unicode MS" w:eastAsia="Arial Unicode MS" w:hAnsi="Arial Unicode MS" w:cs="Arial Unicode MS"/>
          <w:sz w:val="22"/>
          <w:szCs w:val="22"/>
        </w:rPr>
        <w:t>8</w:t>
      </w:r>
      <w:r w:rsidR="004F360D" w:rsidRPr="004F360D">
        <w:rPr>
          <w:rFonts w:ascii="Arial Unicode MS" w:eastAsia="Arial Unicode MS" w:hAnsi="Arial Unicode MS" w:cs="Arial Unicode MS"/>
          <w:sz w:val="22"/>
          <w:szCs w:val="22"/>
        </w:rPr>
        <w:t>8</w:t>
      </w:r>
      <w:r w:rsidR="00A46A32" w:rsidRPr="00A46A32">
        <w:rPr>
          <w:rFonts w:ascii="Arial Unicode MS" w:eastAsia="Arial Unicode MS" w:hAnsi="Arial Unicode MS" w:cs="Arial Unicode MS"/>
          <w:sz w:val="22"/>
          <w:szCs w:val="22"/>
        </w:rPr>
        <w:t xml:space="preserve"> </w:t>
      </w:r>
      <w:r w:rsidR="00A46A32">
        <w:rPr>
          <w:rFonts w:ascii="Arial Unicode MS" w:eastAsia="Arial Unicode MS" w:hAnsi="Arial Unicode MS" w:cs="Arial Unicode MS"/>
          <w:sz w:val="22"/>
          <w:szCs w:val="22"/>
        </w:rPr>
        <w:t>του παρόντος,</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ε)</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 xml:space="preserve">των φορέων ειδικού σκοπού που </w:t>
      </w:r>
      <w:r w:rsidR="00A46A32">
        <w:rPr>
          <w:rFonts w:ascii="Arial Unicode MS" w:eastAsia="Arial Unicode MS" w:hAnsi="Arial Unicode MS" w:cs="Arial Unicode MS"/>
          <w:sz w:val="22"/>
          <w:szCs w:val="22"/>
        </w:rPr>
        <w:t>εγκαθίστανται στην Ελλάδα σύμφωνα με το άρθρο 1</w:t>
      </w:r>
      <w:r w:rsidR="00B66BE9">
        <w:rPr>
          <w:rFonts w:ascii="Arial Unicode MS" w:eastAsia="Arial Unicode MS" w:hAnsi="Arial Unicode MS" w:cs="Arial Unicode MS"/>
          <w:sz w:val="22"/>
          <w:szCs w:val="22"/>
        </w:rPr>
        <w:t>6</w:t>
      </w:r>
      <w:r w:rsidR="00A46A32">
        <w:rPr>
          <w:rFonts w:ascii="Arial Unicode MS" w:eastAsia="Arial Unicode MS" w:hAnsi="Arial Unicode MS" w:cs="Arial Unicode MS"/>
          <w:sz w:val="22"/>
          <w:szCs w:val="22"/>
        </w:rPr>
        <w:t>9 του παρόντος</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στ)</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των συμπληρωματικών ιδίων κεφαλαίων μιας ενδιάμεσης εταιρείας</w:t>
      </w:r>
      <w:r w:rsidR="00A46A32">
        <w:rPr>
          <w:rFonts w:ascii="Arial Unicode MS" w:eastAsia="Arial Unicode MS" w:hAnsi="Arial Unicode MS" w:cs="Arial Unicode MS"/>
          <w:sz w:val="22"/>
          <w:szCs w:val="22"/>
        </w:rPr>
        <w:t xml:space="preserve"> ασφαλιστικών συμμετοχών ή ενδιάμεσης μικτής χρηματοοικονομικής εταιρείας συμμετοχών</w:t>
      </w:r>
      <w:r w:rsidRPr="008D22F9">
        <w:rPr>
          <w:rFonts w:ascii="Arial Unicode MS" w:eastAsia="Arial Unicode MS" w:hAnsi="Arial Unicode MS" w:cs="Arial Unicode MS"/>
          <w:sz w:val="22"/>
          <w:szCs w:val="22"/>
        </w:rPr>
        <w:t xml:space="preserve"> σύμφωνα με </w:t>
      </w:r>
      <w:r w:rsidR="00A46A32">
        <w:rPr>
          <w:rFonts w:ascii="Arial Unicode MS" w:eastAsia="Arial Unicode MS" w:hAnsi="Arial Unicode MS" w:cs="Arial Unicode MS"/>
          <w:sz w:val="22"/>
          <w:szCs w:val="22"/>
        </w:rPr>
        <w:t xml:space="preserve">την παράγραφο 2 </w:t>
      </w:r>
      <w:r w:rsidRPr="008D22F9">
        <w:rPr>
          <w:rFonts w:ascii="Arial Unicode MS" w:eastAsia="Arial Unicode MS" w:hAnsi="Arial Unicode MS" w:cs="Arial Unicode MS"/>
          <w:sz w:val="22"/>
          <w:szCs w:val="22"/>
        </w:rPr>
        <w:t>το</w:t>
      </w:r>
      <w:r w:rsidR="00A46A32">
        <w:rPr>
          <w:rFonts w:ascii="Arial Unicode MS" w:eastAsia="Arial Unicode MS" w:hAnsi="Arial Unicode MS" w:cs="Arial Unicode MS"/>
          <w:sz w:val="22"/>
          <w:szCs w:val="22"/>
        </w:rPr>
        <w:t>υ</w:t>
      </w:r>
      <w:r w:rsidRPr="008D22F9">
        <w:rPr>
          <w:rFonts w:ascii="Arial Unicode MS" w:eastAsia="Arial Unicode MS" w:hAnsi="Arial Unicode MS" w:cs="Arial Unicode MS"/>
          <w:sz w:val="22"/>
          <w:szCs w:val="22"/>
        </w:rPr>
        <w:t xml:space="preserve"> άρθρο</w:t>
      </w:r>
      <w:r w:rsidR="00A46A32">
        <w:rPr>
          <w:rFonts w:ascii="Arial Unicode MS" w:eastAsia="Arial Unicode MS" w:hAnsi="Arial Unicode MS" w:cs="Arial Unicode MS"/>
          <w:sz w:val="22"/>
          <w:szCs w:val="22"/>
        </w:rPr>
        <w:t>υ</w:t>
      </w:r>
      <w:r w:rsidRPr="008D22F9">
        <w:rPr>
          <w:rFonts w:ascii="Arial Unicode MS" w:eastAsia="Arial Unicode MS" w:hAnsi="Arial Unicode MS" w:cs="Arial Unicode MS"/>
          <w:sz w:val="22"/>
          <w:szCs w:val="22"/>
        </w:rPr>
        <w:t xml:space="preserve"> </w:t>
      </w:r>
      <w:r w:rsidR="00A46A32">
        <w:rPr>
          <w:rFonts w:ascii="Arial Unicode MS" w:eastAsia="Arial Unicode MS" w:hAnsi="Arial Unicode MS" w:cs="Arial Unicode MS"/>
          <w:sz w:val="22"/>
          <w:szCs w:val="22"/>
        </w:rPr>
        <w:t>1</w:t>
      </w:r>
      <w:r w:rsidR="00BA762D">
        <w:rPr>
          <w:rFonts w:ascii="Arial Unicode MS" w:eastAsia="Arial Unicode MS" w:hAnsi="Arial Unicode MS" w:cs="Arial Unicode MS"/>
          <w:sz w:val="22"/>
          <w:szCs w:val="22"/>
        </w:rPr>
        <w:t>8</w:t>
      </w:r>
      <w:r w:rsidR="00A46A32">
        <w:rPr>
          <w:rFonts w:ascii="Arial Unicode MS" w:eastAsia="Arial Unicode MS" w:hAnsi="Arial Unicode MS" w:cs="Arial Unicode MS"/>
          <w:sz w:val="22"/>
          <w:szCs w:val="22"/>
        </w:rPr>
        <w:t>4</w:t>
      </w:r>
      <w:r w:rsidRPr="008D22F9">
        <w:rPr>
          <w:rFonts w:ascii="Arial Unicode MS" w:eastAsia="Arial Unicode MS" w:hAnsi="Arial Unicode MS" w:cs="Arial Unicode MS"/>
          <w:sz w:val="22"/>
          <w:szCs w:val="22"/>
        </w:rPr>
        <w:t xml:space="preserve"> </w:t>
      </w:r>
      <w:r w:rsidR="00A46A32">
        <w:rPr>
          <w:rFonts w:ascii="Arial Unicode MS" w:eastAsia="Arial Unicode MS" w:hAnsi="Arial Unicode MS" w:cs="Arial Unicode MS"/>
          <w:sz w:val="22"/>
          <w:szCs w:val="22"/>
        </w:rPr>
        <w:t xml:space="preserve">του παρόντος, </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ζ)</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 xml:space="preserve">εσωτερικού υποδείγματος ομίλου σύμφωνα με </w:t>
      </w:r>
      <w:r w:rsidR="00A46A32">
        <w:rPr>
          <w:rFonts w:ascii="Arial Unicode MS" w:eastAsia="Arial Unicode MS" w:hAnsi="Arial Unicode MS" w:cs="Arial Unicode MS"/>
          <w:sz w:val="22"/>
          <w:szCs w:val="22"/>
        </w:rPr>
        <w:t xml:space="preserve">τα άρθρα </w:t>
      </w:r>
      <w:r w:rsidR="00BA762D">
        <w:rPr>
          <w:rFonts w:ascii="Arial Unicode MS" w:eastAsia="Arial Unicode MS" w:hAnsi="Arial Unicode MS" w:cs="Arial Unicode MS"/>
          <w:sz w:val="22"/>
          <w:szCs w:val="22"/>
        </w:rPr>
        <w:t>188</w:t>
      </w:r>
      <w:r w:rsidR="00A46A32">
        <w:rPr>
          <w:rFonts w:ascii="Arial Unicode MS" w:eastAsia="Arial Unicode MS" w:hAnsi="Arial Unicode MS" w:cs="Arial Unicode MS"/>
          <w:sz w:val="22"/>
          <w:szCs w:val="22"/>
        </w:rPr>
        <w:t xml:space="preserve">, </w:t>
      </w:r>
      <w:r w:rsidR="00BA762D">
        <w:rPr>
          <w:rFonts w:ascii="Arial Unicode MS" w:eastAsia="Arial Unicode MS" w:hAnsi="Arial Unicode MS" w:cs="Arial Unicode MS"/>
          <w:sz w:val="22"/>
          <w:szCs w:val="22"/>
        </w:rPr>
        <w:t xml:space="preserve">189 </w:t>
      </w:r>
      <w:r w:rsidR="00A46A32">
        <w:rPr>
          <w:rFonts w:ascii="Arial Unicode MS" w:eastAsia="Arial Unicode MS" w:hAnsi="Arial Unicode MS" w:cs="Arial Unicode MS"/>
          <w:sz w:val="22"/>
          <w:szCs w:val="22"/>
        </w:rPr>
        <w:t xml:space="preserve">του παρόντος καθώς και την παράγραφο 5 του άρθρου </w:t>
      </w:r>
      <w:r w:rsidR="00F37ABB">
        <w:rPr>
          <w:rFonts w:ascii="Arial Unicode MS" w:eastAsia="Arial Unicode MS" w:hAnsi="Arial Unicode MS" w:cs="Arial Unicode MS"/>
          <w:sz w:val="22"/>
          <w:szCs w:val="22"/>
        </w:rPr>
        <w:t xml:space="preserve">191 </w:t>
      </w:r>
      <w:r w:rsidR="00A46A32">
        <w:rPr>
          <w:rFonts w:ascii="Arial Unicode MS" w:eastAsia="Arial Unicode MS" w:hAnsi="Arial Unicode MS" w:cs="Arial Unicode MS"/>
          <w:sz w:val="22"/>
          <w:szCs w:val="22"/>
        </w:rPr>
        <w:t>του παρόντος,</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η)</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 xml:space="preserve">της χρήσης της υποενότητας </w:t>
      </w:r>
      <w:r w:rsidR="00A46A32">
        <w:rPr>
          <w:rFonts w:ascii="Arial Unicode MS" w:eastAsia="Arial Unicode MS" w:hAnsi="Arial Unicode MS" w:cs="Arial Unicode MS"/>
          <w:sz w:val="22"/>
          <w:szCs w:val="22"/>
        </w:rPr>
        <w:t xml:space="preserve">κινδύνου μετοχών επί τη βάσει της μέσης οικονομικής διάρκειας σύμφωνα με το άρθρο </w:t>
      </w:r>
      <w:r w:rsidR="00DB5D31">
        <w:rPr>
          <w:rFonts w:ascii="Arial Unicode MS" w:eastAsia="Arial Unicode MS" w:hAnsi="Arial Unicode MS" w:cs="Arial Unicode MS"/>
          <w:sz w:val="22"/>
          <w:szCs w:val="22"/>
        </w:rPr>
        <w:t>25</w:t>
      </w:r>
      <w:r w:rsidR="00F70E4E">
        <w:rPr>
          <w:rFonts w:ascii="Arial Unicode MS" w:eastAsia="Arial Unicode MS" w:hAnsi="Arial Unicode MS" w:cs="Arial Unicode MS"/>
          <w:sz w:val="22"/>
          <w:szCs w:val="22"/>
        </w:rPr>
        <w:t>4</w:t>
      </w:r>
      <w:r w:rsidR="00DB5D31">
        <w:rPr>
          <w:rFonts w:ascii="Arial Unicode MS" w:eastAsia="Arial Unicode MS" w:hAnsi="Arial Unicode MS" w:cs="Arial Unicode MS"/>
          <w:sz w:val="22"/>
          <w:szCs w:val="22"/>
        </w:rPr>
        <w:t xml:space="preserve"> </w:t>
      </w:r>
      <w:r w:rsidR="00A46A32">
        <w:rPr>
          <w:rFonts w:ascii="Arial Unicode MS" w:eastAsia="Arial Unicode MS" w:hAnsi="Arial Unicode MS" w:cs="Arial Unicode MS"/>
          <w:sz w:val="22"/>
          <w:szCs w:val="22"/>
        </w:rPr>
        <w:t>του παρόντος,</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θ)</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 xml:space="preserve">της χρήσης της προσαρμογής </w:t>
      </w:r>
      <w:r w:rsidR="004A7EDF" w:rsidRPr="004A7EDF">
        <w:rPr>
          <w:rFonts w:ascii="Arial Unicode MS" w:eastAsia="Arial Unicode MS" w:hAnsi="Arial Unicode MS" w:cs="Arial Unicode MS"/>
          <w:sz w:val="22"/>
          <w:szCs w:val="22"/>
        </w:rPr>
        <w:t xml:space="preserve">αντιστοίχισης </w:t>
      </w:r>
      <w:r w:rsidR="004A7EDF">
        <w:rPr>
          <w:rFonts w:ascii="Arial Unicode MS" w:eastAsia="Arial Unicode MS" w:hAnsi="Arial Unicode MS" w:cs="Arial Unicode MS"/>
          <w:sz w:val="22"/>
          <w:szCs w:val="22"/>
        </w:rPr>
        <w:t>σύμφωνα με τα άρθρα 5</w:t>
      </w:r>
      <w:r w:rsidR="00974B71">
        <w:rPr>
          <w:rFonts w:ascii="Arial Unicode MS" w:eastAsia="Arial Unicode MS" w:hAnsi="Arial Unicode MS" w:cs="Arial Unicode MS"/>
          <w:sz w:val="22"/>
          <w:szCs w:val="22"/>
        </w:rPr>
        <w:t>4</w:t>
      </w:r>
      <w:r w:rsidR="004A7EDF">
        <w:rPr>
          <w:rFonts w:ascii="Arial Unicode MS" w:eastAsia="Arial Unicode MS" w:hAnsi="Arial Unicode MS" w:cs="Arial Unicode MS"/>
          <w:sz w:val="22"/>
          <w:szCs w:val="22"/>
        </w:rPr>
        <w:t xml:space="preserve"> και 5</w:t>
      </w:r>
      <w:r w:rsidR="00974B71">
        <w:rPr>
          <w:rFonts w:ascii="Arial Unicode MS" w:eastAsia="Arial Unicode MS" w:hAnsi="Arial Unicode MS" w:cs="Arial Unicode MS"/>
          <w:sz w:val="22"/>
          <w:szCs w:val="22"/>
        </w:rPr>
        <w:t>5</w:t>
      </w:r>
      <w:r w:rsidR="004A7EDF">
        <w:rPr>
          <w:rFonts w:ascii="Arial Unicode MS" w:eastAsia="Arial Unicode MS" w:hAnsi="Arial Unicode MS" w:cs="Arial Unicode MS"/>
          <w:sz w:val="22"/>
          <w:szCs w:val="22"/>
        </w:rPr>
        <w:t xml:space="preserve"> του παρόντος,</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ι)</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 xml:space="preserve">της χρήσης της προσαρμογής λόγω μεταβλητότητας στη σχετική </w:t>
      </w:r>
      <w:r w:rsidR="00406531">
        <w:rPr>
          <w:rFonts w:ascii="Arial Unicode MS" w:eastAsia="Arial Unicode MS" w:hAnsi="Arial Unicode MS" w:cs="Arial Unicode MS"/>
          <w:sz w:val="22"/>
          <w:szCs w:val="22"/>
        </w:rPr>
        <w:t>χρονικ</w:t>
      </w:r>
      <w:r w:rsidRPr="008D22F9">
        <w:rPr>
          <w:rFonts w:ascii="Arial Unicode MS" w:eastAsia="Arial Unicode MS" w:hAnsi="Arial Unicode MS" w:cs="Arial Unicode MS"/>
          <w:sz w:val="22"/>
          <w:szCs w:val="22"/>
        </w:rPr>
        <w:t>ή διάρθρωση των επιτοκίων άνευ</w:t>
      </w:r>
      <w:r w:rsidR="004A7EDF">
        <w:rPr>
          <w:rFonts w:ascii="Arial Unicode MS" w:eastAsia="Arial Unicode MS" w:hAnsi="Arial Unicode MS" w:cs="Arial Unicode MS"/>
          <w:sz w:val="22"/>
          <w:szCs w:val="22"/>
        </w:rPr>
        <w:t xml:space="preserve"> κινδύνου σύμφωνα με το άρθρο</w:t>
      </w:r>
      <w:r w:rsidR="00974B71">
        <w:rPr>
          <w:rFonts w:ascii="Arial Unicode MS" w:eastAsia="Arial Unicode MS" w:hAnsi="Arial Unicode MS" w:cs="Arial Unicode MS"/>
          <w:sz w:val="22"/>
          <w:szCs w:val="22"/>
        </w:rPr>
        <w:t xml:space="preserve"> 56</w:t>
      </w:r>
      <w:r w:rsidR="004A7EDF">
        <w:rPr>
          <w:rFonts w:ascii="Arial Unicode MS" w:eastAsia="Arial Unicode MS" w:hAnsi="Arial Unicode MS" w:cs="Arial Unicode MS"/>
          <w:sz w:val="22"/>
          <w:szCs w:val="22"/>
        </w:rPr>
        <w:t xml:space="preserve"> του παρόντος,</w:t>
      </w:r>
    </w:p>
    <w:p w:rsidR="00014A0A" w:rsidRPr="008D22F9" w:rsidRDefault="00E93782" w:rsidP="004828EC">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ια) της χρήσης του μεταβατικού μέτρου για τα επιτόκια άνευ κινδύνου σύμφωνα με το άρθρο </w:t>
      </w:r>
      <w:r w:rsidR="00C11931">
        <w:rPr>
          <w:rFonts w:ascii="Arial Unicode MS" w:eastAsia="Arial Unicode MS" w:hAnsi="Arial Unicode MS" w:cs="Arial Unicode MS"/>
          <w:sz w:val="22"/>
          <w:szCs w:val="22"/>
        </w:rPr>
        <w:t>274</w:t>
      </w:r>
      <w:r w:rsidR="00C11931" w:rsidRPr="00E93782">
        <w:rPr>
          <w:rFonts w:ascii="Arial Unicode MS" w:eastAsia="Arial Unicode MS" w:hAnsi="Arial Unicode MS" w:cs="Arial Unicode MS"/>
          <w:sz w:val="22"/>
          <w:szCs w:val="22"/>
        </w:rPr>
        <w:t xml:space="preserve"> </w:t>
      </w:r>
      <w:r w:rsidRPr="00E93782">
        <w:rPr>
          <w:rFonts w:ascii="Arial Unicode MS" w:eastAsia="Arial Unicode MS" w:hAnsi="Arial Unicode MS" w:cs="Arial Unicode MS"/>
          <w:sz w:val="22"/>
          <w:szCs w:val="22"/>
        </w:rPr>
        <w:t>του παρόντος,</w:t>
      </w:r>
    </w:p>
    <w:p w:rsidR="00014A0A" w:rsidRPr="008D22F9" w:rsidRDefault="00E93782" w:rsidP="004828EC">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ιβ) της χρήσης του μεταβατικού μέτρου για τις τεχνικές προβλέψεις σύμφωνα με το άρθρο </w:t>
      </w:r>
      <w:r w:rsidR="00C11931">
        <w:rPr>
          <w:rFonts w:ascii="Arial Unicode MS" w:eastAsia="Arial Unicode MS" w:hAnsi="Arial Unicode MS" w:cs="Arial Unicode MS"/>
          <w:sz w:val="22"/>
          <w:szCs w:val="22"/>
        </w:rPr>
        <w:t xml:space="preserve">275 </w:t>
      </w:r>
      <w:r w:rsidR="00F86800">
        <w:rPr>
          <w:rFonts w:ascii="Arial Unicode MS" w:eastAsia="Arial Unicode MS" w:hAnsi="Arial Unicode MS" w:cs="Arial Unicode MS"/>
          <w:sz w:val="22"/>
          <w:szCs w:val="22"/>
        </w:rPr>
        <w:t>του παρόντος</w:t>
      </w:r>
      <w:r w:rsidRPr="00E93782">
        <w:rPr>
          <w:rFonts w:ascii="Arial Unicode MS" w:eastAsia="Arial Unicode MS" w:hAnsi="Arial Unicode MS" w:cs="Arial Unicode MS"/>
          <w:sz w:val="22"/>
          <w:szCs w:val="22"/>
        </w:rPr>
        <w:t>.</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8D22F9">
        <w:rPr>
          <w:rFonts w:ascii="Arial Unicode MS" w:eastAsia="Arial Unicode MS" w:hAnsi="Arial Unicode MS" w:cs="Arial Unicode MS"/>
          <w:sz w:val="22"/>
          <w:szCs w:val="22"/>
        </w:rPr>
        <w:t xml:space="preserve">Από την 1η Απριλίου 2015, </w:t>
      </w:r>
      <w:r w:rsidR="004A7EDF">
        <w:rPr>
          <w:rFonts w:ascii="Arial Unicode MS" w:eastAsia="Arial Unicode MS" w:hAnsi="Arial Unicode MS" w:cs="Arial Unicode MS"/>
          <w:sz w:val="22"/>
          <w:szCs w:val="22"/>
        </w:rPr>
        <w:t>η Τράπεζα της Ελλάδος</w:t>
      </w:r>
      <w:r w:rsidRPr="008D22F9">
        <w:rPr>
          <w:rFonts w:ascii="Arial Unicode MS" w:eastAsia="Arial Unicode MS" w:hAnsi="Arial Unicode MS" w:cs="Arial Unicode MS"/>
          <w:sz w:val="22"/>
          <w:szCs w:val="22"/>
        </w:rPr>
        <w:t>:</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α)</w:t>
      </w:r>
      <w:r>
        <w:rPr>
          <w:rFonts w:ascii="Arial Unicode MS" w:eastAsia="Arial Unicode MS" w:hAnsi="Arial Unicode MS" w:cs="Arial Unicode MS"/>
          <w:sz w:val="22"/>
          <w:szCs w:val="22"/>
        </w:rPr>
        <w:t xml:space="preserve"> </w:t>
      </w:r>
      <w:r w:rsidR="004A7EDF">
        <w:rPr>
          <w:rFonts w:ascii="Arial Unicode MS" w:eastAsia="Arial Unicode MS" w:hAnsi="Arial Unicode MS" w:cs="Arial Unicode MS"/>
          <w:sz w:val="22"/>
          <w:szCs w:val="22"/>
        </w:rPr>
        <w:t>καθορίζει</w:t>
      </w:r>
      <w:r w:rsidRPr="008D22F9">
        <w:rPr>
          <w:rFonts w:ascii="Arial Unicode MS" w:eastAsia="Arial Unicode MS" w:hAnsi="Arial Unicode MS" w:cs="Arial Unicode MS"/>
          <w:sz w:val="22"/>
          <w:szCs w:val="22"/>
        </w:rPr>
        <w:t xml:space="preserve"> το επίπεδο και την έκταση της εποπτείας </w:t>
      </w:r>
      <w:r w:rsidR="001A5B4C">
        <w:rPr>
          <w:rFonts w:ascii="Arial Unicode MS" w:eastAsia="Arial Unicode MS" w:hAnsi="Arial Unicode MS" w:cs="Arial Unicode MS"/>
          <w:sz w:val="22"/>
          <w:szCs w:val="22"/>
        </w:rPr>
        <w:t>τ</w:t>
      </w:r>
      <w:r w:rsidR="0086447D">
        <w:rPr>
          <w:rFonts w:ascii="Arial Unicode MS" w:eastAsia="Arial Unicode MS" w:hAnsi="Arial Unicode MS" w:cs="Arial Unicode MS"/>
          <w:sz w:val="22"/>
          <w:szCs w:val="22"/>
        </w:rPr>
        <w:t>ων ομίλων</w:t>
      </w:r>
      <w:r w:rsidRPr="008D22F9">
        <w:rPr>
          <w:rFonts w:ascii="Arial Unicode MS" w:eastAsia="Arial Unicode MS" w:hAnsi="Arial Unicode MS" w:cs="Arial Unicode MS"/>
          <w:sz w:val="22"/>
          <w:szCs w:val="22"/>
        </w:rPr>
        <w:t xml:space="preserve">, σύμφωνα με </w:t>
      </w:r>
      <w:r w:rsidR="00162657">
        <w:rPr>
          <w:rFonts w:ascii="Arial Unicode MS" w:eastAsia="Arial Unicode MS" w:hAnsi="Arial Unicode MS" w:cs="Arial Unicode MS"/>
          <w:sz w:val="22"/>
          <w:szCs w:val="22"/>
        </w:rPr>
        <w:t xml:space="preserve">τις Ενότητες </w:t>
      </w:r>
      <w:r w:rsidRPr="008D22F9">
        <w:rPr>
          <w:rFonts w:ascii="Arial Unicode MS" w:eastAsia="Arial Unicode MS" w:hAnsi="Arial Unicode MS" w:cs="Arial Unicode MS"/>
          <w:sz w:val="22"/>
          <w:szCs w:val="22"/>
        </w:rPr>
        <w:t xml:space="preserve">2 και 3 </w:t>
      </w:r>
      <w:r w:rsidR="004A7EDF">
        <w:rPr>
          <w:rFonts w:ascii="Arial Unicode MS" w:eastAsia="Arial Unicode MS" w:hAnsi="Arial Unicode MS" w:cs="Arial Unicode MS"/>
          <w:sz w:val="22"/>
          <w:szCs w:val="22"/>
        </w:rPr>
        <w:t>του Κεφαλαίου Α’ του Τρίτου Μέρους του παρόντος,</w:t>
      </w:r>
      <w:r w:rsidR="001A5B4C">
        <w:rPr>
          <w:rFonts w:ascii="Arial Unicode MS" w:eastAsia="Arial Unicode MS" w:hAnsi="Arial Unicode MS" w:cs="Arial Unicode MS"/>
          <w:sz w:val="22"/>
          <w:szCs w:val="22"/>
        </w:rPr>
        <w:t xml:space="preserve"> για κάθε όμιλο για τον οποίο η Τράπεζα της Ελλάδος αποτελεί ενδιαφερόμενη εποπτική αρχή,</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β)</w:t>
      </w:r>
      <w:r>
        <w:rPr>
          <w:rFonts w:ascii="Arial Unicode MS" w:eastAsia="Arial Unicode MS" w:hAnsi="Arial Unicode MS" w:cs="Arial Unicode MS"/>
          <w:sz w:val="22"/>
          <w:szCs w:val="22"/>
        </w:rPr>
        <w:t xml:space="preserve"> </w:t>
      </w:r>
      <w:r w:rsidR="0086447D">
        <w:rPr>
          <w:rFonts w:ascii="Arial Unicode MS" w:eastAsia="Arial Unicode MS" w:hAnsi="Arial Unicode MS" w:cs="Arial Unicode MS"/>
          <w:sz w:val="22"/>
          <w:szCs w:val="22"/>
        </w:rPr>
        <w:t>προσδιορίζει</w:t>
      </w:r>
      <w:r w:rsidRPr="008D22F9">
        <w:rPr>
          <w:rFonts w:ascii="Arial Unicode MS" w:eastAsia="Arial Unicode MS" w:hAnsi="Arial Unicode MS" w:cs="Arial Unicode MS"/>
          <w:sz w:val="22"/>
          <w:szCs w:val="22"/>
        </w:rPr>
        <w:t xml:space="preserve"> τ</w:t>
      </w:r>
      <w:r w:rsidR="0086447D">
        <w:rPr>
          <w:rFonts w:ascii="Arial Unicode MS" w:eastAsia="Arial Unicode MS" w:hAnsi="Arial Unicode MS" w:cs="Arial Unicode MS"/>
          <w:sz w:val="22"/>
          <w:szCs w:val="22"/>
        </w:rPr>
        <w:t>ην αρχή εποπτείας του ομίλου</w:t>
      </w:r>
      <w:r w:rsidRPr="008D22F9">
        <w:rPr>
          <w:rFonts w:ascii="Arial Unicode MS" w:eastAsia="Arial Unicode MS" w:hAnsi="Arial Unicode MS" w:cs="Arial Unicode MS"/>
          <w:sz w:val="22"/>
          <w:szCs w:val="22"/>
        </w:rPr>
        <w:t xml:space="preserve"> σύμφωνα με το άρθρο </w:t>
      </w:r>
      <w:r w:rsidR="00384DDE">
        <w:rPr>
          <w:rFonts w:ascii="Arial Unicode MS" w:eastAsia="Arial Unicode MS" w:hAnsi="Arial Unicode MS" w:cs="Arial Unicode MS"/>
          <w:sz w:val="22"/>
          <w:szCs w:val="22"/>
        </w:rPr>
        <w:t xml:space="preserve">202 </w:t>
      </w:r>
      <w:r w:rsidR="0086447D">
        <w:rPr>
          <w:rFonts w:ascii="Arial Unicode MS" w:eastAsia="Arial Unicode MS" w:hAnsi="Arial Unicode MS" w:cs="Arial Unicode MS"/>
          <w:sz w:val="22"/>
          <w:szCs w:val="22"/>
        </w:rPr>
        <w:t>του παρόντος νόμου</w:t>
      </w:r>
      <w:r w:rsidR="001A5B4C">
        <w:rPr>
          <w:rFonts w:ascii="Arial Unicode MS" w:eastAsia="Arial Unicode MS" w:hAnsi="Arial Unicode MS" w:cs="Arial Unicode MS"/>
          <w:sz w:val="22"/>
          <w:szCs w:val="22"/>
        </w:rPr>
        <w:t>,</w:t>
      </w:r>
    </w:p>
    <w:p w:rsidR="00014A0A" w:rsidRPr="008D22F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γ)</w:t>
      </w:r>
      <w:r>
        <w:rPr>
          <w:rFonts w:ascii="Arial Unicode MS" w:eastAsia="Arial Unicode MS" w:hAnsi="Arial Unicode MS" w:cs="Arial Unicode MS"/>
          <w:sz w:val="22"/>
          <w:szCs w:val="22"/>
        </w:rPr>
        <w:t xml:space="preserve"> </w:t>
      </w:r>
      <w:r w:rsidR="0086447D">
        <w:rPr>
          <w:rFonts w:ascii="Arial Unicode MS" w:eastAsia="Arial Unicode MS" w:hAnsi="Arial Unicode MS" w:cs="Arial Unicode MS"/>
          <w:sz w:val="22"/>
          <w:szCs w:val="22"/>
        </w:rPr>
        <w:t xml:space="preserve">συγκροτεί </w:t>
      </w:r>
      <w:r w:rsidRPr="008D22F9">
        <w:rPr>
          <w:rFonts w:ascii="Arial Unicode MS" w:eastAsia="Arial Unicode MS" w:hAnsi="Arial Unicode MS" w:cs="Arial Unicode MS"/>
          <w:sz w:val="22"/>
          <w:szCs w:val="22"/>
        </w:rPr>
        <w:t xml:space="preserve"> </w:t>
      </w:r>
      <w:r w:rsidR="0086447D">
        <w:rPr>
          <w:rFonts w:ascii="Arial Unicode MS" w:eastAsia="Arial Unicode MS" w:hAnsi="Arial Unicode MS" w:cs="Arial Unicode MS"/>
          <w:sz w:val="22"/>
          <w:szCs w:val="22"/>
        </w:rPr>
        <w:t xml:space="preserve">Κολλέγια εποπτικών αρχών </w:t>
      </w:r>
      <w:r w:rsidR="001A5B4C">
        <w:rPr>
          <w:rFonts w:ascii="Arial Unicode MS" w:eastAsia="Arial Unicode MS" w:hAnsi="Arial Unicode MS" w:cs="Arial Unicode MS"/>
          <w:sz w:val="22"/>
          <w:szCs w:val="22"/>
        </w:rPr>
        <w:t xml:space="preserve">και συμμετέχει στις εργασίες Κολλεγίων εποπτικών αρχών σύμφωνα με το άρθρο </w:t>
      </w:r>
      <w:r w:rsidR="00384DDE">
        <w:rPr>
          <w:rFonts w:ascii="Arial Unicode MS" w:eastAsia="Arial Unicode MS" w:hAnsi="Arial Unicode MS" w:cs="Arial Unicode MS"/>
          <w:sz w:val="22"/>
          <w:szCs w:val="22"/>
        </w:rPr>
        <w:t xml:space="preserve">203 </w:t>
      </w:r>
      <w:r w:rsidR="001A5B4C">
        <w:rPr>
          <w:rFonts w:ascii="Arial Unicode MS" w:eastAsia="Arial Unicode MS" w:hAnsi="Arial Unicode MS" w:cs="Arial Unicode MS"/>
          <w:sz w:val="22"/>
          <w:szCs w:val="22"/>
        </w:rPr>
        <w:t>του παρόντος,</w:t>
      </w:r>
    </w:p>
    <w:p w:rsidR="005B5D49"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3.</w:t>
      </w:r>
      <w:r>
        <w:rPr>
          <w:rFonts w:ascii="Arial Unicode MS" w:eastAsia="Arial Unicode MS" w:hAnsi="Arial Unicode MS" w:cs="Arial Unicode MS"/>
          <w:sz w:val="22"/>
          <w:szCs w:val="22"/>
        </w:rPr>
        <w:t xml:space="preserve"> </w:t>
      </w:r>
      <w:r w:rsidR="005B5D49">
        <w:rPr>
          <w:rFonts w:ascii="Arial Unicode MS" w:eastAsia="Arial Unicode MS" w:hAnsi="Arial Unicode MS" w:cs="Arial Unicode MS"/>
          <w:sz w:val="22"/>
          <w:szCs w:val="22"/>
        </w:rPr>
        <w:t>Η Τράπεζα της Ελλάδος δύναται, από την 1η Ιουλίου 2015 και εφεξής, να λαμβάνει αποφάσεις σύμφωνα με τις διαδικασίες και προϋποθέσεις που καθορίζονται στα σχετικά άρθρα του παρόντος νόμου αναφορικά με τις ακόλουθες περιπτώσεις:</w:t>
      </w:r>
    </w:p>
    <w:p w:rsidR="00014A0A" w:rsidRDefault="00014A0A" w:rsidP="004828EC">
      <w:pPr>
        <w:spacing w:line="240" w:lineRule="auto"/>
        <w:jc w:val="both"/>
        <w:rPr>
          <w:rFonts w:ascii="Arial Unicode MS" w:eastAsia="Arial Unicode MS" w:hAnsi="Arial Unicode MS" w:cs="Arial Unicode MS"/>
          <w:sz w:val="22"/>
          <w:szCs w:val="22"/>
        </w:rPr>
      </w:pPr>
      <w:r w:rsidRPr="008D22F9">
        <w:rPr>
          <w:rFonts w:ascii="Arial Unicode MS" w:eastAsia="Arial Unicode MS" w:hAnsi="Arial Unicode MS" w:cs="Arial Unicode MS"/>
          <w:sz w:val="22"/>
          <w:szCs w:val="22"/>
        </w:rPr>
        <w:t>α)</w:t>
      </w:r>
      <w:r>
        <w:rPr>
          <w:rFonts w:ascii="Arial Unicode MS" w:eastAsia="Arial Unicode MS" w:hAnsi="Arial Unicode MS" w:cs="Arial Unicode MS"/>
          <w:sz w:val="22"/>
          <w:szCs w:val="22"/>
        </w:rPr>
        <w:t xml:space="preserve"> </w:t>
      </w:r>
      <w:r w:rsidR="005B5D49">
        <w:rPr>
          <w:rFonts w:ascii="Arial Unicode MS" w:eastAsia="Arial Unicode MS" w:hAnsi="Arial Unicode MS" w:cs="Arial Unicode MS"/>
          <w:sz w:val="22"/>
          <w:szCs w:val="22"/>
        </w:rPr>
        <w:t>να αποφασίζει</w:t>
      </w:r>
      <w:r w:rsidRPr="008D22F9">
        <w:rPr>
          <w:rFonts w:ascii="Arial Unicode MS" w:eastAsia="Arial Unicode MS" w:hAnsi="Arial Unicode MS" w:cs="Arial Unicode MS"/>
          <w:sz w:val="22"/>
          <w:szCs w:val="22"/>
        </w:rPr>
        <w:t xml:space="preserve"> την αφαίρεση οποια</w:t>
      </w:r>
      <w:r w:rsidR="005B5D49">
        <w:rPr>
          <w:rFonts w:ascii="Arial Unicode MS" w:eastAsia="Arial Unicode MS" w:hAnsi="Arial Unicode MS" w:cs="Arial Unicode MS"/>
          <w:sz w:val="22"/>
          <w:szCs w:val="22"/>
        </w:rPr>
        <w:t>σδήποτε συμμετοχής σύμφωνα με την παράγραφο 2 του άρθρου 1</w:t>
      </w:r>
      <w:r w:rsidR="00BA762D">
        <w:rPr>
          <w:rFonts w:ascii="Arial Unicode MS" w:eastAsia="Arial Unicode MS" w:hAnsi="Arial Unicode MS" w:cs="Arial Unicode MS"/>
          <w:sz w:val="22"/>
          <w:szCs w:val="22"/>
        </w:rPr>
        <w:t>8</w:t>
      </w:r>
      <w:r w:rsidR="005B5D49">
        <w:rPr>
          <w:rFonts w:ascii="Arial Unicode MS" w:eastAsia="Arial Unicode MS" w:hAnsi="Arial Unicode MS" w:cs="Arial Unicode MS"/>
          <w:sz w:val="22"/>
          <w:szCs w:val="22"/>
        </w:rPr>
        <w:t>6 του παρόντος,</w:t>
      </w:r>
    </w:p>
    <w:p w:rsidR="00014A0A" w:rsidRPr="008D22F9" w:rsidRDefault="00014A0A" w:rsidP="00014A0A">
      <w:pPr>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5B5D49">
        <w:rPr>
          <w:rFonts w:ascii="Arial Unicode MS" w:eastAsia="Arial Unicode MS" w:hAnsi="Arial Unicode MS" w:cs="Arial Unicode MS"/>
          <w:sz w:val="22"/>
          <w:szCs w:val="22"/>
        </w:rPr>
        <w:t>να καθορίζει</w:t>
      </w:r>
      <w:r w:rsidRPr="008D22F9">
        <w:rPr>
          <w:rFonts w:ascii="Arial Unicode MS" w:eastAsia="Arial Unicode MS" w:hAnsi="Arial Unicode MS" w:cs="Arial Unicode MS"/>
          <w:sz w:val="22"/>
          <w:szCs w:val="22"/>
        </w:rPr>
        <w:t xml:space="preserve"> την επιλογή μεθόδου για τον υπολογισμό της φερεγγυότητας στο επίπεδο του </w:t>
      </w:r>
      <w:r w:rsidR="005B5D49">
        <w:rPr>
          <w:rFonts w:ascii="Arial Unicode MS" w:eastAsia="Arial Unicode MS" w:hAnsi="Arial Unicode MS" w:cs="Arial Unicode MS"/>
          <w:sz w:val="22"/>
          <w:szCs w:val="22"/>
        </w:rPr>
        <w:t xml:space="preserve">ομίλου, σύμφωνα με το άρθρο </w:t>
      </w:r>
      <w:r w:rsidR="00BA762D">
        <w:rPr>
          <w:rFonts w:ascii="Arial Unicode MS" w:eastAsia="Arial Unicode MS" w:hAnsi="Arial Unicode MS" w:cs="Arial Unicode MS"/>
          <w:sz w:val="22"/>
          <w:szCs w:val="22"/>
        </w:rPr>
        <w:t xml:space="preserve">178 </w:t>
      </w:r>
      <w:r w:rsidR="005B5D49">
        <w:rPr>
          <w:rFonts w:ascii="Arial Unicode MS" w:eastAsia="Arial Unicode MS" w:hAnsi="Arial Unicode MS" w:cs="Arial Unicode MS"/>
          <w:sz w:val="22"/>
          <w:szCs w:val="22"/>
        </w:rPr>
        <w:t>του παρόντος,</w:t>
      </w:r>
      <w:r w:rsidRPr="008D22F9">
        <w:rPr>
          <w:rFonts w:ascii="Arial Unicode MS" w:eastAsia="Arial Unicode MS" w:hAnsi="Arial Unicode MS" w:cs="Arial Unicode MS"/>
          <w:sz w:val="22"/>
          <w:szCs w:val="22"/>
        </w:rPr>
        <w:t xml:space="preserve"> </w:t>
      </w:r>
    </w:p>
    <w:p w:rsidR="00014A0A" w:rsidRPr="008D22F9" w:rsidRDefault="00014A0A" w:rsidP="004828E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 </w:t>
      </w:r>
      <w:r w:rsidR="00334479">
        <w:rPr>
          <w:rFonts w:ascii="Arial Unicode MS" w:eastAsia="Arial Unicode MS" w:hAnsi="Arial Unicode MS" w:cs="Arial Unicode MS"/>
          <w:sz w:val="22"/>
          <w:szCs w:val="22"/>
        </w:rPr>
        <w:t>να προβαίνει</w:t>
      </w:r>
      <w:r w:rsidRPr="008D22F9">
        <w:rPr>
          <w:rFonts w:ascii="Arial Unicode MS" w:eastAsia="Arial Unicode MS" w:hAnsi="Arial Unicode MS" w:cs="Arial Unicode MS"/>
          <w:sz w:val="22"/>
          <w:szCs w:val="22"/>
        </w:rPr>
        <w:t xml:space="preserve"> σε </w:t>
      </w:r>
      <w:r w:rsidR="00334479">
        <w:rPr>
          <w:rFonts w:ascii="Arial Unicode MS" w:eastAsia="Arial Unicode MS" w:hAnsi="Arial Unicode MS" w:cs="Arial Unicode MS"/>
          <w:sz w:val="22"/>
          <w:szCs w:val="22"/>
        </w:rPr>
        <w:t>εξακριβώσεις</w:t>
      </w:r>
      <w:r w:rsidRPr="008D22F9">
        <w:rPr>
          <w:rFonts w:ascii="Arial Unicode MS" w:eastAsia="Arial Unicode MS" w:hAnsi="Arial Unicode MS" w:cs="Arial Unicode MS"/>
          <w:sz w:val="22"/>
          <w:szCs w:val="22"/>
        </w:rPr>
        <w:t xml:space="preserve"> περί ισοδυναμίας</w:t>
      </w:r>
      <w:r w:rsidR="00A818AB">
        <w:rPr>
          <w:rFonts w:ascii="Arial Unicode MS" w:eastAsia="Arial Unicode MS" w:hAnsi="Arial Unicode MS" w:cs="Arial Unicode MS"/>
          <w:sz w:val="22"/>
          <w:szCs w:val="22"/>
        </w:rPr>
        <w:t xml:space="preserve"> </w:t>
      </w:r>
      <w:r w:rsidR="00334479">
        <w:rPr>
          <w:rFonts w:ascii="Arial Unicode MS" w:eastAsia="Arial Unicode MS" w:hAnsi="Arial Unicode MS" w:cs="Arial Unicode MS"/>
          <w:sz w:val="22"/>
          <w:szCs w:val="22"/>
        </w:rPr>
        <w:t xml:space="preserve">σύμφωνα με τα άρθρα </w:t>
      </w:r>
      <w:r w:rsidR="00BA762D">
        <w:rPr>
          <w:rFonts w:ascii="Arial Unicode MS" w:eastAsia="Arial Unicode MS" w:hAnsi="Arial Unicode MS" w:cs="Arial Unicode MS"/>
          <w:sz w:val="22"/>
          <w:szCs w:val="22"/>
        </w:rPr>
        <w:t xml:space="preserve">185 </w:t>
      </w:r>
      <w:r w:rsidR="00334479">
        <w:rPr>
          <w:rFonts w:ascii="Arial Unicode MS" w:eastAsia="Arial Unicode MS" w:hAnsi="Arial Unicode MS" w:cs="Arial Unicode MS"/>
          <w:sz w:val="22"/>
          <w:szCs w:val="22"/>
        </w:rPr>
        <w:t xml:space="preserve">και </w:t>
      </w:r>
      <w:r w:rsidR="00875F37">
        <w:rPr>
          <w:rFonts w:ascii="Arial Unicode MS" w:eastAsia="Arial Unicode MS" w:hAnsi="Arial Unicode MS" w:cs="Arial Unicode MS"/>
          <w:sz w:val="22"/>
          <w:szCs w:val="22"/>
        </w:rPr>
        <w:t xml:space="preserve">215 </w:t>
      </w:r>
      <w:r w:rsidR="00334479">
        <w:rPr>
          <w:rFonts w:ascii="Arial Unicode MS" w:eastAsia="Arial Unicode MS" w:hAnsi="Arial Unicode MS" w:cs="Arial Unicode MS"/>
          <w:sz w:val="22"/>
          <w:szCs w:val="22"/>
        </w:rPr>
        <w:t>του παρόντος,</w:t>
      </w:r>
    </w:p>
    <w:p w:rsidR="00014A0A" w:rsidRPr="008D22F9" w:rsidRDefault="00014A0A" w:rsidP="004828E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δ) </w:t>
      </w:r>
      <w:r w:rsidR="00334479">
        <w:rPr>
          <w:rFonts w:ascii="Arial Unicode MS" w:eastAsia="Arial Unicode MS" w:hAnsi="Arial Unicode MS" w:cs="Arial Unicode MS"/>
          <w:sz w:val="22"/>
          <w:szCs w:val="22"/>
        </w:rPr>
        <w:t>να επιτρέπει</w:t>
      </w:r>
      <w:r w:rsidRPr="008D22F9">
        <w:rPr>
          <w:rFonts w:ascii="Arial Unicode MS" w:eastAsia="Arial Unicode MS" w:hAnsi="Arial Unicode MS" w:cs="Arial Unicode MS"/>
          <w:sz w:val="22"/>
          <w:szCs w:val="22"/>
        </w:rPr>
        <w:t xml:space="preserve"> σε ασφαλιστικές και αντασφαλιστικές επιχειρήσεις να υπάγονται στα άρθρα </w:t>
      </w:r>
      <w:r w:rsidR="00334479">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334479">
        <w:rPr>
          <w:rFonts w:ascii="Arial Unicode MS" w:eastAsia="Arial Unicode MS" w:hAnsi="Arial Unicode MS" w:cs="Arial Unicode MS"/>
          <w:sz w:val="22"/>
          <w:szCs w:val="22"/>
        </w:rPr>
        <w:t>5 και 1</w:t>
      </w:r>
      <w:r w:rsidR="00F37ABB">
        <w:rPr>
          <w:rFonts w:ascii="Arial Unicode MS" w:eastAsia="Arial Unicode MS" w:hAnsi="Arial Unicode MS" w:cs="Arial Unicode MS"/>
          <w:sz w:val="22"/>
          <w:szCs w:val="22"/>
        </w:rPr>
        <w:t>9</w:t>
      </w:r>
      <w:r w:rsidR="00334479">
        <w:rPr>
          <w:rFonts w:ascii="Arial Unicode MS" w:eastAsia="Arial Unicode MS" w:hAnsi="Arial Unicode MS" w:cs="Arial Unicode MS"/>
          <w:sz w:val="22"/>
          <w:szCs w:val="22"/>
        </w:rPr>
        <w:t xml:space="preserve">6 σύμφωνα με το άρθρο </w:t>
      </w:r>
      <w:r w:rsidR="00F37ABB" w:rsidRPr="00712E5D">
        <w:rPr>
          <w:rFonts w:ascii="Arial Unicode MS" w:eastAsia="Arial Unicode MS" w:hAnsi="Arial Unicode MS" w:cs="Arial Unicode MS"/>
          <w:sz w:val="22"/>
          <w:szCs w:val="22"/>
        </w:rPr>
        <w:t>1</w:t>
      </w:r>
      <w:r w:rsidR="00F37ABB">
        <w:rPr>
          <w:rFonts w:ascii="Arial Unicode MS" w:eastAsia="Arial Unicode MS" w:hAnsi="Arial Unicode MS" w:cs="Arial Unicode MS"/>
          <w:sz w:val="22"/>
          <w:szCs w:val="22"/>
        </w:rPr>
        <w:t>9</w:t>
      </w:r>
      <w:r w:rsidR="00F37ABB" w:rsidRPr="00712E5D">
        <w:rPr>
          <w:rFonts w:ascii="Arial Unicode MS" w:eastAsia="Arial Unicode MS" w:hAnsi="Arial Unicode MS" w:cs="Arial Unicode MS"/>
          <w:sz w:val="22"/>
          <w:szCs w:val="22"/>
        </w:rPr>
        <w:t>3</w:t>
      </w:r>
      <w:r w:rsidR="00334479">
        <w:rPr>
          <w:rFonts w:ascii="Arial Unicode MS" w:eastAsia="Arial Unicode MS" w:hAnsi="Arial Unicode MS" w:cs="Arial Unicode MS"/>
          <w:sz w:val="22"/>
          <w:szCs w:val="22"/>
        </w:rPr>
        <w:t xml:space="preserve"> του παρόντος,</w:t>
      </w:r>
    </w:p>
    <w:p w:rsidR="00014A0A" w:rsidRPr="008D22F9" w:rsidRDefault="00014A0A" w:rsidP="004828E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ε) </w:t>
      </w:r>
      <w:r w:rsidRPr="008D22F9">
        <w:rPr>
          <w:rFonts w:ascii="Arial Unicode MS" w:eastAsia="Arial Unicode MS" w:hAnsi="Arial Unicode MS" w:cs="Arial Unicode MS"/>
          <w:sz w:val="22"/>
          <w:szCs w:val="22"/>
        </w:rPr>
        <w:t xml:space="preserve">να </w:t>
      </w:r>
      <w:r w:rsidR="00334479">
        <w:rPr>
          <w:rFonts w:ascii="Arial Unicode MS" w:eastAsia="Arial Unicode MS" w:hAnsi="Arial Unicode MS" w:cs="Arial Unicode MS"/>
          <w:sz w:val="22"/>
          <w:szCs w:val="22"/>
        </w:rPr>
        <w:t xml:space="preserve">ασκεί τις αρμοδιότητές της οι οποίες καθορίζονται </w:t>
      </w:r>
      <w:r w:rsidRPr="008D22F9">
        <w:rPr>
          <w:rFonts w:ascii="Arial Unicode MS" w:eastAsia="Arial Unicode MS" w:hAnsi="Arial Unicode MS" w:cs="Arial Unicode MS"/>
          <w:sz w:val="22"/>
          <w:szCs w:val="22"/>
        </w:rPr>
        <w:t xml:space="preserve">άρθρα </w:t>
      </w:r>
      <w:r w:rsidR="00875F37">
        <w:rPr>
          <w:rFonts w:ascii="Arial Unicode MS" w:eastAsia="Arial Unicode MS" w:hAnsi="Arial Unicode MS" w:cs="Arial Unicode MS"/>
          <w:sz w:val="22"/>
          <w:szCs w:val="22"/>
        </w:rPr>
        <w:t xml:space="preserve">217 </w:t>
      </w:r>
      <w:r w:rsidR="00334479">
        <w:rPr>
          <w:rFonts w:ascii="Arial Unicode MS" w:eastAsia="Arial Unicode MS" w:hAnsi="Arial Unicode MS" w:cs="Arial Unicode MS"/>
          <w:sz w:val="22"/>
          <w:szCs w:val="22"/>
        </w:rPr>
        <w:t xml:space="preserve">και </w:t>
      </w:r>
      <w:r w:rsidR="00875F37">
        <w:rPr>
          <w:rFonts w:ascii="Arial Unicode MS" w:eastAsia="Arial Unicode MS" w:hAnsi="Arial Unicode MS" w:cs="Arial Unicode MS"/>
          <w:sz w:val="22"/>
          <w:szCs w:val="22"/>
        </w:rPr>
        <w:t xml:space="preserve">218 </w:t>
      </w:r>
      <w:r w:rsidR="00334479">
        <w:rPr>
          <w:rFonts w:ascii="Arial Unicode MS" w:eastAsia="Arial Unicode MS" w:hAnsi="Arial Unicode MS" w:cs="Arial Unicode MS"/>
          <w:sz w:val="22"/>
          <w:szCs w:val="22"/>
        </w:rPr>
        <w:t>του παρόντος,</w:t>
      </w:r>
      <w:r w:rsidRPr="008D22F9">
        <w:rPr>
          <w:rFonts w:ascii="Arial Unicode MS" w:eastAsia="Arial Unicode MS" w:hAnsi="Arial Unicode MS" w:cs="Arial Unicode MS"/>
          <w:sz w:val="22"/>
          <w:szCs w:val="22"/>
        </w:rPr>
        <w:t xml:space="preserve"> </w:t>
      </w:r>
    </w:p>
    <w:p w:rsidR="00E93782" w:rsidRDefault="00E93782" w:rsidP="004828EC">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στ)  να αποφασίζει, όπου είναι αναγκαίο, την εφαρμογή μεταβατικών μέτρων σύμφωνα με το άρθρο </w:t>
      </w:r>
      <w:r w:rsidR="00A8427C">
        <w:rPr>
          <w:rFonts w:ascii="Arial Unicode MS" w:eastAsia="Arial Unicode MS" w:hAnsi="Arial Unicode MS" w:cs="Arial Unicode MS"/>
          <w:sz w:val="22"/>
          <w:szCs w:val="22"/>
        </w:rPr>
        <w:t>273</w:t>
      </w:r>
      <w:r w:rsidR="00A8427C" w:rsidRPr="00E93782">
        <w:rPr>
          <w:rFonts w:ascii="Arial Unicode MS" w:eastAsia="Arial Unicode MS" w:hAnsi="Arial Unicode MS" w:cs="Arial Unicode MS"/>
          <w:sz w:val="22"/>
          <w:szCs w:val="22"/>
        </w:rPr>
        <w:t xml:space="preserve"> </w:t>
      </w:r>
      <w:r w:rsidRPr="00E93782">
        <w:rPr>
          <w:rFonts w:ascii="Arial Unicode MS" w:eastAsia="Arial Unicode MS" w:hAnsi="Arial Unicode MS" w:cs="Arial Unicode MS"/>
          <w:sz w:val="22"/>
          <w:szCs w:val="22"/>
        </w:rPr>
        <w:t>του παρόντος.</w:t>
      </w:r>
    </w:p>
    <w:p w:rsidR="00506618" w:rsidRDefault="00014A0A" w:rsidP="004828E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00415080">
        <w:rPr>
          <w:rFonts w:ascii="Arial Unicode MS" w:eastAsia="Arial Unicode MS" w:hAnsi="Arial Unicode MS" w:cs="Arial Unicode MS"/>
          <w:sz w:val="22"/>
          <w:szCs w:val="22"/>
        </w:rPr>
        <w:t>Η Τράπεζα της Ελλάδος εξετάζει</w:t>
      </w:r>
      <w:r w:rsidRPr="008D22F9">
        <w:rPr>
          <w:rFonts w:ascii="Arial Unicode MS" w:eastAsia="Arial Unicode MS" w:hAnsi="Arial Unicode MS" w:cs="Arial Unicode MS"/>
          <w:sz w:val="22"/>
          <w:szCs w:val="22"/>
        </w:rPr>
        <w:t xml:space="preserve"> τις αιτήσεις που υποβάλλουν ασφαλιστικές και αντασφαλιστικές επιχειρήσεις για χορήγηση έγκρισης ή άδειας σύμφωνα με τις παραγράφους 2 και 3</w:t>
      </w:r>
      <w:r w:rsidR="00415080">
        <w:rPr>
          <w:rFonts w:ascii="Arial Unicode MS" w:eastAsia="Arial Unicode MS" w:hAnsi="Arial Unicode MS" w:cs="Arial Unicode MS"/>
          <w:sz w:val="22"/>
          <w:szCs w:val="22"/>
        </w:rPr>
        <w:t xml:space="preserve"> του παρόντος, στις δε αντίστοιχες αποφάσεις που λαμβάνει </w:t>
      </w:r>
      <w:r w:rsidRPr="008D22F9">
        <w:rPr>
          <w:rFonts w:ascii="Arial Unicode MS" w:eastAsia="Arial Unicode MS" w:hAnsi="Arial Unicode MS" w:cs="Arial Unicode MS"/>
          <w:sz w:val="22"/>
          <w:szCs w:val="22"/>
        </w:rPr>
        <w:t xml:space="preserve">δεν </w:t>
      </w:r>
      <w:r w:rsidR="00415080">
        <w:rPr>
          <w:rFonts w:ascii="Arial Unicode MS" w:eastAsia="Arial Unicode MS" w:hAnsi="Arial Unicode MS" w:cs="Arial Unicode MS"/>
          <w:sz w:val="22"/>
          <w:szCs w:val="22"/>
        </w:rPr>
        <w:t xml:space="preserve">θέτει ημερομηνία </w:t>
      </w:r>
      <w:r w:rsidRPr="008D22F9">
        <w:rPr>
          <w:rFonts w:ascii="Arial Unicode MS" w:eastAsia="Arial Unicode MS" w:hAnsi="Arial Unicode MS" w:cs="Arial Unicode MS"/>
          <w:sz w:val="22"/>
          <w:szCs w:val="22"/>
        </w:rPr>
        <w:t>εφαρμογή</w:t>
      </w:r>
      <w:r w:rsidR="00415080">
        <w:rPr>
          <w:rFonts w:ascii="Arial Unicode MS" w:eastAsia="Arial Unicode MS" w:hAnsi="Arial Unicode MS" w:cs="Arial Unicode MS"/>
          <w:sz w:val="22"/>
          <w:szCs w:val="22"/>
        </w:rPr>
        <w:t>ς</w:t>
      </w:r>
      <w:r w:rsidRPr="008D22F9">
        <w:rPr>
          <w:rFonts w:ascii="Arial Unicode MS" w:eastAsia="Arial Unicode MS" w:hAnsi="Arial Unicode MS" w:cs="Arial Unicode MS"/>
          <w:sz w:val="22"/>
          <w:szCs w:val="22"/>
        </w:rPr>
        <w:t xml:space="preserve"> </w:t>
      </w:r>
      <w:r w:rsidR="00415080">
        <w:rPr>
          <w:rFonts w:ascii="Arial Unicode MS" w:eastAsia="Arial Unicode MS" w:hAnsi="Arial Unicode MS" w:cs="Arial Unicode MS"/>
          <w:sz w:val="22"/>
          <w:szCs w:val="22"/>
        </w:rPr>
        <w:t>προγενέστερη της</w:t>
      </w:r>
      <w:r w:rsidRPr="008D22F9">
        <w:rPr>
          <w:rFonts w:ascii="Arial Unicode MS" w:eastAsia="Arial Unicode MS" w:hAnsi="Arial Unicode MS" w:cs="Arial Unicode MS"/>
          <w:sz w:val="22"/>
          <w:szCs w:val="22"/>
        </w:rPr>
        <w:t xml:space="preserve"> 1η</w:t>
      </w:r>
      <w:r w:rsidR="00415080">
        <w:rPr>
          <w:rFonts w:ascii="Arial Unicode MS" w:eastAsia="Arial Unicode MS" w:hAnsi="Arial Unicode MS" w:cs="Arial Unicode MS"/>
          <w:sz w:val="22"/>
          <w:szCs w:val="22"/>
        </w:rPr>
        <w:t>ς</w:t>
      </w:r>
      <w:r w:rsidRPr="008D22F9">
        <w:rPr>
          <w:rFonts w:ascii="Arial Unicode MS" w:eastAsia="Arial Unicode MS" w:hAnsi="Arial Unicode MS" w:cs="Arial Unicode MS"/>
          <w:sz w:val="22"/>
          <w:szCs w:val="22"/>
        </w:rPr>
        <w:t xml:space="preserve"> Ιανουαρίου 2016.</w:t>
      </w:r>
    </w:p>
    <w:p w:rsidR="00506618" w:rsidRDefault="00506618" w:rsidP="002114D2">
      <w:pPr>
        <w:spacing w:line="240" w:lineRule="auto"/>
        <w:jc w:val="both"/>
        <w:rPr>
          <w:rFonts w:ascii="Arial Unicode MS" w:eastAsia="Arial Unicode MS" w:hAnsi="Arial Unicode MS" w:cs="Arial Unicode MS"/>
          <w:sz w:val="22"/>
          <w:szCs w:val="22"/>
        </w:rPr>
      </w:pPr>
    </w:p>
    <w:p w:rsidR="006B6FC0" w:rsidRPr="009A038E" w:rsidRDefault="006B6FC0" w:rsidP="006B6FC0">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C11931">
        <w:rPr>
          <w:rFonts w:ascii="Arial Unicode MS" w:eastAsia="Arial Unicode MS" w:hAnsi="Arial Unicode MS" w:cs="Arial Unicode MS"/>
          <w:smallCaps w:val="0"/>
          <w:sz w:val="22"/>
          <w:szCs w:val="22"/>
        </w:rPr>
        <w:t>273</w:t>
      </w:r>
    </w:p>
    <w:p w:rsidR="006B6FC0" w:rsidRDefault="006B6FC0" w:rsidP="006B6FC0">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Μεταβατικά μέτρα</w:t>
      </w:r>
    </w:p>
    <w:p w:rsidR="006B6FC0" w:rsidRPr="00014A0A" w:rsidRDefault="006B6FC0" w:rsidP="006B6FC0">
      <w:pPr>
        <w:spacing w:line="240" w:lineRule="auto"/>
        <w:jc w:val="center"/>
        <w:rPr>
          <w:rFonts w:eastAsia="Arial Unicode MS"/>
        </w:rPr>
      </w:pPr>
      <w:r>
        <w:rPr>
          <w:rFonts w:ascii="Arial Unicode MS" w:eastAsia="Arial Unicode MS" w:hAnsi="Arial Unicode MS" w:cs="Arial Unicode MS"/>
          <w:b/>
          <w:bCs/>
          <w:sz w:val="22"/>
          <w:szCs w:val="22"/>
        </w:rPr>
        <w:t>(άρθρο 308β της Οδηγίας 2009/138/ΕΚ, παράγραφος 80 του άρθρου 2 της Οδηγίας 2014/51/ΕΕ )</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Pr="006726FE">
        <w:rPr>
          <w:rFonts w:ascii="Arial Unicode MS" w:eastAsia="Arial Unicode MS" w:hAnsi="Arial Unicode MS" w:cs="Arial Unicode MS"/>
          <w:sz w:val="22"/>
          <w:szCs w:val="22"/>
        </w:rPr>
        <w:t>Με την επιφύλαξη</w:t>
      </w:r>
      <w:r>
        <w:rPr>
          <w:rFonts w:ascii="Arial Unicode MS" w:eastAsia="Arial Unicode MS" w:hAnsi="Arial Unicode MS" w:cs="Arial Unicode MS"/>
          <w:sz w:val="22"/>
          <w:szCs w:val="22"/>
        </w:rPr>
        <w:t xml:space="preserve"> της περίπτωσης </w:t>
      </w:r>
      <w:r w:rsidR="0002791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β) του άρθρου </w:t>
      </w:r>
      <w:r w:rsidR="003421EE">
        <w:rPr>
          <w:rFonts w:ascii="Arial Unicode MS" w:eastAsia="Arial Unicode MS" w:hAnsi="Arial Unicode MS" w:cs="Arial Unicode MS"/>
          <w:sz w:val="22"/>
          <w:szCs w:val="22"/>
        </w:rPr>
        <w:t>6</w:t>
      </w:r>
      <w:r>
        <w:rPr>
          <w:rFonts w:ascii="Arial Unicode MS" w:eastAsia="Arial Unicode MS" w:hAnsi="Arial Unicode MS" w:cs="Arial Unicode MS"/>
          <w:sz w:val="22"/>
          <w:szCs w:val="22"/>
        </w:rPr>
        <w:t xml:space="preserve"> του παρόντος</w:t>
      </w:r>
      <w:r w:rsidRPr="006726FE">
        <w:rPr>
          <w:rFonts w:ascii="Arial Unicode MS" w:eastAsia="Arial Unicode MS" w:hAnsi="Arial Unicode MS" w:cs="Arial Unicode MS"/>
          <w:sz w:val="22"/>
          <w:szCs w:val="22"/>
        </w:rPr>
        <w:t>, οι ασφαλιστικές και οι αντασφαλιστικές επιχειρήσεις που έως την 1η Ιανουαρίου 2016 θα έχουν πάψει να συνάπτουν νέες συμβάσεις ασφάλισης ή αντασφάλισης και θα διαχειρίζονται αποκλειστικά το υπάρχον χαρτοφυλάκιό τους με σκοπό να τερματίσουν τη δραστηριότητά τους δεν υπάγονται</w:t>
      </w:r>
      <w:r>
        <w:rPr>
          <w:rFonts w:ascii="Arial Unicode MS" w:eastAsia="Arial Unicode MS" w:hAnsi="Arial Unicode MS" w:cs="Arial Unicode MS"/>
          <w:sz w:val="22"/>
          <w:szCs w:val="22"/>
        </w:rPr>
        <w:t xml:space="preserve"> στις διατάξεις του Πρώτου, Δεύτερου και Τρίτου Μέρους του παρόντος</w:t>
      </w:r>
      <w:r w:rsidR="0002791D">
        <w:rPr>
          <w:rFonts w:ascii="Arial Unicode MS" w:eastAsia="Arial Unicode MS" w:hAnsi="Arial Unicode MS" w:cs="Arial Unicode MS"/>
          <w:sz w:val="22"/>
          <w:szCs w:val="22"/>
        </w:rPr>
        <w:t xml:space="preserve">, και υπάγονται στις αντίστοιχες διατάξεις του </w:t>
      </w:r>
      <w:r w:rsidR="00E709DD">
        <w:rPr>
          <w:rFonts w:ascii="Arial Unicode MS" w:eastAsia="Arial Unicode MS" w:hAnsi="Arial Unicode MS" w:cs="Arial Unicode MS"/>
          <w:sz w:val="22"/>
          <w:szCs w:val="22"/>
        </w:rPr>
        <w:t xml:space="preserve">ν.δ. </w:t>
      </w:r>
      <w:r w:rsidR="0002791D">
        <w:rPr>
          <w:rFonts w:ascii="Arial Unicode MS" w:eastAsia="Arial Unicode MS" w:hAnsi="Arial Unicode MS" w:cs="Arial Unicode MS"/>
          <w:sz w:val="22"/>
          <w:szCs w:val="22"/>
        </w:rPr>
        <w:t>400/1970 όπως ίσχυε την 31/12/2015,</w:t>
      </w:r>
      <w:r w:rsidRPr="006726FE">
        <w:rPr>
          <w:rFonts w:ascii="Arial Unicode MS" w:eastAsia="Arial Unicode MS" w:hAnsi="Arial Unicode MS" w:cs="Arial Unicode MS"/>
          <w:sz w:val="22"/>
          <w:szCs w:val="22"/>
        </w:rPr>
        <w:t xml:space="preserve"> μέχρι τις ημερομηνίες που καθορίζονται στην παράγραφο 2</w:t>
      </w:r>
      <w:r>
        <w:rPr>
          <w:rFonts w:ascii="Arial Unicode MS" w:eastAsia="Arial Unicode MS" w:hAnsi="Arial Unicode MS" w:cs="Arial Unicode MS"/>
          <w:sz w:val="22"/>
          <w:szCs w:val="22"/>
        </w:rPr>
        <w:t xml:space="preserve"> του παρόντος</w:t>
      </w:r>
      <w:r w:rsidRPr="006726F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εφόσον πληρούν μία από τις ακόλουθες προϋποθέσεις</w:t>
      </w:r>
      <w:r w:rsidRPr="006726FE">
        <w:rPr>
          <w:rFonts w:ascii="Arial Unicode MS" w:eastAsia="Arial Unicode MS" w:hAnsi="Arial Unicode MS" w:cs="Arial Unicode MS"/>
          <w:sz w:val="22"/>
          <w:szCs w:val="22"/>
        </w:rPr>
        <w:t>:</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η Τράπεζα της Ελλάδος έχει πειστεί </w:t>
      </w:r>
      <w:r w:rsidRPr="006726FE">
        <w:rPr>
          <w:rFonts w:ascii="Arial Unicode MS" w:eastAsia="Arial Unicode MS" w:hAnsi="Arial Unicode MS" w:cs="Arial Unicode MS"/>
          <w:sz w:val="22"/>
          <w:szCs w:val="22"/>
        </w:rPr>
        <w:t xml:space="preserve">ότι </w:t>
      </w:r>
      <w:r>
        <w:rPr>
          <w:rFonts w:ascii="Arial Unicode MS" w:eastAsia="Arial Unicode MS" w:hAnsi="Arial Unicode MS" w:cs="Arial Unicode MS"/>
          <w:sz w:val="22"/>
          <w:szCs w:val="22"/>
        </w:rPr>
        <w:t xml:space="preserve">οι επιχείρησης αυτές </w:t>
      </w:r>
      <w:r w:rsidRPr="006726FE">
        <w:rPr>
          <w:rFonts w:ascii="Arial Unicode MS" w:eastAsia="Arial Unicode MS" w:hAnsi="Arial Unicode MS" w:cs="Arial Unicode MS"/>
          <w:sz w:val="22"/>
          <w:szCs w:val="22"/>
        </w:rPr>
        <w:t>θα τερματίσουν τη δραστηριότητά τους πριν από την 1η Ιανουαρίου 2</w:t>
      </w:r>
      <w:r>
        <w:rPr>
          <w:rFonts w:ascii="Arial Unicode MS" w:eastAsia="Arial Unicode MS" w:hAnsi="Arial Unicode MS" w:cs="Arial Unicode MS"/>
          <w:sz w:val="22"/>
          <w:szCs w:val="22"/>
        </w:rPr>
        <w:t>019,</w:t>
      </w:r>
      <w:r w:rsidRPr="006726FE">
        <w:rPr>
          <w:rFonts w:ascii="Arial Unicode MS" w:eastAsia="Arial Unicode MS" w:hAnsi="Arial Unicode MS" w:cs="Arial Unicode MS"/>
          <w:sz w:val="22"/>
          <w:szCs w:val="22"/>
        </w:rPr>
        <w:t xml:space="preserve"> είτε </w:t>
      </w:r>
    </w:p>
    <w:p w:rsidR="006B6FC0" w:rsidRDefault="006B6FC0" w:rsidP="006B6FC0">
      <w:pPr>
        <w:spacing w:line="240" w:lineRule="auto"/>
        <w:jc w:val="both"/>
        <w:rPr>
          <w:rFonts w:ascii="Arial Unicode MS" w:eastAsia="Arial Unicode MS" w:hAnsi="Arial Unicode MS" w:cs="Arial Unicode MS"/>
          <w:sz w:val="22"/>
          <w:szCs w:val="22"/>
        </w:rPr>
      </w:pPr>
      <w:r w:rsidRPr="006726FE">
        <w:rPr>
          <w:rFonts w:ascii="Arial Unicode MS" w:eastAsia="Arial Unicode MS" w:hAnsi="Arial Unicode MS" w:cs="Arial Unicode MS"/>
          <w:sz w:val="22"/>
          <w:szCs w:val="22"/>
        </w:rPr>
        <w:t xml:space="preserve">β) έχουν υπαχθεί σε μέτρα </w:t>
      </w:r>
      <w:r w:rsidR="00995CA7">
        <w:rPr>
          <w:rFonts w:ascii="Arial Unicode MS" w:eastAsia="Arial Unicode MS" w:hAnsi="Arial Unicode MS" w:cs="Arial Unicode MS"/>
          <w:sz w:val="22"/>
          <w:szCs w:val="22"/>
        </w:rPr>
        <w:t>εξυγίανσης</w:t>
      </w:r>
      <w:r w:rsidR="00995CA7" w:rsidRPr="006726FE">
        <w:rPr>
          <w:rFonts w:ascii="Arial Unicode MS" w:eastAsia="Arial Unicode MS" w:hAnsi="Arial Unicode MS" w:cs="Arial Unicode MS"/>
          <w:sz w:val="22"/>
          <w:szCs w:val="22"/>
        </w:rPr>
        <w:t xml:space="preserve"> </w:t>
      </w:r>
      <w:r w:rsidRPr="006726FE">
        <w:rPr>
          <w:rFonts w:ascii="Arial Unicode MS" w:eastAsia="Arial Unicode MS" w:hAnsi="Arial Unicode MS" w:cs="Arial Unicode MS"/>
          <w:sz w:val="22"/>
          <w:szCs w:val="22"/>
        </w:rPr>
        <w:t xml:space="preserve">που καθορίζονται </w:t>
      </w:r>
      <w:r>
        <w:rPr>
          <w:rFonts w:ascii="Arial Unicode MS" w:eastAsia="Arial Unicode MS" w:hAnsi="Arial Unicode MS" w:cs="Arial Unicode MS"/>
          <w:sz w:val="22"/>
          <w:szCs w:val="22"/>
        </w:rPr>
        <w:t>στο Κεφάλαιο Β’ του Τετάρτου Μέρος του παρόντος κα</w:t>
      </w:r>
      <w:r w:rsidRPr="006726FE">
        <w:rPr>
          <w:rFonts w:ascii="Arial Unicode MS" w:eastAsia="Arial Unicode MS" w:hAnsi="Arial Unicode MS" w:cs="Arial Unicode MS"/>
          <w:sz w:val="22"/>
          <w:szCs w:val="22"/>
        </w:rPr>
        <w:t>ι έχει οριστεί διαχειριστής.</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Pr="006726FE">
        <w:rPr>
          <w:rFonts w:ascii="Arial Unicode MS" w:eastAsia="Arial Unicode MS" w:hAnsi="Arial Unicode MS" w:cs="Arial Unicode MS"/>
          <w:sz w:val="22"/>
          <w:szCs w:val="22"/>
        </w:rPr>
        <w:t>Οι ασφαλιστικές και οι αντασφαλιστικές επιχειρήσεις που εμπίπτουν:</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26FE">
        <w:rPr>
          <w:rFonts w:ascii="Arial Unicode MS" w:eastAsia="Arial Unicode MS" w:hAnsi="Arial Unicode MS" w:cs="Arial Unicode MS"/>
          <w:sz w:val="22"/>
          <w:szCs w:val="22"/>
        </w:rPr>
        <w:t xml:space="preserve">στην </w:t>
      </w:r>
      <w:r>
        <w:rPr>
          <w:rFonts w:ascii="Arial Unicode MS" w:eastAsia="Arial Unicode MS" w:hAnsi="Arial Unicode MS" w:cs="Arial Unicode MS"/>
          <w:sz w:val="22"/>
          <w:szCs w:val="22"/>
        </w:rPr>
        <w:t xml:space="preserve">περίπτωση </w:t>
      </w:r>
      <w:r w:rsidR="00E669C0">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α) της παραγράφου 1 του παρόντος </w:t>
      </w:r>
      <w:r w:rsidRPr="006726FE">
        <w:rPr>
          <w:rFonts w:ascii="Arial Unicode MS" w:eastAsia="Arial Unicode MS" w:hAnsi="Arial Unicode MS" w:cs="Arial Unicode MS"/>
          <w:sz w:val="22"/>
          <w:szCs w:val="22"/>
        </w:rPr>
        <w:t xml:space="preserve">υπάγονται </w:t>
      </w:r>
      <w:r>
        <w:rPr>
          <w:rFonts w:ascii="Arial Unicode MS" w:eastAsia="Arial Unicode MS" w:hAnsi="Arial Unicode MS" w:cs="Arial Unicode MS"/>
          <w:sz w:val="22"/>
          <w:szCs w:val="22"/>
        </w:rPr>
        <w:t xml:space="preserve">στις διατάξεις του Πρώτου, Δεύτερου και Τρίτου Μέρος του παρόντος </w:t>
      </w:r>
      <w:r w:rsidRPr="006726FE">
        <w:rPr>
          <w:rFonts w:ascii="Arial Unicode MS" w:eastAsia="Arial Unicode MS" w:hAnsi="Arial Unicode MS" w:cs="Arial Unicode MS"/>
          <w:sz w:val="22"/>
          <w:szCs w:val="22"/>
        </w:rPr>
        <w:t>από την 1η Ιανουαρίου 2019</w:t>
      </w:r>
      <w:r w:rsidR="00793E92">
        <w:rPr>
          <w:rFonts w:ascii="Arial Unicode MS" w:eastAsia="Arial Unicode MS" w:hAnsi="Arial Unicode MS" w:cs="Arial Unicode MS"/>
          <w:sz w:val="22"/>
          <w:szCs w:val="22"/>
        </w:rPr>
        <w:t xml:space="preserve">. Με απόφαση της Τράπεζας της Ελλάδος, επιχείρηση που εμπίπτει στην περίπτωση </w:t>
      </w:r>
      <w:r w:rsidR="00E669C0">
        <w:rPr>
          <w:rFonts w:ascii="Arial Unicode MS" w:eastAsia="Arial Unicode MS" w:hAnsi="Arial Unicode MS" w:cs="Arial Unicode MS"/>
          <w:sz w:val="22"/>
          <w:szCs w:val="22"/>
        </w:rPr>
        <w:t>(</w:t>
      </w:r>
      <w:r w:rsidR="00793E92">
        <w:rPr>
          <w:rFonts w:ascii="Arial Unicode MS" w:eastAsia="Arial Unicode MS" w:hAnsi="Arial Unicode MS" w:cs="Arial Unicode MS"/>
          <w:sz w:val="22"/>
          <w:szCs w:val="22"/>
        </w:rPr>
        <w:t>α) της παραγράφου 1 του παρόντος υπάγεται στις διατάξεις του Πρώτου, Δεύτερου και Τρίτου Μέρος</w:t>
      </w:r>
      <w:r w:rsidRPr="006726FE">
        <w:rPr>
          <w:rFonts w:ascii="Arial Unicode MS" w:eastAsia="Arial Unicode MS" w:hAnsi="Arial Unicode MS" w:cs="Arial Unicode MS"/>
          <w:sz w:val="22"/>
          <w:szCs w:val="22"/>
        </w:rPr>
        <w:t xml:space="preserve"> </w:t>
      </w:r>
      <w:r w:rsidR="00793E92">
        <w:rPr>
          <w:rFonts w:ascii="Arial Unicode MS" w:eastAsia="Arial Unicode MS" w:hAnsi="Arial Unicode MS" w:cs="Arial Unicode MS"/>
          <w:sz w:val="22"/>
          <w:szCs w:val="22"/>
        </w:rPr>
        <w:t xml:space="preserve">του παρόντος νωρίτερα από την 1η Ιανουαρίου 2019 σε περίπτωση που η Τράπεζα της Ελλάδος </w:t>
      </w:r>
      <w:r w:rsidRPr="006726FE">
        <w:rPr>
          <w:rFonts w:ascii="Arial Unicode MS" w:eastAsia="Arial Unicode MS" w:hAnsi="Arial Unicode MS" w:cs="Arial Unicode MS"/>
          <w:sz w:val="22"/>
          <w:szCs w:val="22"/>
        </w:rPr>
        <w:t xml:space="preserve">δεν είναι ικανοποιημένη με την πρόοδο που έχει σημειωθεί όσον αφορά </w:t>
      </w:r>
      <w:r w:rsidR="00793E92">
        <w:rPr>
          <w:rFonts w:ascii="Arial Unicode MS" w:eastAsia="Arial Unicode MS" w:hAnsi="Arial Unicode MS" w:cs="Arial Unicode MS"/>
          <w:sz w:val="22"/>
          <w:szCs w:val="22"/>
        </w:rPr>
        <w:t>σ</w:t>
      </w:r>
      <w:r w:rsidRPr="006726FE">
        <w:rPr>
          <w:rFonts w:ascii="Arial Unicode MS" w:eastAsia="Arial Unicode MS" w:hAnsi="Arial Unicode MS" w:cs="Arial Unicode MS"/>
          <w:sz w:val="22"/>
          <w:szCs w:val="22"/>
        </w:rPr>
        <w:t>τον τερματισμό της δραστηριό</w:t>
      </w:r>
      <w:r w:rsidR="00793E92">
        <w:rPr>
          <w:rFonts w:ascii="Arial Unicode MS" w:eastAsia="Arial Unicode MS" w:hAnsi="Arial Unicode MS" w:cs="Arial Unicode MS"/>
          <w:sz w:val="22"/>
          <w:szCs w:val="22"/>
        </w:rPr>
        <w:t>τητας τις συγκεκριμένης επιχείρησης,</w:t>
      </w:r>
    </w:p>
    <w:p w:rsidR="00793E92"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Pr="006726FE">
        <w:rPr>
          <w:rFonts w:ascii="Arial Unicode MS" w:eastAsia="Arial Unicode MS" w:hAnsi="Arial Unicode MS" w:cs="Arial Unicode MS"/>
          <w:sz w:val="22"/>
          <w:szCs w:val="22"/>
        </w:rPr>
        <w:t xml:space="preserve">στην </w:t>
      </w:r>
      <w:r w:rsidR="00793E92">
        <w:rPr>
          <w:rFonts w:ascii="Arial Unicode MS" w:eastAsia="Arial Unicode MS" w:hAnsi="Arial Unicode MS" w:cs="Arial Unicode MS"/>
          <w:sz w:val="22"/>
          <w:szCs w:val="22"/>
        </w:rPr>
        <w:t xml:space="preserve">περίπτωση </w:t>
      </w:r>
      <w:r w:rsidR="0002791D">
        <w:rPr>
          <w:rFonts w:ascii="Arial Unicode MS" w:eastAsia="Arial Unicode MS" w:hAnsi="Arial Unicode MS" w:cs="Arial Unicode MS"/>
          <w:sz w:val="22"/>
          <w:szCs w:val="22"/>
        </w:rPr>
        <w:t>(</w:t>
      </w:r>
      <w:r w:rsidR="00793E92">
        <w:rPr>
          <w:rFonts w:ascii="Arial Unicode MS" w:eastAsia="Arial Unicode MS" w:hAnsi="Arial Unicode MS" w:cs="Arial Unicode MS"/>
          <w:sz w:val="22"/>
          <w:szCs w:val="22"/>
        </w:rPr>
        <w:t xml:space="preserve">β) της παραγράφου 1 του παρόντος </w:t>
      </w:r>
      <w:r w:rsidRPr="006726FE">
        <w:rPr>
          <w:rFonts w:ascii="Arial Unicode MS" w:eastAsia="Arial Unicode MS" w:hAnsi="Arial Unicode MS" w:cs="Arial Unicode MS"/>
          <w:sz w:val="22"/>
          <w:szCs w:val="22"/>
        </w:rPr>
        <w:t xml:space="preserve">υπάγονται </w:t>
      </w:r>
      <w:r w:rsidR="00793E92">
        <w:rPr>
          <w:rFonts w:ascii="Arial Unicode MS" w:eastAsia="Arial Unicode MS" w:hAnsi="Arial Unicode MS" w:cs="Arial Unicode MS"/>
          <w:sz w:val="22"/>
          <w:szCs w:val="22"/>
        </w:rPr>
        <w:t>στις διατάξεις του Πρώτου, Δεύτερου και Τρίτου Μέρος</w:t>
      </w:r>
      <w:r w:rsidR="00793E92" w:rsidRPr="006726FE">
        <w:rPr>
          <w:rFonts w:ascii="Arial Unicode MS" w:eastAsia="Arial Unicode MS" w:hAnsi="Arial Unicode MS" w:cs="Arial Unicode MS"/>
          <w:sz w:val="22"/>
          <w:szCs w:val="22"/>
        </w:rPr>
        <w:t xml:space="preserve"> </w:t>
      </w:r>
      <w:r w:rsidR="00793E92">
        <w:rPr>
          <w:rFonts w:ascii="Arial Unicode MS" w:eastAsia="Arial Unicode MS" w:hAnsi="Arial Unicode MS" w:cs="Arial Unicode MS"/>
          <w:sz w:val="22"/>
          <w:szCs w:val="22"/>
        </w:rPr>
        <w:t>του παρόντος</w:t>
      </w:r>
      <w:r w:rsidRPr="006726FE">
        <w:rPr>
          <w:rFonts w:ascii="Arial Unicode MS" w:eastAsia="Arial Unicode MS" w:hAnsi="Arial Unicode MS" w:cs="Arial Unicode MS"/>
          <w:sz w:val="22"/>
          <w:szCs w:val="22"/>
        </w:rPr>
        <w:t xml:space="preserve"> από την 1η Ιανουαρίου 2021</w:t>
      </w:r>
      <w:r w:rsidR="00793E92">
        <w:rPr>
          <w:rFonts w:ascii="Arial Unicode MS" w:eastAsia="Arial Unicode MS" w:hAnsi="Arial Unicode MS" w:cs="Arial Unicode MS"/>
          <w:sz w:val="22"/>
          <w:szCs w:val="22"/>
        </w:rPr>
        <w:t>.</w:t>
      </w:r>
    </w:p>
    <w:p w:rsidR="00793E92" w:rsidRPr="006726FE" w:rsidRDefault="00793E92" w:rsidP="00793E9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Με απόφαση της Τράπεζας της Ελλάδος, επιχείρηση που εμπίπτει στην περίπτωση </w:t>
      </w:r>
      <w:r w:rsidR="0002791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β) της παραγράφου 1 του παρόντος υπάγεται στις διατάξεις του Πρώτου, Δεύτερου και Τρίτου Μέρος</w:t>
      </w:r>
      <w:r w:rsidRPr="006726F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του παρόντος νωρίτερα από την 1η Ιανουαρίου 2021 σε περίπτωση που η Τράπεζα της Ελλάδος </w:t>
      </w:r>
      <w:r w:rsidRPr="006726FE">
        <w:rPr>
          <w:rFonts w:ascii="Arial Unicode MS" w:eastAsia="Arial Unicode MS" w:hAnsi="Arial Unicode MS" w:cs="Arial Unicode MS"/>
          <w:sz w:val="22"/>
          <w:szCs w:val="22"/>
        </w:rPr>
        <w:t xml:space="preserve">δεν είναι ικανοποιημένη με την πρόοδο που έχει σημειωθεί όσον αφορά </w:t>
      </w:r>
      <w:r>
        <w:rPr>
          <w:rFonts w:ascii="Arial Unicode MS" w:eastAsia="Arial Unicode MS" w:hAnsi="Arial Unicode MS" w:cs="Arial Unicode MS"/>
          <w:sz w:val="22"/>
          <w:szCs w:val="22"/>
        </w:rPr>
        <w:t>σ</w:t>
      </w:r>
      <w:r w:rsidRPr="006726FE">
        <w:rPr>
          <w:rFonts w:ascii="Arial Unicode MS" w:eastAsia="Arial Unicode MS" w:hAnsi="Arial Unicode MS" w:cs="Arial Unicode MS"/>
          <w:sz w:val="22"/>
          <w:szCs w:val="22"/>
        </w:rPr>
        <w:t>τον τερματισμό της δραστηριό</w:t>
      </w:r>
      <w:r>
        <w:rPr>
          <w:rFonts w:ascii="Arial Unicode MS" w:eastAsia="Arial Unicode MS" w:hAnsi="Arial Unicode MS" w:cs="Arial Unicode MS"/>
          <w:sz w:val="22"/>
          <w:szCs w:val="22"/>
        </w:rPr>
        <w:t>τητας τις συγκεκριμένης επιχείρησης,</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793E92">
        <w:rPr>
          <w:rFonts w:ascii="Arial Unicode MS" w:eastAsia="Arial Unicode MS" w:hAnsi="Arial Unicode MS" w:cs="Arial Unicode MS"/>
          <w:sz w:val="22"/>
          <w:szCs w:val="22"/>
        </w:rPr>
        <w:t>Ασφαλιστική ή αντασφαλιστική επιχείρηση υπάγε</w:t>
      </w:r>
      <w:r w:rsidRPr="006726FE">
        <w:rPr>
          <w:rFonts w:ascii="Arial Unicode MS" w:eastAsia="Arial Unicode MS" w:hAnsi="Arial Unicode MS" w:cs="Arial Unicode MS"/>
          <w:sz w:val="22"/>
          <w:szCs w:val="22"/>
        </w:rPr>
        <w:t xml:space="preserve">ται στα μεταβατικά μέτρα των παραγράφων 1 και 2 </w:t>
      </w:r>
      <w:r w:rsidR="00793E92">
        <w:rPr>
          <w:rFonts w:ascii="Arial Unicode MS" w:eastAsia="Arial Unicode MS" w:hAnsi="Arial Unicode MS" w:cs="Arial Unicode MS"/>
          <w:sz w:val="22"/>
          <w:szCs w:val="22"/>
        </w:rPr>
        <w:t>του παρόντος μόνο εφόσον</w:t>
      </w:r>
      <w:r w:rsidRPr="006726FE">
        <w:rPr>
          <w:rFonts w:ascii="Arial Unicode MS" w:eastAsia="Arial Unicode MS" w:hAnsi="Arial Unicode MS" w:cs="Arial Unicode MS"/>
          <w:sz w:val="22"/>
          <w:szCs w:val="22"/>
        </w:rPr>
        <w:t xml:space="preserve"> πληρούνται οι ακόλουθες προϋποθέσεις:</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26FE">
        <w:rPr>
          <w:rFonts w:ascii="Arial Unicode MS" w:eastAsia="Arial Unicode MS" w:hAnsi="Arial Unicode MS" w:cs="Arial Unicode MS"/>
          <w:sz w:val="22"/>
          <w:szCs w:val="22"/>
        </w:rPr>
        <w:t xml:space="preserve">η επιχείρηση δεν ανήκει σε όμιλο ή, αν ανήκει, όλες οι επιχειρήσεις που ανήκουν στον όμιλο </w:t>
      </w:r>
      <w:r w:rsidR="00793E92">
        <w:rPr>
          <w:rFonts w:ascii="Arial Unicode MS" w:eastAsia="Arial Unicode MS" w:hAnsi="Arial Unicode MS" w:cs="Arial Unicode MS"/>
          <w:sz w:val="22"/>
          <w:szCs w:val="22"/>
        </w:rPr>
        <w:t>έχουν πάψει</w:t>
      </w:r>
      <w:r w:rsidRPr="006726FE">
        <w:rPr>
          <w:rFonts w:ascii="Arial Unicode MS" w:eastAsia="Arial Unicode MS" w:hAnsi="Arial Unicode MS" w:cs="Arial Unicode MS"/>
          <w:sz w:val="22"/>
          <w:szCs w:val="22"/>
        </w:rPr>
        <w:t xml:space="preserve"> να συνάπτουν νέες συμβάσεις ασφάλισης η αντασφάλισης·</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Pr="006726FE">
        <w:rPr>
          <w:rFonts w:ascii="Arial Unicode MS" w:eastAsia="Arial Unicode MS" w:hAnsi="Arial Unicode MS" w:cs="Arial Unicode MS"/>
          <w:sz w:val="22"/>
          <w:szCs w:val="22"/>
        </w:rPr>
        <w:t xml:space="preserve">η επιχείρηση υποβάλλει στην </w:t>
      </w:r>
      <w:r w:rsidR="00245C94">
        <w:rPr>
          <w:rFonts w:ascii="Arial Unicode MS" w:eastAsia="Arial Unicode MS" w:hAnsi="Arial Unicode MS" w:cs="Arial Unicode MS"/>
          <w:sz w:val="22"/>
          <w:szCs w:val="22"/>
        </w:rPr>
        <w:t>Τράπεζα της Ελλάδος</w:t>
      </w:r>
      <w:r w:rsidRPr="006726FE">
        <w:rPr>
          <w:rFonts w:ascii="Arial Unicode MS" w:eastAsia="Arial Unicode MS" w:hAnsi="Arial Unicode MS" w:cs="Arial Unicode MS"/>
          <w:sz w:val="22"/>
          <w:szCs w:val="22"/>
        </w:rPr>
        <w:t xml:space="preserve"> ετήσια έκθεση σχετικά με την πρόοδο που </w:t>
      </w:r>
      <w:r w:rsidR="00793E92">
        <w:rPr>
          <w:rFonts w:ascii="Arial Unicode MS" w:eastAsia="Arial Unicode MS" w:hAnsi="Arial Unicode MS" w:cs="Arial Unicode MS"/>
          <w:sz w:val="22"/>
          <w:szCs w:val="22"/>
        </w:rPr>
        <w:t>σημειώνει όσον αφορά στ</w:t>
      </w:r>
      <w:r w:rsidRPr="006726FE">
        <w:rPr>
          <w:rFonts w:ascii="Arial Unicode MS" w:eastAsia="Arial Unicode MS" w:hAnsi="Arial Unicode MS" w:cs="Arial Unicode MS"/>
          <w:sz w:val="22"/>
          <w:szCs w:val="22"/>
        </w:rPr>
        <w:t>ον τερματισμό της δραστηριότητάς της·</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 </w:t>
      </w:r>
      <w:r w:rsidRPr="006726FE">
        <w:rPr>
          <w:rFonts w:ascii="Arial Unicode MS" w:eastAsia="Arial Unicode MS" w:hAnsi="Arial Unicode MS" w:cs="Arial Unicode MS"/>
          <w:sz w:val="22"/>
          <w:szCs w:val="22"/>
        </w:rPr>
        <w:t xml:space="preserve">η επιχείρηση έχει </w:t>
      </w:r>
      <w:r w:rsidR="00245C94">
        <w:rPr>
          <w:rFonts w:ascii="Arial Unicode MS" w:eastAsia="Arial Unicode MS" w:hAnsi="Arial Unicode MS" w:cs="Arial Unicode MS"/>
          <w:sz w:val="22"/>
          <w:szCs w:val="22"/>
        </w:rPr>
        <w:t xml:space="preserve">προηγουμένως </w:t>
      </w:r>
      <w:r w:rsidRPr="006726FE">
        <w:rPr>
          <w:rFonts w:ascii="Arial Unicode MS" w:eastAsia="Arial Unicode MS" w:hAnsi="Arial Unicode MS" w:cs="Arial Unicode MS"/>
          <w:sz w:val="22"/>
          <w:szCs w:val="22"/>
        </w:rPr>
        <w:t xml:space="preserve">κοινοποιήσει στην </w:t>
      </w:r>
      <w:r w:rsidR="00245C94">
        <w:rPr>
          <w:rFonts w:ascii="Arial Unicode MS" w:eastAsia="Arial Unicode MS" w:hAnsi="Arial Unicode MS" w:cs="Arial Unicode MS"/>
          <w:sz w:val="22"/>
          <w:szCs w:val="22"/>
        </w:rPr>
        <w:t>Τράπεζα της Ελλάδος</w:t>
      </w:r>
      <w:r w:rsidRPr="006726FE">
        <w:rPr>
          <w:rFonts w:ascii="Arial Unicode MS" w:eastAsia="Arial Unicode MS" w:hAnsi="Arial Unicode MS" w:cs="Arial Unicode MS"/>
          <w:sz w:val="22"/>
          <w:szCs w:val="22"/>
        </w:rPr>
        <w:t xml:space="preserve"> ότι εφαρμόζει τα μεταβατικά μέτρα.</w:t>
      </w:r>
    </w:p>
    <w:p w:rsidR="006B6FC0" w:rsidRPr="006726FE" w:rsidRDefault="006B6FC0" w:rsidP="006B6FC0">
      <w:pPr>
        <w:spacing w:line="240" w:lineRule="auto"/>
        <w:jc w:val="both"/>
        <w:rPr>
          <w:rFonts w:ascii="Arial Unicode MS" w:eastAsia="Arial Unicode MS" w:hAnsi="Arial Unicode MS" w:cs="Arial Unicode MS"/>
          <w:sz w:val="22"/>
          <w:szCs w:val="22"/>
        </w:rPr>
      </w:pPr>
      <w:r w:rsidRPr="006726FE">
        <w:rPr>
          <w:rFonts w:ascii="Arial Unicode MS" w:eastAsia="Arial Unicode MS" w:hAnsi="Arial Unicode MS" w:cs="Arial Unicode MS"/>
          <w:sz w:val="22"/>
          <w:szCs w:val="22"/>
        </w:rPr>
        <w:t xml:space="preserve">Οι παράγραφοι 1 και 2 </w:t>
      </w:r>
      <w:r w:rsidR="00245C94">
        <w:rPr>
          <w:rFonts w:ascii="Arial Unicode MS" w:eastAsia="Arial Unicode MS" w:hAnsi="Arial Unicode MS" w:cs="Arial Unicode MS"/>
          <w:sz w:val="22"/>
          <w:szCs w:val="22"/>
        </w:rPr>
        <w:t xml:space="preserve">του παρόντος νόμου </w:t>
      </w:r>
      <w:r w:rsidRPr="006726FE">
        <w:rPr>
          <w:rFonts w:ascii="Arial Unicode MS" w:eastAsia="Arial Unicode MS" w:hAnsi="Arial Unicode MS" w:cs="Arial Unicode MS"/>
          <w:sz w:val="22"/>
          <w:szCs w:val="22"/>
        </w:rPr>
        <w:t xml:space="preserve">δεν εμποδίζουν τις </w:t>
      </w:r>
      <w:r w:rsidR="00245C94">
        <w:rPr>
          <w:rFonts w:ascii="Arial Unicode MS" w:eastAsia="Arial Unicode MS" w:hAnsi="Arial Unicode MS" w:cs="Arial Unicode MS"/>
          <w:sz w:val="22"/>
          <w:szCs w:val="22"/>
        </w:rPr>
        <w:t xml:space="preserve">συγκεκριμένες </w:t>
      </w:r>
      <w:r w:rsidRPr="006726FE">
        <w:rPr>
          <w:rFonts w:ascii="Arial Unicode MS" w:eastAsia="Arial Unicode MS" w:hAnsi="Arial Unicode MS" w:cs="Arial Unicode MS"/>
          <w:sz w:val="22"/>
          <w:szCs w:val="22"/>
        </w:rPr>
        <w:t xml:space="preserve">επιχειρήσεις να λειτουργούν σύμφωνα με </w:t>
      </w:r>
      <w:r w:rsidR="00245C94">
        <w:rPr>
          <w:rFonts w:ascii="Arial Unicode MS" w:eastAsia="Arial Unicode MS" w:hAnsi="Arial Unicode MS" w:cs="Arial Unicode MS"/>
          <w:sz w:val="22"/>
          <w:szCs w:val="22"/>
        </w:rPr>
        <w:t>τις διατάξεις του Πρώτου, Δεύτερο και Τρίτου Μέρους του παρόντος</w:t>
      </w:r>
      <w:r w:rsidRPr="006726FE">
        <w:rPr>
          <w:rFonts w:ascii="Arial Unicode MS" w:eastAsia="Arial Unicode MS" w:hAnsi="Arial Unicode MS" w:cs="Arial Unicode MS"/>
          <w:sz w:val="22"/>
          <w:szCs w:val="22"/>
        </w:rPr>
        <w:t>.</w:t>
      </w:r>
    </w:p>
    <w:p w:rsidR="006B6FC0"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00245C94">
        <w:rPr>
          <w:rFonts w:ascii="Arial Unicode MS" w:eastAsia="Arial Unicode MS" w:hAnsi="Arial Unicode MS" w:cs="Arial Unicode MS"/>
          <w:sz w:val="22"/>
          <w:szCs w:val="22"/>
        </w:rPr>
        <w:t>Η Τράπεζα της Ελλάδος καταρτίζει</w:t>
      </w:r>
      <w:r w:rsidRPr="006726FE">
        <w:rPr>
          <w:rFonts w:ascii="Arial Unicode MS" w:eastAsia="Arial Unicode MS" w:hAnsi="Arial Unicode MS" w:cs="Arial Unicode MS"/>
          <w:sz w:val="22"/>
          <w:szCs w:val="22"/>
        </w:rPr>
        <w:t xml:space="preserve"> κατάλογο των ασφαλιστικών και αντασφαλιστικών επιχειρήσεων </w:t>
      </w:r>
      <w:r w:rsidR="00245C94">
        <w:rPr>
          <w:rFonts w:ascii="Arial Unicode MS" w:eastAsia="Arial Unicode MS" w:hAnsi="Arial Unicode MS" w:cs="Arial Unicode MS"/>
          <w:sz w:val="22"/>
          <w:szCs w:val="22"/>
        </w:rPr>
        <w:t>που εφαρμόζουν τα μεταβατικά μέτρα των παραγράφων 1 και 2 του παρόντος και τον κοινοποιεί</w:t>
      </w:r>
      <w:r w:rsidRPr="006726FE">
        <w:rPr>
          <w:rFonts w:ascii="Arial Unicode MS" w:eastAsia="Arial Unicode MS" w:hAnsi="Arial Unicode MS" w:cs="Arial Unicode MS"/>
          <w:sz w:val="22"/>
          <w:szCs w:val="22"/>
        </w:rPr>
        <w:t xml:space="preserve"> </w:t>
      </w:r>
      <w:r w:rsidR="00245C94">
        <w:rPr>
          <w:rFonts w:ascii="Arial Unicode MS" w:eastAsia="Arial Unicode MS" w:hAnsi="Arial Unicode MS" w:cs="Arial Unicode MS"/>
          <w:sz w:val="22"/>
          <w:szCs w:val="22"/>
        </w:rPr>
        <w:t>στις εποπτικές αρχές όλων των άλλων κρατών μελών</w:t>
      </w:r>
      <w:r w:rsidRPr="006726FE">
        <w:rPr>
          <w:rFonts w:ascii="Arial Unicode MS" w:eastAsia="Arial Unicode MS" w:hAnsi="Arial Unicode MS" w:cs="Arial Unicode MS"/>
          <w:sz w:val="22"/>
          <w:szCs w:val="22"/>
        </w:rPr>
        <w:t>.</w:t>
      </w:r>
    </w:p>
    <w:p w:rsidR="00245C94"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w:t>
      </w:r>
      <w:r w:rsidR="00245C94">
        <w:rPr>
          <w:rFonts w:ascii="Arial Unicode MS" w:eastAsia="Arial Unicode MS" w:hAnsi="Arial Unicode MS" w:cs="Arial Unicode MS"/>
          <w:sz w:val="22"/>
          <w:szCs w:val="22"/>
        </w:rPr>
        <w:t xml:space="preserve">Αναφορικά με τις πληροφορίες </w:t>
      </w:r>
      <w:r w:rsidR="00850F4A">
        <w:rPr>
          <w:rFonts w:ascii="Arial Unicode MS" w:eastAsia="Arial Unicode MS" w:hAnsi="Arial Unicode MS" w:cs="Arial Unicode MS"/>
          <w:sz w:val="22"/>
          <w:szCs w:val="22"/>
        </w:rPr>
        <w:t xml:space="preserve">που, δυνάμει του άρθρου </w:t>
      </w:r>
      <w:r w:rsidR="00E709DD">
        <w:rPr>
          <w:rFonts w:ascii="Arial Unicode MS" w:eastAsia="Arial Unicode MS" w:hAnsi="Arial Unicode MS" w:cs="Arial Unicode MS"/>
          <w:sz w:val="22"/>
          <w:szCs w:val="22"/>
        </w:rPr>
        <w:t>2</w:t>
      </w:r>
      <w:r w:rsidR="0028104D">
        <w:rPr>
          <w:rFonts w:ascii="Arial Unicode MS" w:eastAsia="Arial Unicode MS" w:hAnsi="Arial Unicode MS" w:cs="Arial Unicode MS"/>
          <w:sz w:val="22"/>
          <w:szCs w:val="22"/>
        </w:rPr>
        <w:t>4</w:t>
      </w:r>
      <w:r w:rsidR="00E709DD">
        <w:rPr>
          <w:rFonts w:ascii="Arial Unicode MS" w:eastAsia="Arial Unicode MS" w:hAnsi="Arial Unicode MS" w:cs="Arial Unicode MS"/>
          <w:sz w:val="22"/>
          <w:szCs w:val="22"/>
        </w:rPr>
        <w:t xml:space="preserve"> </w:t>
      </w:r>
      <w:r w:rsidR="00850F4A">
        <w:rPr>
          <w:rFonts w:ascii="Arial Unicode MS" w:eastAsia="Arial Unicode MS" w:hAnsi="Arial Unicode MS" w:cs="Arial Unicode MS"/>
          <w:sz w:val="22"/>
          <w:szCs w:val="22"/>
        </w:rPr>
        <w:t>του παρόντος, υποβάλλονται</w:t>
      </w:r>
      <w:r w:rsidR="00765CFE">
        <w:rPr>
          <w:rFonts w:ascii="Arial Unicode MS" w:eastAsia="Arial Unicode MS" w:hAnsi="Arial Unicode MS" w:cs="Arial Unicode MS"/>
          <w:sz w:val="22"/>
          <w:szCs w:val="22"/>
        </w:rPr>
        <w:t>, σε ετήσια ή με μικρότερη συχνότητα βάση,</w:t>
      </w:r>
      <w:r w:rsidR="00850F4A">
        <w:rPr>
          <w:rFonts w:ascii="Arial Unicode MS" w:eastAsia="Arial Unicode MS" w:hAnsi="Arial Unicode MS" w:cs="Arial Unicode MS"/>
          <w:sz w:val="22"/>
          <w:szCs w:val="22"/>
        </w:rPr>
        <w:t xml:space="preserve"> από τις ασφαλιστικές και αντασφαλιστικές επιχειρήσεις</w:t>
      </w:r>
      <w:r w:rsidR="00765CFE">
        <w:rPr>
          <w:rFonts w:ascii="Arial Unicode MS" w:eastAsia="Arial Unicode MS" w:hAnsi="Arial Unicode MS" w:cs="Arial Unicode MS"/>
          <w:sz w:val="22"/>
          <w:szCs w:val="22"/>
        </w:rPr>
        <w:t xml:space="preserve"> στην Τράπεζα της Ελλάδος</w:t>
      </w:r>
      <w:r w:rsidR="00245C94">
        <w:rPr>
          <w:rFonts w:ascii="Arial Unicode MS" w:eastAsia="Arial Unicode MS" w:hAnsi="Arial Unicode MS" w:cs="Arial Unicode MS"/>
          <w:sz w:val="22"/>
          <w:szCs w:val="22"/>
        </w:rPr>
        <w:t xml:space="preserve">, </w:t>
      </w:r>
      <w:r w:rsidR="00E709DD">
        <w:rPr>
          <w:rFonts w:ascii="Arial Unicode MS" w:eastAsia="Arial Unicode MS" w:hAnsi="Arial Unicode MS" w:cs="Arial Unicode MS"/>
          <w:sz w:val="22"/>
          <w:szCs w:val="22"/>
        </w:rPr>
        <w:t>τίθενται οι</w:t>
      </w:r>
      <w:r w:rsidR="00850F4A">
        <w:rPr>
          <w:rFonts w:ascii="Arial Unicode MS" w:eastAsia="Arial Unicode MS" w:hAnsi="Arial Unicode MS" w:cs="Arial Unicode MS"/>
          <w:sz w:val="22"/>
          <w:szCs w:val="22"/>
        </w:rPr>
        <w:t xml:space="preserve"> ακόλουθες μέγιστες ημερομηνίες υποβολής:</w:t>
      </w:r>
    </w:p>
    <w:p w:rsidR="00850F4A" w:rsidRDefault="00850F4A"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26FE">
        <w:rPr>
          <w:rFonts w:ascii="Arial Unicode MS" w:eastAsia="Arial Unicode MS" w:hAnsi="Arial Unicode MS" w:cs="Arial Unicode MS"/>
          <w:sz w:val="22"/>
          <w:szCs w:val="22"/>
        </w:rPr>
        <w:t xml:space="preserve">για </w:t>
      </w:r>
      <w:r>
        <w:rPr>
          <w:rFonts w:ascii="Arial Unicode MS" w:eastAsia="Arial Unicode MS" w:hAnsi="Arial Unicode MS" w:cs="Arial Unicode MS"/>
          <w:sz w:val="22"/>
          <w:szCs w:val="22"/>
        </w:rPr>
        <w:t>ασφαλιστική ή αντασφαλιστική επιχείρηση της οποίας το οικονομικό έτος τελειώνει από την</w:t>
      </w:r>
      <w:r w:rsidRPr="006726FE">
        <w:rPr>
          <w:rFonts w:ascii="Arial Unicode MS" w:eastAsia="Arial Unicode MS" w:hAnsi="Arial Unicode MS" w:cs="Arial Unicode MS"/>
          <w:sz w:val="22"/>
          <w:szCs w:val="22"/>
        </w:rPr>
        <w:t xml:space="preserve"> 30 Ιουνίου 2016 </w:t>
      </w:r>
      <w:r>
        <w:rPr>
          <w:rFonts w:ascii="Arial Unicode MS" w:eastAsia="Arial Unicode MS" w:hAnsi="Arial Unicode MS" w:cs="Arial Unicode MS"/>
          <w:sz w:val="22"/>
          <w:szCs w:val="22"/>
        </w:rPr>
        <w:t>μέχρι και την 31 Δεκεμβρίου 2016, όχι αργότερα από 20 εβδομάδες από το τέλος της οικονομικής χρήσης της επιχείρησης,</w:t>
      </w:r>
    </w:p>
    <w:p w:rsidR="00765CFE" w:rsidRDefault="00850F4A"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η μέγιστη προθεσμία υποβολής των </w:t>
      </w:r>
      <w:r w:rsidR="004828EC">
        <w:rPr>
          <w:rFonts w:ascii="Arial Unicode MS" w:eastAsia="Arial Unicode MS" w:hAnsi="Arial Unicode MS" w:cs="Arial Unicode MS"/>
          <w:sz w:val="22"/>
          <w:szCs w:val="22"/>
        </w:rPr>
        <w:t>είκοσι (</w:t>
      </w:r>
      <w:r>
        <w:rPr>
          <w:rFonts w:ascii="Arial Unicode MS" w:eastAsia="Arial Unicode MS" w:hAnsi="Arial Unicode MS" w:cs="Arial Unicode MS"/>
          <w:sz w:val="22"/>
          <w:szCs w:val="22"/>
        </w:rPr>
        <w:t>20</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εβδομάδων μειώνεται κατά </w:t>
      </w:r>
      <w:r w:rsidR="004828EC">
        <w:rPr>
          <w:rFonts w:ascii="Arial Unicode MS" w:eastAsia="Arial Unicode MS" w:hAnsi="Arial Unicode MS" w:cs="Arial Unicode MS"/>
          <w:sz w:val="22"/>
          <w:szCs w:val="22"/>
        </w:rPr>
        <w:t>δύο (</w:t>
      </w:r>
      <w:r>
        <w:rPr>
          <w:rFonts w:ascii="Arial Unicode MS" w:eastAsia="Arial Unicode MS" w:hAnsi="Arial Unicode MS" w:cs="Arial Unicode MS"/>
          <w:sz w:val="22"/>
          <w:szCs w:val="22"/>
        </w:rPr>
        <w:t>2</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εβδομάδες </w:t>
      </w:r>
      <w:r w:rsidR="00765CFE">
        <w:rPr>
          <w:rFonts w:ascii="Arial Unicode MS" w:eastAsia="Arial Unicode MS" w:hAnsi="Arial Unicode MS" w:cs="Arial Unicode MS"/>
          <w:sz w:val="22"/>
          <w:szCs w:val="22"/>
        </w:rPr>
        <w:t xml:space="preserve">για κάθε επόμενο οικονομικό έτος, με μέγιστο τα τέσσερα </w:t>
      </w:r>
      <w:r w:rsidR="004828EC">
        <w:rPr>
          <w:rFonts w:ascii="Arial Unicode MS" w:eastAsia="Arial Unicode MS" w:hAnsi="Arial Unicode MS" w:cs="Arial Unicode MS"/>
          <w:sz w:val="22"/>
          <w:szCs w:val="22"/>
        </w:rPr>
        <w:t xml:space="preserve">(4) </w:t>
      </w:r>
      <w:r w:rsidR="00765CFE">
        <w:rPr>
          <w:rFonts w:ascii="Arial Unicode MS" w:eastAsia="Arial Unicode MS" w:hAnsi="Arial Unicode MS" w:cs="Arial Unicode MS"/>
          <w:sz w:val="22"/>
          <w:szCs w:val="22"/>
        </w:rPr>
        <w:t xml:space="preserve">έτη από την 1η Ιανουαρίου 2016, </w:t>
      </w:r>
      <w:r w:rsidR="006734A7">
        <w:rPr>
          <w:rFonts w:ascii="Arial Unicode MS" w:eastAsia="Arial Unicode MS" w:hAnsi="Arial Unicode MS" w:cs="Arial Unicode MS"/>
          <w:sz w:val="22"/>
          <w:szCs w:val="22"/>
        </w:rPr>
        <w:t xml:space="preserve">έως ότου διαμορφωθεί σε </w:t>
      </w:r>
      <w:r w:rsidR="004828EC">
        <w:rPr>
          <w:rFonts w:ascii="Arial Unicode MS" w:eastAsia="Arial Unicode MS" w:hAnsi="Arial Unicode MS" w:cs="Arial Unicode MS"/>
          <w:sz w:val="22"/>
          <w:szCs w:val="22"/>
        </w:rPr>
        <w:t>δεκατέσσερεις (</w:t>
      </w:r>
      <w:r w:rsidR="00765CFE">
        <w:rPr>
          <w:rFonts w:ascii="Arial Unicode MS" w:eastAsia="Arial Unicode MS" w:hAnsi="Arial Unicode MS" w:cs="Arial Unicode MS"/>
          <w:sz w:val="22"/>
          <w:szCs w:val="22"/>
        </w:rPr>
        <w:t>14</w:t>
      </w:r>
      <w:r w:rsidR="004828EC">
        <w:rPr>
          <w:rFonts w:ascii="Arial Unicode MS" w:eastAsia="Arial Unicode MS" w:hAnsi="Arial Unicode MS" w:cs="Arial Unicode MS"/>
          <w:sz w:val="22"/>
          <w:szCs w:val="22"/>
        </w:rPr>
        <w:t>)</w:t>
      </w:r>
      <w:r w:rsidR="00765CFE">
        <w:rPr>
          <w:rFonts w:ascii="Arial Unicode MS" w:eastAsia="Arial Unicode MS" w:hAnsi="Arial Unicode MS" w:cs="Arial Unicode MS"/>
          <w:sz w:val="22"/>
          <w:szCs w:val="22"/>
        </w:rPr>
        <w:t xml:space="preserve"> εβδομάδες, </w:t>
      </w:r>
      <w:r w:rsidR="00765CFE" w:rsidRPr="006726FE">
        <w:rPr>
          <w:rFonts w:ascii="Arial Unicode MS" w:eastAsia="Arial Unicode MS" w:hAnsi="Arial Unicode MS" w:cs="Arial Unicode MS"/>
          <w:sz w:val="22"/>
          <w:szCs w:val="22"/>
        </w:rPr>
        <w:t xml:space="preserve">από το τέλος της </w:t>
      </w:r>
      <w:r w:rsidR="00765CFE">
        <w:rPr>
          <w:rFonts w:ascii="Arial Unicode MS" w:eastAsia="Arial Unicode MS" w:hAnsi="Arial Unicode MS" w:cs="Arial Unicode MS"/>
          <w:sz w:val="22"/>
          <w:szCs w:val="22"/>
        </w:rPr>
        <w:t xml:space="preserve">οικονομικής </w:t>
      </w:r>
      <w:r w:rsidR="00765CFE" w:rsidRPr="006726FE">
        <w:rPr>
          <w:rFonts w:ascii="Arial Unicode MS" w:eastAsia="Arial Unicode MS" w:hAnsi="Arial Unicode MS" w:cs="Arial Unicode MS"/>
          <w:sz w:val="22"/>
          <w:szCs w:val="22"/>
        </w:rPr>
        <w:t xml:space="preserve">χρήσης της επιχείρησης, για τη χρήση της που τελειώνει από τις 30 Ιουνίου 2019 </w:t>
      </w:r>
      <w:r w:rsidR="00765CFE">
        <w:rPr>
          <w:rFonts w:ascii="Arial Unicode MS" w:eastAsia="Arial Unicode MS" w:hAnsi="Arial Unicode MS" w:cs="Arial Unicode MS"/>
          <w:sz w:val="22"/>
          <w:szCs w:val="22"/>
        </w:rPr>
        <w:t xml:space="preserve">μέχρι </w:t>
      </w:r>
      <w:r w:rsidR="00765CFE" w:rsidRPr="006726FE">
        <w:rPr>
          <w:rFonts w:ascii="Arial Unicode MS" w:eastAsia="Arial Unicode MS" w:hAnsi="Arial Unicode MS" w:cs="Arial Unicode MS"/>
          <w:sz w:val="22"/>
          <w:szCs w:val="22"/>
        </w:rPr>
        <w:t xml:space="preserve">και </w:t>
      </w:r>
      <w:r w:rsidR="00765CFE">
        <w:rPr>
          <w:rFonts w:ascii="Arial Unicode MS" w:eastAsia="Arial Unicode MS" w:hAnsi="Arial Unicode MS" w:cs="Arial Unicode MS"/>
          <w:sz w:val="22"/>
          <w:szCs w:val="22"/>
        </w:rPr>
        <w:t>την 31 Δεκεμβρίου 2019</w:t>
      </w:r>
      <w:r w:rsidR="00765CFE" w:rsidRPr="006726FE">
        <w:rPr>
          <w:rFonts w:ascii="Arial Unicode MS" w:eastAsia="Arial Unicode MS" w:hAnsi="Arial Unicode MS" w:cs="Arial Unicode MS"/>
          <w:sz w:val="22"/>
          <w:szCs w:val="22"/>
        </w:rPr>
        <w:t>.</w:t>
      </w:r>
    </w:p>
    <w:p w:rsidR="00CB27C9" w:rsidRDefault="00CB27C9"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 Αναφορικά με τις πληροφορίες που, δυνάμει του άρθρου 3</w:t>
      </w:r>
      <w:r w:rsidR="00E96C90">
        <w:rPr>
          <w:rFonts w:ascii="Arial Unicode MS" w:eastAsia="Arial Unicode MS" w:hAnsi="Arial Unicode MS" w:cs="Arial Unicode MS"/>
          <w:sz w:val="22"/>
          <w:szCs w:val="22"/>
        </w:rPr>
        <w:t>8</w:t>
      </w:r>
      <w:r>
        <w:rPr>
          <w:rFonts w:ascii="Arial Unicode MS" w:eastAsia="Arial Unicode MS" w:hAnsi="Arial Unicode MS" w:cs="Arial Unicode MS"/>
          <w:sz w:val="22"/>
          <w:szCs w:val="22"/>
        </w:rPr>
        <w:t xml:space="preserve"> του παρόντος, οι ασφαλιστικές και αντασφαλιστικές επιχειρήσεις δημοσιεύουν, </w:t>
      </w:r>
      <w:r w:rsidR="00E709DD">
        <w:rPr>
          <w:rFonts w:ascii="Arial Unicode MS" w:eastAsia="Arial Unicode MS" w:hAnsi="Arial Unicode MS" w:cs="Arial Unicode MS"/>
          <w:sz w:val="22"/>
          <w:szCs w:val="22"/>
        </w:rPr>
        <w:t>τίθενται</w:t>
      </w:r>
      <w:r>
        <w:rPr>
          <w:rFonts w:ascii="Arial Unicode MS" w:eastAsia="Arial Unicode MS" w:hAnsi="Arial Unicode MS" w:cs="Arial Unicode MS"/>
          <w:sz w:val="22"/>
          <w:szCs w:val="22"/>
        </w:rPr>
        <w:t xml:space="preserve"> ακόλουθες μέγιστες ημερομηνίες δημοσίευσης:</w:t>
      </w:r>
    </w:p>
    <w:p w:rsidR="00CB27C9" w:rsidRDefault="00CB27C9"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26FE">
        <w:rPr>
          <w:rFonts w:ascii="Arial Unicode MS" w:eastAsia="Arial Unicode MS" w:hAnsi="Arial Unicode MS" w:cs="Arial Unicode MS"/>
          <w:sz w:val="22"/>
          <w:szCs w:val="22"/>
        </w:rPr>
        <w:t xml:space="preserve">για </w:t>
      </w:r>
      <w:r>
        <w:rPr>
          <w:rFonts w:ascii="Arial Unicode MS" w:eastAsia="Arial Unicode MS" w:hAnsi="Arial Unicode MS" w:cs="Arial Unicode MS"/>
          <w:sz w:val="22"/>
          <w:szCs w:val="22"/>
        </w:rPr>
        <w:t>ασφαλιστική ή αντασφαλιστική επιχείρηση της οποίας το οικονομικό έτος τελειώνει από την</w:t>
      </w:r>
      <w:r w:rsidRPr="006726FE">
        <w:rPr>
          <w:rFonts w:ascii="Arial Unicode MS" w:eastAsia="Arial Unicode MS" w:hAnsi="Arial Unicode MS" w:cs="Arial Unicode MS"/>
          <w:sz w:val="22"/>
          <w:szCs w:val="22"/>
        </w:rPr>
        <w:t xml:space="preserve"> 30 Ιουνίου 2016 </w:t>
      </w:r>
      <w:r>
        <w:rPr>
          <w:rFonts w:ascii="Arial Unicode MS" w:eastAsia="Arial Unicode MS" w:hAnsi="Arial Unicode MS" w:cs="Arial Unicode MS"/>
          <w:sz w:val="22"/>
          <w:szCs w:val="22"/>
        </w:rPr>
        <w:t xml:space="preserve">μέχρι και την 31 Δεκεμβρίου 2016, όχι αργότερα από </w:t>
      </w:r>
      <w:r w:rsidR="004828EC">
        <w:rPr>
          <w:rFonts w:ascii="Arial Unicode MS" w:eastAsia="Arial Unicode MS" w:hAnsi="Arial Unicode MS" w:cs="Arial Unicode MS"/>
          <w:sz w:val="22"/>
          <w:szCs w:val="22"/>
        </w:rPr>
        <w:t>είκοσι (</w:t>
      </w:r>
      <w:r>
        <w:rPr>
          <w:rFonts w:ascii="Arial Unicode MS" w:eastAsia="Arial Unicode MS" w:hAnsi="Arial Unicode MS" w:cs="Arial Unicode MS"/>
          <w:sz w:val="22"/>
          <w:szCs w:val="22"/>
        </w:rPr>
        <w:t>20</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εβδομάδες από το τέλος της οικονομικής χρήσης της επιχείρησης,</w:t>
      </w:r>
    </w:p>
    <w:p w:rsidR="00CB27C9" w:rsidRDefault="00CB27C9" w:rsidP="00CB27C9">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η μέγιστη προθεσμία υποβολής των </w:t>
      </w:r>
      <w:r w:rsidR="004828EC">
        <w:rPr>
          <w:rFonts w:ascii="Arial Unicode MS" w:eastAsia="Arial Unicode MS" w:hAnsi="Arial Unicode MS" w:cs="Arial Unicode MS"/>
          <w:sz w:val="22"/>
          <w:szCs w:val="22"/>
        </w:rPr>
        <w:t>είκοσι (</w:t>
      </w:r>
      <w:r>
        <w:rPr>
          <w:rFonts w:ascii="Arial Unicode MS" w:eastAsia="Arial Unicode MS" w:hAnsi="Arial Unicode MS" w:cs="Arial Unicode MS"/>
          <w:sz w:val="22"/>
          <w:szCs w:val="22"/>
        </w:rPr>
        <w:t>20</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εβδομάδων μειώνεται κατά </w:t>
      </w:r>
      <w:r w:rsidR="004828EC">
        <w:rPr>
          <w:rFonts w:ascii="Arial Unicode MS" w:eastAsia="Arial Unicode MS" w:hAnsi="Arial Unicode MS" w:cs="Arial Unicode MS"/>
          <w:sz w:val="22"/>
          <w:szCs w:val="22"/>
        </w:rPr>
        <w:t>δύο (</w:t>
      </w:r>
      <w:r>
        <w:rPr>
          <w:rFonts w:ascii="Arial Unicode MS" w:eastAsia="Arial Unicode MS" w:hAnsi="Arial Unicode MS" w:cs="Arial Unicode MS"/>
          <w:sz w:val="22"/>
          <w:szCs w:val="22"/>
        </w:rPr>
        <w:t>2</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εβδομάδες για κάθε επόμενο οικονομικό έτος, με μέγιστο τα τέσσερα </w:t>
      </w:r>
      <w:r w:rsidR="004828EC">
        <w:rPr>
          <w:rFonts w:ascii="Arial Unicode MS" w:eastAsia="Arial Unicode MS" w:hAnsi="Arial Unicode MS" w:cs="Arial Unicode MS"/>
          <w:sz w:val="22"/>
          <w:szCs w:val="22"/>
        </w:rPr>
        <w:t xml:space="preserve">(4) </w:t>
      </w:r>
      <w:r>
        <w:rPr>
          <w:rFonts w:ascii="Arial Unicode MS" w:eastAsia="Arial Unicode MS" w:hAnsi="Arial Unicode MS" w:cs="Arial Unicode MS"/>
          <w:sz w:val="22"/>
          <w:szCs w:val="22"/>
        </w:rPr>
        <w:t xml:space="preserve">έτη από την 1η Ιανουαρίου 2016, </w:t>
      </w:r>
      <w:r w:rsidR="006734A7">
        <w:rPr>
          <w:rFonts w:ascii="Arial Unicode MS" w:eastAsia="Arial Unicode MS" w:hAnsi="Arial Unicode MS" w:cs="Arial Unicode MS"/>
          <w:sz w:val="22"/>
          <w:szCs w:val="22"/>
        </w:rPr>
        <w:t xml:space="preserve">έως ότου διαμορφωθεί σε </w:t>
      </w:r>
      <w:r w:rsidR="004828EC">
        <w:rPr>
          <w:rFonts w:ascii="Arial Unicode MS" w:eastAsia="Arial Unicode MS" w:hAnsi="Arial Unicode MS" w:cs="Arial Unicode MS"/>
          <w:sz w:val="22"/>
          <w:szCs w:val="22"/>
        </w:rPr>
        <w:t>δεκατέσσερεις (</w:t>
      </w:r>
      <w:r>
        <w:rPr>
          <w:rFonts w:ascii="Arial Unicode MS" w:eastAsia="Arial Unicode MS" w:hAnsi="Arial Unicode MS" w:cs="Arial Unicode MS"/>
          <w:sz w:val="22"/>
          <w:szCs w:val="22"/>
        </w:rPr>
        <w:t>14</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εβδομάδες</w:t>
      </w:r>
      <w:r w:rsidR="006734A7">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6726FE">
        <w:rPr>
          <w:rFonts w:ascii="Arial Unicode MS" w:eastAsia="Arial Unicode MS" w:hAnsi="Arial Unicode MS" w:cs="Arial Unicode MS"/>
          <w:sz w:val="22"/>
          <w:szCs w:val="22"/>
        </w:rPr>
        <w:t xml:space="preserve">από το τέλος της </w:t>
      </w:r>
      <w:r>
        <w:rPr>
          <w:rFonts w:ascii="Arial Unicode MS" w:eastAsia="Arial Unicode MS" w:hAnsi="Arial Unicode MS" w:cs="Arial Unicode MS"/>
          <w:sz w:val="22"/>
          <w:szCs w:val="22"/>
        </w:rPr>
        <w:t xml:space="preserve">οικονομικής </w:t>
      </w:r>
      <w:r w:rsidRPr="006726FE">
        <w:rPr>
          <w:rFonts w:ascii="Arial Unicode MS" w:eastAsia="Arial Unicode MS" w:hAnsi="Arial Unicode MS" w:cs="Arial Unicode MS"/>
          <w:sz w:val="22"/>
          <w:szCs w:val="22"/>
        </w:rPr>
        <w:t xml:space="preserve">χρήσης της επιχείρησης, για τη χρήση της που τελειώνει από τις 30 Ιουνίου 2019 </w:t>
      </w:r>
      <w:r>
        <w:rPr>
          <w:rFonts w:ascii="Arial Unicode MS" w:eastAsia="Arial Unicode MS" w:hAnsi="Arial Unicode MS" w:cs="Arial Unicode MS"/>
          <w:sz w:val="22"/>
          <w:szCs w:val="22"/>
        </w:rPr>
        <w:t xml:space="preserve">μέχρι </w:t>
      </w:r>
      <w:r w:rsidRPr="006726FE">
        <w:rPr>
          <w:rFonts w:ascii="Arial Unicode MS" w:eastAsia="Arial Unicode MS" w:hAnsi="Arial Unicode MS" w:cs="Arial Unicode MS"/>
          <w:sz w:val="22"/>
          <w:szCs w:val="22"/>
        </w:rPr>
        <w:t xml:space="preserve">και </w:t>
      </w:r>
      <w:r>
        <w:rPr>
          <w:rFonts w:ascii="Arial Unicode MS" w:eastAsia="Arial Unicode MS" w:hAnsi="Arial Unicode MS" w:cs="Arial Unicode MS"/>
          <w:sz w:val="22"/>
          <w:szCs w:val="22"/>
        </w:rPr>
        <w:t>την 31 Δεκεμβρίου 2019</w:t>
      </w:r>
      <w:r w:rsidRPr="006726FE">
        <w:rPr>
          <w:rFonts w:ascii="Arial Unicode MS" w:eastAsia="Arial Unicode MS" w:hAnsi="Arial Unicode MS" w:cs="Arial Unicode MS"/>
          <w:sz w:val="22"/>
          <w:szCs w:val="22"/>
        </w:rPr>
        <w:t>.</w:t>
      </w:r>
    </w:p>
    <w:p w:rsidR="0032726C" w:rsidRDefault="0032726C" w:rsidP="0032726C">
      <w:pPr>
        <w:spacing w:line="240" w:lineRule="auto"/>
        <w:jc w:val="both"/>
        <w:rPr>
          <w:rFonts w:ascii="Arial Unicode MS" w:eastAsia="Arial Unicode MS" w:hAnsi="Arial Unicode MS" w:cs="Arial Unicode MS"/>
          <w:sz w:val="22"/>
          <w:szCs w:val="22"/>
        </w:rPr>
      </w:pPr>
      <w:r w:rsidRPr="0032726C">
        <w:rPr>
          <w:rFonts w:ascii="Arial Unicode MS" w:eastAsia="Arial Unicode MS" w:hAnsi="Arial Unicode MS" w:cs="Arial Unicode MS"/>
          <w:sz w:val="22"/>
          <w:szCs w:val="22"/>
        </w:rPr>
        <w:t>7</w:t>
      </w:r>
      <w:r>
        <w:rPr>
          <w:rFonts w:ascii="Arial Unicode MS" w:eastAsia="Arial Unicode MS" w:hAnsi="Arial Unicode MS" w:cs="Arial Unicode MS"/>
          <w:sz w:val="22"/>
          <w:szCs w:val="22"/>
        </w:rPr>
        <w:t xml:space="preserve">. Αναφορικά με τις πληροφορίες που, δυνάμει του άρθρου </w:t>
      </w:r>
      <w:r w:rsidR="00A70584">
        <w:rPr>
          <w:rFonts w:ascii="Arial Unicode MS" w:eastAsia="Arial Unicode MS" w:hAnsi="Arial Unicode MS" w:cs="Arial Unicode MS"/>
          <w:sz w:val="22"/>
          <w:szCs w:val="22"/>
        </w:rPr>
        <w:t>24</w:t>
      </w:r>
      <w:r>
        <w:rPr>
          <w:rFonts w:ascii="Arial Unicode MS" w:eastAsia="Arial Unicode MS" w:hAnsi="Arial Unicode MS" w:cs="Arial Unicode MS"/>
          <w:sz w:val="22"/>
          <w:szCs w:val="22"/>
        </w:rPr>
        <w:t xml:space="preserve"> του παρόντος, υποβάλλονται, σε τριμηνιαία βάση, από τις ασφαλιστικές και αντασφαλιστικές επιχειρήσεις στην Τράπεζα της Ελλάδος, </w:t>
      </w:r>
      <w:r w:rsidR="0007704B">
        <w:rPr>
          <w:rFonts w:ascii="Arial Unicode MS" w:eastAsia="Arial Unicode MS" w:hAnsi="Arial Unicode MS" w:cs="Arial Unicode MS"/>
          <w:sz w:val="22"/>
          <w:szCs w:val="22"/>
        </w:rPr>
        <w:t>τίθενται οι</w:t>
      </w:r>
      <w:r>
        <w:rPr>
          <w:rFonts w:ascii="Arial Unicode MS" w:eastAsia="Arial Unicode MS" w:hAnsi="Arial Unicode MS" w:cs="Arial Unicode MS"/>
          <w:sz w:val="22"/>
          <w:szCs w:val="22"/>
        </w:rPr>
        <w:t xml:space="preserve"> ακόλουθες μέγιστες ημερομηνίες υποβολής:</w:t>
      </w:r>
    </w:p>
    <w:p w:rsidR="0032726C" w:rsidRDefault="0032726C" w:rsidP="0032726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α) για οποιοδήποτε τρίμηνο τελειώνει από την 1</w:t>
      </w:r>
      <w:r w:rsidRPr="006726F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Ιανουαρίου</w:t>
      </w:r>
      <w:r w:rsidRPr="006726FE">
        <w:rPr>
          <w:rFonts w:ascii="Arial Unicode MS" w:eastAsia="Arial Unicode MS" w:hAnsi="Arial Unicode MS" w:cs="Arial Unicode MS"/>
          <w:sz w:val="22"/>
          <w:szCs w:val="22"/>
        </w:rPr>
        <w:t xml:space="preserve"> 2016 </w:t>
      </w:r>
      <w:r>
        <w:rPr>
          <w:rFonts w:ascii="Arial Unicode MS" w:eastAsia="Arial Unicode MS" w:hAnsi="Arial Unicode MS" w:cs="Arial Unicode MS"/>
          <w:sz w:val="22"/>
          <w:szCs w:val="22"/>
        </w:rPr>
        <w:t>μέχρι και την 31 Δεκεμβρίου 2016, όχι αργότερα από 8 εβδομάδες από το τέλος του αντίστοιχου τριμήνου,</w:t>
      </w:r>
    </w:p>
    <w:p w:rsidR="0032726C" w:rsidRDefault="0032726C" w:rsidP="0032726C">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η μέγιστη προθεσμία υποβολής των </w:t>
      </w:r>
      <w:r w:rsidR="004828EC">
        <w:rPr>
          <w:rFonts w:ascii="Arial Unicode MS" w:eastAsia="Arial Unicode MS" w:hAnsi="Arial Unicode MS" w:cs="Arial Unicode MS"/>
          <w:sz w:val="22"/>
          <w:szCs w:val="22"/>
        </w:rPr>
        <w:t>οκτώ (</w:t>
      </w:r>
      <w:r>
        <w:rPr>
          <w:rFonts w:ascii="Arial Unicode MS" w:eastAsia="Arial Unicode MS" w:hAnsi="Arial Unicode MS" w:cs="Arial Unicode MS"/>
          <w:sz w:val="22"/>
          <w:szCs w:val="22"/>
        </w:rPr>
        <w:t>8</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εβδομάδων μειώνεται κατά </w:t>
      </w:r>
      <w:r w:rsidR="004828EC">
        <w:rPr>
          <w:rFonts w:ascii="Arial Unicode MS" w:eastAsia="Arial Unicode MS" w:hAnsi="Arial Unicode MS" w:cs="Arial Unicode MS"/>
          <w:sz w:val="22"/>
          <w:szCs w:val="22"/>
        </w:rPr>
        <w:t>μία (</w:t>
      </w:r>
      <w:r>
        <w:rPr>
          <w:rFonts w:ascii="Arial Unicode MS" w:eastAsia="Arial Unicode MS" w:hAnsi="Arial Unicode MS" w:cs="Arial Unicode MS"/>
          <w:sz w:val="22"/>
          <w:szCs w:val="22"/>
        </w:rPr>
        <w:t>1</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εβδομάδα για κάθε επόμενο οικονομικό έτος, με μέγιστο τα τέσσερα </w:t>
      </w:r>
      <w:r w:rsidR="004828EC">
        <w:rPr>
          <w:rFonts w:ascii="Arial Unicode MS" w:eastAsia="Arial Unicode MS" w:hAnsi="Arial Unicode MS" w:cs="Arial Unicode MS"/>
          <w:sz w:val="22"/>
          <w:szCs w:val="22"/>
        </w:rPr>
        <w:t xml:space="preserve">(4) </w:t>
      </w:r>
      <w:r>
        <w:rPr>
          <w:rFonts w:ascii="Arial Unicode MS" w:eastAsia="Arial Unicode MS" w:hAnsi="Arial Unicode MS" w:cs="Arial Unicode MS"/>
          <w:sz w:val="22"/>
          <w:szCs w:val="22"/>
        </w:rPr>
        <w:t xml:space="preserve">έτη από την 1η Ιανουαρίου 2016, έως ότου διαμορφωθεί σε </w:t>
      </w:r>
      <w:r w:rsidR="004828EC">
        <w:rPr>
          <w:rFonts w:ascii="Arial Unicode MS" w:eastAsia="Arial Unicode MS" w:hAnsi="Arial Unicode MS" w:cs="Arial Unicode MS"/>
          <w:sz w:val="22"/>
          <w:szCs w:val="22"/>
        </w:rPr>
        <w:t>πέντε (</w:t>
      </w:r>
      <w:r>
        <w:rPr>
          <w:rFonts w:ascii="Arial Unicode MS" w:eastAsia="Arial Unicode MS" w:hAnsi="Arial Unicode MS" w:cs="Arial Unicode MS"/>
          <w:sz w:val="22"/>
          <w:szCs w:val="22"/>
        </w:rPr>
        <w:t>5</w:t>
      </w:r>
      <w:r w:rsidR="004828EC">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εβδομάδες, από το τέλος των τριμήνων που τελειώνουν από την 1η</w:t>
      </w:r>
      <w:r w:rsidRPr="006726F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Ιανουαρίου</w:t>
      </w:r>
      <w:r w:rsidRPr="006726FE">
        <w:rPr>
          <w:rFonts w:ascii="Arial Unicode MS" w:eastAsia="Arial Unicode MS" w:hAnsi="Arial Unicode MS" w:cs="Arial Unicode MS"/>
          <w:sz w:val="22"/>
          <w:szCs w:val="22"/>
        </w:rPr>
        <w:t xml:space="preserve"> 2019 </w:t>
      </w:r>
      <w:r>
        <w:rPr>
          <w:rFonts w:ascii="Arial Unicode MS" w:eastAsia="Arial Unicode MS" w:hAnsi="Arial Unicode MS" w:cs="Arial Unicode MS"/>
          <w:sz w:val="22"/>
          <w:szCs w:val="22"/>
        </w:rPr>
        <w:t xml:space="preserve">μέχρι </w:t>
      </w:r>
      <w:r w:rsidRPr="006726FE">
        <w:rPr>
          <w:rFonts w:ascii="Arial Unicode MS" w:eastAsia="Arial Unicode MS" w:hAnsi="Arial Unicode MS" w:cs="Arial Unicode MS"/>
          <w:sz w:val="22"/>
          <w:szCs w:val="22"/>
        </w:rPr>
        <w:t xml:space="preserve">και </w:t>
      </w:r>
      <w:r>
        <w:rPr>
          <w:rFonts w:ascii="Arial Unicode MS" w:eastAsia="Arial Unicode MS" w:hAnsi="Arial Unicode MS" w:cs="Arial Unicode MS"/>
          <w:sz w:val="22"/>
          <w:szCs w:val="22"/>
        </w:rPr>
        <w:t>την 31 Δεκεμβρίου 2019</w:t>
      </w:r>
      <w:r w:rsidRPr="006726FE">
        <w:rPr>
          <w:rFonts w:ascii="Arial Unicode MS" w:eastAsia="Arial Unicode MS" w:hAnsi="Arial Unicode MS" w:cs="Arial Unicode MS"/>
          <w:sz w:val="22"/>
          <w:szCs w:val="22"/>
        </w:rPr>
        <w:t>.</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8. </w:t>
      </w:r>
      <w:r w:rsidR="007D53A7">
        <w:rPr>
          <w:rFonts w:ascii="Arial Unicode MS" w:eastAsia="Arial Unicode MS" w:hAnsi="Arial Unicode MS" w:cs="Arial Unicode MS"/>
          <w:sz w:val="22"/>
          <w:szCs w:val="22"/>
        </w:rPr>
        <w:t>Ο</w:t>
      </w:r>
      <w:r w:rsidRPr="006726FE">
        <w:rPr>
          <w:rFonts w:ascii="Arial Unicode MS" w:eastAsia="Arial Unicode MS" w:hAnsi="Arial Unicode MS" w:cs="Arial Unicode MS"/>
          <w:sz w:val="22"/>
          <w:szCs w:val="22"/>
        </w:rPr>
        <w:t xml:space="preserve">ι παράγραφοι 5, 6 και 7 του παρόντος άρθρου εφαρμόζονται κατ’ αναλογία στις συμμετέχουσες ασφαλιστικές και αντασφαλιστικές επιχειρήσεις, στις εταιρείες </w:t>
      </w:r>
      <w:r w:rsidR="007D53A7">
        <w:rPr>
          <w:rFonts w:ascii="Arial Unicode MS" w:eastAsia="Arial Unicode MS" w:hAnsi="Arial Unicode MS" w:cs="Arial Unicode MS"/>
          <w:sz w:val="22"/>
          <w:szCs w:val="22"/>
        </w:rPr>
        <w:t xml:space="preserve">ασφαλιστικών συμμετοχών </w:t>
      </w:r>
      <w:r w:rsidRPr="006726FE">
        <w:rPr>
          <w:rFonts w:ascii="Arial Unicode MS" w:eastAsia="Arial Unicode MS" w:hAnsi="Arial Unicode MS" w:cs="Arial Unicode MS"/>
          <w:sz w:val="22"/>
          <w:szCs w:val="22"/>
        </w:rPr>
        <w:t xml:space="preserve">και στις μικτές </w:t>
      </w:r>
      <w:r w:rsidR="007D53A7">
        <w:rPr>
          <w:rFonts w:ascii="Arial Unicode MS" w:eastAsia="Arial Unicode MS" w:hAnsi="Arial Unicode MS" w:cs="Arial Unicode MS"/>
          <w:sz w:val="22"/>
          <w:szCs w:val="22"/>
        </w:rPr>
        <w:t xml:space="preserve">χρηματοοικονομικές </w:t>
      </w:r>
      <w:r w:rsidRPr="006726FE">
        <w:rPr>
          <w:rFonts w:ascii="Arial Unicode MS" w:eastAsia="Arial Unicode MS" w:hAnsi="Arial Unicode MS" w:cs="Arial Unicode MS"/>
          <w:sz w:val="22"/>
          <w:szCs w:val="22"/>
        </w:rPr>
        <w:t xml:space="preserve">εταιρείες συμμετοχών στο επίπεδο του ομίλου σύμφωνα με τα άρθρα </w:t>
      </w:r>
      <w:r w:rsidR="00384DDE">
        <w:rPr>
          <w:rFonts w:ascii="Arial Unicode MS" w:eastAsia="Arial Unicode MS" w:hAnsi="Arial Unicode MS" w:cs="Arial Unicode MS"/>
          <w:sz w:val="22"/>
          <w:szCs w:val="22"/>
        </w:rPr>
        <w:t>209</w:t>
      </w:r>
      <w:r w:rsidR="00384DDE" w:rsidRPr="006726FE">
        <w:rPr>
          <w:rFonts w:ascii="Arial Unicode MS" w:eastAsia="Arial Unicode MS" w:hAnsi="Arial Unicode MS" w:cs="Arial Unicode MS"/>
          <w:sz w:val="22"/>
          <w:szCs w:val="22"/>
        </w:rPr>
        <w:t xml:space="preserve"> </w:t>
      </w:r>
      <w:r w:rsidRPr="006726FE">
        <w:rPr>
          <w:rFonts w:ascii="Arial Unicode MS" w:eastAsia="Arial Unicode MS" w:hAnsi="Arial Unicode MS" w:cs="Arial Unicode MS"/>
          <w:sz w:val="22"/>
          <w:szCs w:val="22"/>
        </w:rPr>
        <w:t xml:space="preserve">και </w:t>
      </w:r>
      <w:r w:rsidR="007D53A7">
        <w:rPr>
          <w:rFonts w:ascii="Arial Unicode MS" w:eastAsia="Arial Unicode MS" w:hAnsi="Arial Unicode MS" w:cs="Arial Unicode MS"/>
          <w:sz w:val="22"/>
          <w:szCs w:val="22"/>
        </w:rPr>
        <w:t>2</w:t>
      </w:r>
      <w:r w:rsidR="00384DDE">
        <w:rPr>
          <w:rFonts w:ascii="Arial Unicode MS" w:eastAsia="Arial Unicode MS" w:hAnsi="Arial Unicode MS" w:cs="Arial Unicode MS"/>
          <w:sz w:val="22"/>
          <w:szCs w:val="22"/>
        </w:rPr>
        <w:t>1</w:t>
      </w:r>
      <w:r w:rsidR="007D53A7">
        <w:rPr>
          <w:rFonts w:ascii="Arial Unicode MS" w:eastAsia="Arial Unicode MS" w:hAnsi="Arial Unicode MS" w:cs="Arial Unicode MS"/>
          <w:sz w:val="22"/>
          <w:szCs w:val="22"/>
        </w:rPr>
        <w:t>1</w:t>
      </w:r>
      <w:r w:rsidRPr="006726FE">
        <w:rPr>
          <w:rFonts w:ascii="Arial Unicode MS" w:eastAsia="Arial Unicode MS" w:hAnsi="Arial Unicode MS" w:cs="Arial Unicode MS"/>
          <w:sz w:val="22"/>
          <w:szCs w:val="22"/>
        </w:rPr>
        <w:t xml:space="preserve">, ενώ οι προθεσμίες που αναφέρονται στις παραγράφους 5, 6 και 7 παρατείνονται κατά έξι </w:t>
      </w:r>
      <w:r w:rsidR="004828EC">
        <w:rPr>
          <w:rFonts w:ascii="Arial Unicode MS" w:eastAsia="Arial Unicode MS" w:hAnsi="Arial Unicode MS" w:cs="Arial Unicode MS"/>
          <w:sz w:val="22"/>
          <w:szCs w:val="22"/>
        </w:rPr>
        <w:t xml:space="preserve">(6) </w:t>
      </w:r>
      <w:r w:rsidRPr="006726FE">
        <w:rPr>
          <w:rFonts w:ascii="Arial Unicode MS" w:eastAsia="Arial Unicode MS" w:hAnsi="Arial Unicode MS" w:cs="Arial Unicode MS"/>
          <w:sz w:val="22"/>
          <w:szCs w:val="22"/>
        </w:rPr>
        <w:t>εβδομάδες αντίστοιχα.</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9. </w:t>
      </w:r>
      <w:r w:rsidR="00DE64CE">
        <w:rPr>
          <w:rFonts w:ascii="Arial Unicode MS" w:eastAsia="Arial Unicode MS" w:hAnsi="Arial Unicode MS" w:cs="Arial Unicode MS"/>
          <w:sz w:val="22"/>
          <w:szCs w:val="22"/>
        </w:rPr>
        <w:t xml:space="preserve">Κατά παρέκκλιση του άρθρου </w:t>
      </w:r>
      <w:r w:rsidR="002801B2">
        <w:rPr>
          <w:rFonts w:ascii="Arial Unicode MS" w:eastAsia="Arial Unicode MS" w:hAnsi="Arial Unicode MS" w:cs="Arial Unicode MS"/>
          <w:sz w:val="22"/>
          <w:szCs w:val="22"/>
        </w:rPr>
        <w:t>72</w:t>
      </w:r>
      <w:r w:rsidRPr="006726FE">
        <w:rPr>
          <w:rFonts w:ascii="Arial Unicode MS" w:eastAsia="Arial Unicode MS" w:hAnsi="Arial Unicode MS" w:cs="Arial Unicode MS"/>
          <w:sz w:val="22"/>
          <w:szCs w:val="22"/>
        </w:rPr>
        <w:t xml:space="preserve">, στοιχεία των </w:t>
      </w:r>
      <w:r w:rsidR="00DE64CE">
        <w:rPr>
          <w:rFonts w:ascii="Arial Unicode MS" w:eastAsia="Arial Unicode MS" w:hAnsi="Arial Unicode MS" w:cs="Arial Unicode MS"/>
          <w:sz w:val="22"/>
          <w:szCs w:val="22"/>
        </w:rPr>
        <w:t xml:space="preserve">βασικών </w:t>
      </w:r>
      <w:r w:rsidRPr="006726FE">
        <w:rPr>
          <w:rFonts w:ascii="Arial Unicode MS" w:eastAsia="Arial Unicode MS" w:hAnsi="Arial Unicode MS" w:cs="Arial Unicode MS"/>
          <w:sz w:val="22"/>
          <w:szCs w:val="22"/>
        </w:rPr>
        <w:t xml:space="preserve">ιδίων κεφαλαίων περιλαμβάνονται στην κατηγορία 1 </w:t>
      </w:r>
      <w:r w:rsidR="00DE64CE">
        <w:rPr>
          <w:rFonts w:ascii="Arial Unicode MS" w:eastAsia="Arial Unicode MS" w:hAnsi="Arial Unicode MS" w:cs="Arial Unicode MS"/>
          <w:sz w:val="22"/>
          <w:szCs w:val="22"/>
        </w:rPr>
        <w:t>(</w:t>
      </w:r>
      <w:r w:rsidR="00DE64CE">
        <w:rPr>
          <w:rFonts w:ascii="Arial Unicode MS" w:eastAsia="Arial Unicode MS" w:hAnsi="Arial Unicode MS" w:cs="Arial Unicode MS"/>
          <w:sz w:val="22"/>
          <w:szCs w:val="22"/>
          <w:lang w:val="en-US"/>
        </w:rPr>
        <w:t>Tier</w:t>
      </w:r>
      <w:r w:rsidR="00DE64CE" w:rsidRPr="00DE64CE">
        <w:rPr>
          <w:rFonts w:ascii="Arial Unicode MS" w:eastAsia="Arial Unicode MS" w:hAnsi="Arial Unicode MS" w:cs="Arial Unicode MS"/>
          <w:sz w:val="22"/>
          <w:szCs w:val="22"/>
        </w:rPr>
        <w:t xml:space="preserve"> 1)</w:t>
      </w:r>
      <w:r w:rsidR="00DE64CE">
        <w:rPr>
          <w:rFonts w:ascii="Arial Unicode MS" w:eastAsia="Arial Unicode MS" w:hAnsi="Arial Unicode MS" w:cs="Arial Unicode MS"/>
          <w:sz w:val="22"/>
          <w:szCs w:val="22"/>
        </w:rPr>
        <w:t xml:space="preserve"> των </w:t>
      </w:r>
      <w:r w:rsidRPr="006726FE">
        <w:rPr>
          <w:rFonts w:ascii="Arial Unicode MS" w:eastAsia="Arial Unicode MS" w:hAnsi="Arial Unicode MS" w:cs="Arial Unicode MS"/>
          <w:sz w:val="22"/>
          <w:szCs w:val="22"/>
        </w:rPr>
        <w:t>βασικών ιδίων κεφαλαίων για διάστημα έως 10 ετών από την 1η Ιανουαρίου 2016, υπό την προϋπόθεση ότι τα εν λόγω στοιχεία:</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26FE">
        <w:rPr>
          <w:rFonts w:ascii="Arial Unicode MS" w:eastAsia="Arial Unicode MS" w:hAnsi="Arial Unicode MS" w:cs="Arial Unicode MS"/>
          <w:sz w:val="22"/>
          <w:szCs w:val="22"/>
        </w:rPr>
        <w:t>έχουν εκδοθεί πριν από την 1η Ιανουαρίου 2016 ή πριν από την ημερομηνία έναρξης ισχύος της κατ’ εξουσιοδότηση πράξης που αναφέρεται στο άρθρο 97</w:t>
      </w:r>
      <w:r w:rsidR="00FA4DC6">
        <w:rPr>
          <w:rFonts w:ascii="Arial Unicode MS" w:eastAsia="Arial Unicode MS" w:hAnsi="Arial Unicode MS" w:cs="Arial Unicode MS"/>
          <w:sz w:val="22"/>
          <w:szCs w:val="22"/>
        </w:rPr>
        <w:t xml:space="preserve"> της Οδηγίας 2009/138/ΕΚ εφόσον έχει προηγούμενη της 1ης Ιανουαρίου 2016 ημερομηνία έναρξης ισχύος,</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8F3487">
        <w:rPr>
          <w:rFonts w:ascii="Arial Unicode MS" w:eastAsia="Arial Unicode MS" w:hAnsi="Arial Unicode MS" w:cs="Arial Unicode MS"/>
          <w:sz w:val="22"/>
          <w:szCs w:val="22"/>
        </w:rPr>
        <w:t>την</w:t>
      </w:r>
      <w:r w:rsidRPr="006726FE">
        <w:rPr>
          <w:rFonts w:ascii="Arial Unicode MS" w:eastAsia="Arial Unicode MS" w:hAnsi="Arial Unicode MS" w:cs="Arial Unicode MS"/>
          <w:sz w:val="22"/>
          <w:szCs w:val="22"/>
        </w:rPr>
        <w:t xml:space="preserve"> 31 Δεκεμβρίου 2015 μπορούσαν να χρησιμοποιηθούν για την κάλυψη του διαθέσιμου περιθωρίου φερεγγυότητας σε ποσοστό έως </w:t>
      </w:r>
      <w:r w:rsidR="004828EC">
        <w:rPr>
          <w:rFonts w:ascii="Arial Unicode MS" w:eastAsia="Arial Unicode MS" w:hAnsi="Arial Unicode MS" w:cs="Arial Unicode MS"/>
          <w:sz w:val="22"/>
          <w:szCs w:val="22"/>
        </w:rPr>
        <w:t>πενήντα επί τοις εκατό (</w:t>
      </w:r>
      <w:r w:rsidRPr="006726FE">
        <w:rPr>
          <w:rFonts w:ascii="Arial Unicode MS" w:eastAsia="Arial Unicode MS" w:hAnsi="Arial Unicode MS" w:cs="Arial Unicode MS"/>
          <w:sz w:val="22"/>
          <w:szCs w:val="22"/>
        </w:rPr>
        <w:t>50%</w:t>
      </w:r>
      <w:r w:rsidR="004828EC">
        <w:rPr>
          <w:rFonts w:ascii="Arial Unicode MS" w:eastAsia="Arial Unicode MS" w:hAnsi="Arial Unicode MS" w:cs="Arial Unicode MS"/>
          <w:sz w:val="22"/>
          <w:szCs w:val="22"/>
        </w:rPr>
        <w:t>)</w:t>
      </w:r>
      <w:r w:rsidRPr="006726FE">
        <w:rPr>
          <w:rFonts w:ascii="Arial Unicode MS" w:eastAsia="Arial Unicode MS" w:hAnsi="Arial Unicode MS" w:cs="Arial Unicode MS"/>
          <w:sz w:val="22"/>
          <w:szCs w:val="22"/>
        </w:rPr>
        <w:t xml:space="preserve"> του περιθωρίου φερεγγυότητας σύμφωνα </w:t>
      </w:r>
      <w:r w:rsidR="008F3487">
        <w:rPr>
          <w:rFonts w:ascii="Arial Unicode MS" w:eastAsia="Arial Unicode MS" w:hAnsi="Arial Unicode MS" w:cs="Arial Unicode MS"/>
          <w:sz w:val="22"/>
          <w:szCs w:val="22"/>
        </w:rPr>
        <w:t>με τις διατάξεις του Ν.Δ 400/1970 όπως ίσχυε κατά την ημερομηνία αυτή,</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 </w:t>
      </w:r>
      <w:r w:rsidRPr="006726FE">
        <w:rPr>
          <w:rFonts w:ascii="Arial Unicode MS" w:eastAsia="Arial Unicode MS" w:hAnsi="Arial Unicode MS" w:cs="Arial Unicode MS"/>
          <w:sz w:val="22"/>
          <w:szCs w:val="22"/>
        </w:rPr>
        <w:t xml:space="preserve">δεν </w:t>
      </w:r>
      <w:r w:rsidR="008F3487">
        <w:rPr>
          <w:rFonts w:ascii="Arial Unicode MS" w:eastAsia="Arial Unicode MS" w:hAnsi="Arial Unicode MS" w:cs="Arial Unicode MS"/>
          <w:sz w:val="22"/>
          <w:szCs w:val="22"/>
        </w:rPr>
        <w:t xml:space="preserve">μπορούν </w:t>
      </w:r>
      <w:r w:rsidRPr="006726FE">
        <w:rPr>
          <w:rFonts w:ascii="Arial Unicode MS" w:eastAsia="Arial Unicode MS" w:hAnsi="Arial Unicode MS" w:cs="Arial Unicode MS"/>
          <w:sz w:val="22"/>
          <w:szCs w:val="22"/>
        </w:rPr>
        <w:t xml:space="preserve">με άλλο τρόπο να ταξινομηθούν στην κατηγορία 1 </w:t>
      </w:r>
      <w:r w:rsidR="008F3487">
        <w:rPr>
          <w:rFonts w:ascii="Arial Unicode MS" w:eastAsia="Arial Unicode MS" w:hAnsi="Arial Unicode MS" w:cs="Arial Unicode MS"/>
          <w:sz w:val="22"/>
          <w:szCs w:val="22"/>
        </w:rPr>
        <w:t>(</w:t>
      </w:r>
      <w:r w:rsidR="008F3487">
        <w:rPr>
          <w:rFonts w:ascii="Arial Unicode MS" w:eastAsia="Arial Unicode MS" w:hAnsi="Arial Unicode MS" w:cs="Arial Unicode MS"/>
          <w:sz w:val="22"/>
          <w:szCs w:val="22"/>
          <w:lang w:val="en-US"/>
        </w:rPr>
        <w:t>Tier</w:t>
      </w:r>
      <w:r w:rsidR="008F3487" w:rsidRPr="008F3487">
        <w:rPr>
          <w:rFonts w:ascii="Arial Unicode MS" w:eastAsia="Arial Unicode MS" w:hAnsi="Arial Unicode MS" w:cs="Arial Unicode MS"/>
          <w:sz w:val="22"/>
          <w:szCs w:val="22"/>
        </w:rPr>
        <w:t xml:space="preserve"> 1) </w:t>
      </w:r>
      <w:r w:rsidRPr="006726FE">
        <w:rPr>
          <w:rFonts w:ascii="Arial Unicode MS" w:eastAsia="Arial Unicode MS" w:hAnsi="Arial Unicode MS" w:cs="Arial Unicode MS"/>
          <w:sz w:val="22"/>
          <w:szCs w:val="22"/>
        </w:rPr>
        <w:t>ή την κ</w:t>
      </w:r>
      <w:r w:rsidR="008F3487">
        <w:rPr>
          <w:rFonts w:ascii="Arial Unicode MS" w:eastAsia="Arial Unicode MS" w:hAnsi="Arial Unicode MS" w:cs="Arial Unicode MS"/>
          <w:sz w:val="22"/>
          <w:szCs w:val="22"/>
        </w:rPr>
        <w:t xml:space="preserve">ατηγορία 2 </w:t>
      </w:r>
      <w:r w:rsidR="008F3487" w:rsidRPr="008F3487">
        <w:rPr>
          <w:rFonts w:ascii="Arial Unicode MS" w:eastAsia="Arial Unicode MS" w:hAnsi="Arial Unicode MS" w:cs="Arial Unicode MS"/>
          <w:sz w:val="22"/>
          <w:szCs w:val="22"/>
        </w:rPr>
        <w:t>(</w:t>
      </w:r>
      <w:r w:rsidR="008F3487">
        <w:rPr>
          <w:rFonts w:ascii="Arial Unicode MS" w:eastAsia="Arial Unicode MS" w:hAnsi="Arial Unicode MS" w:cs="Arial Unicode MS"/>
          <w:sz w:val="22"/>
          <w:szCs w:val="22"/>
          <w:lang w:val="en-US"/>
        </w:rPr>
        <w:t>Tier</w:t>
      </w:r>
      <w:r w:rsidR="008F3487" w:rsidRPr="008F3487">
        <w:rPr>
          <w:rFonts w:ascii="Arial Unicode MS" w:eastAsia="Arial Unicode MS" w:hAnsi="Arial Unicode MS" w:cs="Arial Unicode MS"/>
          <w:sz w:val="22"/>
          <w:szCs w:val="22"/>
        </w:rPr>
        <w:t xml:space="preserve"> 2) </w:t>
      </w:r>
      <w:r w:rsidR="008F3487">
        <w:rPr>
          <w:rFonts w:ascii="Arial Unicode MS" w:eastAsia="Arial Unicode MS" w:hAnsi="Arial Unicode MS" w:cs="Arial Unicode MS"/>
          <w:sz w:val="22"/>
          <w:szCs w:val="22"/>
        </w:rPr>
        <w:t xml:space="preserve">σύμφωνα με το άρθρο </w:t>
      </w:r>
      <w:r w:rsidR="002801B2">
        <w:rPr>
          <w:rFonts w:ascii="Arial Unicode MS" w:eastAsia="Arial Unicode MS" w:hAnsi="Arial Unicode MS" w:cs="Arial Unicode MS"/>
          <w:sz w:val="22"/>
          <w:szCs w:val="22"/>
        </w:rPr>
        <w:t xml:space="preserve">72 </w:t>
      </w:r>
      <w:r w:rsidR="008F3487">
        <w:rPr>
          <w:rFonts w:ascii="Arial Unicode MS" w:eastAsia="Arial Unicode MS" w:hAnsi="Arial Unicode MS" w:cs="Arial Unicode MS"/>
          <w:sz w:val="22"/>
          <w:szCs w:val="22"/>
        </w:rPr>
        <w:t>του παρόντος</w:t>
      </w:r>
      <w:r w:rsidRPr="006726FE">
        <w:rPr>
          <w:rFonts w:ascii="Arial Unicode MS" w:eastAsia="Arial Unicode MS" w:hAnsi="Arial Unicode MS" w:cs="Arial Unicode MS"/>
          <w:sz w:val="22"/>
          <w:szCs w:val="22"/>
        </w:rPr>
        <w:t>.</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10. </w:t>
      </w:r>
      <w:r w:rsidR="008F3487">
        <w:rPr>
          <w:rFonts w:ascii="Arial Unicode MS" w:eastAsia="Arial Unicode MS" w:hAnsi="Arial Unicode MS" w:cs="Arial Unicode MS"/>
          <w:sz w:val="22"/>
          <w:szCs w:val="22"/>
        </w:rPr>
        <w:t xml:space="preserve">Κατά παρέκκλιση του άρθρου </w:t>
      </w:r>
      <w:r w:rsidR="002801B2">
        <w:rPr>
          <w:rFonts w:ascii="Arial Unicode MS" w:eastAsia="Arial Unicode MS" w:hAnsi="Arial Unicode MS" w:cs="Arial Unicode MS"/>
          <w:sz w:val="22"/>
          <w:szCs w:val="22"/>
        </w:rPr>
        <w:t xml:space="preserve">72 </w:t>
      </w:r>
      <w:r w:rsidR="008F3487">
        <w:rPr>
          <w:rFonts w:ascii="Arial Unicode MS" w:eastAsia="Arial Unicode MS" w:hAnsi="Arial Unicode MS" w:cs="Arial Unicode MS"/>
          <w:sz w:val="22"/>
          <w:szCs w:val="22"/>
        </w:rPr>
        <w:t>του παρόντος</w:t>
      </w:r>
      <w:r w:rsidRPr="006726FE">
        <w:rPr>
          <w:rFonts w:ascii="Arial Unicode MS" w:eastAsia="Arial Unicode MS" w:hAnsi="Arial Unicode MS" w:cs="Arial Unicode MS"/>
          <w:sz w:val="22"/>
          <w:szCs w:val="22"/>
        </w:rPr>
        <w:t xml:space="preserve">, στοιχεία των </w:t>
      </w:r>
      <w:r w:rsidR="008F3487">
        <w:rPr>
          <w:rFonts w:ascii="Arial Unicode MS" w:eastAsia="Arial Unicode MS" w:hAnsi="Arial Unicode MS" w:cs="Arial Unicode MS"/>
          <w:sz w:val="22"/>
          <w:szCs w:val="22"/>
        </w:rPr>
        <w:t xml:space="preserve">βασικών </w:t>
      </w:r>
      <w:r w:rsidRPr="006726FE">
        <w:rPr>
          <w:rFonts w:ascii="Arial Unicode MS" w:eastAsia="Arial Unicode MS" w:hAnsi="Arial Unicode MS" w:cs="Arial Unicode MS"/>
          <w:sz w:val="22"/>
          <w:szCs w:val="22"/>
        </w:rPr>
        <w:t xml:space="preserve">ιδίων κεφαλαίων περιλαμβάνονται στην κατηγορία 2 </w:t>
      </w:r>
      <w:r w:rsidR="008F3487">
        <w:rPr>
          <w:rFonts w:ascii="Arial Unicode MS" w:eastAsia="Arial Unicode MS" w:hAnsi="Arial Unicode MS" w:cs="Arial Unicode MS"/>
          <w:sz w:val="22"/>
          <w:szCs w:val="22"/>
        </w:rPr>
        <w:t>(</w:t>
      </w:r>
      <w:r w:rsidR="008F3487">
        <w:rPr>
          <w:rFonts w:ascii="Arial Unicode MS" w:eastAsia="Arial Unicode MS" w:hAnsi="Arial Unicode MS" w:cs="Arial Unicode MS"/>
          <w:sz w:val="22"/>
          <w:szCs w:val="22"/>
          <w:lang w:val="en-US"/>
        </w:rPr>
        <w:t>Tier</w:t>
      </w:r>
      <w:r w:rsidR="008F3487" w:rsidRPr="008F3487">
        <w:rPr>
          <w:rFonts w:ascii="Arial Unicode MS" w:eastAsia="Arial Unicode MS" w:hAnsi="Arial Unicode MS" w:cs="Arial Unicode MS"/>
          <w:sz w:val="22"/>
          <w:szCs w:val="22"/>
        </w:rPr>
        <w:t xml:space="preserve"> 2) </w:t>
      </w:r>
      <w:r w:rsidR="008F3487">
        <w:rPr>
          <w:rFonts w:ascii="Arial Unicode MS" w:eastAsia="Arial Unicode MS" w:hAnsi="Arial Unicode MS" w:cs="Arial Unicode MS"/>
          <w:sz w:val="22"/>
          <w:szCs w:val="22"/>
        </w:rPr>
        <w:t xml:space="preserve">των </w:t>
      </w:r>
      <w:r w:rsidRPr="006726FE">
        <w:rPr>
          <w:rFonts w:ascii="Arial Unicode MS" w:eastAsia="Arial Unicode MS" w:hAnsi="Arial Unicode MS" w:cs="Arial Unicode MS"/>
          <w:sz w:val="22"/>
          <w:szCs w:val="22"/>
        </w:rPr>
        <w:t>βασικών ιδίων κεφαλαίων για διάστημα έως 10 ετών από την 1η Ιανουαρίου 2016, υπό την προϋπόθεση ότι τα εν λόγω στοιχεία:</w:t>
      </w:r>
    </w:p>
    <w:p w:rsidR="008F3487" w:rsidRPr="006726FE" w:rsidRDefault="008F3487" w:rsidP="008F348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26FE">
        <w:rPr>
          <w:rFonts w:ascii="Arial Unicode MS" w:eastAsia="Arial Unicode MS" w:hAnsi="Arial Unicode MS" w:cs="Arial Unicode MS"/>
          <w:sz w:val="22"/>
          <w:szCs w:val="22"/>
        </w:rPr>
        <w:t>έχουν εκδοθεί πριν από την 1η Ιανουαρίου 2016 ή πριν από την ημερομηνία έναρξης ισχύος της κατ’ εξουσιοδότηση πράξης που αναφέρεται στο άρθρο 97</w:t>
      </w:r>
      <w:r>
        <w:rPr>
          <w:rFonts w:ascii="Arial Unicode MS" w:eastAsia="Arial Unicode MS" w:hAnsi="Arial Unicode MS" w:cs="Arial Unicode MS"/>
          <w:sz w:val="22"/>
          <w:szCs w:val="22"/>
        </w:rPr>
        <w:t xml:space="preserve"> της Οδηγίας 2009/138/ΕΚ εφόσον έχει προηγούμενη της 1ης Ιανουαρίου 2016 ημερομηνία έναρξης ισχύος,</w:t>
      </w:r>
    </w:p>
    <w:p w:rsidR="008F3487" w:rsidRPr="006726FE" w:rsidRDefault="008F3487" w:rsidP="008F3487">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β) την</w:t>
      </w:r>
      <w:r w:rsidRPr="006726FE">
        <w:rPr>
          <w:rFonts w:ascii="Arial Unicode MS" w:eastAsia="Arial Unicode MS" w:hAnsi="Arial Unicode MS" w:cs="Arial Unicode MS"/>
          <w:sz w:val="22"/>
          <w:szCs w:val="22"/>
        </w:rPr>
        <w:t xml:space="preserve"> 31 Δεκεμβρίου 2015 μπορούσαν να χρησιμοποιηθούν για την κάλυψη του διαθέσιμου περιθωρίου</w:t>
      </w:r>
      <w:r>
        <w:rPr>
          <w:rFonts w:ascii="Arial Unicode MS" w:eastAsia="Arial Unicode MS" w:hAnsi="Arial Unicode MS" w:cs="Arial Unicode MS"/>
          <w:sz w:val="22"/>
          <w:szCs w:val="22"/>
        </w:rPr>
        <w:t xml:space="preserve"> φερεγγυότητας σε ποσοστό έως </w:t>
      </w:r>
      <w:r w:rsidR="004828EC">
        <w:rPr>
          <w:rFonts w:ascii="Arial Unicode MS" w:eastAsia="Arial Unicode MS" w:hAnsi="Arial Unicode MS" w:cs="Arial Unicode MS"/>
          <w:sz w:val="22"/>
          <w:szCs w:val="22"/>
        </w:rPr>
        <w:t>είκοσι πέντε επί τοις εκατό (</w:t>
      </w:r>
      <w:r>
        <w:rPr>
          <w:rFonts w:ascii="Arial Unicode MS" w:eastAsia="Arial Unicode MS" w:hAnsi="Arial Unicode MS" w:cs="Arial Unicode MS"/>
          <w:sz w:val="22"/>
          <w:szCs w:val="22"/>
        </w:rPr>
        <w:t>25</w:t>
      </w:r>
      <w:r w:rsidRPr="006726FE">
        <w:rPr>
          <w:rFonts w:ascii="Arial Unicode MS" w:eastAsia="Arial Unicode MS" w:hAnsi="Arial Unicode MS" w:cs="Arial Unicode MS"/>
          <w:sz w:val="22"/>
          <w:szCs w:val="22"/>
        </w:rPr>
        <w:t>%</w:t>
      </w:r>
      <w:r w:rsidR="004828EC">
        <w:rPr>
          <w:rFonts w:ascii="Arial Unicode MS" w:eastAsia="Arial Unicode MS" w:hAnsi="Arial Unicode MS" w:cs="Arial Unicode MS"/>
          <w:sz w:val="22"/>
          <w:szCs w:val="22"/>
        </w:rPr>
        <w:t>)</w:t>
      </w:r>
      <w:r w:rsidRPr="006726FE">
        <w:rPr>
          <w:rFonts w:ascii="Arial Unicode MS" w:eastAsia="Arial Unicode MS" w:hAnsi="Arial Unicode MS" w:cs="Arial Unicode MS"/>
          <w:sz w:val="22"/>
          <w:szCs w:val="22"/>
        </w:rPr>
        <w:t xml:space="preserve"> του περιθωρίου φερεγγυότητας σύμφωνα </w:t>
      </w:r>
      <w:r>
        <w:rPr>
          <w:rFonts w:ascii="Arial Unicode MS" w:eastAsia="Arial Unicode MS" w:hAnsi="Arial Unicode MS" w:cs="Arial Unicode MS"/>
          <w:sz w:val="22"/>
          <w:szCs w:val="22"/>
        </w:rPr>
        <w:t xml:space="preserve">με τις διατάξεις του </w:t>
      </w:r>
      <w:r w:rsidR="00AB61E3">
        <w:rPr>
          <w:rFonts w:ascii="Arial Unicode MS" w:eastAsia="Arial Unicode MS" w:hAnsi="Arial Unicode MS" w:cs="Arial Unicode MS"/>
          <w:sz w:val="22"/>
          <w:szCs w:val="22"/>
        </w:rPr>
        <w:t>ν.δ.</w:t>
      </w:r>
      <w:r>
        <w:rPr>
          <w:rFonts w:ascii="Arial Unicode MS" w:eastAsia="Arial Unicode MS" w:hAnsi="Arial Unicode MS" w:cs="Arial Unicode MS"/>
          <w:sz w:val="22"/>
          <w:szCs w:val="22"/>
        </w:rPr>
        <w:t xml:space="preserve"> 400/1970 όπως ίσχυε κατά την ημερομηνία αυτή.</w:t>
      </w:r>
    </w:p>
    <w:p w:rsidR="008F3487"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11.</w:t>
      </w:r>
      <w:r w:rsidR="008F3487">
        <w:rPr>
          <w:rFonts w:ascii="Arial Unicode MS" w:eastAsia="Arial Unicode MS" w:hAnsi="Arial Unicode MS" w:cs="Arial Unicode MS"/>
          <w:sz w:val="22"/>
          <w:szCs w:val="22"/>
        </w:rPr>
        <w:t xml:space="preserve"> </w:t>
      </w:r>
      <w:r w:rsidR="001E2C19">
        <w:rPr>
          <w:rFonts w:ascii="Arial Unicode MS" w:eastAsia="Arial Unicode MS" w:hAnsi="Arial Unicode MS" w:cs="Arial Unicode MS"/>
          <w:sz w:val="22"/>
          <w:szCs w:val="22"/>
        </w:rPr>
        <w:t>Α</w:t>
      </w:r>
      <w:r w:rsidR="001E2C19" w:rsidRPr="006726FE">
        <w:rPr>
          <w:rFonts w:ascii="Arial Unicode MS" w:eastAsia="Arial Unicode MS" w:hAnsi="Arial Unicode MS" w:cs="Arial Unicode MS"/>
          <w:sz w:val="22"/>
          <w:szCs w:val="22"/>
        </w:rPr>
        <w:t>σφαλιστικές και αντασφαλιστικές επιχειρήσεις που επενδύουν σε διαπραγματεύσιμους τίτλους ή άλλα χρηματοπιστωτικά μέσα βασισμένα σε επανασυσκευασμένα δάνεια που εκδόθηκαν πριν από την 1η Ιανουαρίου 2011</w:t>
      </w:r>
      <w:r w:rsidR="001E2C19">
        <w:rPr>
          <w:rFonts w:ascii="Arial Unicode MS" w:eastAsia="Arial Unicode MS" w:hAnsi="Arial Unicode MS" w:cs="Arial Unicode MS"/>
          <w:sz w:val="22"/>
          <w:szCs w:val="22"/>
        </w:rPr>
        <w:t xml:space="preserve"> εφαρμόζουν την</w:t>
      </w:r>
      <w:r w:rsidR="008F3487">
        <w:rPr>
          <w:rFonts w:ascii="Arial Unicode MS" w:eastAsia="Arial Unicode MS" w:hAnsi="Arial Unicode MS" w:cs="Arial Unicode MS"/>
          <w:sz w:val="22"/>
          <w:szCs w:val="22"/>
        </w:rPr>
        <w:t xml:space="preserve"> κατ’ εξουσιοδότηση πράξη που αναφέρεται στην παράγραφο 2 του άρθρου 135 της Οδηγίας 2009/138/ΕΚ </w:t>
      </w:r>
      <w:r w:rsidR="001E2C19">
        <w:rPr>
          <w:rFonts w:ascii="Arial Unicode MS" w:eastAsia="Arial Unicode MS" w:hAnsi="Arial Unicode MS" w:cs="Arial Unicode MS"/>
          <w:sz w:val="22"/>
          <w:szCs w:val="22"/>
        </w:rPr>
        <w:t xml:space="preserve">μόνο σε περιπτώσεις νέων επενδύσεων οι οποίες προστέθηκαν ή χρησιμοποιήθηκαν ως αντικατάσταση υφισταμένων μετά την 31 Δεκεμβρίου 2014. </w:t>
      </w:r>
    </w:p>
    <w:p w:rsidR="006B6FC0" w:rsidRPr="000F4EE5" w:rsidRDefault="00E93782" w:rsidP="006B6FC0">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12. Κατά παρέκκλιση του άρθρου </w:t>
      </w:r>
      <w:r w:rsidR="004F360D" w:rsidRPr="004F360D">
        <w:rPr>
          <w:rFonts w:ascii="Arial Unicode MS" w:eastAsia="Arial Unicode MS" w:hAnsi="Arial Unicode MS" w:cs="Arial Unicode MS"/>
          <w:sz w:val="22"/>
          <w:szCs w:val="22"/>
        </w:rPr>
        <w:t>76</w:t>
      </w:r>
      <w:r w:rsidRPr="00E93782">
        <w:rPr>
          <w:rFonts w:ascii="Arial Unicode MS" w:eastAsia="Arial Unicode MS" w:hAnsi="Arial Unicode MS" w:cs="Arial Unicode MS"/>
          <w:sz w:val="22"/>
          <w:szCs w:val="22"/>
        </w:rPr>
        <w:t xml:space="preserve">, των περιπτώσεων (β), (γ) και (δ) της παραγράφου 1 του άρθρου </w:t>
      </w:r>
      <w:r w:rsidR="004F360D" w:rsidRPr="004F360D">
        <w:rPr>
          <w:rFonts w:ascii="Arial Unicode MS" w:eastAsia="Arial Unicode MS" w:hAnsi="Arial Unicode MS" w:cs="Arial Unicode MS"/>
          <w:sz w:val="22"/>
          <w:szCs w:val="22"/>
        </w:rPr>
        <w:t>77</w:t>
      </w:r>
      <w:r w:rsidRPr="00E93782">
        <w:rPr>
          <w:rFonts w:ascii="Arial Unicode MS" w:eastAsia="Arial Unicode MS" w:hAnsi="Arial Unicode MS" w:cs="Arial Unicode MS"/>
          <w:sz w:val="22"/>
          <w:szCs w:val="22"/>
        </w:rPr>
        <w:t xml:space="preserve"> και του άρθρου </w:t>
      </w:r>
      <w:r w:rsidR="004F360D" w:rsidRPr="004F360D">
        <w:rPr>
          <w:rFonts w:ascii="Arial Unicode MS" w:eastAsia="Arial Unicode MS" w:hAnsi="Arial Unicode MS" w:cs="Arial Unicode MS"/>
          <w:sz w:val="22"/>
          <w:szCs w:val="22"/>
        </w:rPr>
        <w:t>80</w:t>
      </w:r>
      <w:r w:rsidRPr="00E93782">
        <w:rPr>
          <w:rFonts w:ascii="Arial Unicode MS" w:eastAsia="Arial Unicode MS" w:hAnsi="Arial Unicode MS" w:cs="Arial Unicode MS"/>
          <w:sz w:val="22"/>
          <w:szCs w:val="22"/>
        </w:rPr>
        <w:t xml:space="preserve"> του παρόντος, ισχύουν τα ακόλουθα: </w:t>
      </w:r>
    </w:p>
    <w:p w:rsidR="006B6FC0" w:rsidRPr="000F4EE5" w:rsidRDefault="00E93782" w:rsidP="006B6FC0">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α) έως τις 31 Δεκεμβρίου 2017 οι τυπικές παράμετροι που χρησιμοποιούνται στον υπολογισμό της υποενότητας κινδύνου συγκέντρωσης και της υποενότητας κινδύνου πιστωτικού περιθωρίου με την τυποποιημένη μέθοδο θα είναι, για τα ανοίγματα έναντι κεντρικών κυβερνήσεων ή κεντρικών τραπεζών κρατών μελών που έχουν γίνει και έχουν καλυφθεί στο εγχώριο νόμισμα οποιουδήποτε κράτους μέλους, ίδιες με εκείνες που εφαρμόζονται για τέτοια ανοίγματα που έχουν γίνει και έχουν καλυφθεί στο εθνικό τους νόμισμα,</w:t>
      </w:r>
    </w:p>
    <w:p w:rsidR="006B6FC0" w:rsidRPr="000F4EE5" w:rsidRDefault="00E93782" w:rsidP="006B6FC0">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β) το έτος 2018, οι τυπικές παράμετροι που χρησιμοποιούνται στον υπολογισμό της υποενότητας κινδύνου συγκέντρωσης και της υποενότητας κινδύνου πιστωτικού περιθωρίου με την τυποποιημένη μέθοδο θα μειωθούν κατά 80% για τα ανοίγματα έναντι κεντρικών κυβερνήσεων ή κεντρικών τραπεζών κρατών μελών που έχουν γίνει και έχουν καλυφθεί στο εγχώριο νόμισμα οποιουδήποτε άλλου κράτους μέλους,</w:t>
      </w:r>
    </w:p>
    <w:p w:rsidR="006B6FC0" w:rsidRPr="000F4EE5" w:rsidRDefault="00E93782" w:rsidP="006B6FC0">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γ) το έτος 2019, οι τυπικές παράμετροι που χρησιμοποιούνται στον υπολογισμό της υποενότητας κινδύνου συγκέντρωσης και της υποενότητας κινδύνου πιστωτικού περιθωρίου με την τυποποιημένη μέθοδο θα μειωθούν κατά </w:t>
      </w:r>
      <w:r w:rsidR="004828EC">
        <w:rPr>
          <w:rFonts w:ascii="Arial Unicode MS" w:eastAsia="Arial Unicode MS" w:hAnsi="Arial Unicode MS" w:cs="Arial Unicode MS"/>
          <w:sz w:val="22"/>
          <w:szCs w:val="22"/>
        </w:rPr>
        <w:t>πενήντα επί τοις εκατό (</w:t>
      </w:r>
      <w:r w:rsidRPr="00E93782">
        <w:rPr>
          <w:rFonts w:ascii="Arial Unicode MS" w:eastAsia="Arial Unicode MS" w:hAnsi="Arial Unicode MS" w:cs="Arial Unicode MS"/>
          <w:sz w:val="22"/>
          <w:szCs w:val="22"/>
        </w:rPr>
        <w:t>50%</w:t>
      </w:r>
      <w:r w:rsidR="004828EC">
        <w:rPr>
          <w:rFonts w:ascii="Arial Unicode MS" w:eastAsia="Arial Unicode MS" w:hAnsi="Arial Unicode MS" w:cs="Arial Unicode MS"/>
          <w:sz w:val="22"/>
          <w:szCs w:val="22"/>
        </w:rPr>
        <w:t>)</w:t>
      </w:r>
      <w:r w:rsidRPr="00E93782">
        <w:rPr>
          <w:rFonts w:ascii="Arial Unicode MS" w:eastAsia="Arial Unicode MS" w:hAnsi="Arial Unicode MS" w:cs="Arial Unicode MS"/>
          <w:sz w:val="22"/>
          <w:szCs w:val="22"/>
        </w:rPr>
        <w:t xml:space="preserve"> για τα ανοίγματα έναντι κεντρικών κυβερνήσεων ή κεντρικών τραπεζών κρατών μελών που έχουν γίνει και έχουν καλυφθεί στο εγχώριο νόμισμα οποιουδήποτε άλλου κράτους μέλους,</w:t>
      </w:r>
    </w:p>
    <w:p w:rsidR="006B6FC0" w:rsidRPr="006726FE" w:rsidRDefault="00E93782" w:rsidP="006B6FC0">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δ) από την 1η Ιανουαρίου 2020, οι τυπικές παράμετροι που χρησιμοποιούνται στον υπολογισμό της υποενότητας κινδύνου συγκέντρωσης και της υποενότητας κινδύνου πιστωτικού περιθωρίου με την τυποποιημένη μέθοδο δεν θα μειωθούν για τα ανοίγματα έναντι κεντρικών κυβερνήσεων ή κεντρικών τραπεζών κρατών μελών που έχουν γίνει και έχουν καλυφθεί στο εγχώριο νόμισμα οποιουδήποτε άλλου κράτους μέλους.</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13. </w:t>
      </w:r>
      <w:r w:rsidR="00E93782" w:rsidRPr="00E93782">
        <w:rPr>
          <w:rFonts w:ascii="Arial Unicode MS" w:eastAsia="Arial Unicode MS" w:hAnsi="Arial Unicode MS" w:cs="Arial Unicode MS"/>
          <w:sz w:val="22"/>
          <w:szCs w:val="22"/>
        </w:rPr>
        <w:t xml:space="preserve">Κατά παρέκκλιση του άρθρου </w:t>
      </w:r>
      <w:r w:rsidR="004F360D" w:rsidRPr="004F360D">
        <w:rPr>
          <w:rFonts w:ascii="Arial Unicode MS" w:eastAsia="Arial Unicode MS" w:hAnsi="Arial Unicode MS" w:cs="Arial Unicode MS"/>
          <w:sz w:val="22"/>
          <w:szCs w:val="22"/>
        </w:rPr>
        <w:t>76</w:t>
      </w:r>
      <w:r w:rsidR="00E93782" w:rsidRPr="00E93782">
        <w:rPr>
          <w:rFonts w:ascii="Arial Unicode MS" w:eastAsia="Arial Unicode MS" w:hAnsi="Arial Unicode MS" w:cs="Arial Unicode MS"/>
          <w:sz w:val="22"/>
          <w:szCs w:val="22"/>
        </w:rPr>
        <w:t xml:space="preserve">, των περιπτώσεων (β), (γ) και (δ) της παραγράφου 1 του άρθρου </w:t>
      </w:r>
      <w:r w:rsidR="004F360D" w:rsidRPr="004F360D">
        <w:rPr>
          <w:rFonts w:ascii="Arial Unicode MS" w:eastAsia="Arial Unicode MS" w:hAnsi="Arial Unicode MS" w:cs="Arial Unicode MS"/>
          <w:sz w:val="22"/>
          <w:szCs w:val="22"/>
        </w:rPr>
        <w:t>77</w:t>
      </w:r>
      <w:r w:rsidR="00E93782" w:rsidRPr="00E93782">
        <w:rPr>
          <w:rFonts w:ascii="Arial Unicode MS" w:eastAsia="Arial Unicode MS" w:hAnsi="Arial Unicode MS" w:cs="Arial Unicode MS"/>
          <w:sz w:val="22"/>
          <w:szCs w:val="22"/>
        </w:rPr>
        <w:t xml:space="preserve"> και του άρθρου </w:t>
      </w:r>
      <w:r w:rsidR="004F360D" w:rsidRPr="004F360D">
        <w:rPr>
          <w:rFonts w:ascii="Arial Unicode MS" w:eastAsia="Arial Unicode MS" w:hAnsi="Arial Unicode MS" w:cs="Arial Unicode MS"/>
          <w:sz w:val="22"/>
          <w:szCs w:val="22"/>
        </w:rPr>
        <w:t>80</w:t>
      </w:r>
      <w:r w:rsidR="005341BD">
        <w:rPr>
          <w:rFonts w:ascii="Arial Unicode MS" w:eastAsia="Arial Unicode MS" w:hAnsi="Arial Unicode MS" w:cs="Arial Unicode MS"/>
          <w:sz w:val="22"/>
          <w:szCs w:val="22"/>
        </w:rPr>
        <w:t xml:space="preserve"> </w:t>
      </w:r>
      <w:r w:rsidR="000F4EE5">
        <w:rPr>
          <w:rFonts w:ascii="Arial Unicode MS" w:eastAsia="Arial Unicode MS" w:hAnsi="Arial Unicode MS" w:cs="Arial Unicode MS"/>
          <w:sz w:val="22"/>
          <w:szCs w:val="22"/>
        </w:rPr>
        <w:t>του παρόντος,</w:t>
      </w:r>
      <w:r w:rsidRPr="006726FE">
        <w:rPr>
          <w:rFonts w:ascii="Arial Unicode MS" w:eastAsia="Arial Unicode MS" w:hAnsi="Arial Unicode MS" w:cs="Arial Unicode MS"/>
          <w:sz w:val="22"/>
          <w:szCs w:val="22"/>
        </w:rPr>
        <w:t xml:space="preserve"> οι </w:t>
      </w:r>
      <w:r w:rsidR="00235257">
        <w:rPr>
          <w:rFonts w:ascii="Arial Unicode MS" w:eastAsia="Arial Unicode MS" w:hAnsi="Arial Unicode MS" w:cs="Arial Unicode MS"/>
          <w:sz w:val="22"/>
          <w:szCs w:val="22"/>
        </w:rPr>
        <w:t>τυποποιημένοι</w:t>
      </w:r>
      <w:r w:rsidRPr="006726FE">
        <w:rPr>
          <w:rFonts w:ascii="Arial Unicode MS" w:eastAsia="Arial Unicode MS" w:hAnsi="Arial Unicode MS" w:cs="Arial Unicode MS"/>
          <w:sz w:val="22"/>
          <w:szCs w:val="22"/>
        </w:rPr>
        <w:t xml:space="preserve"> παράμετροι που χρησιμ</w:t>
      </w:r>
      <w:r w:rsidR="00235257">
        <w:rPr>
          <w:rFonts w:ascii="Arial Unicode MS" w:eastAsia="Arial Unicode MS" w:hAnsi="Arial Unicode MS" w:cs="Arial Unicode MS"/>
          <w:sz w:val="22"/>
          <w:szCs w:val="22"/>
        </w:rPr>
        <w:t>οποιούνται για τις μετοχές που ασφαλιστική ή αντασφαλιστική</w:t>
      </w:r>
      <w:r w:rsidRPr="006726FE">
        <w:rPr>
          <w:rFonts w:ascii="Arial Unicode MS" w:eastAsia="Arial Unicode MS" w:hAnsi="Arial Unicode MS" w:cs="Arial Unicode MS"/>
          <w:sz w:val="22"/>
          <w:szCs w:val="22"/>
        </w:rPr>
        <w:t xml:space="preserve"> επιχείρηση αγόρασε έως και την 1η Ιανουαρίου 2016, κατά τον υπολ</w:t>
      </w:r>
      <w:r w:rsidR="00235257">
        <w:rPr>
          <w:rFonts w:ascii="Arial Unicode MS" w:eastAsia="Arial Unicode MS" w:hAnsi="Arial Unicode MS" w:cs="Arial Unicode MS"/>
          <w:sz w:val="22"/>
          <w:szCs w:val="22"/>
        </w:rPr>
        <w:t>ογισμό της υποενότητας</w:t>
      </w:r>
      <w:r w:rsidRPr="006726FE">
        <w:rPr>
          <w:rFonts w:ascii="Arial Unicode MS" w:eastAsia="Arial Unicode MS" w:hAnsi="Arial Unicode MS" w:cs="Arial Unicode MS"/>
          <w:sz w:val="22"/>
          <w:szCs w:val="22"/>
        </w:rPr>
        <w:t xml:space="preserve"> κινδύνου </w:t>
      </w:r>
      <w:r w:rsidR="00235257">
        <w:rPr>
          <w:rFonts w:ascii="Arial Unicode MS" w:eastAsia="Arial Unicode MS" w:hAnsi="Arial Unicode MS" w:cs="Arial Unicode MS"/>
          <w:sz w:val="22"/>
          <w:szCs w:val="22"/>
        </w:rPr>
        <w:t xml:space="preserve">μετοχών </w:t>
      </w:r>
      <w:r w:rsidRPr="006726FE">
        <w:rPr>
          <w:rFonts w:ascii="Arial Unicode MS" w:eastAsia="Arial Unicode MS" w:hAnsi="Arial Unicode MS" w:cs="Arial Unicode MS"/>
          <w:sz w:val="22"/>
          <w:szCs w:val="22"/>
        </w:rPr>
        <w:t xml:space="preserve">σύμφωνα με </w:t>
      </w:r>
      <w:r w:rsidR="00235257">
        <w:rPr>
          <w:rFonts w:ascii="Arial Unicode MS" w:eastAsia="Arial Unicode MS" w:hAnsi="Arial Unicode MS" w:cs="Arial Unicode MS"/>
          <w:sz w:val="22"/>
          <w:szCs w:val="22"/>
        </w:rPr>
        <w:t>την τυποποιημένη μέθοδο</w:t>
      </w:r>
      <w:r w:rsidRPr="006726FE">
        <w:rPr>
          <w:rFonts w:ascii="Arial Unicode MS" w:eastAsia="Arial Unicode MS" w:hAnsi="Arial Unicode MS" w:cs="Arial Unicode MS"/>
          <w:sz w:val="22"/>
          <w:szCs w:val="22"/>
        </w:rPr>
        <w:t xml:space="preserve">, χωρίς την επιλογή που αναφέρεται στο άρθρο </w:t>
      </w:r>
      <w:r w:rsidR="000F4EE5">
        <w:rPr>
          <w:rFonts w:ascii="Arial Unicode MS" w:eastAsia="Arial Unicode MS" w:hAnsi="Arial Unicode MS" w:cs="Arial Unicode MS"/>
          <w:sz w:val="22"/>
          <w:szCs w:val="22"/>
        </w:rPr>
        <w:t>25</w:t>
      </w:r>
      <w:r w:rsidR="00F70E4E">
        <w:rPr>
          <w:rFonts w:ascii="Arial Unicode MS" w:eastAsia="Arial Unicode MS" w:hAnsi="Arial Unicode MS" w:cs="Arial Unicode MS"/>
          <w:sz w:val="22"/>
          <w:szCs w:val="22"/>
        </w:rPr>
        <w:t>4</w:t>
      </w:r>
      <w:r w:rsidR="000F4EE5">
        <w:rPr>
          <w:rFonts w:ascii="Arial Unicode MS" w:eastAsia="Arial Unicode MS" w:hAnsi="Arial Unicode MS" w:cs="Arial Unicode MS"/>
          <w:sz w:val="22"/>
          <w:szCs w:val="22"/>
        </w:rPr>
        <w:t xml:space="preserve"> </w:t>
      </w:r>
      <w:r w:rsidR="005D6FDB">
        <w:rPr>
          <w:rFonts w:ascii="Arial Unicode MS" w:eastAsia="Arial Unicode MS" w:hAnsi="Arial Unicode MS" w:cs="Arial Unicode MS"/>
          <w:sz w:val="22"/>
          <w:szCs w:val="22"/>
        </w:rPr>
        <w:t>του παρόντος</w:t>
      </w:r>
      <w:r w:rsidRPr="006726FE">
        <w:rPr>
          <w:rFonts w:ascii="Arial Unicode MS" w:eastAsia="Arial Unicode MS" w:hAnsi="Arial Unicode MS" w:cs="Arial Unicode MS"/>
          <w:sz w:val="22"/>
          <w:szCs w:val="22"/>
        </w:rPr>
        <w:t xml:space="preserve">, υπολογίζονται ως σταθμισμένοι μέσοι όροι: </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00235257">
        <w:rPr>
          <w:rFonts w:ascii="Arial Unicode MS" w:eastAsia="Arial Unicode MS" w:hAnsi="Arial Unicode MS" w:cs="Arial Unicode MS"/>
          <w:sz w:val="22"/>
          <w:szCs w:val="22"/>
        </w:rPr>
        <w:t>της τυποποιημένης παραμέτρου που</w:t>
      </w:r>
      <w:r w:rsidRPr="006726FE">
        <w:rPr>
          <w:rFonts w:ascii="Arial Unicode MS" w:eastAsia="Arial Unicode MS" w:hAnsi="Arial Unicode MS" w:cs="Arial Unicode MS"/>
          <w:sz w:val="22"/>
          <w:szCs w:val="22"/>
        </w:rPr>
        <w:t xml:space="preserve"> χρησιμοποιείται στον υπολο</w:t>
      </w:r>
      <w:r w:rsidR="00235257">
        <w:rPr>
          <w:rFonts w:ascii="Arial Unicode MS" w:eastAsia="Arial Unicode MS" w:hAnsi="Arial Unicode MS" w:cs="Arial Unicode MS"/>
          <w:sz w:val="22"/>
          <w:szCs w:val="22"/>
        </w:rPr>
        <w:t xml:space="preserve">γισμό της υποενότητας </w:t>
      </w:r>
      <w:r w:rsidR="005D6FDB">
        <w:rPr>
          <w:rFonts w:ascii="Arial Unicode MS" w:eastAsia="Arial Unicode MS" w:hAnsi="Arial Unicode MS" w:cs="Arial Unicode MS"/>
          <w:sz w:val="22"/>
          <w:szCs w:val="22"/>
        </w:rPr>
        <w:t xml:space="preserve">κινδύνου </w:t>
      </w:r>
      <w:r w:rsidR="00235257">
        <w:rPr>
          <w:rFonts w:ascii="Arial Unicode MS" w:eastAsia="Arial Unicode MS" w:hAnsi="Arial Unicode MS" w:cs="Arial Unicode MS"/>
          <w:sz w:val="22"/>
          <w:szCs w:val="22"/>
        </w:rPr>
        <w:t xml:space="preserve">μετοχών </w:t>
      </w:r>
      <w:r w:rsidR="005D6FDB">
        <w:rPr>
          <w:rFonts w:ascii="Arial Unicode MS" w:eastAsia="Arial Unicode MS" w:hAnsi="Arial Unicode MS" w:cs="Arial Unicode MS"/>
          <w:sz w:val="22"/>
          <w:szCs w:val="22"/>
        </w:rPr>
        <w:t xml:space="preserve">σύμφωνα με το άρθρο </w:t>
      </w:r>
      <w:r w:rsidR="000F4EE5">
        <w:rPr>
          <w:rFonts w:ascii="Arial Unicode MS" w:eastAsia="Arial Unicode MS" w:hAnsi="Arial Unicode MS" w:cs="Arial Unicode MS"/>
          <w:sz w:val="22"/>
          <w:szCs w:val="22"/>
        </w:rPr>
        <w:t>25</w:t>
      </w:r>
      <w:r w:rsidR="00F70E4E">
        <w:rPr>
          <w:rFonts w:ascii="Arial Unicode MS" w:eastAsia="Arial Unicode MS" w:hAnsi="Arial Unicode MS" w:cs="Arial Unicode MS"/>
          <w:sz w:val="22"/>
          <w:szCs w:val="22"/>
        </w:rPr>
        <w:t>4</w:t>
      </w:r>
      <w:r w:rsidR="000F4EE5">
        <w:rPr>
          <w:rFonts w:ascii="Arial Unicode MS" w:eastAsia="Arial Unicode MS" w:hAnsi="Arial Unicode MS" w:cs="Arial Unicode MS"/>
          <w:sz w:val="22"/>
          <w:szCs w:val="22"/>
        </w:rPr>
        <w:t xml:space="preserve"> </w:t>
      </w:r>
      <w:r w:rsidR="005D6FDB">
        <w:rPr>
          <w:rFonts w:ascii="Arial Unicode MS" w:eastAsia="Arial Unicode MS" w:hAnsi="Arial Unicode MS" w:cs="Arial Unicode MS"/>
          <w:sz w:val="22"/>
          <w:szCs w:val="22"/>
        </w:rPr>
        <w:t>του παρόντος,</w:t>
      </w:r>
      <w:r w:rsidRPr="006726FE">
        <w:rPr>
          <w:rFonts w:ascii="Arial Unicode MS" w:eastAsia="Arial Unicode MS" w:hAnsi="Arial Unicode MS" w:cs="Arial Unicode MS"/>
          <w:sz w:val="22"/>
          <w:szCs w:val="22"/>
        </w:rPr>
        <w:t xml:space="preserve"> και</w:t>
      </w:r>
    </w:p>
    <w:p w:rsidR="006B6FC0" w:rsidRPr="006726FE" w:rsidRDefault="006B6FC0"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235257">
        <w:rPr>
          <w:rFonts w:ascii="Arial Unicode MS" w:eastAsia="Arial Unicode MS" w:hAnsi="Arial Unicode MS" w:cs="Arial Unicode MS"/>
          <w:sz w:val="22"/>
          <w:szCs w:val="22"/>
        </w:rPr>
        <w:t>της τυποποιημένης παραμέτρου που</w:t>
      </w:r>
      <w:r w:rsidRPr="006726FE">
        <w:rPr>
          <w:rFonts w:ascii="Arial Unicode MS" w:eastAsia="Arial Unicode MS" w:hAnsi="Arial Unicode MS" w:cs="Arial Unicode MS"/>
          <w:sz w:val="22"/>
          <w:szCs w:val="22"/>
        </w:rPr>
        <w:t xml:space="preserve"> χρησιμοποιείται κατά τον υπολο</w:t>
      </w:r>
      <w:r w:rsidR="00235257">
        <w:rPr>
          <w:rFonts w:ascii="Arial Unicode MS" w:eastAsia="Arial Unicode MS" w:hAnsi="Arial Unicode MS" w:cs="Arial Unicode MS"/>
          <w:sz w:val="22"/>
          <w:szCs w:val="22"/>
        </w:rPr>
        <w:t xml:space="preserve">γισμό της υποενότητας </w:t>
      </w:r>
      <w:r w:rsidRPr="006726FE">
        <w:rPr>
          <w:rFonts w:ascii="Arial Unicode MS" w:eastAsia="Arial Unicode MS" w:hAnsi="Arial Unicode MS" w:cs="Arial Unicode MS"/>
          <w:sz w:val="22"/>
          <w:szCs w:val="22"/>
        </w:rPr>
        <w:t xml:space="preserve">κινδύνου </w:t>
      </w:r>
      <w:r w:rsidR="00235257">
        <w:rPr>
          <w:rFonts w:ascii="Arial Unicode MS" w:eastAsia="Arial Unicode MS" w:hAnsi="Arial Unicode MS" w:cs="Arial Unicode MS"/>
          <w:sz w:val="22"/>
          <w:szCs w:val="22"/>
        </w:rPr>
        <w:t xml:space="preserve">μετοχών </w:t>
      </w:r>
      <w:r w:rsidRPr="006726FE">
        <w:rPr>
          <w:rFonts w:ascii="Arial Unicode MS" w:eastAsia="Arial Unicode MS" w:hAnsi="Arial Unicode MS" w:cs="Arial Unicode MS"/>
          <w:sz w:val="22"/>
          <w:szCs w:val="22"/>
        </w:rPr>
        <w:t xml:space="preserve">σύμφωνα με την τυποποιημένη μέθοδο, χωρίς την επιλογή </w:t>
      </w:r>
      <w:r w:rsidR="005D6FDB">
        <w:rPr>
          <w:rFonts w:ascii="Arial Unicode MS" w:eastAsia="Arial Unicode MS" w:hAnsi="Arial Unicode MS" w:cs="Arial Unicode MS"/>
          <w:sz w:val="22"/>
          <w:szCs w:val="22"/>
        </w:rPr>
        <w:t xml:space="preserve">που αναφέρεται στο άρθρο </w:t>
      </w:r>
      <w:r w:rsidR="000F4EE5">
        <w:rPr>
          <w:rFonts w:ascii="Arial Unicode MS" w:eastAsia="Arial Unicode MS" w:hAnsi="Arial Unicode MS" w:cs="Arial Unicode MS"/>
          <w:sz w:val="22"/>
          <w:szCs w:val="22"/>
        </w:rPr>
        <w:t>25</w:t>
      </w:r>
      <w:r w:rsidR="00F70E4E">
        <w:rPr>
          <w:rFonts w:ascii="Arial Unicode MS" w:eastAsia="Arial Unicode MS" w:hAnsi="Arial Unicode MS" w:cs="Arial Unicode MS"/>
          <w:sz w:val="22"/>
          <w:szCs w:val="22"/>
        </w:rPr>
        <w:t>4</w:t>
      </w:r>
      <w:r w:rsidR="000F4EE5">
        <w:rPr>
          <w:rFonts w:ascii="Arial Unicode MS" w:eastAsia="Arial Unicode MS" w:hAnsi="Arial Unicode MS" w:cs="Arial Unicode MS"/>
          <w:sz w:val="22"/>
          <w:szCs w:val="22"/>
        </w:rPr>
        <w:t xml:space="preserve"> </w:t>
      </w:r>
      <w:r w:rsidR="005D6FDB">
        <w:rPr>
          <w:rFonts w:ascii="Arial Unicode MS" w:eastAsia="Arial Unicode MS" w:hAnsi="Arial Unicode MS" w:cs="Arial Unicode MS"/>
          <w:sz w:val="22"/>
          <w:szCs w:val="22"/>
        </w:rPr>
        <w:t>του παρόντος</w:t>
      </w:r>
      <w:r w:rsidRPr="006726FE">
        <w:rPr>
          <w:rFonts w:ascii="Arial Unicode MS" w:eastAsia="Arial Unicode MS" w:hAnsi="Arial Unicode MS" w:cs="Arial Unicode MS"/>
          <w:sz w:val="22"/>
          <w:szCs w:val="22"/>
        </w:rPr>
        <w:t xml:space="preserve">. </w:t>
      </w:r>
    </w:p>
    <w:p w:rsidR="006B6FC0" w:rsidRPr="006726FE" w:rsidRDefault="006B6FC0" w:rsidP="006B6FC0">
      <w:pPr>
        <w:spacing w:line="240" w:lineRule="auto"/>
        <w:jc w:val="both"/>
        <w:rPr>
          <w:rFonts w:ascii="Arial Unicode MS" w:eastAsia="Arial Unicode MS" w:hAnsi="Arial Unicode MS" w:cs="Arial Unicode MS"/>
          <w:sz w:val="22"/>
          <w:szCs w:val="22"/>
        </w:rPr>
      </w:pPr>
      <w:r w:rsidRPr="006726FE">
        <w:rPr>
          <w:rFonts w:ascii="Arial Unicode MS" w:eastAsia="Arial Unicode MS" w:hAnsi="Arial Unicode MS" w:cs="Arial Unicode MS"/>
          <w:sz w:val="22"/>
          <w:szCs w:val="22"/>
        </w:rPr>
        <w:t xml:space="preserve">Ο συντελεστής στάθμισης για την παράμετρο </w:t>
      </w:r>
      <w:r w:rsidR="005D6FDB">
        <w:rPr>
          <w:rFonts w:ascii="Arial Unicode MS" w:eastAsia="Arial Unicode MS" w:hAnsi="Arial Unicode MS" w:cs="Arial Unicode MS"/>
          <w:sz w:val="22"/>
          <w:szCs w:val="22"/>
        </w:rPr>
        <w:t xml:space="preserve">της περίπτωσης </w:t>
      </w:r>
      <w:r w:rsidR="0002791D">
        <w:rPr>
          <w:rFonts w:ascii="Arial Unicode MS" w:eastAsia="Arial Unicode MS" w:hAnsi="Arial Unicode MS" w:cs="Arial Unicode MS"/>
          <w:sz w:val="22"/>
          <w:szCs w:val="22"/>
        </w:rPr>
        <w:t>(</w:t>
      </w:r>
      <w:r w:rsidRPr="006726FE">
        <w:rPr>
          <w:rFonts w:ascii="Arial Unicode MS" w:eastAsia="Arial Unicode MS" w:hAnsi="Arial Unicode MS" w:cs="Arial Unicode MS"/>
          <w:sz w:val="22"/>
          <w:szCs w:val="22"/>
        </w:rPr>
        <w:t xml:space="preserve">β) </w:t>
      </w:r>
      <w:r w:rsidR="005D6FDB">
        <w:rPr>
          <w:rFonts w:ascii="Arial Unicode MS" w:eastAsia="Arial Unicode MS" w:hAnsi="Arial Unicode MS" w:cs="Arial Unicode MS"/>
          <w:sz w:val="22"/>
          <w:szCs w:val="22"/>
        </w:rPr>
        <w:t>της παρούσας παραγράφου</w:t>
      </w:r>
      <w:r w:rsidRPr="006726FE">
        <w:rPr>
          <w:rFonts w:ascii="Arial Unicode MS" w:eastAsia="Arial Unicode MS" w:hAnsi="Arial Unicode MS" w:cs="Arial Unicode MS"/>
          <w:sz w:val="22"/>
          <w:szCs w:val="22"/>
        </w:rPr>
        <w:t xml:space="preserve"> αυξάνεται τουλάχιστον γραμμικά στο τέλος κάθε έτους, από </w:t>
      </w:r>
      <w:r w:rsidR="004828EC">
        <w:rPr>
          <w:rFonts w:ascii="Arial Unicode MS" w:eastAsia="Arial Unicode MS" w:hAnsi="Arial Unicode MS" w:cs="Arial Unicode MS"/>
          <w:sz w:val="22"/>
          <w:szCs w:val="22"/>
        </w:rPr>
        <w:t>μηδέν επί τοις εκατό (</w:t>
      </w:r>
      <w:r w:rsidRPr="006726FE">
        <w:rPr>
          <w:rFonts w:ascii="Arial Unicode MS" w:eastAsia="Arial Unicode MS" w:hAnsi="Arial Unicode MS" w:cs="Arial Unicode MS"/>
          <w:sz w:val="22"/>
          <w:szCs w:val="22"/>
        </w:rPr>
        <w:t>0%</w:t>
      </w:r>
      <w:r w:rsidR="004828EC">
        <w:rPr>
          <w:rFonts w:ascii="Arial Unicode MS" w:eastAsia="Arial Unicode MS" w:hAnsi="Arial Unicode MS" w:cs="Arial Unicode MS"/>
          <w:sz w:val="22"/>
          <w:szCs w:val="22"/>
        </w:rPr>
        <w:t>)</w:t>
      </w:r>
      <w:r w:rsidRPr="006726FE">
        <w:rPr>
          <w:rFonts w:ascii="Arial Unicode MS" w:eastAsia="Arial Unicode MS" w:hAnsi="Arial Unicode MS" w:cs="Arial Unicode MS"/>
          <w:sz w:val="22"/>
          <w:szCs w:val="22"/>
        </w:rPr>
        <w:t xml:space="preserve"> για το έτος που αρχίζει την 1η Ιανουαρίου 2016 σ</w:t>
      </w:r>
      <w:r w:rsidR="005D6FDB">
        <w:rPr>
          <w:rFonts w:ascii="Arial Unicode MS" w:eastAsia="Arial Unicode MS" w:hAnsi="Arial Unicode MS" w:cs="Arial Unicode MS"/>
          <w:sz w:val="22"/>
          <w:szCs w:val="22"/>
        </w:rPr>
        <w:t xml:space="preserve">ε </w:t>
      </w:r>
      <w:r w:rsidR="004828EC">
        <w:rPr>
          <w:rFonts w:ascii="Arial Unicode MS" w:eastAsia="Arial Unicode MS" w:hAnsi="Arial Unicode MS" w:cs="Arial Unicode MS"/>
          <w:sz w:val="22"/>
          <w:szCs w:val="22"/>
        </w:rPr>
        <w:t>εκατό επί τοις εκατό (</w:t>
      </w:r>
      <w:r w:rsidR="005D6FDB">
        <w:rPr>
          <w:rFonts w:ascii="Arial Unicode MS" w:eastAsia="Arial Unicode MS" w:hAnsi="Arial Unicode MS" w:cs="Arial Unicode MS"/>
          <w:sz w:val="22"/>
          <w:szCs w:val="22"/>
        </w:rPr>
        <w:t>100%</w:t>
      </w:r>
      <w:r w:rsidR="004828EC">
        <w:rPr>
          <w:rFonts w:ascii="Arial Unicode MS" w:eastAsia="Arial Unicode MS" w:hAnsi="Arial Unicode MS" w:cs="Arial Unicode MS"/>
          <w:sz w:val="22"/>
          <w:szCs w:val="22"/>
        </w:rPr>
        <w:t>)</w:t>
      </w:r>
      <w:r w:rsidR="005D6FDB">
        <w:rPr>
          <w:rFonts w:ascii="Arial Unicode MS" w:eastAsia="Arial Unicode MS" w:hAnsi="Arial Unicode MS" w:cs="Arial Unicode MS"/>
          <w:sz w:val="22"/>
          <w:szCs w:val="22"/>
        </w:rPr>
        <w:t xml:space="preserve"> για το έτος που αρχίζει την 1η Ιανουαρίου 2023. </w:t>
      </w:r>
    </w:p>
    <w:p w:rsidR="006B6FC0" w:rsidRPr="006726FE" w:rsidRDefault="006B6FC0" w:rsidP="00AB61E3">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14. </w:t>
      </w:r>
      <w:r w:rsidRPr="006726FE">
        <w:rPr>
          <w:rFonts w:ascii="Arial Unicode MS" w:eastAsia="Arial Unicode MS" w:hAnsi="Arial Unicode MS" w:cs="Arial Unicode MS"/>
          <w:sz w:val="22"/>
          <w:szCs w:val="22"/>
        </w:rPr>
        <w:t xml:space="preserve">Κατά παρέκκλιση </w:t>
      </w:r>
      <w:r w:rsidR="00235257">
        <w:rPr>
          <w:rFonts w:ascii="Arial Unicode MS" w:eastAsia="Arial Unicode MS" w:hAnsi="Arial Unicode MS" w:cs="Arial Unicode MS"/>
          <w:sz w:val="22"/>
          <w:szCs w:val="22"/>
        </w:rPr>
        <w:t xml:space="preserve">της παραγράφου 3 </w:t>
      </w:r>
      <w:r w:rsidRPr="006726FE">
        <w:rPr>
          <w:rFonts w:ascii="Arial Unicode MS" w:eastAsia="Arial Unicode MS" w:hAnsi="Arial Unicode MS" w:cs="Arial Unicode MS"/>
          <w:sz w:val="22"/>
          <w:szCs w:val="22"/>
        </w:rPr>
        <w:t>το</w:t>
      </w:r>
      <w:r w:rsidR="00235257">
        <w:rPr>
          <w:rFonts w:ascii="Arial Unicode MS" w:eastAsia="Arial Unicode MS" w:hAnsi="Arial Unicode MS" w:cs="Arial Unicode MS"/>
          <w:sz w:val="22"/>
          <w:szCs w:val="22"/>
        </w:rPr>
        <w:t>υ</w:t>
      </w:r>
      <w:r w:rsidRPr="006726FE">
        <w:rPr>
          <w:rFonts w:ascii="Arial Unicode MS" w:eastAsia="Arial Unicode MS" w:hAnsi="Arial Unicode MS" w:cs="Arial Unicode MS"/>
          <w:sz w:val="22"/>
          <w:szCs w:val="22"/>
        </w:rPr>
        <w:t xml:space="preserve"> άρθρο</w:t>
      </w:r>
      <w:r w:rsidR="00235257">
        <w:rPr>
          <w:rFonts w:ascii="Arial Unicode MS" w:eastAsia="Arial Unicode MS" w:hAnsi="Arial Unicode MS" w:cs="Arial Unicode MS"/>
          <w:sz w:val="22"/>
          <w:szCs w:val="22"/>
        </w:rPr>
        <w:t>υ</w:t>
      </w:r>
      <w:r w:rsidRPr="006726FE">
        <w:rPr>
          <w:rFonts w:ascii="Arial Unicode MS" w:eastAsia="Arial Unicode MS" w:hAnsi="Arial Unicode MS" w:cs="Arial Unicode MS"/>
          <w:sz w:val="22"/>
          <w:szCs w:val="22"/>
        </w:rPr>
        <w:t xml:space="preserve"> </w:t>
      </w:r>
      <w:r w:rsidR="00235257">
        <w:rPr>
          <w:rFonts w:ascii="Arial Unicode MS" w:eastAsia="Arial Unicode MS" w:hAnsi="Arial Unicode MS" w:cs="Arial Unicode MS"/>
          <w:sz w:val="22"/>
          <w:szCs w:val="22"/>
        </w:rPr>
        <w:t>10</w:t>
      </w:r>
      <w:r w:rsidR="00451AAF">
        <w:rPr>
          <w:rFonts w:ascii="Arial Unicode MS" w:eastAsia="Arial Unicode MS" w:hAnsi="Arial Unicode MS" w:cs="Arial Unicode MS"/>
          <w:sz w:val="22"/>
          <w:szCs w:val="22"/>
        </w:rPr>
        <w:t>9</w:t>
      </w:r>
      <w:r w:rsidR="00235257">
        <w:rPr>
          <w:rFonts w:ascii="Arial Unicode MS" w:eastAsia="Arial Unicode MS" w:hAnsi="Arial Unicode MS" w:cs="Arial Unicode MS"/>
          <w:sz w:val="22"/>
          <w:szCs w:val="22"/>
        </w:rPr>
        <w:t xml:space="preserve"> του παρόντος</w:t>
      </w:r>
      <w:r w:rsidRPr="006726FE">
        <w:rPr>
          <w:rFonts w:ascii="Arial Unicode MS" w:eastAsia="Arial Unicode MS" w:hAnsi="Arial Unicode MS" w:cs="Arial Unicode MS"/>
          <w:sz w:val="22"/>
          <w:szCs w:val="22"/>
        </w:rPr>
        <w:t xml:space="preserve"> και με την επιφύλαξη της παραγράφου 4 του ίδιου άρθρου,</w:t>
      </w:r>
      <w:r w:rsidR="00AB61E3">
        <w:rPr>
          <w:rFonts w:ascii="Arial Unicode MS" w:eastAsia="Arial Unicode MS" w:hAnsi="Arial Unicode MS" w:cs="Arial Unicode MS"/>
          <w:sz w:val="22"/>
          <w:szCs w:val="22"/>
        </w:rPr>
        <w:t xml:space="preserve"> η Τράπεζα της Ελλάδος καλεί τις </w:t>
      </w:r>
      <w:r w:rsidRPr="006726FE">
        <w:rPr>
          <w:rFonts w:ascii="Arial Unicode MS" w:eastAsia="Arial Unicode MS" w:hAnsi="Arial Unicode MS" w:cs="Arial Unicode MS"/>
          <w:sz w:val="22"/>
          <w:szCs w:val="22"/>
        </w:rPr>
        <w:t xml:space="preserve"> ασφαλιστικές και οι αντασφαλιστικές επιχειρήσεις</w:t>
      </w:r>
      <w:r w:rsidR="007E3C71">
        <w:rPr>
          <w:rFonts w:ascii="Arial Unicode MS" w:eastAsia="Arial Unicode MS" w:hAnsi="Arial Unicode MS" w:cs="Arial Unicode MS"/>
          <w:sz w:val="22"/>
          <w:szCs w:val="22"/>
        </w:rPr>
        <w:t>, οι οποίες</w:t>
      </w:r>
      <w:r w:rsidRPr="006726FE">
        <w:rPr>
          <w:rFonts w:ascii="Arial Unicode MS" w:eastAsia="Arial Unicode MS" w:hAnsi="Arial Unicode MS" w:cs="Arial Unicode MS"/>
          <w:sz w:val="22"/>
          <w:szCs w:val="22"/>
        </w:rPr>
        <w:t xml:space="preserve"> συμμορφώνονται </w:t>
      </w:r>
      <w:r w:rsidR="00AB61E3">
        <w:rPr>
          <w:rFonts w:ascii="Arial Unicode MS" w:eastAsia="Arial Unicode MS" w:hAnsi="Arial Unicode MS" w:cs="Arial Unicode MS"/>
          <w:sz w:val="22"/>
          <w:szCs w:val="22"/>
        </w:rPr>
        <w:t xml:space="preserve">μεν κατά την 31 Δεκεμβρίου 2015 </w:t>
      </w:r>
      <w:r w:rsidRPr="006726FE">
        <w:rPr>
          <w:rFonts w:ascii="Arial Unicode MS" w:eastAsia="Arial Unicode MS" w:hAnsi="Arial Unicode MS" w:cs="Arial Unicode MS"/>
          <w:sz w:val="22"/>
          <w:szCs w:val="22"/>
        </w:rPr>
        <w:t xml:space="preserve">προς το απαιτούμενο περιθώριο φερεγγυότητας </w:t>
      </w:r>
      <w:r w:rsidR="00AB61E3" w:rsidRPr="009A038E">
        <w:rPr>
          <w:rFonts w:ascii="Arial Unicode MS" w:eastAsia="Arial Unicode MS" w:hAnsi="Arial Unicode MS" w:cs="Arial Unicode MS"/>
          <w:sz w:val="22"/>
          <w:szCs w:val="22"/>
        </w:rPr>
        <w:t>που προβλέπεται στα άρθρα 17α</w:t>
      </w:r>
      <w:r w:rsidR="00AB61E3">
        <w:rPr>
          <w:rFonts w:ascii="Arial Unicode MS" w:eastAsia="Arial Unicode MS" w:hAnsi="Arial Unicode MS" w:cs="Arial Unicode MS"/>
          <w:sz w:val="22"/>
          <w:szCs w:val="22"/>
        </w:rPr>
        <w:t>,</w:t>
      </w:r>
      <w:r w:rsidR="00195957">
        <w:rPr>
          <w:rFonts w:ascii="Arial Unicode MS" w:eastAsia="Arial Unicode MS" w:hAnsi="Arial Unicode MS" w:cs="Arial Unicode MS"/>
          <w:sz w:val="22"/>
          <w:szCs w:val="22"/>
        </w:rPr>
        <w:t xml:space="preserve"> </w:t>
      </w:r>
      <w:r w:rsidR="00AB61E3">
        <w:rPr>
          <w:rFonts w:ascii="Arial Unicode MS" w:eastAsia="Arial Unicode MS" w:hAnsi="Arial Unicode MS" w:cs="Arial Unicode MS"/>
          <w:sz w:val="22"/>
          <w:szCs w:val="22"/>
        </w:rPr>
        <w:t>17β, 17γ</w:t>
      </w:r>
      <w:r w:rsidR="00AB61E3" w:rsidRPr="009A038E">
        <w:rPr>
          <w:rFonts w:ascii="Arial Unicode MS" w:eastAsia="Arial Unicode MS" w:hAnsi="Arial Unicode MS" w:cs="Arial Unicode MS"/>
          <w:sz w:val="22"/>
          <w:szCs w:val="22"/>
        </w:rPr>
        <w:t xml:space="preserve"> και 98 του </w:t>
      </w:r>
      <w:r w:rsidR="00AB61E3">
        <w:rPr>
          <w:rFonts w:ascii="Arial Unicode MS" w:eastAsia="Arial Unicode MS" w:hAnsi="Arial Unicode MS" w:cs="Arial Unicode MS"/>
          <w:sz w:val="22"/>
          <w:szCs w:val="22"/>
        </w:rPr>
        <w:t>ν</w:t>
      </w:r>
      <w:r w:rsidR="00AB61E3" w:rsidRPr="009A038E">
        <w:rPr>
          <w:rFonts w:ascii="Arial Unicode MS" w:eastAsia="Arial Unicode MS" w:hAnsi="Arial Unicode MS" w:cs="Arial Unicode MS"/>
          <w:sz w:val="22"/>
          <w:szCs w:val="22"/>
        </w:rPr>
        <w:t>.</w:t>
      </w:r>
      <w:r w:rsidR="00AB61E3">
        <w:rPr>
          <w:rFonts w:ascii="Arial Unicode MS" w:eastAsia="Arial Unicode MS" w:hAnsi="Arial Unicode MS" w:cs="Arial Unicode MS"/>
          <w:sz w:val="22"/>
          <w:szCs w:val="22"/>
        </w:rPr>
        <w:t>δ</w:t>
      </w:r>
      <w:r w:rsidR="00AB61E3" w:rsidRPr="009A038E">
        <w:rPr>
          <w:rFonts w:ascii="Arial Unicode MS" w:eastAsia="Arial Unicode MS" w:hAnsi="Arial Unicode MS" w:cs="Arial Unicode MS"/>
          <w:sz w:val="22"/>
          <w:szCs w:val="22"/>
        </w:rPr>
        <w:t>.400/70</w:t>
      </w:r>
      <w:r w:rsidR="00AB61E3">
        <w:rPr>
          <w:rFonts w:ascii="Arial Unicode MS" w:eastAsia="Arial Unicode MS" w:hAnsi="Arial Unicode MS" w:cs="Arial Unicode MS"/>
          <w:sz w:val="22"/>
          <w:szCs w:val="22"/>
        </w:rPr>
        <w:t xml:space="preserve"> όπως ίσχυε κατά την ημερομηνία αυτή, αλλά</w:t>
      </w:r>
      <w:r w:rsidRPr="006726FE">
        <w:rPr>
          <w:rFonts w:ascii="Arial Unicode MS" w:eastAsia="Arial Unicode MS" w:hAnsi="Arial Unicode MS" w:cs="Arial Unicode MS"/>
          <w:sz w:val="22"/>
          <w:szCs w:val="22"/>
        </w:rPr>
        <w:t xml:space="preserve"> δεν συμμορφώνονται προς την </w:t>
      </w:r>
      <w:r w:rsidR="00AB61E3">
        <w:rPr>
          <w:rFonts w:ascii="Arial Unicode MS" w:eastAsia="Arial Unicode MS" w:hAnsi="Arial Unicode MS" w:cs="Arial Unicode MS"/>
          <w:sz w:val="22"/>
          <w:szCs w:val="22"/>
        </w:rPr>
        <w:t>Κ</w:t>
      </w:r>
      <w:r w:rsidRPr="006726FE">
        <w:rPr>
          <w:rFonts w:ascii="Arial Unicode MS" w:eastAsia="Arial Unicode MS" w:hAnsi="Arial Unicode MS" w:cs="Arial Unicode MS"/>
          <w:sz w:val="22"/>
          <w:szCs w:val="22"/>
        </w:rPr>
        <w:t xml:space="preserve">εφαλαιακή </w:t>
      </w:r>
      <w:r w:rsidR="00AB61E3">
        <w:rPr>
          <w:rFonts w:ascii="Arial Unicode MS" w:eastAsia="Arial Unicode MS" w:hAnsi="Arial Unicode MS" w:cs="Arial Unicode MS"/>
          <w:sz w:val="22"/>
          <w:szCs w:val="22"/>
        </w:rPr>
        <w:t>Α</w:t>
      </w:r>
      <w:r w:rsidRPr="006726FE">
        <w:rPr>
          <w:rFonts w:ascii="Arial Unicode MS" w:eastAsia="Arial Unicode MS" w:hAnsi="Arial Unicode MS" w:cs="Arial Unicode MS"/>
          <w:sz w:val="22"/>
          <w:szCs w:val="22"/>
        </w:rPr>
        <w:t xml:space="preserve">παίτηση </w:t>
      </w:r>
      <w:r w:rsidR="00AB61E3">
        <w:rPr>
          <w:rFonts w:ascii="Arial Unicode MS" w:eastAsia="Arial Unicode MS" w:hAnsi="Arial Unicode MS" w:cs="Arial Unicode MS"/>
          <w:sz w:val="22"/>
          <w:szCs w:val="22"/>
        </w:rPr>
        <w:t>Φ</w:t>
      </w:r>
      <w:r w:rsidRPr="006726FE">
        <w:rPr>
          <w:rFonts w:ascii="Arial Unicode MS" w:eastAsia="Arial Unicode MS" w:hAnsi="Arial Unicode MS" w:cs="Arial Unicode MS"/>
          <w:sz w:val="22"/>
          <w:szCs w:val="22"/>
        </w:rPr>
        <w:t xml:space="preserve">ερεγγυότητας κατά το </w:t>
      </w:r>
      <w:r w:rsidR="007E3C71">
        <w:rPr>
          <w:rFonts w:ascii="Arial Unicode MS" w:eastAsia="Arial Unicode MS" w:hAnsi="Arial Unicode MS" w:cs="Arial Unicode MS"/>
          <w:sz w:val="22"/>
          <w:szCs w:val="22"/>
        </w:rPr>
        <w:t xml:space="preserve">έτος </w:t>
      </w:r>
      <w:r w:rsidR="00AB61E3">
        <w:rPr>
          <w:rFonts w:ascii="Arial Unicode MS" w:eastAsia="Arial Unicode MS" w:hAnsi="Arial Unicode MS" w:cs="Arial Unicode MS"/>
          <w:sz w:val="22"/>
          <w:szCs w:val="22"/>
        </w:rPr>
        <w:t>2016</w:t>
      </w:r>
      <w:r w:rsidRPr="006726FE">
        <w:rPr>
          <w:rFonts w:ascii="Arial Unicode MS" w:eastAsia="Arial Unicode MS" w:hAnsi="Arial Unicode MS" w:cs="Arial Unicode MS"/>
          <w:sz w:val="22"/>
          <w:szCs w:val="22"/>
        </w:rPr>
        <w:t xml:space="preserve">, να λάβουν τα αναγκαία μέτρα για να επιτύχουν το επίπεδο επιλέξιμων ιδίων κεφαλαίων που καλύπτουν την </w:t>
      </w:r>
      <w:r w:rsidR="00AB61E3">
        <w:rPr>
          <w:rFonts w:ascii="Arial Unicode MS" w:eastAsia="Arial Unicode MS" w:hAnsi="Arial Unicode MS" w:cs="Arial Unicode MS"/>
          <w:sz w:val="22"/>
          <w:szCs w:val="22"/>
        </w:rPr>
        <w:t>Κ</w:t>
      </w:r>
      <w:r w:rsidRPr="006726FE">
        <w:rPr>
          <w:rFonts w:ascii="Arial Unicode MS" w:eastAsia="Arial Unicode MS" w:hAnsi="Arial Unicode MS" w:cs="Arial Unicode MS"/>
          <w:sz w:val="22"/>
          <w:szCs w:val="22"/>
        </w:rPr>
        <w:t xml:space="preserve">εφαλαιακή </w:t>
      </w:r>
      <w:r w:rsidR="00AB61E3">
        <w:rPr>
          <w:rFonts w:ascii="Arial Unicode MS" w:eastAsia="Arial Unicode MS" w:hAnsi="Arial Unicode MS" w:cs="Arial Unicode MS"/>
          <w:sz w:val="22"/>
          <w:szCs w:val="22"/>
        </w:rPr>
        <w:t>Α</w:t>
      </w:r>
      <w:r w:rsidRPr="006726FE">
        <w:rPr>
          <w:rFonts w:ascii="Arial Unicode MS" w:eastAsia="Arial Unicode MS" w:hAnsi="Arial Unicode MS" w:cs="Arial Unicode MS"/>
          <w:sz w:val="22"/>
          <w:szCs w:val="22"/>
        </w:rPr>
        <w:t xml:space="preserve">παίτηση </w:t>
      </w:r>
      <w:r w:rsidR="00AB61E3">
        <w:rPr>
          <w:rFonts w:ascii="Arial Unicode MS" w:eastAsia="Arial Unicode MS" w:hAnsi="Arial Unicode MS" w:cs="Arial Unicode MS"/>
          <w:sz w:val="22"/>
          <w:szCs w:val="22"/>
        </w:rPr>
        <w:t>Φ</w:t>
      </w:r>
      <w:r w:rsidRPr="006726FE">
        <w:rPr>
          <w:rFonts w:ascii="Arial Unicode MS" w:eastAsia="Arial Unicode MS" w:hAnsi="Arial Unicode MS" w:cs="Arial Unicode MS"/>
          <w:sz w:val="22"/>
          <w:szCs w:val="22"/>
        </w:rPr>
        <w:t xml:space="preserve">ερεγγυότητας ή να μειώσουν το προφίλ κινδύνου τους για να αποκαταστήσουν τη συμμόρφωση προς την </w:t>
      </w:r>
      <w:r w:rsidR="00AB61E3">
        <w:rPr>
          <w:rFonts w:ascii="Arial Unicode MS" w:eastAsia="Arial Unicode MS" w:hAnsi="Arial Unicode MS" w:cs="Arial Unicode MS"/>
          <w:sz w:val="22"/>
          <w:szCs w:val="22"/>
        </w:rPr>
        <w:t>Κ</w:t>
      </w:r>
      <w:r w:rsidRPr="006726FE">
        <w:rPr>
          <w:rFonts w:ascii="Arial Unicode MS" w:eastAsia="Arial Unicode MS" w:hAnsi="Arial Unicode MS" w:cs="Arial Unicode MS"/>
          <w:sz w:val="22"/>
          <w:szCs w:val="22"/>
        </w:rPr>
        <w:t xml:space="preserve">εφαλαιακή </w:t>
      </w:r>
      <w:r w:rsidR="00AB61E3">
        <w:rPr>
          <w:rFonts w:ascii="Arial Unicode MS" w:eastAsia="Arial Unicode MS" w:hAnsi="Arial Unicode MS" w:cs="Arial Unicode MS"/>
          <w:sz w:val="22"/>
          <w:szCs w:val="22"/>
        </w:rPr>
        <w:t>Α</w:t>
      </w:r>
      <w:r w:rsidRPr="006726FE">
        <w:rPr>
          <w:rFonts w:ascii="Arial Unicode MS" w:eastAsia="Arial Unicode MS" w:hAnsi="Arial Unicode MS" w:cs="Arial Unicode MS"/>
          <w:sz w:val="22"/>
          <w:szCs w:val="22"/>
        </w:rPr>
        <w:t xml:space="preserve">παίτηση </w:t>
      </w:r>
      <w:r w:rsidR="00AB61E3">
        <w:rPr>
          <w:rFonts w:ascii="Arial Unicode MS" w:eastAsia="Arial Unicode MS" w:hAnsi="Arial Unicode MS" w:cs="Arial Unicode MS"/>
          <w:sz w:val="22"/>
          <w:szCs w:val="22"/>
        </w:rPr>
        <w:t>Φ</w:t>
      </w:r>
      <w:r w:rsidRPr="006726FE">
        <w:rPr>
          <w:rFonts w:ascii="Arial Unicode MS" w:eastAsia="Arial Unicode MS" w:hAnsi="Arial Unicode MS" w:cs="Arial Unicode MS"/>
          <w:sz w:val="22"/>
          <w:szCs w:val="22"/>
        </w:rPr>
        <w:t>ερεγγυότητας έως τις 31 Δεκεμβρίου 2017.</w:t>
      </w:r>
    </w:p>
    <w:p w:rsidR="006B6FC0" w:rsidRPr="006726FE" w:rsidRDefault="007E3C71"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Οι ασφαλιστικές και αντασφαλιστικές επιχειρήσεις που έχουν κληθεί από την Τράπεζα της Ελλάδος σύμφωνα με το πρώτο εδάφιο της παρούσας, υποβάλλουν στην Τράπεζα της Ελλάδος</w:t>
      </w:r>
      <w:r w:rsidR="006B6FC0" w:rsidRPr="006726FE">
        <w:rPr>
          <w:rFonts w:ascii="Arial Unicode MS" w:eastAsia="Arial Unicode MS" w:hAnsi="Arial Unicode MS" w:cs="Arial Unicode MS"/>
          <w:sz w:val="22"/>
          <w:szCs w:val="22"/>
        </w:rPr>
        <w:t xml:space="preserve"> κάθε τρεις μήνες έκθεση προόδου</w:t>
      </w:r>
      <w:r>
        <w:rPr>
          <w:rFonts w:ascii="Arial Unicode MS" w:eastAsia="Arial Unicode MS" w:hAnsi="Arial Unicode MS" w:cs="Arial Unicode MS"/>
          <w:sz w:val="22"/>
          <w:szCs w:val="22"/>
        </w:rPr>
        <w:t>, στην οποία να προσδιορίζουν τα μέτρα που λαμβάνουν και την πρόοδο που έχουν</w:t>
      </w:r>
      <w:r w:rsidR="006B6FC0" w:rsidRPr="006726FE">
        <w:rPr>
          <w:rFonts w:ascii="Arial Unicode MS" w:eastAsia="Arial Unicode MS" w:hAnsi="Arial Unicode MS" w:cs="Arial Unicode MS"/>
          <w:sz w:val="22"/>
          <w:szCs w:val="22"/>
        </w:rPr>
        <w:t xml:space="preserve"> σημειώσει </w:t>
      </w:r>
      <w:r>
        <w:rPr>
          <w:rFonts w:ascii="Arial Unicode MS" w:eastAsia="Arial Unicode MS" w:hAnsi="Arial Unicode MS" w:cs="Arial Unicode MS"/>
          <w:sz w:val="22"/>
          <w:szCs w:val="22"/>
        </w:rPr>
        <w:t xml:space="preserve">τόσο </w:t>
      </w:r>
      <w:r w:rsidR="006B6FC0" w:rsidRPr="006726FE">
        <w:rPr>
          <w:rFonts w:ascii="Arial Unicode MS" w:eastAsia="Arial Unicode MS" w:hAnsi="Arial Unicode MS" w:cs="Arial Unicode MS"/>
          <w:sz w:val="22"/>
          <w:szCs w:val="22"/>
        </w:rPr>
        <w:t>στην επίτευξη του επιπέδου επιλέξι</w:t>
      </w:r>
      <w:r>
        <w:rPr>
          <w:rFonts w:ascii="Arial Unicode MS" w:eastAsia="Arial Unicode MS" w:hAnsi="Arial Unicode MS" w:cs="Arial Unicode MS"/>
          <w:sz w:val="22"/>
          <w:szCs w:val="22"/>
        </w:rPr>
        <w:t>μων ιδίων κεφαλαίων τα οποία καλύπτουν</w:t>
      </w:r>
      <w:r w:rsidR="006B6FC0" w:rsidRPr="006726FE">
        <w:rPr>
          <w:rFonts w:ascii="Arial Unicode MS" w:eastAsia="Arial Unicode MS" w:hAnsi="Arial Unicode MS" w:cs="Arial Unicode MS"/>
          <w:sz w:val="22"/>
          <w:szCs w:val="22"/>
        </w:rPr>
        <w:t xml:space="preserve"> την </w:t>
      </w:r>
      <w:r>
        <w:rPr>
          <w:rFonts w:ascii="Arial Unicode MS" w:eastAsia="Arial Unicode MS" w:hAnsi="Arial Unicode MS" w:cs="Arial Unicode MS"/>
          <w:sz w:val="22"/>
          <w:szCs w:val="22"/>
        </w:rPr>
        <w:t>Κ</w:t>
      </w:r>
      <w:r w:rsidR="006B6FC0" w:rsidRPr="006726FE">
        <w:rPr>
          <w:rFonts w:ascii="Arial Unicode MS" w:eastAsia="Arial Unicode MS" w:hAnsi="Arial Unicode MS" w:cs="Arial Unicode MS"/>
          <w:sz w:val="22"/>
          <w:szCs w:val="22"/>
        </w:rPr>
        <w:t xml:space="preserve">εφαλαιακή </w:t>
      </w:r>
      <w:r>
        <w:rPr>
          <w:rFonts w:ascii="Arial Unicode MS" w:eastAsia="Arial Unicode MS" w:hAnsi="Arial Unicode MS" w:cs="Arial Unicode MS"/>
          <w:sz w:val="22"/>
          <w:szCs w:val="22"/>
        </w:rPr>
        <w:t>Α</w:t>
      </w:r>
      <w:r w:rsidR="006B6FC0" w:rsidRPr="006726FE">
        <w:rPr>
          <w:rFonts w:ascii="Arial Unicode MS" w:eastAsia="Arial Unicode MS" w:hAnsi="Arial Unicode MS" w:cs="Arial Unicode MS"/>
          <w:sz w:val="22"/>
          <w:szCs w:val="22"/>
        </w:rPr>
        <w:t xml:space="preserve">παίτηση </w:t>
      </w:r>
      <w:r>
        <w:rPr>
          <w:rFonts w:ascii="Arial Unicode MS" w:eastAsia="Arial Unicode MS" w:hAnsi="Arial Unicode MS" w:cs="Arial Unicode MS"/>
          <w:sz w:val="22"/>
          <w:szCs w:val="22"/>
        </w:rPr>
        <w:t xml:space="preserve">Φερεγγυότητας όσο και </w:t>
      </w:r>
      <w:r w:rsidR="006B6FC0" w:rsidRPr="006726FE">
        <w:rPr>
          <w:rFonts w:ascii="Arial Unicode MS" w:eastAsia="Arial Unicode MS" w:hAnsi="Arial Unicode MS" w:cs="Arial Unicode MS"/>
          <w:sz w:val="22"/>
          <w:szCs w:val="22"/>
        </w:rPr>
        <w:t xml:space="preserve">στη μείωση του προφίλ κινδύνου για τη εξασφάλιση της συμμόρφωσης προς την </w:t>
      </w:r>
      <w:r>
        <w:rPr>
          <w:rFonts w:ascii="Arial Unicode MS" w:eastAsia="Arial Unicode MS" w:hAnsi="Arial Unicode MS" w:cs="Arial Unicode MS"/>
          <w:sz w:val="22"/>
          <w:szCs w:val="22"/>
        </w:rPr>
        <w:t>Κ</w:t>
      </w:r>
      <w:r w:rsidR="006B6FC0" w:rsidRPr="006726FE">
        <w:rPr>
          <w:rFonts w:ascii="Arial Unicode MS" w:eastAsia="Arial Unicode MS" w:hAnsi="Arial Unicode MS" w:cs="Arial Unicode MS"/>
          <w:sz w:val="22"/>
          <w:szCs w:val="22"/>
        </w:rPr>
        <w:t xml:space="preserve">εφαλαιακή </w:t>
      </w:r>
      <w:r>
        <w:rPr>
          <w:rFonts w:ascii="Arial Unicode MS" w:eastAsia="Arial Unicode MS" w:hAnsi="Arial Unicode MS" w:cs="Arial Unicode MS"/>
          <w:sz w:val="22"/>
          <w:szCs w:val="22"/>
        </w:rPr>
        <w:t>Α</w:t>
      </w:r>
      <w:r w:rsidR="006B6FC0" w:rsidRPr="006726FE">
        <w:rPr>
          <w:rFonts w:ascii="Arial Unicode MS" w:eastAsia="Arial Unicode MS" w:hAnsi="Arial Unicode MS" w:cs="Arial Unicode MS"/>
          <w:sz w:val="22"/>
          <w:szCs w:val="22"/>
        </w:rPr>
        <w:t xml:space="preserve">παίτηση </w:t>
      </w:r>
      <w:r>
        <w:rPr>
          <w:rFonts w:ascii="Arial Unicode MS" w:eastAsia="Arial Unicode MS" w:hAnsi="Arial Unicode MS" w:cs="Arial Unicode MS"/>
          <w:sz w:val="22"/>
          <w:szCs w:val="22"/>
        </w:rPr>
        <w:t>Φ</w:t>
      </w:r>
      <w:r w:rsidR="006B6FC0" w:rsidRPr="006726FE">
        <w:rPr>
          <w:rFonts w:ascii="Arial Unicode MS" w:eastAsia="Arial Unicode MS" w:hAnsi="Arial Unicode MS" w:cs="Arial Unicode MS"/>
          <w:sz w:val="22"/>
          <w:szCs w:val="22"/>
        </w:rPr>
        <w:t>ερεγγυότητας.</w:t>
      </w:r>
    </w:p>
    <w:p w:rsidR="006B6FC0" w:rsidRPr="006726FE" w:rsidRDefault="007E3C71" w:rsidP="006B6FC0">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Η Τράπεζα της Ελλάδος αίρει την παράταση </w:t>
      </w:r>
      <w:r w:rsidR="006B6FC0" w:rsidRPr="006726FE">
        <w:rPr>
          <w:rFonts w:ascii="Arial Unicode MS" w:eastAsia="Arial Unicode MS" w:hAnsi="Arial Unicode MS" w:cs="Arial Unicode MS"/>
          <w:sz w:val="22"/>
          <w:szCs w:val="22"/>
        </w:rPr>
        <w:t xml:space="preserve">που αναφέρεται στο πρώτο εδάφιο </w:t>
      </w:r>
      <w:r>
        <w:rPr>
          <w:rFonts w:ascii="Arial Unicode MS" w:eastAsia="Arial Unicode MS" w:hAnsi="Arial Unicode MS" w:cs="Arial Unicode MS"/>
          <w:sz w:val="22"/>
          <w:szCs w:val="22"/>
        </w:rPr>
        <w:t xml:space="preserve">της παρούσας </w:t>
      </w:r>
      <w:r w:rsidR="006B6FC0" w:rsidRPr="006726FE">
        <w:rPr>
          <w:rFonts w:ascii="Arial Unicode MS" w:eastAsia="Arial Unicode MS" w:hAnsi="Arial Unicode MS" w:cs="Arial Unicode MS"/>
          <w:sz w:val="22"/>
          <w:szCs w:val="22"/>
        </w:rPr>
        <w:t xml:space="preserve">σε περίπτωση που η έκθεση προόδου δείχνει ότι δεν έχει σημειωθεί αξιόλογη πρόοδος στην επίτευξη του επιπέδου των επιλέξιμων ιδίων κεφαλαίων για την κάλυψη των </w:t>
      </w:r>
      <w:r>
        <w:rPr>
          <w:rFonts w:ascii="Arial Unicode MS" w:eastAsia="Arial Unicode MS" w:hAnsi="Arial Unicode MS" w:cs="Arial Unicode MS"/>
          <w:sz w:val="22"/>
          <w:szCs w:val="22"/>
        </w:rPr>
        <w:t>Κ</w:t>
      </w:r>
      <w:r w:rsidR="006B6FC0" w:rsidRPr="006726FE">
        <w:rPr>
          <w:rFonts w:ascii="Arial Unicode MS" w:eastAsia="Arial Unicode MS" w:hAnsi="Arial Unicode MS" w:cs="Arial Unicode MS"/>
          <w:sz w:val="22"/>
          <w:szCs w:val="22"/>
        </w:rPr>
        <w:t xml:space="preserve">εφαλαιακών </w:t>
      </w:r>
      <w:r>
        <w:rPr>
          <w:rFonts w:ascii="Arial Unicode MS" w:eastAsia="Arial Unicode MS" w:hAnsi="Arial Unicode MS" w:cs="Arial Unicode MS"/>
          <w:sz w:val="22"/>
          <w:szCs w:val="22"/>
        </w:rPr>
        <w:t>Α</w:t>
      </w:r>
      <w:r w:rsidR="006B6FC0" w:rsidRPr="006726FE">
        <w:rPr>
          <w:rFonts w:ascii="Arial Unicode MS" w:eastAsia="Arial Unicode MS" w:hAnsi="Arial Unicode MS" w:cs="Arial Unicode MS"/>
          <w:sz w:val="22"/>
          <w:szCs w:val="22"/>
        </w:rPr>
        <w:t xml:space="preserve">παιτήσεων </w:t>
      </w:r>
      <w:r>
        <w:rPr>
          <w:rFonts w:ascii="Arial Unicode MS" w:eastAsia="Arial Unicode MS" w:hAnsi="Arial Unicode MS" w:cs="Arial Unicode MS"/>
          <w:sz w:val="22"/>
          <w:szCs w:val="22"/>
        </w:rPr>
        <w:t>Φ</w:t>
      </w:r>
      <w:r w:rsidR="006B6FC0" w:rsidRPr="006726FE">
        <w:rPr>
          <w:rFonts w:ascii="Arial Unicode MS" w:eastAsia="Arial Unicode MS" w:hAnsi="Arial Unicode MS" w:cs="Arial Unicode MS"/>
          <w:sz w:val="22"/>
          <w:szCs w:val="22"/>
        </w:rPr>
        <w:t xml:space="preserve">ερεγγυότητας ή στη μείωση του προφίλ κινδύνου της επιχείρησης για τη διασφάλιση της συμμόρφωσης προς τις </w:t>
      </w:r>
      <w:r w:rsidR="00217AC1">
        <w:rPr>
          <w:rFonts w:ascii="Arial Unicode MS" w:eastAsia="Arial Unicode MS" w:hAnsi="Arial Unicode MS" w:cs="Arial Unicode MS"/>
          <w:sz w:val="22"/>
          <w:szCs w:val="22"/>
        </w:rPr>
        <w:t>Κ</w:t>
      </w:r>
      <w:r w:rsidR="006B6FC0" w:rsidRPr="006726FE">
        <w:rPr>
          <w:rFonts w:ascii="Arial Unicode MS" w:eastAsia="Arial Unicode MS" w:hAnsi="Arial Unicode MS" w:cs="Arial Unicode MS"/>
          <w:sz w:val="22"/>
          <w:szCs w:val="22"/>
        </w:rPr>
        <w:t xml:space="preserve">εφαλαιακές </w:t>
      </w:r>
      <w:r w:rsidR="00217AC1">
        <w:rPr>
          <w:rFonts w:ascii="Arial Unicode MS" w:eastAsia="Arial Unicode MS" w:hAnsi="Arial Unicode MS" w:cs="Arial Unicode MS"/>
          <w:sz w:val="22"/>
          <w:szCs w:val="22"/>
        </w:rPr>
        <w:t>Α</w:t>
      </w:r>
      <w:r w:rsidR="006B6FC0" w:rsidRPr="006726FE">
        <w:rPr>
          <w:rFonts w:ascii="Arial Unicode MS" w:eastAsia="Arial Unicode MS" w:hAnsi="Arial Unicode MS" w:cs="Arial Unicode MS"/>
          <w:sz w:val="22"/>
          <w:szCs w:val="22"/>
        </w:rPr>
        <w:t xml:space="preserve">παιτήσεις </w:t>
      </w:r>
      <w:r w:rsidR="00217AC1">
        <w:rPr>
          <w:rFonts w:ascii="Arial Unicode MS" w:eastAsia="Arial Unicode MS" w:hAnsi="Arial Unicode MS" w:cs="Arial Unicode MS"/>
          <w:sz w:val="22"/>
          <w:szCs w:val="22"/>
        </w:rPr>
        <w:t>Φ</w:t>
      </w:r>
      <w:r w:rsidR="006B6FC0" w:rsidRPr="006726FE">
        <w:rPr>
          <w:rFonts w:ascii="Arial Unicode MS" w:eastAsia="Arial Unicode MS" w:hAnsi="Arial Unicode MS" w:cs="Arial Unicode MS"/>
          <w:sz w:val="22"/>
          <w:szCs w:val="22"/>
        </w:rPr>
        <w:t>ερεγγυότητας</w:t>
      </w:r>
      <w:r w:rsidR="00217AC1">
        <w:rPr>
          <w:rFonts w:ascii="Arial Unicode MS" w:eastAsia="Arial Unicode MS" w:hAnsi="Arial Unicode MS" w:cs="Arial Unicode MS"/>
          <w:sz w:val="22"/>
          <w:szCs w:val="22"/>
        </w:rPr>
        <w:t>,</w:t>
      </w:r>
      <w:r w:rsidR="006B6FC0" w:rsidRPr="006726FE">
        <w:rPr>
          <w:rFonts w:ascii="Arial Unicode MS" w:eastAsia="Arial Unicode MS" w:hAnsi="Arial Unicode MS" w:cs="Arial Unicode MS"/>
          <w:sz w:val="22"/>
          <w:szCs w:val="22"/>
        </w:rPr>
        <w:t xml:space="preserve"> μεταξύ της ημερομηνίας που διαπιστώθηκε η μη συμμόρφωση προς </w:t>
      </w:r>
      <w:r w:rsidR="002E43C7">
        <w:rPr>
          <w:rFonts w:ascii="Arial Unicode MS" w:eastAsia="Arial Unicode MS" w:hAnsi="Arial Unicode MS" w:cs="Arial Unicode MS"/>
          <w:sz w:val="22"/>
          <w:szCs w:val="22"/>
        </w:rPr>
        <w:t xml:space="preserve">την Κεφαλαιακή Απαίτηση Φερεγγυότητας </w:t>
      </w:r>
      <w:r w:rsidR="006B6FC0" w:rsidRPr="006726FE">
        <w:rPr>
          <w:rFonts w:ascii="Arial Unicode MS" w:eastAsia="Arial Unicode MS" w:hAnsi="Arial Unicode MS" w:cs="Arial Unicode MS"/>
          <w:sz w:val="22"/>
          <w:szCs w:val="22"/>
        </w:rPr>
        <w:t>και της ημερομηνίας υποβολής της έκθεσης προόδου.</w:t>
      </w:r>
    </w:p>
    <w:p w:rsidR="006B6FC0" w:rsidRPr="002E43C7" w:rsidRDefault="00053563" w:rsidP="006B6FC0">
      <w:pPr>
        <w:spacing w:line="240" w:lineRule="auto"/>
        <w:jc w:val="both"/>
        <w:rPr>
          <w:rFonts w:ascii="Arial Unicode MS" w:eastAsia="Arial Unicode MS" w:hAnsi="Arial Unicode MS" w:cs="Arial Unicode MS"/>
          <w:sz w:val="22"/>
          <w:szCs w:val="22"/>
        </w:rPr>
      </w:pPr>
      <w:r w:rsidRPr="002E43C7">
        <w:rPr>
          <w:rFonts w:ascii="Arial Unicode MS" w:eastAsia="Arial Unicode MS" w:hAnsi="Arial Unicode MS" w:cs="Arial Unicode MS"/>
          <w:sz w:val="22"/>
          <w:szCs w:val="22"/>
        </w:rPr>
        <w:t>15</w:t>
      </w:r>
      <w:r w:rsidR="006B6FC0" w:rsidRPr="002E43C7">
        <w:rPr>
          <w:rFonts w:ascii="Arial Unicode MS" w:eastAsia="Arial Unicode MS" w:hAnsi="Arial Unicode MS" w:cs="Arial Unicode MS"/>
          <w:sz w:val="22"/>
          <w:szCs w:val="22"/>
        </w:rPr>
        <w:t xml:space="preserve">. </w:t>
      </w:r>
      <w:r w:rsidR="002E43C7" w:rsidRPr="002E43C7">
        <w:rPr>
          <w:rFonts w:ascii="Arial Unicode MS" w:eastAsia="Arial Unicode MS" w:hAnsi="Arial Unicode MS" w:cs="Arial Unicode MS"/>
          <w:sz w:val="22"/>
          <w:szCs w:val="22"/>
        </w:rPr>
        <w:t>H</w:t>
      </w:r>
      <w:r w:rsidR="006B6FC0" w:rsidRPr="002E43C7">
        <w:rPr>
          <w:rFonts w:ascii="Arial Unicode MS" w:eastAsia="Arial Unicode MS" w:hAnsi="Arial Unicode MS" w:cs="Arial Unicode MS"/>
          <w:sz w:val="22"/>
          <w:szCs w:val="22"/>
        </w:rPr>
        <w:t xml:space="preserve"> </w:t>
      </w:r>
      <w:r w:rsidR="00EC5D25" w:rsidRPr="002E43C7">
        <w:rPr>
          <w:rFonts w:ascii="Arial Unicode MS" w:eastAsia="Arial Unicode MS" w:hAnsi="Arial Unicode MS" w:cs="Arial Unicode MS"/>
          <w:sz w:val="22"/>
          <w:szCs w:val="22"/>
        </w:rPr>
        <w:t xml:space="preserve">τελική </w:t>
      </w:r>
      <w:r w:rsidR="006B6FC0" w:rsidRPr="002E43C7">
        <w:rPr>
          <w:rFonts w:ascii="Arial Unicode MS" w:eastAsia="Arial Unicode MS" w:hAnsi="Arial Unicode MS" w:cs="Arial Unicode MS"/>
          <w:sz w:val="22"/>
          <w:szCs w:val="22"/>
        </w:rPr>
        <w:t>μητρική ασφαλιστική ή αντασφαλιστική επιχείρηση</w:t>
      </w:r>
      <w:r w:rsidR="002E43C7" w:rsidRPr="002E43C7">
        <w:rPr>
          <w:rFonts w:ascii="Arial Unicode MS" w:eastAsia="Arial Unicode MS" w:hAnsi="Arial Unicode MS" w:cs="Arial Unicode MS"/>
          <w:sz w:val="22"/>
          <w:szCs w:val="22"/>
        </w:rPr>
        <w:t xml:space="preserve"> δύναται</w:t>
      </w:r>
      <w:r w:rsidR="006B6FC0" w:rsidRPr="002E43C7">
        <w:rPr>
          <w:rFonts w:ascii="Arial Unicode MS" w:eastAsia="Arial Unicode MS" w:hAnsi="Arial Unicode MS" w:cs="Arial Unicode MS"/>
          <w:sz w:val="22"/>
          <w:szCs w:val="22"/>
        </w:rPr>
        <w:t>, για περίοδο έως τ</w:t>
      </w:r>
      <w:r w:rsidR="002E43C7" w:rsidRPr="002E43C7">
        <w:rPr>
          <w:rFonts w:ascii="Arial Unicode MS" w:eastAsia="Arial Unicode MS" w:hAnsi="Arial Unicode MS" w:cs="Arial Unicode MS"/>
          <w:sz w:val="22"/>
          <w:szCs w:val="22"/>
        </w:rPr>
        <w:t>ην</w:t>
      </w:r>
      <w:r w:rsidR="006B6FC0" w:rsidRPr="002E43C7">
        <w:rPr>
          <w:rFonts w:ascii="Arial Unicode MS" w:eastAsia="Arial Unicode MS" w:hAnsi="Arial Unicode MS" w:cs="Arial Unicode MS"/>
          <w:sz w:val="22"/>
          <w:szCs w:val="22"/>
        </w:rPr>
        <w:t xml:space="preserve"> 31 Μαρτίου 2022, να υποβάλλει </w:t>
      </w:r>
      <w:r w:rsidR="002E43C7" w:rsidRPr="002E43C7">
        <w:rPr>
          <w:rFonts w:ascii="Arial Unicode MS" w:eastAsia="Arial Unicode MS" w:hAnsi="Arial Unicode MS" w:cs="Arial Unicode MS"/>
          <w:sz w:val="22"/>
          <w:szCs w:val="22"/>
        </w:rPr>
        <w:t xml:space="preserve">αίτηση </w:t>
      </w:r>
      <w:r w:rsidR="006B6FC0" w:rsidRPr="002E43C7">
        <w:rPr>
          <w:rFonts w:ascii="Arial Unicode MS" w:eastAsia="Arial Unicode MS" w:hAnsi="Arial Unicode MS" w:cs="Arial Unicode MS"/>
          <w:sz w:val="22"/>
          <w:szCs w:val="22"/>
        </w:rPr>
        <w:t xml:space="preserve">για την έγκριση </w:t>
      </w:r>
      <w:r w:rsidR="002E43C7" w:rsidRPr="002E43C7">
        <w:rPr>
          <w:rFonts w:ascii="Arial Unicode MS" w:eastAsia="Arial Unicode MS" w:hAnsi="Arial Unicode MS" w:cs="Arial Unicode MS"/>
          <w:sz w:val="22"/>
          <w:szCs w:val="22"/>
        </w:rPr>
        <w:t xml:space="preserve">εφαρμογής εσωτερικού υποδείγματος του ομίλου που να περιλαμβάνει μόνο ένα τμήμα </w:t>
      </w:r>
      <w:r w:rsidR="006B6FC0" w:rsidRPr="002E43C7">
        <w:rPr>
          <w:rFonts w:ascii="Arial Unicode MS" w:eastAsia="Arial Unicode MS" w:hAnsi="Arial Unicode MS" w:cs="Arial Unicode MS"/>
          <w:sz w:val="22"/>
          <w:szCs w:val="22"/>
        </w:rPr>
        <w:t xml:space="preserve">του ομίλου, </w:t>
      </w:r>
      <w:r w:rsidR="002E43C7">
        <w:rPr>
          <w:rFonts w:ascii="Arial Unicode MS" w:eastAsia="Arial Unicode MS" w:hAnsi="Arial Unicode MS" w:cs="Arial Unicode MS"/>
          <w:sz w:val="22"/>
          <w:szCs w:val="22"/>
        </w:rPr>
        <w:t xml:space="preserve">εφόσον </w:t>
      </w:r>
      <w:r w:rsidR="006B6FC0" w:rsidRPr="002E43C7">
        <w:rPr>
          <w:rFonts w:ascii="Arial Unicode MS" w:eastAsia="Arial Unicode MS" w:hAnsi="Arial Unicode MS" w:cs="Arial Unicode MS"/>
          <w:sz w:val="22"/>
          <w:szCs w:val="22"/>
        </w:rPr>
        <w:t xml:space="preserve">τόσο η θυγατρική όσο και η </w:t>
      </w:r>
      <w:r w:rsidR="002E43C7" w:rsidRPr="002E43C7">
        <w:rPr>
          <w:rFonts w:ascii="Arial Unicode MS" w:eastAsia="Arial Unicode MS" w:hAnsi="Arial Unicode MS" w:cs="Arial Unicode MS"/>
          <w:sz w:val="22"/>
          <w:szCs w:val="22"/>
        </w:rPr>
        <w:t xml:space="preserve">τελική </w:t>
      </w:r>
      <w:r w:rsidR="006B6FC0" w:rsidRPr="002E43C7">
        <w:rPr>
          <w:rFonts w:ascii="Arial Unicode MS" w:eastAsia="Arial Unicode MS" w:hAnsi="Arial Unicode MS" w:cs="Arial Unicode MS"/>
          <w:sz w:val="22"/>
          <w:szCs w:val="22"/>
        </w:rPr>
        <w:t xml:space="preserve">μητρική επιχείρηση βρίσκονται στο ίδιο κράτος μέλος και </w:t>
      </w:r>
      <w:r w:rsidR="002E43C7">
        <w:rPr>
          <w:rFonts w:ascii="Arial Unicode MS" w:eastAsia="Arial Unicode MS" w:hAnsi="Arial Unicode MS" w:cs="Arial Unicode MS"/>
          <w:sz w:val="22"/>
          <w:szCs w:val="22"/>
        </w:rPr>
        <w:t>εφόσον</w:t>
      </w:r>
      <w:r w:rsidR="002E43C7" w:rsidRPr="002E43C7">
        <w:rPr>
          <w:rFonts w:ascii="Arial Unicode MS" w:eastAsia="Arial Unicode MS" w:hAnsi="Arial Unicode MS" w:cs="Arial Unicode MS"/>
          <w:sz w:val="22"/>
          <w:szCs w:val="22"/>
        </w:rPr>
        <w:t xml:space="preserve"> </w:t>
      </w:r>
      <w:r w:rsidR="006B6FC0" w:rsidRPr="002E43C7">
        <w:rPr>
          <w:rFonts w:ascii="Arial Unicode MS" w:eastAsia="Arial Unicode MS" w:hAnsi="Arial Unicode MS" w:cs="Arial Unicode MS"/>
          <w:sz w:val="22"/>
          <w:szCs w:val="22"/>
        </w:rPr>
        <w:t>το συγκεκριμένο τμήμα αποτελεί ξεχωριστό μέρος με σημαντικά διαφορετικό προφίλ κινδύνου από τον υπόλοιπο όμιλο.</w:t>
      </w:r>
    </w:p>
    <w:p w:rsidR="006B6FC0" w:rsidRPr="00A80FB4" w:rsidRDefault="00E93782" w:rsidP="006B6FC0">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16. Κατά παρέκκλιση των παραγράφων 2 και 3 του άρθρου </w:t>
      </w:r>
      <w:r w:rsidR="00141DBD">
        <w:rPr>
          <w:rFonts w:ascii="Arial Unicode MS" w:eastAsia="Arial Unicode MS" w:hAnsi="Arial Unicode MS" w:cs="Arial Unicode MS"/>
          <w:sz w:val="22"/>
          <w:szCs w:val="22"/>
        </w:rPr>
        <w:t>176</w:t>
      </w:r>
      <w:r w:rsidRPr="00E93782">
        <w:rPr>
          <w:rFonts w:ascii="Arial Unicode MS" w:eastAsia="Arial Unicode MS" w:hAnsi="Arial Unicode MS" w:cs="Arial Unicode MS"/>
          <w:sz w:val="22"/>
          <w:szCs w:val="22"/>
        </w:rPr>
        <w:t xml:space="preserve"> του παρόντος, οι μεταβατικές διατάξεις που αναφέρονται στις παραγράφους 8 έως 12 του παρόντος άρθρου και στα άρθρα </w:t>
      </w:r>
      <w:r w:rsidR="00A8427C">
        <w:rPr>
          <w:rFonts w:ascii="Arial Unicode MS" w:eastAsia="Arial Unicode MS" w:hAnsi="Arial Unicode MS" w:cs="Arial Unicode MS"/>
          <w:sz w:val="22"/>
          <w:szCs w:val="22"/>
        </w:rPr>
        <w:t>274</w:t>
      </w:r>
      <w:r w:rsidR="000547BC">
        <w:rPr>
          <w:rFonts w:ascii="Arial Unicode MS" w:eastAsia="Arial Unicode MS" w:hAnsi="Arial Unicode MS" w:cs="Arial Unicode MS"/>
          <w:sz w:val="22"/>
          <w:szCs w:val="22"/>
        </w:rPr>
        <w:t xml:space="preserve">, </w:t>
      </w:r>
      <w:r w:rsidR="00C11931">
        <w:rPr>
          <w:rFonts w:ascii="Arial Unicode MS" w:eastAsia="Arial Unicode MS" w:hAnsi="Arial Unicode MS" w:cs="Arial Unicode MS"/>
          <w:sz w:val="22"/>
          <w:szCs w:val="22"/>
        </w:rPr>
        <w:t xml:space="preserve">275 </w:t>
      </w:r>
      <w:r w:rsidR="000547BC">
        <w:rPr>
          <w:rFonts w:ascii="Arial Unicode MS" w:eastAsia="Arial Unicode MS" w:hAnsi="Arial Unicode MS" w:cs="Arial Unicode MS"/>
          <w:sz w:val="22"/>
          <w:szCs w:val="22"/>
        </w:rPr>
        <w:t xml:space="preserve">και </w:t>
      </w:r>
      <w:r w:rsidR="00C11931">
        <w:rPr>
          <w:rFonts w:ascii="Arial Unicode MS" w:eastAsia="Arial Unicode MS" w:hAnsi="Arial Unicode MS" w:cs="Arial Unicode MS"/>
          <w:sz w:val="22"/>
          <w:szCs w:val="22"/>
        </w:rPr>
        <w:t xml:space="preserve">276 </w:t>
      </w:r>
      <w:r w:rsidR="000547BC">
        <w:rPr>
          <w:rFonts w:ascii="Arial Unicode MS" w:eastAsia="Arial Unicode MS" w:hAnsi="Arial Unicode MS" w:cs="Arial Unicode MS"/>
          <w:sz w:val="22"/>
          <w:szCs w:val="22"/>
        </w:rPr>
        <w:t>του παρόντος</w:t>
      </w:r>
      <w:r w:rsidRPr="00E93782">
        <w:rPr>
          <w:rFonts w:ascii="Arial Unicode MS" w:eastAsia="Arial Unicode MS" w:hAnsi="Arial Unicode MS" w:cs="Arial Unicode MS"/>
          <w:sz w:val="22"/>
          <w:szCs w:val="22"/>
        </w:rPr>
        <w:t xml:space="preserve"> εφαρμόζονται αναλόγως και στο επίπεδο του ομίλου.</w:t>
      </w:r>
    </w:p>
    <w:p w:rsidR="006B6FC0" w:rsidRPr="00A80FB4" w:rsidRDefault="00E93782" w:rsidP="006B6FC0">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Κατά παρέκκλιση των παραγράφων 2, 3 και 4 του άρθρου </w:t>
      </w:r>
      <w:r w:rsidR="00141DBD">
        <w:rPr>
          <w:rFonts w:ascii="Arial Unicode MS" w:eastAsia="Arial Unicode MS" w:hAnsi="Arial Unicode MS" w:cs="Arial Unicode MS"/>
          <w:sz w:val="22"/>
          <w:szCs w:val="22"/>
        </w:rPr>
        <w:t>176</w:t>
      </w:r>
      <w:r w:rsidRPr="00E93782">
        <w:rPr>
          <w:rFonts w:ascii="Arial Unicode MS" w:eastAsia="Arial Unicode MS" w:hAnsi="Arial Unicode MS" w:cs="Arial Unicode MS"/>
          <w:sz w:val="22"/>
          <w:szCs w:val="22"/>
        </w:rPr>
        <w:t xml:space="preserve"> του παρόντος, οι μεταβατικές διατάξεις της παραγράφου 14 του παρόντος άρθρου εφαρμόζονται αναλόγως και στο επίπεδο του ομίλου και εφόσον οι συμμετέχουσες ασφαλιστικές ή αντασφαλιστικές επιχειρήσεις ή οι ασφαλιστικές και αντασφαλιστικές επιχειρήσεις ενός ομίλου συμμορφώνονται κατά την 31 Δεκεμβρίου 2015 προς την προσαρμοσμένη φερεγγυότητα του άρθρου 6β του ν.δ. 400/70 (ΦΕΚ Α’ 10)</w:t>
      </w:r>
      <w:r w:rsidR="004828EC">
        <w:rPr>
          <w:rFonts w:ascii="Arial Unicode MS" w:eastAsia="Arial Unicode MS" w:hAnsi="Arial Unicode MS" w:cs="Arial Unicode MS"/>
          <w:sz w:val="22"/>
          <w:szCs w:val="22"/>
        </w:rPr>
        <w:t xml:space="preserve"> </w:t>
      </w:r>
      <w:r w:rsidRPr="00E93782">
        <w:rPr>
          <w:rFonts w:ascii="Arial Unicode MS" w:eastAsia="Arial Unicode MS" w:hAnsi="Arial Unicode MS" w:cs="Arial Unicode MS"/>
          <w:sz w:val="22"/>
          <w:szCs w:val="22"/>
        </w:rPr>
        <w:t>όπως ίσχυε κατά τη χρονική αυτή στιγμή αλλά δεν συμμορφώνονται προς την Κεφαλαιακή Απαίτηση Φερεγγυότητας σε επίπεδο ομίλου.</w:t>
      </w:r>
    </w:p>
    <w:p w:rsidR="006B6FC0" w:rsidRPr="006726FE" w:rsidRDefault="00E93782" w:rsidP="006B6FC0">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 xml:space="preserve">17. Με απόφαση της Τράπεζας της Ελλάδος που δημοσιεύεται στην Εφημερίδα </w:t>
      </w:r>
      <w:r w:rsidR="00393068">
        <w:rPr>
          <w:rFonts w:ascii="Arial Unicode MS" w:eastAsia="Arial Unicode MS" w:hAnsi="Arial Unicode MS" w:cs="Arial Unicode MS"/>
          <w:sz w:val="22"/>
          <w:szCs w:val="22"/>
        </w:rPr>
        <w:t>της Κυβερνήσεως</w:t>
      </w:r>
      <w:r w:rsidRPr="00E93782">
        <w:rPr>
          <w:rFonts w:ascii="Arial Unicode MS" w:eastAsia="Arial Unicode MS" w:hAnsi="Arial Unicode MS" w:cs="Arial Unicode MS"/>
          <w:sz w:val="22"/>
          <w:szCs w:val="22"/>
        </w:rPr>
        <w:t xml:space="preserve"> καθορίζονται διατάξεις για τη γλώσσα </w:t>
      </w:r>
      <w:r w:rsidR="00A818AB">
        <w:rPr>
          <w:rFonts w:ascii="Arial Unicode MS" w:eastAsia="Arial Unicode MS" w:hAnsi="Arial Unicode MS" w:cs="Arial Unicode MS"/>
          <w:sz w:val="22"/>
          <w:szCs w:val="22"/>
        </w:rPr>
        <w:t>δ</w:t>
      </w:r>
      <w:r w:rsidRPr="00E93782">
        <w:rPr>
          <w:rFonts w:ascii="Arial Unicode MS" w:eastAsia="Arial Unicode MS" w:hAnsi="Arial Unicode MS" w:cs="Arial Unicode MS"/>
          <w:sz w:val="22"/>
          <w:szCs w:val="22"/>
        </w:rPr>
        <w:t>ημοσίευσης των πληροφοριών του ά</w:t>
      </w:r>
      <w:r w:rsidR="00384DDE">
        <w:rPr>
          <w:rFonts w:ascii="Arial Unicode MS" w:eastAsia="Arial Unicode MS" w:hAnsi="Arial Unicode MS" w:cs="Arial Unicode MS"/>
          <w:sz w:val="22"/>
          <w:szCs w:val="22"/>
        </w:rPr>
        <w:t>ρ</w:t>
      </w:r>
      <w:r w:rsidRPr="00E93782">
        <w:rPr>
          <w:rFonts w:ascii="Arial Unicode MS" w:eastAsia="Arial Unicode MS" w:hAnsi="Arial Unicode MS" w:cs="Arial Unicode MS"/>
          <w:sz w:val="22"/>
          <w:szCs w:val="22"/>
        </w:rPr>
        <w:t>θρου 2</w:t>
      </w:r>
      <w:r w:rsidR="00384DDE">
        <w:rPr>
          <w:rFonts w:ascii="Arial Unicode MS" w:eastAsia="Arial Unicode MS" w:hAnsi="Arial Unicode MS" w:cs="Arial Unicode MS"/>
          <w:sz w:val="22"/>
          <w:szCs w:val="22"/>
        </w:rPr>
        <w:t>1</w:t>
      </w:r>
      <w:r w:rsidRPr="00E93782">
        <w:rPr>
          <w:rFonts w:ascii="Arial Unicode MS" w:eastAsia="Arial Unicode MS" w:hAnsi="Arial Unicode MS" w:cs="Arial Unicode MS"/>
          <w:sz w:val="22"/>
          <w:szCs w:val="22"/>
        </w:rPr>
        <w:t>1 του παρόντος.</w:t>
      </w:r>
    </w:p>
    <w:p w:rsidR="006B6FC0" w:rsidRDefault="006B6FC0" w:rsidP="002114D2">
      <w:pPr>
        <w:spacing w:line="240" w:lineRule="auto"/>
        <w:jc w:val="both"/>
        <w:rPr>
          <w:rFonts w:ascii="Arial Unicode MS" w:eastAsia="Arial Unicode MS" w:hAnsi="Arial Unicode MS" w:cs="Arial Unicode MS"/>
          <w:sz w:val="22"/>
          <w:szCs w:val="22"/>
        </w:rPr>
      </w:pPr>
    </w:p>
    <w:p w:rsidR="00182D16" w:rsidRPr="009A038E" w:rsidRDefault="00182D16" w:rsidP="00182D16">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C11931">
        <w:rPr>
          <w:rFonts w:ascii="Arial Unicode MS" w:eastAsia="Arial Unicode MS" w:hAnsi="Arial Unicode MS" w:cs="Arial Unicode MS"/>
          <w:smallCaps w:val="0"/>
          <w:sz w:val="22"/>
          <w:szCs w:val="22"/>
        </w:rPr>
        <w:t>274</w:t>
      </w:r>
    </w:p>
    <w:p w:rsidR="00182D16" w:rsidRDefault="00182D16" w:rsidP="00182D16">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Μεταβατικό μέτρο για τα επιτόκια άνευ κινδύνου</w:t>
      </w:r>
    </w:p>
    <w:p w:rsidR="00182D16" w:rsidRPr="00014A0A" w:rsidRDefault="00182D16" w:rsidP="00182D16">
      <w:pPr>
        <w:spacing w:line="240" w:lineRule="auto"/>
        <w:jc w:val="center"/>
        <w:rPr>
          <w:rFonts w:eastAsia="Arial Unicode MS"/>
        </w:rPr>
      </w:pPr>
      <w:r>
        <w:rPr>
          <w:rFonts w:ascii="Arial Unicode MS" w:eastAsia="Arial Unicode MS" w:hAnsi="Arial Unicode MS" w:cs="Arial Unicode MS"/>
          <w:b/>
          <w:bCs/>
          <w:sz w:val="22"/>
          <w:szCs w:val="22"/>
        </w:rPr>
        <w:t>(άρθρο 308γ της Οδηγίας 2009/138/ΕΚ, παράγραφος 80 του άρθρου 2 της Οδηγίας 2014/51/ΕΕ )</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Pr="00671DA9">
        <w:rPr>
          <w:rFonts w:ascii="Arial Unicode MS" w:eastAsia="Arial Unicode MS" w:hAnsi="Arial Unicode MS" w:cs="Arial Unicode MS"/>
          <w:sz w:val="22"/>
          <w:szCs w:val="22"/>
        </w:rPr>
        <w:t>Οι ασφαλιστικές και οι αντασφαλιστικές επιχειρήσεις μπορούν</w:t>
      </w:r>
      <w:r w:rsidR="00E4387A">
        <w:rPr>
          <w:rFonts w:ascii="Arial Unicode MS" w:eastAsia="Arial Unicode MS" w:hAnsi="Arial Unicode MS" w:cs="Arial Unicode MS"/>
          <w:sz w:val="22"/>
          <w:szCs w:val="22"/>
        </w:rPr>
        <w:t xml:space="preserve"> με αίτησή τους, υποβαλλόμενη μέχρι την 31 Δεκεμβρίου 2031 και</w:t>
      </w:r>
      <w:r w:rsidRPr="00671DA9">
        <w:rPr>
          <w:rFonts w:ascii="Arial Unicode MS" w:eastAsia="Arial Unicode MS" w:hAnsi="Arial Unicode MS" w:cs="Arial Unicode MS"/>
          <w:sz w:val="22"/>
          <w:szCs w:val="22"/>
        </w:rPr>
        <w:t xml:space="preserve"> </w:t>
      </w:r>
      <w:r w:rsidR="00F053D2">
        <w:rPr>
          <w:rFonts w:ascii="Arial Unicode MS" w:eastAsia="Arial Unicode MS" w:hAnsi="Arial Unicode MS" w:cs="Arial Unicode MS"/>
          <w:sz w:val="22"/>
          <w:szCs w:val="22"/>
        </w:rPr>
        <w:t>κατόπιν έγκρισης της Τράπεζας της Ελλάδος</w:t>
      </w:r>
      <w:r w:rsidRPr="00671DA9">
        <w:rPr>
          <w:rFonts w:ascii="Arial Unicode MS" w:eastAsia="Arial Unicode MS" w:hAnsi="Arial Unicode MS" w:cs="Arial Unicode MS"/>
          <w:sz w:val="22"/>
          <w:szCs w:val="22"/>
        </w:rPr>
        <w:t xml:space="preserve">, να εφαρμόζουν </w:t>
      </w:r>
      <w:r w:rsidR="00F053D2">
        <w:rPr>
          <w:rFonts w:ascii="Arial Unicode MS" w:eastAsia="Arial Unicode MS" w:hAnsi="Arial Unicode MS" w:cs="Arial Unicode MS"/>
          <w:sz w:val="22"/>
          <w:szCs w:val="22"/>
        </w:rPr>
        <w:t xml:space="preserve">σε συγκεκριμένες ασφαλιστικές και αντασφαλιστικές υποχρεώσεις τους </w:t>
      </w:r>
      <w:r w:rsidRPr="00671DA9">
        <w:rPr>
          <w:rFonts w:ascii="Arial Unicode MS" w:eastAsia="Arial Unicode MS" w:hAnsi="Arial Unicode MS" w:cs="Arial Unicode MS"/>
          <w:sz w:val="22"/>
          <w:szCs w:val="22"/>
        </w:rPr>
        <w:t xml:space="preserve">μεταβατική προσαρμογή στη σχετική </w:t>
      </w:r>
      <w:r w:rsidR="00406531">
        <w:rPr>
          <w:rFonts w:ascii="Arial Unicode MS" w:eastAsia="Arial Unicode MS" w:hAnsi="Arial Unicode MS" w:cs="Arial Unicode MS"/>
          <w:sz w:val="22"/>
          <w:szCs w:val="22"/>
        </w:rPr>
        <w:t>χρονικ</w:t>
      </w:r>
      <w:r w:rsidRPr="00671DA9">
        <w:rPr>
          <w:rFonts w:ascii="Arial Unicode MS" w:eastAsia="Arial Unicode MS" w:hAnsi="Arial Unicode MS" w:cs="Arial Unicode MS"/>
          <w:sz w:val="22"/>
          <w:szCs w:val="22"/>
        </w:rPr>
        <w:t>ή διάρθρωση των επι</w:t>
      </w:r>
      <w:r w:rsidR="00F053D2">
        <w:rPr>
          <w:rFonts w:ascii="Arial Unicode MS" w:eastAsia="Arial Unicode MS" w:hAnsi="Arial Unicode MS" w:cs="Arial Unicode MS"/>
          <w:sz w:val="22"/>
          <w:szCs w:val="22"/>
        </w:rPr>
        <w:t>τοκίων άνευ κινδύνου σε σχέση με τις</w:t>
      </w:r>
      <w:r w:rsidRPr="00671DA9">
        <w:rPr>
          <w:rFonts w:ascii="Arial Unicode MS" w:eastAsia="Arial Unicode MS" w:hAnsi="Arial Unicode MS" w:cs="Arial Unicode MS"/>
          <w:sz w:val="22"/>
          <w:szCs w:val="22"/>
        </w:rPr>
        <w:t xml:space="preserve"> </w:t>
      </w:r>
      <w:r w:rsidR="00F053D2">
        <w:rPr>
          <w:rFonts w:ascii="Arial Unicode MS" w:eastAsia="Arial Unicode MS" w:hAnsi="Arial Unicode MS" w:cs="Arial Unicode MS"/>
          <w:sz w:val="22"/>
          <w:szCs w:val="22"/>
        </w:rPr>
        <w:t xml:space="preserve">συγκεκριμένες </w:t>
      </w:r>
      <w:r w:rsidRPr="00671DA9">
        <w:rPr>
          <w:rFonts w:ascii="Arial Unicode MS" w:eastAsia="Arial Unicode MS" w:hAnsi="Arial Unicode MS" w:cs="Arial Unicode MS"/>
          <w:sz w:val="22"/>
          <w:szCs w:val="22"/>
        </w:rPr>
        <w:t>υποχρεώσεις.</w:t>
      </w:r>
    </w:p>
    <w:p w:rsidR="00182D16" w:rsidRPr="00671DA9" w:rsidRDefault="00182D16" w:rsidP="00182D16">
      <w:pPr>
        <w:spacing w:line="240" w:lineRule="auto"/>
        <w:jc w:val="both"/>
        <w:rPr>
          <w:rFonts w:ascii="Arial Unicode MS" w:eastAsia="Arial Unicode MS" w:hAnsi="Arial Unicode MS" w:cs="Arial Unicode MS"/>
          <w:sz w:val="22"/>
          <w:szCs w:val="22"/>
        </w:rPr>
      </w:pPr>
      <w:r w:rsidRPr="00671DA9">
        <w:rPr>
          <w:rFonts w:ascii="Arial Unicode MS" w:eastAsia="Arial Unicode MS" w:hAnsi="Arial Unicode MS" w:cs="Arial Unicode MS"/>
          <w:sz w:val="22"/>
          <w:szCs w:val="22"/>
        </w:rPr>
        <w:t>2.</w:t>
      </w:r>
      <w:r>
        <w:rPr>
          <w:rFonts w:ascii="Arial Unicode MS" w:eastAsia="Arial Unicode MS" w:hAnsi="Arial Unicode MS" w:cs="Arial Unicode MS"/>
          <w:sz w:val="22"/>
          <w:szCs w:val="22"/>
        </w:rPr>
        <w:t xml:space="preserve"> </w:t>
      </w:r>
      <w:r w:rsidRPr="00671DA9">
        <w:rPr>
          <w:rFonts w:ascii="Arial Unicode MS" w:eastAsia="Arial Unicode MS" w:hAnsi="Arial Unicode MS" w:cs="Arial Unicode MS"/>
          <w:sz w:val="22"/>
          <w:szCs w:val="22"/>
        </w:rPr>
        <w:t xml:space="preserve">Για κάθε νόμισμα, η προσαρμογή υπολογίζεται ως τμήμα της διαφοράς μεταξύ: </w:t>
      </w:r>
    </w:p>
    <w:p w:rsidR="00CD68C1"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1DA9">
        <w:rPr>
          <w:rFonts w:ascii="Arial Unicode MS" w:eastAsia="Arial Unicode MS" w:hAnsi="Arial Unicode MS" w:cs="Arial Unicode MS"/>
          <w:sz w:val="22"/>
          <w:szCs w:val="22"/>
        </w:rPr>
        <w:t xml:space="preserve">του </w:t>
      </w:r>
      <w:r w:rsidR="00405832">
        <w:rPr>
          <w:rFonts w:ascii="Arial Unicode MS" w:eastAsia="Arial Unicode MS" w:hAnsi="Arial Unicode MS" w:cs="Arial Unicode MS"/>
          <w:sz w:val="22"/>
          <w:szCs w:val="22"/>
        </w:rPr>
        <w:t xml:space="preserve">εγγυημένου </w:t>
      </w:r>
      <w:r w:rsidRPr="00671DA9">
        <w:rPr>
          <w:rFonts w:ascii="Arial Unicode MS" w:eastAsia="Arial Unicode MS" w:hAnsi="Arial Unicode MS" w:cs="Arial Unicode MS"/>
          <w:sz w:val="22"/>
          <w:szCs w:val="22"/>
        </w:rPr>
        <w:t xml:space="preserve">επιτοκίου που </w:t>
      </w:r>
      <w:r w:rsidR="00F053D2">
        <w:rPr>
          <w:rFonts w:ascii="Arial Unicode MS" w:eastAsia="Arial Unicode MS" w:hAnsi="Arial Unicode MS" w:cs="Arial Unicode MS"/>
          <w:sz w:val="22"/>
          <w:szCs w:val="22"/>
        </w:rPr>
        <w:t>εφαρμόζουν</w:t>
      </w:r>
      <w:r w:rsidR="00405832">
        <w:rPr>
          <w:rFonts w:ascii="Arial Unicode MS" w:eastAsia="Arial Unicode MS" w:hAnsi="Arial Unicode MS" w:cs="Arial Unicode MS"/>
          <w:sz w:val="22"/>
          <w:szCs w:val="22"/>
        </w:rPr>
        <w:t xml:space="preserve"> κατά την 31 Δεκεμβρίου 2015</w:t>
      </w:r>
      <w:r w:rsidR="00F053D2">
        <w:rPr>
          <w:rFonts w:ascii="Arial Unicode MS" w:eastAsia="Arial Unicode MS" w:hAnsi="Arial Unicode MS" w:cs="Arial Unicode MS"/>
          <w:sz w:val="22"/>
          <w:szCs w:val="22"/>
        </w:rPr>
        <w:t xml:space="preserve">, σε κάθε ασφαλιστικό προϊόν, οι ασφαλιστικές και αντασφαλιστικές επιχειρήσεις δυνάμει της απόφασης </w:t>
      </w:r>
      <w:r w:rsidR="00405832">
        <w:rPr>
          <w:rFonts w:ascii="Arial Unicode MS" w:eastAsia="Arial Unicode MS" w:hAnsi="Arial Unicode MS" w:cs="Arial Unicode MS"/>
          <w:sz w:val="22"/>
          <w:szCs w:val="22"/>
        </w:rPr>
        <w:t xml:space="preserve">του </w:t>
      </w:r>
      <w:r w:rsidR="00405832" w:rsidRPr="006766EA">
        <w:rPr>
          <w:rFonts w:ascii="Arial Unicode MS" w:eastAsia="Arial Unicode MS" w:hAnsi="Arial Unicode MS" w:cs="Arial Unicode MS"/>
          <w:sz w:val="22"/>
          <w:szCs w:val="22"/>
        </w:rPr>
        <w:t>Υφυπουργού Ανάπτυξης Κ3-4382/07-06-2001 (ΦΕΚ Β 847)</w:t>
      </w:r>
      <w:r w:rsidR="00CD68C1">
        <w:rPr>
          <w:rFonts w:ascii="Arial Unicode MS" w:eastAsia="Arial Unicode MS" w:hAnsi="Arial Unicode MS" w:cs="Arial Unicode MS"/>
          <w:sz w:val="22"/>
          <w:szCs w:val="22"/>
        </w:rPr>
        <w:t xml:space="preserve"> και</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Pr="00671DA9">
        <w:rPr>
          <w:rFonts w:ascii="Arial Unicode MS" w:eastAsia="Arial Unicode MS" w:hAnsi="Arial Unicode MS" w:cs="Arial Unicode MS"/>
          <w:sz w:val="22"/>
          <w:szCs w:val="22"/>
        </w:rPr>
        <w:t>το</w:t>
      </w:r>
      <w:r w:rsidR="00CD68C1">
        <w:rPr>
          <w:rFonts w:ascii="Arial Unicode MS" w:eastAsia="Arial Unicode MS" w:hAnsi="Arial Unicode MS" w:cs="Arial Unicode MS"/>
          <w:sz w:val="22"/>
          <w:szCs w:val="22"/>
        </w:rPr>
        <w:t>υ</w:t>
      </w:r>
      <w:r w:rsidRPr="00671DA9">
        <w:rPr>
          <w:rFonts w:ascii="Arial Unicode MS" w:eastAsia="Arial Unicode MS" w:hAnsi="Arial Unicode MS" w:cs="Arial Unicode MS"/>
          <w:sz w:val="22"/>
          <w:szCs w:val="22"/>
        </w:rPr>
        <w:t xml:space="preserve"> ετήσιο</w:t>
      </w:r>
      <w:r w:rsidR="00CD68C1">
        <w:rPr>
          <w:rFonts w:ascii="Arial Unicode MS" w:eastAsia="Arial Unicode MS" w:hAnsi="Arial Unicode MS" w:cs="Arial Unicode MS"/>
          <w:sz w:val="22"/>
          <w:szCs w:val="22"/>
        </w:rPr>
        <w:t>υ</w:t>
      </w:r>
      <w:r w:rsidRPr="00671DA9">
        <w:rPr>
          <w:rFonts w:ascii="Arial Unicode MS" w:eastAsia="Arial Unicode MS" w:hAnsi="Arial Unicode MS" w:cs="Arial Unicode MS"/>
          <w:sz w:val="22"/>
          <w:szCs w:val="22"/>
        </w:rPr>
        <w:t xml:space="preserve"> πραγματικ</w:t>
      </w:r>
      <w:r w:rsidR="00CD68C1">
        <w:rPr>
          <w:rFonts w:ascii="Arial Unicode MS" w:eastAsia="Arial Unicode MS" w:hAnsi="Arial Unicode MS" w:cs="Arial Unicode MS"/>
          <w:sz w:val="22"/>
          <w:szCs w:val="22"/>
        </w:rPr>
        <w:t>ού</w:t>
      </w:r>
      <w:r w:rsidRPr="00671DA9">
        <w:rPr>
          <w:rFonts w:ascii="Arial Unicode MS" w:eastAsia="Arial Unicode MS" w:hAnsi="Arial Unicode MS" w:cs="Arial Unicode MS"/>
          <w:sz w:val="22"/>
          <w:szCs w:val="22"/>
        </w:rPr>
        <w:t xml:space="preserve"> </w:t>
      </w:r>
      <w:r w:rsidR="00CD68C1">
        <w:rPr>
          <w:rFonts w:ascii="Arial Unicode MS" w:eastAsia="Arial Unicode MS" w:hAnsi="Arial Unicode MS" w:cs="Arial Unicode MS"/>
          <w:sz w:val="22"/>
          <w:szCs w:val="22"/>
        </w:rPr>
        <w:t>επιτκίου</w:t>
      </w:r>
      <w:r w:rsidRPr="00671DA9">
        <w:rPr>
          <w:rFonts w:ascii="Arial Unicode MS" w:eastAsia="Arial Unicode MS" w:hAnsi="Arial Unicode MS" w:cs="Arial Unicode MS"/>
          <w:sz w:val="22"/>
          <w:szCs w:val="22"/>
        </w:rPr>
        <w:t xml:space="preserve">, υπολογιζόμενο ως το ενιαίο επιτόκιο </w:t>
      </w:r>
      <w:r w:rsidR="00F053D2">
        <w:rPr>
          <w:rFonts w:ascii="Arial Unicode MS" w:eastAsia="Arial Unicode MS" w:hAnsi="Arial Unicode MS" w:cs="Arial Unicode MS"/>
          <w:sz w:val="22"/>
          <w:szCs w:val="22"/>
        </w:rPr>
        <w:t xml:space="preserve">προεξόφλησης </w:t>
      </w:r>
      <w:r w:rsidRPr="00671DA9">
        <w:rPr>
          <w:rFonts w:ascii="Arial Unicode MS" w:eastAsia="Arial Unicode MS" w:hAnsi="Arial Unicode MS" w:cs="Arial Unicode MS"/>
          <w:sz w:val="22"/>
          <w:szCs w:val="22"/>
        </w:rPr>
        <w:t xml:space="preserve">το οποίο, όταν εφαρμόζεται στις ταμειακές ροές του </w:t>
      </w:r>
      <w:r w:rsidR="00F053D2">
        <w:rPr>
          <w:rFonts w:ascii="Arial Unicode MS" w:eastAsia="Arial Unicode MS" w:hAnsi="Arial Unicode MS" w:cs="Arial Unicode MS"/>
          <w:sz w:val="22"/>
          <w:szCs w:val="22"/>
        </w:rPr>
        <w:t xml:space="preserve">εγκεκριμένου </w:t>
      </w:r>
      <w:r w:rsidRPr="00671DA9">
        <w:rPr>
          <w:rFonts w:ascii="Arial Unicode MS" w:eastAsia="Arial Unicode MS" w:hAnsi="Arial Unicode MS" w:cs="Arial Unicode MS"/>
          <w:sz w:val="22"/>
          <w:szCs w:val="22"/>
        </w:rPr>
        <w:t xml:space="preserve">χαρτοφυλακίου </w:t>
      </w:r>
      <w:r w:rsidR="00F053D2">
        <w:rPr>
          <w:rFonts w:ascii="Arial Unicode MS" w:eastAsia="Arial Unicode MS" w:hAnsi="Arial Unicode MS" w:cs="Arial Unicode MS"/>
          <w:sz w:val="22"/>
          <w:szCs w:val="22"/>
        </w:rPr>
        <w:t xml:space="preserve">ασφαλιστικών και αντασφαλιστικών </w:t>
      </w:r>
      <w:r w:rsidRPr="00671DA9">
        <w:rPr>
          <w:rFonts w:ascii="Arial Unicode MS" w:eastAsia="Arial Unicode MS" w:hAnsi="Arial Unicode MS" w:cs="Arial Unicode MS"/>
          <w:sz w:val="22"/>
          <w:szCs w:val="22"/>
        </w:rPr>
        <w:t xml:space="preserve">υποχρεώσεων, </w:t>
      </w:r>
      <w:r w:rsidR="00405832">
        <w:rPr>
          <w:rFonts w:ascii="Arial Unicode MS" w:eastAsia="Arial Unicode MS" w:hAnsi="Arial Unicode MS" w:cs="Arial Unicode MS"/>
          <w:sz w:val="22"/>
          <w:szCs w:val="22"/>
        </w:rPr>
        <w:t>καταλήγει σε</w:t>
      </w:r>
      <w:r w:rsidR="00405832" w:rsidRPr="00671DA9">
        <w:rPr>
          <w:rFonts w:ascii="Arial Unicode MS" w:eastAsia="Arial Unicode MS" w:hAnsi="Arial Unicode MS" w:cs="Arial Unicode MS"/>
          <w:sz w:val="22"/>
          <w:szCs w:val="22"/>
        </w:rPr>
        <w:t xml:space="preserve"> </w:t>
      </w:r>
      <w:r w:rsidRPr="00671DA9">
        <w:rPr>
          <w:rFonts w:ascii="Arial Unicode MS" w:eastAsia="Arial Unicode MS" w:hAnsi="Arial Unicode MS" w:cs="Arial Unicode MS"/>
          <w:sz w:val="22"/>
          <w:szCs w:val="22"/>
        </w:rPr>
        <w:t xml:space="preserve">τιμή ίση προς την αξία της βέλτιστης εκτίμησης του </w:t>
      </w:r>
      <w:r w:rsidR="00F053D2">
        <w:rPr>
          <w:rFonts w:ascii="Arial Unicode MS" w:eastAsia="Arial Unicode MS" w:hAnsi="Arial Unicode MS" w:cs="Arial Unicode MS"/>
          <w:sz w:val="22"/>
          <w:szCs w:val="22"/>
        </w:rPr>
        <w:t xml:space="preserve">εγκεκριμένου </w:t>
      </w:r>
      <w:r w:rsidRPr="00671DA9">
        <w:rPr>
          <w:rFonts w:ascii="Arial Unicode MS" w:eastAsia="Arial Unicode MS" w:hAnsi="Arial Unicode MS" w:cs="Arial Unicode MS"/>
          <w:sz w:val="22"/>
          <w:szCs w:val="22"/>
        </w:rPr>
        <w:t xml:space="preserve">χαρτοφυλακίου </w:t>
      </w:r>
      <w:r w:rsidR="00F053D2">
        <w:rPr>
          <w:rFonts w:ascii="Arial Unicode MS" w:eastAsia="Arial Unicode MS" w:hAnsi="Arial Unicode MS" w:cs="Arial Unicode MS"/>
          <w:sz w:val="22"/>
          <w:szCs w:val="22"/>
        </w:rPr>
        <w:t xml:space="preserve">ασφαλιστικών και αντασφαλιστικών </w:t>
      </w:r>
      <w:r w:rsidRPr="00671DA9">
        <w:rPr>
          <w:rFonts w:ascii="Arial Unicode MS" w:eastAsia="Arial Unicode MS" w:hAnsi="Arial Unicode MS" w:cs="Arial Unicode MS"/>
          <w:sz w:val="22"/>
          <w:szCs w:val="22"/>
        </w:rPr>
        <w:t>υποχρεώσεων</w:t>
      </w:r>
      <w:r w:rsidR="00F053D2">
        <w:rPr>
          <w:rFonts w:ascii="Arial Unicode MS" w:eastAsia="Arial Unicode MS" w:hAnsi="Arial Unicode MS" w:cs="Arial Unicode MS"/>
          <w:sz w:val="22"/>
          <w:szCs w:val="22"/>
        </w:rPr>
        <w:t xml:space="preserve"> η οποία έχει λάβει υπόψη ως</w:t>
      </w:r>
      <w:r w:rsidRPr="00671DA9">
        <w:rPr>
          <w:rFonts w:ascii="Arial Unicode MS" w:eastAsia="Arial Unicode MS" w:hAnsi="Arial Unicode MS" w:cs="Arial Unicode MS"/>
          <w:sz w:val="22"/>
          <w:szCs w:val="22"/>
        </w:rPr>
        <w:t xml:space="preserve"> χρονική αξία του χρήματος </w:t>
      </w:r>
      <w:r w:rsidR="00F053D2">
        <w:rPr>
          <w:rFonts w:ascii="Arial Unicode MS" w:eastAsia="Arial Unicode MS" w:hAnsi="Arial Unicode MS" w:cs="Arial Unicode MS"/>
          <w:sz w:val="22"/>
          <w:szCs w:val="22"/>
        </w:rPr>
        <w:t>αυτή που προκύπτει από τη χρήση της σχετικής</w:t>
      </w:r>
      <w:r w:rsidRPr="00671DA9">
        <w:rPr>
          <w:rFonts w:ascii="Arial Unicode MS" w:eastAsia="Arial Unicode MS" w:hAnsi="Arial Unicode MS" w:cs="Arial Unicode MS"/>
          <w:sz w:val="22"/>
          <w:szCs w:val="22"/>
        </w:rPr>
        <w:t xml:space="preserve"> </w:t>
      </w:r>
      <w:r w:rsidR="00406531">
        <w:rPr>
          <w:rFonts w:ascii="Arial Unicode MS" w:eastAsia="Arial Unicode MS" w:hAnsi="Arial Unicode MS" w:cs="Arial Unicode MS"/>
          <w:sz w:val="22"/>
          <w:szCs w:val="22"/>
        </w:rPr>
        <w:t>χρονικ</w:t>
      </w:r>
      <w:r w:rsidRPr="00671DA9">
        <w:rPr>
          <w:rFonts w:ascii="Arial Unicode MS" w:eastAsia="Arial Unicode MS" w:hAnsi="Arial Unicode MS" w:cs="Arial Unicode MS"/>
          <w:sz w:val="22"/>
          <w:szCs w:val="22"/>
        </w:rPr>
        <w:t>ής διάρθρωσης των επιτοκίων άνευ κινδύνου που αναφέρεται στ</w:t>
      </w:r>
      <w:r w:rsidR="00ED28A7">
        <w:rPr>
          <w:rFonts w:ascii="Arial Unicode MS" w:eastAsia="Arial Unicode MS" w:hAnsi="Arial Unicode MS" w:cs="Arial Unicode MS"/>
          <w:sz w:val="22"/>
          <w:szCs w:val="22"/>
        </w:rPr>
        <w:t>ην παράγραφο 2 του άρθρου 5</w:t>
      </w:r>
      <w:r w:rsidR="008B5FD2">
        <w:rPr>
          <w:rFonts w:ascii="Arial Unicode MS" w:eastAsia="Arial Unicode MS" w:hAnsi="Arial Unicode MS" w:cs="Arial Unicode MS"/>
          <w:sz w:val="22"/>
          <w:szCs w:val="22"/>
        </w:rPr>
        <w:t>2</w:t>
      </w:r>
      <w:r w:rsidR="00ED28A7">
        <w:rPr>
          <w:rFonts w:ascii="Arial Unicode MS" w:eastAsia="Arial Unicode MS" w:hAnsi="Arial Unicode MS" w:cs="Arial Unicode MS"/>
          <w:sz w:val="22"/>
          <w:szCs w:val="22"/>
        </w:rPr>
        <w:t xml:space="preserve"> του παρόντος</w:t>
      </w:r>
      <w:r w:rsidRPr="00671DA9">
        <w:rPr>
          <w:rFonts w:ascii="Arial Unicode MS" w:eastAsia="Arial Unicode MS" w:hAnsi="Arial Unicode MS" w:cs="Arial Unicode MS"/>
          <w:sz w:val="22"/>
          <w:szCs w:val="22"/>
        </w:rPr>
        <w:t>.</w:t>
      </w:r>
    </w:p>
    <w:p w:rsidR="00182D16" w:rsidRPr="00671DA9" w:rsidRDefault="00182D16" w:rsidP="00182D16">
      <w:pPr>
        <w:spacing w:line="240" w:lineRule="auto"/>
        <w:jc w:val="both"/>
        <w:rPr>
          <w:rFonts w:ascii="Arial Unicode MS" w:eastAsia="Arial Unicode MS" w:hAnsi="Arial Unicode MS" w:cs="Arial Unicode MS"/>
          <w:sz w:val="22"/>
          <w:szCs w:val="22"/>
        </w:rPr>
      </w:pPr>
      <w:r w:rsidRPr="00671DA9">
        <w:rPr>
          <w:rFonts w:ascii="Arial Unicode MS" w:eastAsia="Arial Unicode MS" w:hAnsi="Arial Unicode MS" w:cs="Arial Unicode MS"/>
          <w:sz w:val="22"/>
          <w:szCs w:val="22"/>
        </w:rPr>
        <w:t>Το τμήμα που ανα</w:t>
      </w:r>
      <w:r w:rsidR="00ED28A7">
        <w:rPr>
          <w:rFonts w:ascii="Arial Unicode MS" w:eastAsia="Arial Unicode MS" w:hAnsi="Arial Unicode MS" w:cs="Arial Unicode MS"/>
          <w:sz w:val="22"/>
          <w:szCs w:val="22"/>
        </w:rPr>
        <w:t>φέρεται στο πρώτο εδάφιο της παρούσας</w:t>
      </w:r>
      <w:r w:rsidRPr="00671DA9">
        <w:rPr>
          <w:rFonts w:ascii="Arial Unicode MS" w:eastAsia="Arial Unicode MS" w:hAnsi="Arial Unicode MS" w:cs="Arial Unicode MS"/>
          <w:sz w:val="22"/>
          <w:szCs w:val="22"/>
        </w:rPr>
        <w:t xml:space="preserve"> μειώνεται γραμμικά στο τέλος κάθε έτους, από 100% το έτος που αρχίζει την 1η Ιανουαρίου 2016 σε 0% την 1η Ιανουαρίου 2032.</w:t>
      </w:r>
    </w:p>
    <w:p w:rsidR="00182D16" w:rsidRPr="00671DA9" w:rsidRDefault="00182D16" w:rsidP="00182D16">
      <w:pPr>
        <w:spacing w:line="240" w:lineRule="auto"/>
        <w:jc w:val="both"/>
        <w:rPr>
          <w:rFonts w:ascii="Arial Unicode MS" w:eastAsia="Arial Unicode MS" w:hAnsi="Arial Unicode MS" w:cs="Arial Unicode MS"/>
          <w:sz w:val="22"/>
          <w:szCs w:val="22"/>
        </w:rPr>
      </w:pPr>
      <w:r w:rsidRPr="00671DA9">
        <w:rPr>
          <w:rFonts w:ascii="Arial Unicode MS" w:eastAsia="Arial Unicode MS" w:hAnsi="Arial Unicode MS" w:cs="Arial Unicode MS"/>
          <w:sz w:val="22"/>
          <w:szCs w:val="22"/>
        </w:rPr>
        <w:t>Όταν ασφαλιστικές και αντασφαλιστικές επιχειρήσεις εφαρμόζουν την προσαρμογή λόγω μεταβλητότητας που αναφέρεται στο άρθρο</w:t>
      </w:r>
      <w:r w:rsidR="00974B71">
        <w:rPr>
          <w:rFonts w:ascii="Arial Unicode MS" w:eastAsia="Arial Unicode MS" w:hAnsi="Arial Unicode MS" w:cs="Arial Unicode MS"/>
          <w:sz w:val="22"/>
          <w:szCs w:val="22"/>
        </w:rPr>
        <w:t xml:space="preserve"> 56</w:t>
      </w:r>
      <w:r w:rsidR="00ED28A7">
        <w:rPr>
          <w:rFonts w:ascii="Arial Unicode MS" w:eastAsia="Arial Unicode MS" w:hAnsi="Arial Unicode MS" w:cs="Arial Unicode MS"/>
          <w:sz w:val="22"/>
          <w:szCs w:val="22"/>
        </w:rPr>
        <w:t xml:space="preserve"> του παρόντος</w:t>
      </w:r>
      <w:r w:rsidRPr="00671DA9">
        <w:rPr>
          <w:rFonts w:ascii="Arial Unicode MS" w:eastAsia="Arial Unicode MS" w:hAnsi="Arial Unicode MS" w:cs="Arial Unicode MS"/>
          <w:sz w:val="22"/>
          <w:szCs w:val="22"/>
        </w:rPr>
        <w:t xml:space="preserve">, η σχετική </w:t>
      </w:r>
      <w:r w:rsidR="00406531">
        <w:rPr>
          <w:rFonts w:ascii="Arial Unicode MS" w:eastAsia="Arial Unicode MS" w:hAnsi="Arial Unicode MS" w:cs="Arial Unicode MS"/>
          <w:sz w:val="22"/>
          <w:szCs w:val="22"/>
        </w:rPr>
        <w:t>χρονικ</w:t>
      </w:r>
      <w:r w:rsidRPr="00671DA9">
        <w:rPr>
          <w:rFonts w:ascii="Arial Unicode MS" w:eastAsia="Arial Unicode MS" w:hAnsi="Arial Unicode MS" w:cs="Arial Unicode MS"/>
          <w:sz w:val="22"/>
          <w:szCs w:val="22"/>
        </w:rPr>
        <w:t>ή διάρθρωση των επιτοκίων άνευ κινδύνου που αναφέρεται στ</w:t>
      </w:r>
      <w:r w:rsidR="00ED28A7">
        <w:rPr>
          <w:rFonts w:ascii="Arial Unicode MS" w:eastAsia="Arial Unicode MS" w:hAnsi="Arial Unicode MS" w:cs="Arial Unicode MS"/>
          <w:sz w:val="22"/>
          <w:szCs w:val="22"/>
        </w:rPr>
        <w:t>ην περίπτωση</w:t>
      </w:r>
      <w:r w:rsidRPr="00671DA9">
        <w:rPr>
          <w:rFonts w:ascii="Arial Unicode MS" w:eastAsia="Arial Unicode MS" w:hAnsi="Arial Unicode MS" w:cs="Arial Unicode MS"/>
          <w:sz w:val="22"/>
          <w:szCs w:val="22"/>
        </w:rPr>
        <w:t xml:space="preserve"> </w:t>
      </w:r>
      <w:r w:rsidR="0002791D">
        <w:rPr>
          <w:rFonts w:ascii="Arial Unicode MS" w:eastAsia="Arial Unicode MS" w:hAnsi="Arial Unicode MS" w:cs="Arial Unicode MS"/>
          <w:sz w:val="22"/>
          <w:szCs w:val="22"/>
        </w:rPr>
        <w:t>(</w:t>
      </w:r>
      <w:r w:rsidRPr="00671DA9">
        <w:rPr>
          <w:rFonts w:ascii="Arial Unicode MS" w:eastAsia="Arial Unicode MS" w:hAnsi="Arial Unicode MS" w:cs="Arial Unicode MS"/>
          <w:sz w:val="22"/>
          <w:szCs w:val="22"/>
        </w:rPr>
        <w:t xml:space="preserve">β) </w:t>
      </w:r>
      <w:r w:rsidR="00ED28A7">
        <w:rPr>
          <w:rFonts w:ascii="Arial Unicode MS" w:eastAsia="Arial Unicode MS" w:hAnsi="Arial Unicode MS" w:cs="Arial Unicode MS"/>
          <w:sz w:val="22"/>
          <w:szCs w:val="22"/>
        </w:rPr>
        <w:t xml:space="preserve">της παρούσας </w:t>
      </w:r>
      <w:r w:rsidRPr="00671DA9">
        <w:rPr>
          <w:rFonts w:ascii="Arial Unicode MS" w:eastAsia="Arial Unicode MS" w:hAnsi="Arial Unicode MS" w:cs="Arial Unicode MS"/>
          <w:sz w:val="22"/>
          <w:szCs w:val="22"/>
        </w:rPr>
        <w:t xml:space="preserve">είναι η προσαρμοσμένη σχετική </w:t>
      </w:r>
      <w:r w:rsidR="00406531">
        <w:rPr>
          <w:rFonts w:ascii="Arial Unicode MS" w:eastAsia="Arial Unicode MS" w:hAnsi="Arial Unicode MS" w:cs="Arial Unicode MS"/>
          <w:sz w:val="22"/>
          <w:szCs w:val="22"/>
        </w:rPr>
        <w:t>χρονικ</w:t>
      </w:r>
      <w:r w:rsidRPr="00671DA9">
        <w:rPr>
          <w:rFonts w:ascii="Arial Unicode MS" w:eastAsia="Arial Unicode MS" w:hAnsi="Arial Unicode MS" w:cs="Arial Unicode MS"/>
          <w:sz w:val="22"/>
          <w:szCs w:val="22"/>
        </w:rPr>
        <w:t>ή διάρθρωση των επιτοκίων άνευ κινδύνου</w:t>
      </w:r>
      <w:r w:rsidR="00ED28A7">
        <w:rPr>
          <w:rFonts w:ascii="Arial Unicode MS" w:eastAsia="Arial Unicode MS" w:hAnsi="Arial Unicode MS" w:cs="Arial Unicode MS"/>
          <w:sz w:val="22"/>
          <w:szCs w:val="22"/>
        </w:rPr>
        <w:t xml:space="preserve"> που προσδιορίζεται στο άρθρο</w:t>
      </w:r>
      <w:r w:rsidR="00974B71">
        <w:rPr>
          <w:rFonts w:ascii="Arial Unicode MS" w:eastAsia="Arial Unicode MS" w:hAnsi="Arial Unicode MS" w:cs="Arial Unicode MS"/>
          <w:sz w:val="22"/>
          <w:szCs w:val="22"/>
        </w:rPr>
        <w:t xml:space="preserve"> 56</w:t>
      </w:r>
      <w:r w:rsidR="00ED28A7">
        <w:rPr>
          <w:rFonts w:ascii="Arial Unicode MS" w:eastAsia="Arial Unicode MS" w:hAnsi="Arial Unicode MS" w:cs="Arial Unicode MS"/>
          <w:sz w:val="22"/>
          <w:szCs w:val="22"/>
        </w:rPr>
        <w:t xml:space="preserve"> του παρόντος</w:t>
      </w:r>
      <w:r w:rsidRPr="00671DA9">
        <w:rPr>
          <w:rFonts w:ascii="Arial Unicode MS" w:eastAsia="Arial Unicode MS" w:hAnsi="Arial Unicode MS" w:cs="Arial Unicode MS"/>
          <w:sz w:val="22"/>
          <w:szCs w:val="22"/>
        </w:rPr>
        <w:t>.</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ED28A7">
        <w:rPr>
          <w:rFonts w:ascii="Arial Unicode MS" w:eastAsia="Arial Unicode MS" w:hAnsi="Arial Unicode MS" w:cs="Arial Unicode MS"/>
          <w:sz w:val="22"/>
          <w:szCs w:val="22"/>
        </w:rPr>
        <w:t xml:space="preserve">Η Τράπεζα της Ελλάδος χορηγεί την έγκριση της παραγράφου 1 του παρόντος </w:t>
      </w:r>
      <w:r w:rsidRPr="00671DA9">
        <w:rPr>
          <w:rFonts w:ascii="Arial Unicode MS" w:eastAsia="Arial Unicode MS" w:hAnsi="Arial Unicode MS" w:cs="Arial Unicode MS"/>
          <w:sz w:val="22"/>
          <w:szCs w:val="22"/>
        </w:rPr>
        <w:t xml:space="preserve">μόνο </w:t>
      </w:r>
      <w:r w:rsidR="00ED28A7">
        <w:rPr>
          <w:rFonts w:ascii="Arial Unicode MS" w:eastAsia="Arial Unicode MS" w:hAnsi="Arial Unicode MS" w:cs="Arial Unicode MS"/>
          <w:sz w:val="22"/>
          <w:szCs w:val="22"/>
        </w:rPr>
        <w:t xml:space="preserve">σε </w:t>
      </w:r>
      <w:r w:rsidRPr="00671DA9">
        <w:rPr>
          <w:rFonts w:ascii="Arial Unicode MS" w:eastAsia="Arial Unicode MS" w:hAnsi="Arial Unicode MS" w:cs="Arial Unicode MS"/>
          <w:sz w:val="22"/>
          <w:szCs w:val="22"/>
        </w:rPr>
        <w:t>ασφαλιστικές και αντασφαλιστικές υποχρεώσεις που πληρούν τις ακόλουθες προϋποθέσεις:</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1DA9">
        <w:rPr>
          <w:rFonts w:ascii="Arial Unicode MS" w:eastAsia="Arial Unicode MS" w:hAnsi="Arial Unicode MS" w:cs="Arial Unicode MS"/>
          <w:sz w:val="22"/>
          <w:szCs w:val="22"/>
        </w:rPr>
        <w:t xml:space="preserve">οι συμβάσεις από τις οποίες προκύπτουν οι ασφαλιστικές και αντασφαλιστικές υποχρεώσεις είχαν συναφθεί πριν από την </w:t>
      </w:r>
      <w:r w:rsidR="00352E6E">
        <w:rPr>
          <w:rFonts w:ascii="Arial Unicode MS" w:eastAsia="Arial Unicode MS" w:hAnsi="Arial Unicode MS" w:cs="Arial Unicode MS"/>
          <w:sz w:val="22"/>
          <w:szCs w:val="22"/>
        </w:rPr>
        <w:t>31 Δεκεμβρίου 2015</w:t>
      </w:r>
      <w:r w:rsidRPr="00671DA9">
        <w:rPr>
          <w:rFonts w:ascii="Arial Unicode MS" w:eastAsia="Arial Unicode MS" w:hAnsi="Arial Unicode MS" w:cs="Arial Unicode MS"/>
          <w:sz w:val="22"/>
          <w:szCs w:val="22"/>
        </w:rPr>
        <w:t>, εξαιρουμένων των ανανεώσεων συμβά</w:t>
      </w:r>
      <w:r w:rsidR="00352E6E">
        <w:rPr>
          <w:rFonts w:ascii="Arial Unicode MS" w:eastAsia="Arial Unicode MS" w:hAnsi="Arial Unicode MS" w:cs="Arial Unicode MS"/>
          <w:sz w:val="22"/>
          <w:szCs w:val="22"/>
        </w:rPr>
        <w:t>σεων που πραγματοποιήθηκαν την ή μετά από την ημερομηνία αυτή,</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352E6E">
        <w:rPr>
          <w:rFonts w:ascii="Arial Unicode MS" w:eastAsia="Arial Unicode MS" w:hAnsi="Arial Unicode MS" w:cs="Arial Unicode MS"/>
          <w:sz w:val="22"/>
          <w:szCs w:val="22"/>
        </w:rPr>
        <w:t xml:space="preserve">η αιτούσα επιχείρηση συμμορφώνεται με τις διατάξεις της απόφασης </w:t>
      </w:r>
      <w:r w:rsidR="00405832" w:rsidRPr="006766EA">
        <w:rPr>
          <w:rFonts w:ascii="Arial Unicode MS" w:eastAsia="Arial Unicode MS" w:hAnsi="Arial Unicode MS" w:cs="Arial Unicode MS"/>
          <w:sz w:val="22"/>
          <w:szCs w:val="22"/>
        </w:rPr>
        <w:t>Υφυπουργού Ανάπτυξης Κ3-4382/07-06-2001 (ΦΕΚ Β 847)</w:t>
      </w:r>
      <w:r w:rsidR="00405832">
        <w:rPr>
          <w:rFonts w:ascii="Arial Unicode MS" w:eastAsia="Arial Unicode MS" w:hAnsi="Arial Unicode MS" w:cs="Arial Unicode MS"/>
          <w:sz w:val="22"/>
          <w:szCs w:val="22"/>
        </w:rPr>
        <w:t xml:space="preserve"> κατά </w:t>
      </w:r>
      <w:r w:rsidR="00352E6E">
        <w:rPr>
          <w:rFonts w:ascii="Arial Unicode MS" w:eastAsia="Arial Unicode MS" w:hAnsi="Arial Unicode MS" w:cs="Arial Unicode MS"/>
          <w:sz w:val="22"/>
          <w:szCs w:val="22"/>
        </w:rPr>
        <w:t>την 31 Δεκεμβρίου 2015,</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 </w:t>
      </w:r>
      <w:r w:rsidR="00352E6E">
        <w:rPr>
          <w:rFonts w:ascii="Arial Unicode MS" w:eastAsia="Arial Unicode MS" w:hAnsi="Arial Unicode MS" w:cs="Arial Unicode MS"/>
          <w:sz w:val="22"/>
          <w:szCs w:val="22"/>
        </w:rPr>
        <w:t>το άρθρο 5</w:t>
      </w:r>
      <w:r w:rsidR="00974B71">
        <w:rPr>
          <w:rFonts w:ascii="Arial Unicode MS" w:eastAsia="Arial Unicode MS" w:hAnsi="Arial Unicode MS" w:cs="Arial Unicode MS"/>
          <w:sz w:val="22"/>
          <w:szCs w:val="22"/>
        </w:rPr>
        <w:t>4</w:t>
      </w:r>
      <w:r w:rsidRPr="00671DA9">
        <w:rPr>
          <w:rFonts w:ascii="Arial Unicode MS" w:eastAsia="Arial Unicode MS" w:hAnsi="Arial Unicode MS" w:cs="Arial Unicode MS"/>
          <w:sz w:val="22"/>
          <w:szCs w:val="22"/>
        </w:rPr>
        <w:t xml:space="preserve"> δεν εφαρμόζεται για τις </w:t>
      </w:r>
      <w:r w:rsidR="00352E6E">
        <w:rPr>
          <w:rFonts w:ascii="Arial Unicode MS" w:eastAsia="Arial Unicode MS" w:hAnsi="Arial Unicode MS" w:cs="Arial Unicode MS"/>
          <w:sz w:val="22"/>
          <w:szCs w:val="22"/>
        </w:rPr>
        <w:t xml:space="preserve">εν λόγω </w:t>
      </w:r>
      <w:r w:rsidRPr="00671DA9">
        <w:rPr>
          <w:rFonts w:ascii="Arial Unicode MS" w:eastAsia="Arial Unicode MS" w:hAnsi="Arial Unicode MS" w:cs="Arial Unicode MS"/>
          <w:sz w:val="22"/>
          <w:szCs w:val="22"/>
        </w:rPr>
        <w:t>ασφαλιστικές και αντασφαλιστικές υποχρεώσεις.</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00605997">
        <w:rPr>
          <w:rFonts w:ascii="Arial Unicode MS" w:eastAsia="Arial Unicode MS" w:hAnsi="Arial Unicode MS" w:cs="Arial Unicode MS"/>
          <w:sz w:val="22"/>
          <w:szCs w:val="22"/>
        </w:rPr>
        <w:t>Η έγκριση της Τράπεζας της Ελλάδος χορηγείται εφόσον διασφαλίζεται ότι ο</w:t>
      </w:r>
      <w:r w:rsidRPr="00671DA9">
        <w:rPr>
          <w:rFonts w:ascii="Arial Unicode MS" w:eastAsia="Arial Unicode MS" w:hAnsi="Arial Unicode MS" w:cs="Arial Unicode MS"/>
          <w:sz w:val="22"/>
          <w:szCs w:val="22"/>
        </w:rPr>
        <w:t>ι ασφαλιστικές και οι αντασφαλιστικές επιχειρήσεις που εφαρμόζουν την παράγραφο 1</w:t>
      </w:r>
      <w:r w:rsidR="00352E6E">
        <w:rPr>
          <w:rFonts w:ascii="Arial Unicode MS" w:eastAsia="Arial Unicode MS" w:hAnsi="Arial Unicode MS" w:cs="Arial Unicode MS"/>
          <w:sz w:val="22"/>
          <w:szCs w:val="22"/>
        </w:rPr>
        <w:t xml:space="preserve"> του παρόντος</w:t>
      </w:r>
      <w:r w:rsidRPr="00671DA9">
        <w:rPr>
          <w:rFonts w:ascii="Arial Unicode MS" w:eastAsia="Arial Unicode MS" w:hAnsi="Arial Unicode MS" w:cs="Arial Unicode MS"/>
          <w:sz w:val="22"/>
          <w:szCs w:val="22"/>
        </w:rPr>
        <w:t xml:space="preserve">: </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Pr="00671DA9">
        <w:rPr>
          <w:rFonts w:ascii="Arial Unicode MS" w:eastAsia="Arial Unicode MS" w:hAnsi="Arial Unicode MS" w:cs="Arial Unicode MS"/>
          <w:sz w:val="22"/>
          <w:szCs w:val="22"/>
        </w:rPr>
        <w:t xml:space="preserve">δεν περιλαμβάνουν τις </w:t>
      </w:r>
      <w:r w:rsidR="00352E6E">
        <w:rPr>
          <w:rFonts w:ascii="Arial Unicode MS" w:eastAsia="Arial Unicode MS" w:hAnsi="Arial Unicode MS" w:cs="Arial Unicode MS"/>
          <w:sz w:val="22"/>
          <w:szCs w:val="22"/>
        </w:rPr>
        <w:t>εγκεκριμένες</w:t>
      </w:r>
      <w:r w:rsidRPr="00671DA9">
        <w:rPr>
          <w:rFonts w:ascii="Arial Unicode MS" w:eastAsia="Arial Unicode MS" w:hAnsi="Arial Unicode MS" w:cs="Arial Unicode MS"/>
          <w:sz w:val="22"/>
          <w:szCs w:val="22"/>
        </w:rPr>
        <w:t xml:space="preserve"> ασφαλιστικές και αντασφαλιστικές υποχρεώσεις στον υπολογισμό της προσαρμογής λόγω μεταβλητότητας που καθορίζεται στο άρθρο</w:t>
      </w:r>
      <w:r w:rsidR="00974B71">
        <w:rPr>
          <w:rFonts w:ascii="Arial Unicode MS" w:eastAsia="Arial Unicode MS" w:hAnsi="Arial Unicode MS" w:cs="Arial Unicode MS"/>
          <w:sz w:val="22"/>
          <w:szCs w:val="22"/>
        </w:rPr>
        <w:t xml:space="preserve"> 56</w:t>
      </w:r>
      <w:r w:rsidR="00352E6E">
        <w:rPr>
          <w:rFonts w:ascii="Arial Unicode MS" w:eastAsia="Arial Unicode MS" w:hAnsi="Arial Unicode MS" w:cs="Arial Unicode MS"/>
          <w:sz w:val="22"/>
          <w:szCs w:val="22"/>
        </w:rPr>
        <w:t xml:space="preserve"> του παρόντος,</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352E6E">
        <w:rPr>
          <w:rFonts w:ascii="Arial Unicode MS" w:eastAsia="Arial Unicode MS" w:hAnsi="Arial Unicode MS" w:cs="Arial Unicode MS"/>
          <w:sz w:val="22"/>
          <w:szCs w:val="22"/>
        </w:rPr>
        <w:t xml:space="preserve">δεν εφαρμόζουν το άρθρο </w:t>
      </w:r>
      <w:r w:rsidR="00C11931">
        <w:rPr>
          <w:rFonts w:ascii="Arial Unicode MS" w:eastAsia="Arial Unicode MS" w:hAnsi="Arial Unicode MS" w:cs="Arial Unicode MS"/>
          <w:sz w:val="22"/>
          <w:szCs w:val="22"/>
        </w:rPr>
        <w:t xml:space="preserve">275 </w:t>
      </w:r>
      <w:r w:rsidR="00352E6E">
        <w:rPr>
          <w:rFonts w:ascii="Arial Unicode MS" w:eastAsia="Arial Unicode MS" w:hAnsi="Arial Unicode MS" w:cs="Arial Unicode MS"/>
          <w:sz w:val="22"/>
          <w:szCs w:val="22"/>
        </w:rPr>
        <w:t>του παρόντος,</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γ) </w:t>
      </w:r>
      <w:r w:rsidRPr="00671DA9">
        <w:rPr>
          <w:rFonts w:ascii="Arial Unicode MS" w:eastAsia="Arial Unicode MS" w:hAnsi="Arial Unicode MS" w:cs="Arial Unicode MS"/>
          <w:sz w:val="22"/>
          <w:szCs w:val="22"/>
        </w:rPr>
        <w:t>στην έκθεση φερεγγυότητας και χρηματοοικονομικής κατάστ</w:t>
      </w:r>
      <w:r w:rsidR="00605997">
        <w:rPr>
          <w:rFonts w:ascii="Arial Unicode MS" w:eastAsia="Arial Unicode MS" w:hAnsi="Arial Unicode MS" w:cs="Arial Unicode MS"/>
          <w:sz w:val="22"/>
          <w:szCs w:val="22"/>
        </w:rPr>
        <w:t xml:space="preserve">ασης που </w:t>
      </w:r>
      <w:r w:rsidR="00405832">
        <w:rPr>
          <w:rFonts w:ascii="Arial Unicode MS" w:eastAsia="Arial Unicode MS" w:hAnsi="Arial Unicode MS" w:cs="Arial Unicode MS"/>
          <w:sz w:val="22"/>
          <w:szCs w:val="22"/>
        </w:rPr>
        <w:t xml:space="preserve">δημοσιοποιούν σύμφωνα με το </w:t>
      </w:r>
      <w:r w:rsidR="00605997">
        <w:rPr>
          <w:rFonts w:ascii="Arial Unicode MS" w:eastAsia="Arial Unicode MS" w:hAnsi="Arial Unicode MS" w:cs="Arial Unicode MS"/>
          <w:sz w:val="22"/>
          <w:szCs w:val="22"/>
        </w:rPr>
        <w:t>άρθρο 3</w:t>
      </w:r>
      <w:r w:rsidR="00E96C90">
        <w:rPr>
          <w:rFonts w:ascii="Arial Unicode MS" w:eastAsia="Arial Unicode MS" w:hAnsi="Arial Unicode MS" w:cs="Arial Unicode MS"/>
          <w:sz w:val="22"/>
          <w:szCs w:val="22"/>
        </w:rPr>
        <w:t>8</w:t>
      </w:r>
      <w:r w:rsidR="00605997">
        <w:rPr>
          <w:rFonts w:ascii="Arial Unicode MS" w:eastAsia="Arial Unicode MS" w:hAnsi="Arial Unicode MS" w:cs="Arial Unicode MS"/>
          <w:sz w:val="22"/>
          <w:szCs w:val="22"/>
        </w:rPr>
        <w:t xml:space="preserve"> του παρόντος</w:t>
      </w:r>
      <w:r w:rsidRPr="00671DA9">
        <w:rPr>
          <w:rFonts w:ascii="Arial Unicode MS" w:eastAsia="Arial Unicode MS" w:hAnsi="Arial Unicode MS" w:cs="Arial Unicode MS"/>
          <w:sz w:val="22"/>
          <w:szCs w:val="22"/>
        </w:rPr>
        <w:t xml:space="preserve"> </w:t>
      </w:r>
      <w:r w:rsidR="00405832">
        <w:rPr>
          <w:rFonts w:ascii="Arial Unicode MS" w:eastAsia="Arial Unicode MS" w:hAnsi="Arial Unicode MS" w:cs="Arial Unicode MS"/>
          <w:sz w:val="22"/>
          <w:szCs w:val="22"/>
        </w:rPr>
        <w:t xml:space="preserve">αναγράφουν </w:t>
      </w:r>
      <w:r w:rsidRPr="00671DA9">
        <w:rPr>
          <w:rFonts w:ascii="Arial Unicode MS" w:eastAsia="Arial Unicode MS" w:hAnsi="Arial Unicode MS" w:cs="Arial Unicode MS"/>
          <w:sz w:val="22"/>
          <w:szCs w:val="22"/>
        </w:rPr>
        <w:t xml:space="preserve">ότι εφαρμόζουν τη μεταβατική </w:t>
      </w:r>
      <w:r w:rsidR="00406531">
        <w:rPr>
          <w:rFonts w:ascii="Arial Unicode MS" w:eastAsia="Arial Unicode MS" w:hAnsi="Arial Unicode MS" w:cs="Arial Unicode MS"/>
          <w:sz w:val="22"/>
          <w:szCs w:val="22"/>
        </w:rPr>
        <w:t>χρονικ</w:t>
      </w:r>
      <w:r w:rsidRPr="00671DA9">
        <w:rPr>
          <w:rFonts w:ascii="Arial Unicode MS" w:eastAsia="Arial Unicode MS" w:hAnsi="Arial Unicode MS" w:cs="Arial Unicode MS"/>
          <w:sz w:val="22"/>
          <w:szCs w:val="22"/>
        </w:rPr>
        <w:t xml:space="preserve">ή διάρθρωση των επιτοκίων άνευ κινδύνου και </w:t>
      </w:r>
      <w:r w:rsidR="002526BB">
        <w:rPr>
          <w:rFonts w:ascii="Arial Unicode MS" w:eastAsia="Arial Unicode MS" w:hAnsi="Arial Unicode MS" w:cs="Arial Unicode MS"/>
          <w:sz w:val="22"/>
          <w:szCs w:val="22"/>
        </w:rPr>
        <w:t xml:space="preserve">περιλαμβάνουν </w:t>
      </w:r>
      <w:r w:rsidR="00CF1E20">
        <w:rPr>
          <w:rFonts w:ascii="Arial Unicode MS" w:eastAsia="Arial Unicode MS" w:hAnsi="Arial Unicode MS" w:cs="Arial Unicode MS"/>
          <w:sz w:val="22"/>
          <w:szCs w:val="22"/>
        </w:rPr>
        <w:t>την</w:t>
      </w:r>
      <w:r w:rsidR="00106100">
        <w:rPr>
          <w:rFonts w:ascii="Arial Unicode MS" w:eastAsia="Arial Unicode MS" w:hAnsi="Arial Unicode MS" w:cs="Arial Unicode MS"/>
          <w:sz w:val="22"/>
          <w:szCs w:val="22"/>
        </w:rPr>
        <w:t xml:space="preserve"> επίπτωση</w:t>
      </w:r>
      <w:r w:rsidR="002526BB">
        <w:rPr>
          <w:rFonts w:ascii="Arial Unicode MS" w:eastAsia="Arial Unicode MS" w:hAnsi="Arial Unicode MS" w:cs="Arial Unicode MS"/>
          <w:sz w:val="22"/>
          <w:szCs w:val="22"/>
        </w:rPr>
        <w:t xml:space="preserve"> </w:t>
      </w:r>
      <w:r w:rsidR="002526BB" w:rsidRPr="00671DA9">
        <w:rPr>
          <w:rFonts w:ascii="Arial Unicode MS" w:eastAsia="Arial Unicode MS" w:hAnsi="Arial Unicode MS" w:cs="Arial Unicode MS"/>
          <w:sz w:val="22"/>
          <w:szCs w:val="22"/>
        </w:rPr>
        <w:t>στην οικονομική τους θέση</w:t>
      </w:r>
      <w:r w:rsidR="00CF1E20">
        <w:rPr>
          <w:rFonts w:ascii="Arial Unicode MS" w:eastAsia="Arial Unicode MS" w:hAnsi="Arial Unicode MS" w:cs="Arial Unicode MS"/>
          <w:sz w:val="22"/>
          <w:szCs w:val="22"/>
        </w:rPr>
        <w:t>, σε ποσοτικούς όρους,</w:t>
      </w:r>
      <w:r w:rsidRPr="00671DA9">
        <w:rPr>
          <w:rFonts w:ascii="Arial Unicode MS" w:eastAsia="Arial Unicode MS" w:hAnsi="Arial Unicode MS" w:cs="Arial Unicode MS"/>
          <w:sz w:val="22"/>
          <w:szCs w:val="22"/>
        </w:rPr>
        <w:t xml:space="preserve"> </w:t>
      </w:r>
      <w:r w:rsidR="002526BB">
        <w:rPr>
          <w:rFonts w:ascii="Arial Unicode MS" w:eastAsia="Arial Unicode MS" w:hAnsi="Arial Unicode MS" w:cs="Arial Unicode MS"/>
          <w:sz w:val="22"/>
          <w:szCs w:val="22"/>
        </w:rPr>
        <w:t>από</w:t>
      </w:r>
      <w:r w:rsidRPr="00671DA9">
        <w:rPr>
          <w:rFonts w:ascii="Arial Unicode MS" w:eastAsia="Arial Unicode MS" w:hAnsi="Arial Unicode MS" w:cs="Arial Unicode MS"/>
          <w:sz w:val="22"/>
          <w:szCs w:val="22"/>
        </w:rPr>
        <w:t xml:space="preserve"> </w:t>
      </w:r>
      <w:r w:rsidR="002526BB">
        <w:rPr>
          <w:rFonts w:ascii="Arial Unicode MS" w:eastAsia="Arial Unicode MS" w:hAnsi="Arial Unicode MS" w:cs="Arial Unicode MS"/>
          <w:sz w:val="22"/>
          <w:szCs w:val="22"/>
        </w:rPr>
        <w:t xml:space="preserve">τη </w:t>
      </w:r>
      <w:r w:rsidRPr="00671DA9">
        <w:rPr>
          <w:rFonts w:ascii="Arial Unicode MS" w:eastAsia="Arial Unicode MS" w:hAnsi="Arial Unicode MS" w:cs="Arial Unicode MS"/>
          <w:sz w:val="22"/>
          <w:szCs w:val="22"/>
        </w:rPr>
        <w:t>μη εφαρμογή του συγκεκριμένου μεταβατικού μέτρου.</w:t>
      </w:r>
    </w:p>
    <w:p w:rsidR="00182D16" w:rsidRDefault="00182D16" w:rsidP="00182D16">
      <w:pPr>
        <w:spacing w:line="240" w:lineRule="auto"/>
        <w:jc w:val="both"/>
        <w:rPr>
          <w:rFonts w:ascii="Arial Unicode MS" w:eastAsia="Arial Unicode MS" w:hAnsi="Arial Unicode MS" w:cs="Arial Unicode MS"/>
          <w:sz w:val="22"/>
          <w:szCs w:val="22"/>
        </w:rPr>
      </w:pPr>
    </w:p>
    <w:p w:rsidR="00182D16" w:rsidRPr="009A038E" w:rsidRDefault="00182D16" w:rsidP="00182D16">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C11931">
        <w:rPr>
          <w:rFonts w:ascii="Arial Unicode MS" w:eastAsia="Arial Unicode MS" w:hAnsi="Arial Unicode MS" w:cs="Arial Unicode MS"/>
          <w:smallCaps w:val="0"/>
          <w:sz w:val="22"/>
          <w:szCs w:val="22"/>
        </w:rPr>
        <w:t>275</w:t>
      </w:r>
    </w:p>
    <w:p w:rsidR="00182D16" w:rsidRDefault="00182D16" w:rsidP="00182D16">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Μεταβατικό μέτρο για τις τεχνικές προβλέψεις</w:t>
      </w:r>
    </w:p>
    <w:p w:rsidR="00182D16" w:rsidRDefault="00182D16" w:rsidP="00182D16">
      <w:pPr>
        <w:spacing w:line="240" w:lineRule="auto"/>
        <w:jc w:val="center"/>
        <w:rPr>
          <w:rFonts w:ascii="Arial Unicode MS" w:eastAsia="Arial Unicode MS" w:hAnsi="Arial Unicode MS" w:cs="Arial Unicode MS"/>
          <w:sz w:val="22"/>
          <w:szCs w:val="22"/>
        </w:rPr>
      </w:pPr>
      <w:r>
        <w:rPr>
          <w:rFonts w:ascii="Arial Unicode MS" w:eastAsia="Arial Unicode MS" w:hAnsi="Arial Unicode MS" w:cs="Arial Unicode MS"/>
          <w:b/>
          <w:bCs/>
          <w:sz w:val="22"/>
          <w:szCs w:val="22"/>
        </w:rPr>
        <w:t>(άρθρο 308δ της Οδηγίας 2009/138/ΕΚ, παράγραφος 80 του άρθρου 2 της Οδηγίας 2014/51/ΕΕ )</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Pr="00671DA9">
        <w:rPr>
          <w:rFonts w:ascii="Arial Unicode MS" w:eastAsia="Arial Unicode MS" w:hAnsi="Arial Unicode MS" w:cs="Arial Unicode MS"/>
          <w:sz w:val="22"/>
          <w:szCs w:val="22"/>
        </w:rPr>
        <w:t>Οι ασφαλιστικές και οι αντασφαλιστικές επιχειρήσεις μπορούν</w:t>
      </w:r>
      <w:r w:rsidR="00E4387A">
        <w:rPr>
          <w:rFonts w:ascii="Arial Unicode MS" w:eastAsia="Arial Unicode MS" w:hAnsi="Arial Unicode MS" w:cs="Arial Unicode MS"/>
          <w:sz w:val="22"/>
          <w:szCs w:val="22"/>
        </w:rPr>
        <w:t xml:space="preserve"> με αίτησή τους, υποβαλλόμενη μέχρι την 31 Δεκεμβρίου 2031 και</w:t>
      </w:r>
      <w:r w:rsidRPr="00671DA9">
        <w:rPr>
          <w:rFonts w:ascii="Arial Unicode MS" w:eastAsia="Arial Unicode MS" w:hAnsi="Arial Unicode MS" w:cs="Arial Unicode MS"/>
          <w:sz w:val="22"/>
          <w:szCs w:val="22"/>
        </w:rPr>
        <w:t xml:space="preserve"> </w:t>
      </w:r>
      <w:r w:rsidR="002E17DE">
        <w:rPr>
          <w:rFonts w:ascii="Arial Unicode MS" w:eastAsia="Arial Unicode MS" w:hAnsi="Arial Unicode MS" w:cs="Arial Unicode MS"/>
          <w:sz w:val="22"/>
          <w:szCs w:val="22"/>
        </w:rPr>
        <w:t>κατόπιν έγκρισης της Τράπεζας της Ελλάδος,</w:t>
      </w:r>
      <w:r w:rsidRPr="00671DA9">
        <w:rPr>
          <w:rFonts w:ascii="Arial Unicode MS" w:eastAsia="Arial Unicode MS" w:hAnsi="Arial Unicode MS" w:cs="Arial Unicode MS"/>
          <w:sz w:val="22"/>
          <w:szCs w:val="22"/>
        </w:rPr>
        <w:t xml:space="preserve"> να εφαρμόζουν μεταβατική </w:t>
      </w:r>
      <w:r w:rsidR="002E17DE">
        <w:rPr>
          <w:rFonts w:ascii="Arial Unicode MS" w:eastAsia="Arial Unicode MS" w:hAnsi="Arial Unicode MS" w:cs="Arial Unicode MS"/>
          <w:sz w:val="22"/>
          <w:szCs w:val="22"/>
        </w:rPr>
        <w:t>μείωση</w:t>
      </w:r>
      <w:r w:rsidRPr="00671DA9">
        <w:rPr>
          <w:rFonts w:ascii="Arial Unicode MS" w:eastAsia="Arial Unicode MS" w:hAnsi="Arial Unicode MS" w:cs="Arial Unicode MS"/>
          <w:sz w:val="22"/>
          <w:szCs w:val="22"/>
        </w:rPr>
        <w:t xml:space="preserve"> των τεχνικών</w:t>
      </w:r>
      <w:r w:rsidR="002E17DE">
        <w:rPr>
          <w:rFonts w:ascii="Arial Unicode MS" w:eastAsia="Arial Unicode MS" w:hAnsi="Arial Unicode MS" w:cs="Arial Unicode MS"/>
          <w:sz w:val="22"/>
          <w:szCs w:val="22"/>
        </w:rPr>
        <w:t xml:space="preserve"> τους</w:t>
      </w:r>
      <w:r w:rsidRPr="00671DA9">
        <w:rPr>
          <w:rFonts w:ascii="Arial Unicode MS" w:eastAsia="Arial Unicode MS" w:hAnsi="Arial Unicode MS" w:cs="Arial Unicode MS"/>
          <w:sz w:val="22"/>
          <w:szCs w:val="22"/>
        </w:rPr>
        <w:t xml:space="preserve"> προβλέψεων. Η </w:t>
      </w:r>
      <w:r w:rsidR="002E17DE">
        <w:rPr>
          <w:rFonts w:ascii="Arial Unicode MS" w:eastAsia="Arial Unicode MS" w:hAnsi="Arial Unicode MS" w:cs="Arial Unicode MS"/>
          <w:sz w:val="22"/>
          <w:szCs w:val="22"/>
        </w:rPr>
        <w:t>μείωση αυτή μπορεί να εφαρμόζεται στο</w:t>
      </w:r>
      <w:r w:rsidRPr="00671DA9">
        <w:rPr>
          <w:rFonts w:ascii="Arial Unicode MS" w:eastAsia="Arial Unicode MS" w:hAnsi="Arial Unicode MS" w:cs="Arial Unicode MS"/>
          <w:sz w:val="22"/>
          <w:szCs w:val="22"/>
        </w:rPr>
        <w:t xml:space="preserve"> επίπεδο </w:t>
      </w:r>
      <w:r w:rsidR="002E17DE">
        <w:rPr>
          <w:rFonts w:ascii="Arial Unicode MS" w:eastAsia="Arial Unicode MS" w:hAnsi="Arial Unicode MS" w:cs="Arial Unicode MS"/>
          <w:sz w:val="22"/>
          <w:szCs w:val="22"/>
        </w:rPr>
        <w:t>των ομογενών</w:t>
      </w:r>
      <w:r w:rsidRPr="00671DA9">
        <w:rPr>
          <w:rFonts w:ascii="Arial Unicode MS" w:eastAsia="Arial Unicode MS" w:hAnsi="Arial Unicode MS" w:cs="Arial Unicode MS"/>
          <w:sz w:val="22"/>
          <w:szCs w:val="22"/>
        </w:rPr>
        <w:t xml:space="preserve"> ομάδων κινδύ</w:t>
      </w:r>
      <w:r w:rsidR="002E17DE">
        <w:rPr>
          <w:rFonts w:ascii="Arial Unicode MS" w:eastAsia="Arial Unicode MS" w:hAnsi="Arial Unicode MS" w:cs="Arial Unicode MS"/>
          <w:sz w:val="22"/>
          <w:szCs w:val="22"/>
        </w:rPr>
        <w:t xml:space="preserve">νου που αναφέρονται στο άρθρο </w:t>
      </w:r>
      <w:r w:rsidR="00F70E4E">
        <w:rPr>
          <w:rFonts w:ascii="Arial Unicode MS" w:eastAsia="Arial Unicode MS" w:hAnsi="Arial Unicode MS" w:cs="Arial Unicode MS"/>
          <w:sz w:val="22"/>
          <w:szCs w:val="22"/>
        </w:rPr>
        <w:t xml:space="preserve">61 </w:t>
      </w:r>
      <w:r w:rsidR="002E17DE">
        <w:rPr>
          <w:rFonts w:ascii="Arial Unicode MS" w:eastAsia="Arial Unicode MS" w:hAnsi="Arial Unicode MS" w:cs="Arial Unicode MS"/>
          <w:sz w:val="22"/>
          <w:szCs w:val="22"/>
        </w:rPr>
        <w:t>του παρόντος</w:t>
      </w:r>
      <w:r w:rsidRPr="00671DA9">
        <w:rPr>
          <w:rFonts w:ascii="Arial Unicode MS" w:eastAsia="Arial Unicode MS" w:hAnsi="Arial Unicode MS" w:cs="Arial Unicode MS"/>
          <w:sz w:val="22"/>
          <w:szCs w:val="22"/>
        </w:rPr>
        <w:t>.</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Pr="00671DA9">
        <w:rPr>
          <w:rFonts w:ascii="Arial Unicode MS" w:eastAsia="Arial Unicode MS" w:hAnsi="Arial Unicode MS" w:cs="Arial Unicode MS"/>
          <w:sz w:val="22"/>
          <w:szCs w:val="22"/>
        </w:rPr>
        <w:t xml:space="preserve">Η μεταβατική μείωση αντιστοιχεί σε </w:t>
      </w:r>
      <w:r w:rsidR="00CF1E20">
        <w:rPr>
          <w:rFonts w:ascii="Arial Unicode MS" w:eastAsia="Arial Unicode MS" w:hAnsi="Arial Unicode MS" w:cs="Arial Unicode MS"/>
          <w:sz w:val="22"/>
          <w:szCs w:val="22"/>
        </w:rPr>
        <w:t>τμήμα</w:t>
      </w:r>
      <w:r w:rsidR="00CF1E20" w:rsidRPr="00671DA9">
        <w:rPr>
          <w:rFonts w:ascii="Arial Unicode MS" w:eastAsia="Arial Unicode MS" w:hAnsi="Arial Unicode MS" w:cs="Arial Unicode MS"/>
          <w:sz w:val="22"/>
          <w:szCs w:val="22"/>
        </w:rPr>
        <w:t xml:space="preserve"> </w:t>
      </w:r>
      <w:r w:rsidRPr="00671DA9">
        <w:rPr>
          <w:rFonts w:ascii="Arial Unicode MS" w:eastAsia="Arial Unicode MS" w:hAnsi="Arial Unicode MS" w:cs="Arial Unicode MS"/>
          <w:sz w:val="22"/>
          <w:szCs w:val="22"/>
        </w:rPr>
        <w:t>της διαφοράς μεταξύ των ακόλουθων δύο ποσών:</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002E17DE">
        <w:rPr>
          <w:rFonts w:ascii="Arial Unicode MS" w:eastAsia="Arial Unicode MS" w:hAnsi="Arial Unicode MS" w:cs="Arial Unicode MS"/>
          <w:sz w:val="22"/>
          <w:szCs w:val="22"/>
        </w:rPr>
        <w:t>των τεχνικών προβλέψεων</w:t>
      </w:r>
      <w:r w:rsidRPr="00671DA9">
        <w:rPr>
          <w:rFonts w:ascii="Arial Unicode MS" w:eastAsia="Arial Unicode MS" w:hAnsi="Arial Unicode MS" w:cs="Arial Unicode MS"/>
          <w:sz w:val="22"/>
          <w:szCs w:val="22"/>
        </w:rPr>
        <w:t xml:space="preserve"> μετά τη </w:t>
      </w:r>
      <w:r w:rsidR="002E17DE">
        <w:rPr>
          <w:rFonts w:ascii="Arial Unicode MS" w:eastAsia="Arial Unicode MS" w:hAnsi="Arial Unicode MS" w:cs="Arial Unicode MS"/>
          <w:sz w:val="22"/>
          <w:szCs w:val="22"/>
        </w:rPr>
        <w:t>αφαίρεση</w:t>
      </w:r>
      <w:r w:rsidRPr="00671DA9">
        <w:rPr>
          <w:rFonts w:ascii="Arial Unicode MS" w:eastAsia="Arial Unicode MS" w:hAnsi="Arial Unicode MS" w:cs="Arial Unicode MS"/>
          <w:sz w:val="22"/>
          <w:szCs w:val="22"/>
        </w:rPr>
        <w:t xml:space="preserve"> των ανακτήσιμων ποσών από συμβάσεις αντασφάλισης και φορεί</w:t>
      </w:r>
      <w:r w:rsidR="002E17DE">
        <w:rPr>
          <w:rFonts w:ascii="Arial Unicode MS" w:eastAsia="Arial Unicode MS" w:hAnsi="Arial Unicode MS" w:cs="Arial Unicode MS"/>
          <w:sz w:val="22"/>
          <w:szCs w:val="22"/>
        </w:rPr>
        <w:t>ς ειδικού σκοπού, υπολογιζόμενων</w:t>
      </w:r>
      <w:r w:rsidRPr="00671DA9">
        <w:rPr>
          <w:rFonts w:ascii="Arial Unicode MS" w:eastAsia="Arial Unicode MS" w:hAnsi="Arial Unicode MS" w:cs="Arial Unicode MS"/>
          <w:sz w:val="22"/>
          <w:szCs w:val="22"/>
        </w:rPr>
        <w:t xml:space="preserve"> σύμφωνα με το άρθρο </w:t>
      </w:r>
      <w:r w:rsidR="008977CE">
        <w:rPr>
          <w:rFonts w:ascii="Arial Unicode MS" w:eastAsia="Arial Unicode MS" w:hAnsi="Arial Unicode MS" w:cs="Arial Unicode MS"/>
          <w:sz w:val="22"/>
          <w:szCs w:val="22"/>
        </w:rPr>
        <w:t xml:space="preserve">51 </w:t>
      </w:r>
      <w:r w:rsidR="002E17DE">
        <w:rPr>
          <w:rFonts w:ascii="Arial Unicode MS" w:eastAsia="Arial Unicode MS" w:hAnsi="Arial Unicode MS" w:cs="Arial Unicode MS"/>
          <w:sz w:val="22"/>
          <w:szCs w:val="22"/>
        </w:rPr>
        <w:t>του παρόντος κατά</w:t>
      </w:r>
      <w:r w:rsidRPr="00671DA9">
        <w:rPr>
          <w:rFonts w:ascii="Arial Unicode MS" w:eastAsia="Arial Unicode MS" w:hAnsi="Arial Unicode MS" w:cs="Arial Unicode MS"/>
          <w:sz w:val="22"/>
          <w:szCs w:val="22"/>
        </w:rPr>
        <w:t xml:space="preserve"> την </w:t>
      </w:r>
      <w:r w:rsidR="002E17DE">
        <w:rPr>
          <w:rFonts w:ascii="Arial Unicode MS" w:eastAsia="Arial Unicode MS" w:hAnsi="Arial Unicode MS" w:cs="Arial Unicode MS"/>
          <w:sz w:val="22"/>
          <w:szCs w:val="22"/>
        </w:rPr>
        <w:t>1η Ιανουαρίου 2016,</w:t>
      </w:r>
      <w:r w:rsidRPr="00671DA9">
        <w:rPr>
          <w:rFonts w:ascii="Arial Unicode MS" w:eastAsia="Arial Unicode MS" w:hAnsi="Arial Unicode MS" w:cs="Arial Unicode MS"/>
          <w:sz w:val="22"/>
          <w:szCs w:val="22"/>
        </w:rPr>
        <w:t xml:space="preserve"> </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2E17DE">
        <w:rPr>
          <w:rFonts w:ascii="Arial Unicode MS" w:eastAsia="Arial Unicode MS" w:hAnsi="Arial Unicode MS" w:cs="Arial Unicode MS"/>
          <w:sz w:val="22"/>
          <w:szCs w:val="22"/>
        </w:rPr>
        <w:t>των τεχνικών προβλέψεων</w:t>
      </w:r>
      <w:r w:rsidRPr="00671DA9">
        <w:rPr>
          <w:rFonts w:ascii="Arial Unicode MS" w:eastAsia="Arial Unicode MS" w:hAnsi="Arial Unicode MS" w:cs="Arial Unicode MS"/>
          <w:sz w:val="22"/>
          <w:szCs w:val="22"/>
        </w:rPr>
        <w:t xml:space="preserve"> μετά τη </w:t>
      </w:r>
      <w:r w:rsidR="002E17DE">
        <w:rPr>
          <w:rFonts w:ascii="Arial Unicode MS" w:eastAsia="Arial Unicode MS" w:hAnsi="Arial Unicode MS" w:cs="Arial Unicode MS"/>
          <w:sz w:val="22"/>
          <w:szCs w:val="22"/>
        </w:rPr>
        <w:t>αφαίρεση</w:t>
      </w:r>
      <w:r w:rsidRPr="00671DA9">
        <w:rPr>
          <w:rFonts w:ascii="Arial Unicode MS" w:eastAsia="Arial Unicode MS" w:hAnsi="Arial Unicode MS" w:cs="Arial Unicode MS"/>
          <w:sz w:val="22"/>
          <w:szCs w:val="22"/>
        </w:rPr>
        <w:t xml:space="preserve"> των ανακτήσιμων ποσών από συμβάσεις αντασφάλισης</w:t>
      </w:r>
      <w:r w:rsidR="002E17DE">
        <w:rPr>
          <w:rFonts w:ascii="Arial Unicode MS" w:eastAsia="Arial Unicode MS" w:hAnsi="Arial Unicode MS" w:cs="Arial Unicode MS"/>
          <w:sz w:val="22"/>
          <w:szCs w:val="22"/>
        </w:rPr>
        <w:t>, υπολογιζόμενες σύμφωνα με το άρθρο 7 του ν.δ. 400/1970</w:t>
      </w:r>
      <w:r w:rsidR="00A72967">
        <w:rPr>
          <w:rFonts w:ascii="Arial Unicode MS" w:eastAsia="Arial Unicode MS" w:hAnsi="Arial Unicode MS" w:cs="Arial Unicode MS"/>
          <w:sz w:val="22"/>
          <w:szCs w:val="22"/>
        </w:rPr>
        <w:t xml:space="preserve"> (ΦΕΚ Α’ 10)</w:t>
      </w:r>
      <w:r w:rsidR="002E17DE">
        <w:rPr>
          <w:rFonts w:ascii="Arial Unicode MS" w:eastAsia="Arial Unicode MS" w:hAnsi="Arial Unicode MS" w:cs="Arial Unicode MS"/>
          <w:sz w:val="22"/>
          <w:szCs w:val="22"/>
        </w:rPr>
        <w:t xml:space="preserve">, της απόφασης </w:t>
      </w:r>
      <w:r w:rsidR="00CF1E20" w:rsidRPr="006766EA">
        <w:rPr>
          <w:rFonts w:ascii="Arial Unicode MS" w:eastAsia="Arial Unicode MS" w:hAnsi="Arial Unicode MS" w:cs="Arial Unicode MS"/>
          <w:sz w:val="22"/>
          <w:szCs w:val="22"/>
        </w:rPr>
        <w:t>Υφυπουργού Ανάπτυξης Κ3-4382/07-06-2001 (ΦΕΚ Β 847)</w:t>
      </w:r>
      <w:r w:rsidRPr="00671DA9">
        <w:rPr>
          <w:rFonts w:ascii="Arial Unicode MS" w:eastAsia="Arial Unicode MS" w:hAnsi="Arial Unicode MS" w:cs="Arial Unicode MS"/>
          <w:sz w:val="22"/>
          <w:szCs w:val="22"/>
        </w:rPr>
        <w:t xml:space="preserve"> </w:t>
      </w:r>
      <w:r w:rsidR="002E17DE">
        <w:rPr>
          <w:rFonts w:ascii="Arial Unicode MS" w:eastAsia="Arial Unicode MS" w:hAnsi="Arial Unicode MS" w:cs="Arial Unicode MS"/>
          <w:sz w:val="22"/>
          <w:szCs w:val="22"/>
        </w:rPr>
        <w:t>και της απόφασης ΕΠΕΙΑ 3/133/</w:t>
      </w:r>
      <w:r w:rsidR="00A72967">
        <w:rPr>
          <w:rFonts w:ascii="Arial Unicode MS" w:eastAsia="Arial Unicode MS" w:hAnsi="Arial Unicode MS" w:cs="Arial Unicode MS"/>
          <w:sz w:val="22"/>
          <w:szCs w:val="22"/>
        </w:rPr>
        <w:t>18-11-2008) (ΦΕΚ Β’ 2577)</w:t>
      </w:r>
      <w:r w:rsidR="002E17DE">
        <w:rPr>
          <w:rFonts w:ascii="Arial Unicode MS" w:eastAsia="Arial Unicode MS" w:hAnsi="Arial Unicode MS" w:cs="Arial Unicode MS"/>
          <w:sz w:val="22"/>
          <w:szCs w:val="22"/>
        </w:rPr>
        <w:t xml:space="preserve"> </w:t>
      </w:r>
      <w:r w:rsidR="00A72967">
        <w:rPr>
          <w:rFonts w:ascii="Arial Unicode MS" w:eastAsia="Arial Unicode MS" w:hAnsi="Arial Unicode MS" w:cs="Arial Unicode MS"/>
          <w:sz w:val="22"/>
          <w:szCs w:val="22"/>
        </w:rPr>
        <w:t>κ</w:t>
      </w:r>
      <w:r w:rsidR="002E17DE">
        <w:rPr>
          <w:rFonts w:ascii="Arial Unicode MS" w:eastAsia="Arial Unicode MS" w:hAnsi="Arial Unicode MS" w:cs="Arial Unicode MS"/>
          <w:sz w:val="22"/>
          <w:szCs w:val="22"/>
        </w:rPr>
        <w:t>ατά την 1η Ιανουαρίου 2016.</w:t>
      </w:r>
    </w:p>
    <w:p w:rsidR="00182D16" w:rsidRPr="00671DA9" w:rsidRDefault="00182D16" w:rsidP="00182D16">
      <w:pPr>
        <w:spacing w:line="240" w:lineRule="auto"/>
        <w:jc w:val="both"/>
        <w:rPr>
          <w:rFonts w:ascii="Arial Unicode MS" w:eastAsia="Arial Unicode MS" w:hAnsi="Arial Unicode MS" w:cs="Arial Unicode MS"/>
          <w:sz w:val="22"/>
          <w:szCs w:val="22"/>
        </w:rPr>
      </w:pPr>
      <w:r w:rsidRPr="00671DA9">
        <w:rPr>
          <w:rFonts w:ascii="Arial Unicode MS" w:eastAsia="Arial Unicode MS" w:hAnsi="Arial Unicode MS" w:cs="Arial Unicode MS"/>
          <w:sz w:val="22"/>
          <w:szCs w:val="22"/>
        </w:rPr>
        <w:t xml:space="preserve">Το </w:t>
      </w:r>
      <w:r w:rsidR="00675427">
        <w:rPr>
          <w:rFonts w:ascii="Arial Unicode MS" w:eastAsia="Arial Unicode MS" w:hAnsi="Arial Unicode MS" w:cs="Arial Unicode MS"/>
          <w:sz w:val="22"/>
          <w:szCs w:val="22"/>
        </w:rPr>
        <w:t xml:space="preserve">τμήμα της διαφοράς μεταξύ των δύο ανωτέρω ποσών </w:t>
      </w:r>
      <w:r w:rsidRPr="00671DA9">
        <w:rPr>
          <w:rFonts w:ascii="Arial Unicode MS" w:eastAsia="Arial Unicode MS" w:hAnsi="Arial Unicode MS" w:cs="Arial Unicode MS"/>
          <w:sz w:val="22"/>
          <w:szCs w:val="22"/>
        </w:rPr>
        <w:t>μειώνεται γραμμικά στο τέλος κάθε έτους, από 100% το έτος που αρχίζει την 1η Ιανουαρίου 2016 σε 0% την 1η Ιανουαρίου 2032.</w:t>
      </w:r>
      <w:r w:rsidR="00CF1E20">
        <w:rPr>
          <w:rFonts w:ascii="Arial Unicode MS" w:eastAsia="Arial Unicode MS" w:hAnsi="Arial Unicode MS" w:cs="Arial Unicode MS"/>
          <w:sz w:val="22"/>
          <w:szCs w:val="22"/>
        </w:rPr>
        <w:t xml:space="preserve"> Μείωση που οδηγεί σε ποσοστό 0% πριν την 1η Ιανουαρίου 2032 επιτρέπεται.</w:t>
      </w:r>
    </w:p>
    <w:p w:rsidR="00182D16" w:rsidRPr="00671DA9" w:rsidRDefault="00182D16" w:rsidP="00182D16">
      <w:pPr>
        <w:spacing w:line="240" w:lineRule="auto"/>
        <w:jc w:val="both"/>
        <w:rPr>
          <w:rFonts w:ascii="Arial Unicode MS" w:eastAsia="Arial Unicode MS" w:hAnsi="Arial Unicode MS" w:cs="Arial Unicode MS"/>
          <w:sz w:val="22"/>
          <w:szCs w:val="22"/>
        </w:rPr>
      </w:pPr>
      <w:r w:rsidRPr="00671DA9">
        <w:rPr>
          <w:rFonts w:ascii="Arial Unicode MS" w:eastAsia="Arial Unicode MS" w:hAnsi="Arial Unicode MS" w:cs="Arial Unicode MS"/>
          <w:sz w:val="22"/>
          <w:szCs w:val="22"/>
        </w:rPr>
        <w:t xml:space="preserve">Όταν οι ασφαλιστικές και οι αντασφαλιστικές επιχειρήσεις εφαρμόζουν κατά την </w:t>
      </w:r>
      <w:r w:rsidR="00675427">
        <w:rPr>
          <w:rFonts w:ascii="Arial Unicode MS" w:eastAsia="Arial Unicode MS" w:hAnsi="Arial Unicode MS" w:cs="Arial Unicode MS"/>
          <w:sz w:val="22"/>
          <w:szCs w:val="22"/>
        </w:rPr>
        <w:t xml:space="preserve">1η  Ιανουαρίου 2016 </w:t>
      </w:r>
      <w:r w:rsidRPr="00671DA9">
        <w:rPr>
          <w:rFonts w:ascii="Arial Unicode MS" w:eastAsia="Arial Unicode MS" w:hAnsi="Arial Unicode MS" w:cs="Arial Unicode MS"/>
          <w:sz w:val="22"/>
          <w:szCs w:val="22"/>
        </w:rPr>
        <w:t>την προσαρμογή λόγω μεταβλητότ</w:t>
      </w:r>
      <w:r w:rsidR="00675427">
        <w:rPr>
          <w:rFonts w:ascii="Arial Unicode MS" w:eastAsia="Arial Unicode MS" w:hAnsi="Arial Unicode MS" w:cs="Arial Unicode MS"/>
          <w:sz w:val="22"/>
          <w:szCs w:val="22"/>
        </w:rPr>
        <w:t>ητας που αναφέρεται στο άρθρο</w:t>
      </w:r>
      <w:r w:rsidR="00974B71">
        <w:rPr>
          <w:rFonts w:ascii="Arial Unicode MS" w:eastAsia="Arial Unicode MS" w:hAnsi="Arial Unicode MS" w:cs="Arial Unicode MS"/>
          <w:sz w:val="22"/>
          <w:szCs w:val="22"/>
        </w:rPr>
        <w:t xml:space="preserve"> 56</w:t>
      </w:r>
      <w:r w:rsidR="00675427">
        <w:rPr>
          <w:rFonts w:ascii="Arial Unicode MS" w:eastAsia="Arial Unicode MS" w:hAnsi="Arial Unicode MS" w:cs="Arial Unicode MS"/>
          <w:sz w:val="22"/>
          <w:szCs w:val="22"/>
        </w:rPr>
        <w:t xml:space="preserve"> του παρόντος</w:t>
      </w:r>
      <w:r w:rsidRPr="00671DA9">
        <w:rPr>
          <w:rFonts w:ascii="Arial Unicode MS" w:eastAsia="Arial Unicode MS" w:hAnsi="Arial Unicode MS" w:cs="Arial Unicode MS"/>
          <w:sz w:val="22"/>
          <w:szCs w:val="22"/>
        </w:rPr>
        <w:t>, το ποσό που αναφέρεται στ</w:t>
      </w:r>
      <w:r w:rsidR="00675427">
        <w:rPr>
          <w:rFonts w:ascii="Arial Unicode MS" w:eastAsia="Arial Unicode MS" w:hAnsi="Arial Unicode MS" w:cs="Arial Unicode MS"/>
          <w:sz w:val="22"/>
          <w:szCs w:val="22"/>
        </w:rPr>
        <w:t>ην περίπτωση</w:t>
      </w:r>
      <w:r w:rsidRPr="00671DA9">
        <w:rPr>
          <w:rFonts w:ascii="Arial Unicode MS" w:eastAsia="Arial Unicode MS" w:hAnsi="Arial Unicode MS" w:cs="Arial Unicode MS"/>
          <w:sz w:val="22"/>
          <w:szCs w:val="22"/>
        </w:rPr>
        <w:t xml:space="preserve"> </w:t>
      </w:r>
      <w:r w:rsidR="00E669C0">
        <w:rPr>
          <w:rFonts w:ascii="Arial Unicode MS" w:eastAsia="Arial Unicode MS" w:hAnsi="Arial Unicode MS" w:cs="Arial Unicode MS"/>
          <w:sz w:val="22"/>
          <w:szCs w:val="22"/>
        </w:rPr>
        <w:t>(</w:t>
      </w:r>
      <w:r w:rsidRPr="00671DA9">
        <w:rPr>
          <w:rFonts w:ascii="Arial Unicode MS" w:eastAsia="Arial Unicode MS" w:hAnsi="Arial Unicode MS" w:cs="Arial Unicode MS"/>
          <w:sz w:val="22"/>
          <w:szCs w:val="22"/>
        </w:rPr>
        <w:t xml:space="preserve">α) </w:t>
      </w:r>
      <w:r w:rsidR="00675427">
        <w:rPr>
          <w:rFonts w:ascii="Arial Unicode MS" w:eastAsia="Arial Unicode MS" w:hAnsi="Arial Unicode MS" w:cs="Arial Unicode MS"/>
          <w:sz w:val="22"/>
          <w:szCs w:val="22"/>
        </w:rPr>
        <w:t xml:space="preserve">της παρούσας </w:t>
      </w:r>
      <w:r w:rsidRPr="00671DA9">
        <w:rPr>
          <w:rFonts w:ascii="Arial Unicode MS" w:eastAsia="Arial Unicode MS" w:hAnsi="Arial Unicode MS" w:cs="Arial Unicode MS"/>
          <w:sz w:val="22"/>
          <w:szCs w:val="22"/>
        </w:rPr>
        <w:t xml:space="preserve">υπολογίζεται </w:t>
      </w:r>
      <w:r w:rsidR="00675427">
        <w:rPr>
          <w:rFonts w:ascii="Arial Unicode MS" w:eastAsia="Arial Unicode MS" w:hAnsi="Arial Unicode MS" w:cs="Arial Unicode MS"/>
          <w:sz w:val="22"/>
          <w:szCs w:val="22"/>
        </w:rPr>
        <w:t>συμπεριλαμβάνοντας</w:t>
      </w:r>
      <w:r w:rsidRPr="00671DA9">
        <w:rPr>
          <w:rFonts w:ascii="Arial Unicode MS" w:eastAsia="Arial Unicode MS" w:hAnsi="Arial Unicode MS" w:cs="Arial Unicode MS"/>
          <w:sz w:val="22"/>
          <w:szCs w:val="22"/>
        </w:rPr>
        <w:t xml:space="preserve"> την προσαρμογή λόγω μεταβλητό</w:t>
      </w:r>
      <w:r w:rsidR="00675427">
        <w:rPr>
          <w:rFonts w:ascii="Arial Unicode MS" w:eastAsia="Arial Unicode MS" w:hAnsi="Arial Unicode MS" w:cs="Arial Unicode MS"/>
          <w:sz w:val="22"/>
          <w:szCs w:val="22"/>
        </w:rPr>
        <w:t>τητας κατά την ίδια ημερομηνία.</w:t>
      </w:r>
    </w:p>
    <w:p w:rsidR="00675427"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675427">
        <w:rPr>
          <w:rFonts w:ascii="Arial Unicode MS" w:eastAsia="Arial Unicode MS" w:hAnsi="Arial Unicode MS" w:cs="Arial Unicode MS"/>
          <w:sz w:val="22"/>
          <w:szCs w:val="22"/>
        </w:rPr>
        <w:t>Η Τράπεζα της Ελλάδος μπορεί να απαιτήσει τον επανυπολογισμό των ποσών</w:t>
      </w:r>
      <w:r w:rsidR="00675427" w:rsidRPr="00671DA9">
        <w:rPr>
          <w:rFonts w:ascii="Arial Unicode MS" w:eastAsia="Arial Unicode MS" w:hAnsi="Arial Unicode MS" w:cs="Arial Unicode MS"/>
          <w:sz w:val="22"/>
          <w:szCs w:val="22"/>
        </w:rPr>
        <w:t xml:space="preserve"> των τεχνικών προβλέψεων, συμπεριλαμβανομένου, όπου έχει εφαρμογή, του ποσού της προσαρμογής λόγω μεταβλητότητας, που χρησιμοποιείται για τον υπολογισμό της μεταβατ</w:t>
      </w:r>
      <w:r w:rsidR="00675427">
        <w:rPr>
          <w:rFonts w:ascii="Arial Unicode MS" w:eastAsia="Arial Unicode MS" w:hAnsi="Arial Unicode MS" w:cs="Arial Unicode MS"/>
          <w:sz w:val="22"/>
          <w:szCs w:val="22"/>
        </w:rPr>
        <w:t xml:space="preserve">ικής μείωσης που αναφέρεται στις περιπτώσεις </w:t>
      </w:r>
      <w:r w:rsidR="00E669C0">
        <w:rPr>
          <w:rFonts w:ascii="Arial Unicode MS" w:eastAsia="Arial Unicode MS" w:hAnsi="Arial Unicode MS" w:cs="Arial Unicode MS"/>
          <w:sz w:val="22"/>
          <w:szCs w:val="22"/>
        </w:rPr>
        <w:t>(</w:t>
      </w:r>
      <w:r w:rsidR="00675427">
        <w:rPr>
          <w:rFonts w:ascii="Arial Unicode MS" w:eastAsia="Arial Unicode MS" w:hAnsi="Arial Unicode MS" w:cs="Arial Unicode MS"/>
          <w:sz w:val="22"/>
          <w:szCs w:val="22"/>
        </w:rPr>
        <w:t xml:space="preserve">α) και </w:t>
      </w:r>
      <w:r w:rsidR="00E669C0">
        <w:rPr>
          <w:rFonts w:ascii="Arial Unicode MS" w:eastAsia="Arial Unicode MS" w:hAnsi="Arial Unicode MS" w:cs="Arial Unicode MS"/>
          <w:sz w:val="22"/>
          <w:szCs w:val="22"/>
        </w:rPr>
        <w:t>(</w:t>
      </w:r>
      <w:r w:rsidR="00675427">
        <w:rPr>
          <w:rFonts w:ascii="Arial Unicode MS" w:eastAsia="Arial Unicode MS" w:hAnsi="Arial Unicode MS" w:cs="Arial Unicode MS"/>
          <w:sz w:val="22"/>
          <w:szCs w:val="22"/>
        </w:rPr>
        <w:t>β)</w:t>
      </w:r>
      <w:r w:rsidR="00675427" w:rsidRPr="00671DA9">
        <w:rPr>
          <w:rFonts w:ascii="Arial Unicode MS" w:eastAsia="Arial Unicode MS" w:hAnsi="Arial Unicode MS" w:cs="Arial Unicode MS"/>
          <w:sz w:val="22"/>
          <w:szCs w:val="22"/>
        </w:rPr>
        <w:t xml:space="preserve"> </w:t>
      </w:r>
      <w:r w:rsidR="00675427">
        <w:rPr>
          <w:rFonts w:ascii="Arial Unicode MS" w:eastAsia="Arial Unicode MS" w:hAnsi="Arial Unicode MS" w:cs="Arial Unicode MS"/>
          <w:sz w:val="22"/>
          <w:szCs w:val="22"/>
        </w:rPr>
        <w:t xml:space="preserve">της παραγράφου </w:t>
      </w:r>
      <w:r w:rsidR="00675427" w:rsidRPr="00671DA9">
        <w:rPr>
          <w:rFonts w:ascii="Arial Unicode MS" w:eastAsia="Arial Unicode MS" w:hAnsi="Arial Unicode MS" w:cs="Arial Unicode MS"/>
          <w:sz w:val="22"/>
          <w:szCs w:val="22"/>
        </w:rPr>
        <w:t xml:space="preserve">2 </w:t>
      </w:r>
      <w:r w:rsidR="00675427">
        <w:rPr>
          <w:rFonts w:ascii="Arial Unicode MS" w:eastAsia="Arial Unicode MS" w:hAnsi="Arial Unicode MS" w:cs="Arial Unicode MS"/>
          <w:sz w:val="22"/>
          <w:szCs w:val="22"/>
        </w:rPr>
        <w:t xml:space="preserve">του παρόντος ανά </w:t>
      </w:r>
      <w:r w:rsidR="00675427" w:rsidRPr="00671DA9">
        <w:rPr>
          <w:rFonts w:ascii="Arial Unicode MS" w:eastAsia="Arial Unicode MS" w:hAnsi="Arial Unicode MS" w:cs="Arial Unicode MS"/>
          <w:sz w:val="22"/>
          <w:szCs w:val="22"/>
        </w:rPr>
        <w:t>24 μήνες, ή και συχνότερα αν υπάρξει ουσιαστική μεταβολή στο προφίλ κινδύνου της επιχείρησης.</w:t>
      </w:r>
    </w:p>
    <w:p w:rsidR="00675427" w:rsidRDefault="00675427"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Ο επανυπολογισμός του προηγουμένου εδαφίου μπορεί να γίνει και κατόπιν αίτησης της ενδιαφερόμενης επιχείρησης η οποία υπόκειται στην έγκριση της Τράπεζας της Ελλάδος. </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00675427">
        <w:rPr>
          <w:rFonts w:ascii="Arial Unicode MS" w:eastAsia="Arial Unicode MS" w:hAnsi="Arial Unicode MS" w:cs="Arial Unicode MS"/>
          <w:sz w:val="22"/>
          <w:szCs w:val="22"/>
        </w:rPr>
        <w:t xml:space="preserve">Η Τράπεζα της Ελλάδος μπορεί να περιορίζει ή να θέτει όρια στη </w:t>
      </w:r>
      <w:r w:rsidRPr="00671DA9">
        <w:rPr>
          <w:rFonts w:ascii="Arial Unicode MS" w:eastAsia="Arial Unicode MS" w:hAnsi="Arial Unicode MS" w:cs="Arial Unicode MS"/>
          <w:sz w:val="22"/>
          <w:szCs w:val="22"/>
        </w:rPr>
        <w:t xml:space="preserve">μείωση που αναφέρεται στην παράγραφο 2 </w:t>
      </w:r>
      <w:r w:rsidR="00675427">
        <w:rPr>
          <w:rFonts w:ascii="Arial Unicode MS" w:eastAsia="Arial Unicode MS" w:hAnsi="Arial Unicode MS" w:cs="Arial Unicode MS"/>
          <w:sz w:val="22"/>
          <w:szCs w:val="22"/>
        </w:rPr>
        <w:t xml:space="preserve">του παρόντος </w:t>
      </w:r>
      <w:r w:rsidRPr="00671DA9">
        <w:rPr>
          <w:rFonts w:ascii="Arial Unicode MS" w:eastAsia="Arial Unicode MS" w:hAnsi="Arial Unicode MS" w:cs="Arial Unicode MS"/>
          <w:sz w:val="22"/>
          <w:szCs w:val="22"/>
        </w:rPr>
        <w:t>αν η εφαρμογή της θα</w:t>
      </w:r>
      <w:r w:rsidR="009E293F">
        <w:rPr>
          <w:rFonts w:ascii="Arial Unicode MS" w:eastAsia="Arial Unicode MS" w:hAnsi="Arial Unicode MS" w:cs="Arial Unicode MS"/>
          <w:sz w:val="22"/>
          <w:szCs w:val="22"/>
        </w:rPr>
        <w:t xml:space="preserve"> μπορούσε να οδηγήσει σε επιδείνωση ή χειροτέρευση της οικονομικής θέσης ή σε μείωση των κεφαλαιακών απαιτήσεων που έχει μια ασφαλιστική ή αντασφαλιστική επιχείρηση σχέση με τις αντίστοιχες κατά την 31 Δεκεμβρίου 2015 υπολογιζ</w:t>
      </w:r>
      <w:r w:rsidR="00A818AB">
        <w:rPr>
          <w:rFonts w:ascii="Arial Unicode MS" w:eastAsia="Arial Unicode MS" w:hAnsi="Arial Unicode MS" w:cs="Arial Unicode MS"/>
          <w:sz w:val="22"/>
          <w:szCs w:val="22"/>
        </w:rPr>
        <w:t>ό</w:t>
      </w:r>
      <w:r w:rsidR="009E293F">
        <w:rPr>
          <w:rFonts w:ascii="Arial Unicode MS" w:eastAsia="Arial Unicode MS" w:hAnsi="Arial Unicode MS" w:cs="Arial Unicode MS"/>
          <w:sz w:val="22"/>
          <w:szCs w:val="22"/>
        </w:rPr>
        <w:t>μ</w:t>
      </w:r>
      <w:r w:rsidR="00A818AB">
        <w:rPr>
          <w:rFonts w:ascii="Arial Unicode MS" w:eastAsia="Arial Unicode MS" w:hAnsi="Arial Unicode MS" w:cs="Arial Unicode MS"/>
          <w:sz w:val="22"/>
          <w:szCs w:val="22"/>
        </w:rPr>
        <w:t>ε</w:t>
      </w:r>
      <w:r w:rsidR="009E293F">
        <w:rPr>
          <w:rFonts w:ascii="Arial Unicode MS" w:eastAsia="Arial Unicode MS" w:hAnsi="Arial Unicode MS" w:cs="Arial Unicode MS"/>
          <w:sz w:val="22"/>
          <w:szCs w:val="22"/>
        </w:rPr>
        <w:t>ν</w:t>
      </w:r>
      <w:r w:rsidR="002526BB">
        <w:rPr>
          <w:rFonts w:ascii="Arial Unicode MS" w:eastAsia="Arial Unicode MS" w:hAnsi="Arial Unicode MS" w:cs="Arial Unicode MS"/>
          <w:sz w:val="22"/>
          <w:szCs w:val="22"/>
        </w:rPr>
        <w:t>ες</w:t>
      </w:r>
      <w:r w:rsidR="009E293F">
        <w:rPr>
          <w:rFonts w:ascii="Arial Unicode MS" w:eastAsia="Arial Unicode MS" w:hAnsi="Arial Unicode MS" w:cs="Arial Unicode MS"/>
          <w:sz w:val="22"/>
          <w:szCs w:val="22"/>
        </w:rPr>
        <w:t xml:space="preserve"> σύμφωνα με το ν.δ. 400/1970</w:t>
      </w:r>
      <w:r w:rsidR="00A72967">
        <w:rPr>
          <w:rFonts w:ascii="Arial Unicode MS" w:eastAsia="Arial Unicode MS" w:hAnsi="Arial Unicode MS" w:cs="Arial Unicode MS"/>
          <w:sz w:val="22"/>
          <w:szCs w:val="22"/>
        </w:rPr>
        <w:t xml:space="preserve"> (ΦΕΚ Α’ 10)</w:t>
      </w:r>
      <w:r w:rsidR="009E293F">
        <w:rPr>
          <w:rFonts w:ascii="Arial Unicode MS" w:eastAsia="Arial Unicode MS" w:hAnsi="Arial Unicode MS" w:cs="Arial Unicode MS"/>
          <w:sz w:val="22"/>
          <w:szCs w:val="22"/>
        </w:rPr>
        <w:t>.</w:t>
      </w:r>
      <w:r w:rsidRPr="00671DA9">
        <w:rPr>
          <w:rFonts w:ascii="Arial Unicode MS" w:eastAsia="Arial Unicode MS" w:hAnsi="Arial Unicode MS" w:cs="Arial Unicode MS"/>
          <w:sz w:val="22"/>
          <w:szCs w:val="22"/>
        </w:rPr>
        <w:t xml:space="preserve"> </w:t>
      </w:r>
    </w:p>
    <w:p w:rsidR="009E293F" w:rsidRPr="00671DA9" w:rsidRDefault="00182D16" w:rsidP="009E293F">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w:t>
      </w:r>
      <w:r w:rsidR="009E293F">
        <w:rPr>
          <w:rFonts w:ascii="Arial Unicode MS" w:eastAsia="Arial Unicode MS" w:hAnsi="Arial Unicode MS" w:cs="Arial Unicode MS"/>
          <w:sz w:val="22"/>
          <w:szCs w:val="22"/>
        </w:rPr>
        <w:t>Η έγκριση της Τράπεζας της Ελλάδος χορηγείται εφόσον διασφαλίζεται ότι ο</w:t>
      </w:r>
      <w:r w:rsidR="009E293F" w:rsidRPr="00671DA9">
        <w:rPr>
          <w:rFonts w:ascii="Arial Unicode MS" w:eastAsia="Arial Unicode MS" w:hAnsi="Arial Unicode MS" w:cs="Arial Unicode MS"/>
          <w:sz w:val="22"/>
          <w:szCs w:val="22"/>
        </w:rPr>
        <w:t>ι ασφαλιστικές και οι αντασφαλιστικές επιχειρήσεις που εφαρμόζουν την παράγραφο 1</w:t>
      </w:r>
      <w:r w:rsidR="009E293F">
        <w:rPr>
          <w:rFonts w:ascii="Arial Unicode MS" w:eastAsia="Arial Unicode MS" w:hAnsi="Arial Unicode MS" w:cs="Arial Unicode MS"/>
          <w:sz w:val="22"/>
          <w:szCs w:val="22"/>
        </w:rPr>
        <w:t xml:space="preserve"> του παρόντος</w:t>
      </w:r>
      <w:r w:rsidR="009E293F" w:rsidRPr="00671DA9">
        <w:rPr>
          <w:rFonts w:ascii="Arial Unicode MS" w:eastAsia="Arial Unicode MS" w:hAnsi="Arial Unicode MS" w:cs="Arial Unicode MS"/>
          <w:sz w:val="22"/>
          <w:szCs w:val="22"/>
        </w:rPr>
        <w:t xml:space="preserve">: </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 </w:t>
      </w:r>
      <w:r w:rsidR="009E293F">
        <w:rPr>
          <w:rFonts w:ascii="Arial Unicode MS" w:eastAsia="Arial Unicode MS" w:hAnsi="Arial Unicode MS" w:cs="Arial Unicode MS"/>
          <w:sz w:val="22"/>
          <w:szCs w:val="22"/>
        </w:rPr>
        <w:t xml:space="preserve">δεν εφαρμόζουν το άρθρο </w:t>
      </w:r>
      <w:r w:rsidR="00A8427C">
        <w:rPr>
          <w:rFonts w:ascii="Arial Unicode MS" w:eastAsia="Arial Unicode MS" w:hAnsi="Arial Unicode MS" w:cs="Arial Unicode MS"/>
          <w:sz w:val="22"/>
          <w:szCs w:val="22"/>
        </w:rPr>
        <w:t xml:space="preserve">274 </w:t>
      </w:r>
      <w:r w:rsidR="000547BC">
        <w:rPr>
          <w:rFonts w:ascii="Arial Unicode MS" w:eastAsia="Arial Unicode MS" w:hAnsi="Arial Unicode MS" w:cs="Arial Unicode MS"/>
          <w:sz w:val="22"/>
          <w:szCs w:val="22"/>
        </w:rPr>
        <w:t>του παρόντος</w:t>
      </w:r>
      <w:r w:rsidR="009E293F">
        <w:rPr>
          <w:rFonts w:ascii="Arial Unicode MS" w:eastAsia="Arial Unicode MS" w:hAnsi="Arial Unicode MS" w:cs="Arial Unicode MS"/>
          <w:sz w:val="22"/>
          <w:szCs w:val="22"/>
        </w:rPr>
        <w:t>,</w:t>
      </w:r>
    </w:p>
    <w:p w:rsidR="00182D16" w:rsidRPr="00671DA9" w:rsidRDefault="00182D16" w:rsidP="00182D16">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β) </w:t>
      </w:r>
      <w:r w:rsidR="009E293F">
        <w:rPr>
          <w:rFonts w:ascii="Arial Unicode MS" w:eastAsia="Arial Unicode MS" w:hAnsi="Arial Unicode MS" w:cs="Arial Unicode MS"/>
          <w:sz w:val="22"/>
          <w:szCs w:val="22"/>
        </w:rPr>
        <w:t>στις περιπτώσεις κατά τις οποίες</w:t>
      </w:r>
      <w:r w:rsidRPr="00671DA9">
        <w:rPr>
          <w:rFonts w:ascii="Arial Unicode MS" w:eastAsia="Arial Unicode MS" w:hAnsi="Arial Unicode MS" w:cs="Arial Unicode MS"/>
          <w:sz w:val="22"/>
          <w:szCs w:val="22"/>
        </w:rPr>
        <w:t xml:space="preserve"> δεν θα συμμορφώνονταν προς την κεφαλαιακή απαίτηση φερεγγυότητας χωρίς εφαρμογή της μεταβατικής μείωσης, υποβάλλουν σε ετήσια βάση έκθεση στην </w:t>
      </w:r>
      <w:r w:rsidR="009E293F">
        <w:rPr>
          <w:rFonts w:ascii="Arial Unicode MS" w:eastAsia="Arial Unicode MS" w:hAnsi="Arial Unicode MS" w:cs="Arial Unicode MS"/>
          <w:sz w:val="22"/>
          <w:szCs w:val="22"/>
        </w:rPr>
        <w:t>Τράπεζα της Ελλάδος</w:t>
      </w:r>
      <w:r w:rsidRPr="00671DA9">
        <w:rPr>
          <w:rFonts w:ascii="Arial Unicode MS" w:eastAsia="Arial Unicode MS" w:hAnsi="Arial Unicode MS" w:cs="Arial Unicode MS"/>
          <w:sz w:val="22"/>
          <w:szCs w:val="22"/>
        </w:rPr>
        <w:t>, αναφέροντας τα μέτρα που έλαβαν και την πρόοδο που έχουν σημειώσει όσον αφορά την αποκατάσταση, στο τέλος της μεταβατικής περιόδου που καθορίζεται στην παράγραφο 2</w:t>
      </w:r>
      <w:r w:rsidR="009E293F">
        <w:rPr>
          <w:rFonts w:ascii="Arial Unicode MS" w:eastAsia="Arial Unicode MS" w:hAnsi="Arial Unicode MS" w:cs="Arial Unicode MS"/>
          <w:sz w:val="22"/>
          <w:szCs w:val="22"/>
        </w:rPr>
        <w:t xml:space="preserve"> το παρόντος</w:t>
      </w:r>
      <w:r w:rsidRPr="00671DA9">
        <w:rPr>
          <w:rFonts w:ascii="Arial Unicode MS" w:eastAsia="Arial Unicode MS" w:hAnsi="Arial Unicode MS" w:cs="Arial Unicode MS"/>
          <w:sz w:val="22"/>
          <w:szCs w:val="22"/>
        </w:rPr>
        <w:t xml:space="preserve">, επιπέδου επιλέξιμων ιδίων κεφαλαίων το οποίο καλύπτει την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ερεγγυότητας</w:t>
      </w:r>
      <w:r w:rsidRPr="00671DA9">
        <w:rPr>
          <w:rFonts w:ascii="Arial Unicode MS" w:eastAsia="Arial Unicode MS" w:hAnsi="Arial Unicode MS" w:cs="Arial Unicode MS"/>
          <w:sz w:val="22"/>
          <w:szCs w:val="22"/>
        </w:rPr>
        <w:t xml:space="preserve">, ή τη μείωση του προφίλ κινδύνου τους ώστε να αποκατασταθεί η συμμόρφωση προς την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ερεγγυότητας</w:t>
      </w:r>
      <w:r w:rsidRPr="00671DA9">
        <w:rPr>
          <w:rFonts w:ascii="Arial Unicode MS" w:eastAsia="Arial Unicode MS" w:hAnsi="Arial Unicode MS" w:cs="Arial Unicode MS"/>
          <w:sz w:val="22"/>
          <w:szCs w:val="22"/>
        </w:rPr>
        <w:t xml:space="preserve">· </w:t>
      </w:r>
    </w:p>
    <w:p w:rsidR="00182D16" w:rsidRDefault="00182D16" w:rsidP="002526BB">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γ)</w:t>
      </w:r>
      <w:r w:rsidR="002526BB">
        <w:rPr>
          <w:rFonts w:ascii="Arial Unicode MS" w:eastAsia="Arial Unicode MS" w:hAnsi="Arial Unicode MS" w:cs="Arial Unicode MS"/>
          <w:sz w:val="22"/>
          <w:szCs w:val="22"/>
        </w:rPr>
        <w:t xml:space="preserve"> </w:t>
      </w:r>
      <w:r w:rsidR="002526BB" w:rsidRPr="00671DA9">
        <w:rPr>
          <w:rFonts w:ascii="Arial Unicode MS" w:eastAsia="Arial Unicode MS" w:hAnsi="Arial Unicode MS" w:cs="Arial Unicode MS"/>
          <w:sz w:val="22"/>
          <w:szCs w:val="22"/>
        </w:rPr>
        <w:t>στην έκθεση φερεγγυότητας και χρηματοοικονομικής κατάστ</w:t>
      </w:r>
      <w:r w:rsidR="002526BB">
        <w:rPr>
          <w:rFonts w:ascii="Arial Unicode MS" w:eastAsia="Arial Unicode MS" w:hAnsi="Arial Unicode MS" w:cs="Arial Unicode MS"/>
          <w:sz w:val="22"/>
          <w:szCs w:val="22"/>
        </w:rPr>
        <w:t>ασης που δημοσιοποιούν σύμφωνα με το άρθρο 3</w:t>
      </w:r>
      <w:r w:rsidR="00E96C90">
        <w:rPr>
          <w:rFonts w:ascii="Arial Unicode MS" w:eastAsia="Arial Unicode MS" w:hAnsi="Arial Unicode MS" w:cs="Arial Unicode MS"/>
          <w:sz w:val="22"/>
          <w:szCs w:val="22"/>
        </w:rPr>
        <w:t>8</w:t>
      </w:r>
      <w:r w:rsidR="002526BB">
        <w:rPr>
          <w:rFonts w:ascii="Arial Unicode MS" w:eastAsia="Arial Unicode MS" w:hAnsi="Arial Unicode MS" w:cs="Arial Unicode MS"/>
          <w:sz w:val="22"/>
          <w:szCs w:val="22"/>
        </w:rPr>
        <w:t xml:space="preserve"> του παρόντος</w:t>
      </w:r>
      <w:r w:rsidR="002526BB" w:rsidRPr="00671DA9">
        <w:rPr>
          <w:rFonts w:ascii="Arial Unicode MS" w:eastAsia="Arial Unicode MS" w:hAnsi="Arial Unicode MS" w:cs="Arial Unicode MS"/>
          <w:sz w:val="22"/>
          <w:szCs w:val="22"/>
        </w:rPr>
        <w:t xml:space="preserve"> </w:t>
      </w:r>
      <w:r w:rsidR="002526BB">
        <w:rPr>
          <w:rFonts w:ascii="Arial Unicode MS" w:eastAsia="Arial Unicode MS" w:hAnsi="Arial Unicode MS" w:cs="Arial Unicode MS"/>
          <w:sz w:val="22"/>
          <w:szCs w:val="22"/>
        </w:rPr>
        <w:t xml:space="preserve">αναγράφουν </w:t>
      </w:r>
      <w:r w:rsidR="002526BB" w:rsidRPr="00671DA9">
        <w:rPr>
          <w:rFonts w:ascii="Arial Unicode MS" w:eastAsia="Arial Unicode MS" w:hAnsi="Arial Unicode MS" w:cs="Arial Unicode MS"/>
          <w:sz w:val="22"/>
          <w:szCs w:val="22"/>
        </w:rPr>
        <w:t xml:space="preserve">ότι εφαρμόζουν τη μεταβατική μείωση στις τεχνικές προβλέψεις και </w:t>
      </w:r>
      <w:r w:rsidR="002526BB">
        <w:rPr>
          <w:rFonts w:ascii="Arial Unicode MS" w:eastAsia="Arial Unicode MS" w:hAnsi="Arial Unicode MS" w:cs="Arial Unicode MS"/>
          <w:sz w:val="22"/>
          <w:szCs w:val="22"/>
        </w:rPr>
        <w:t xml:space="preserve">περιλαμβάνουν την επίπτωση </w:t>
      </w:r>
      <w:r w:rsidR="002526BB" w:rsidRPr="00671DA9">
        <w:rPr>
          <w:rFonts w:ascii="Arial Unicode MS" w:eastAsia="Arial Unicode MS" w:hAnsi="Arial Unicode MS" w:cs="Arial Unicode MS"/>
          <w:sz w:val="22"/>
          <w:szCs w:val="22"/>
        </w:rPr>
        <w:t>στην οικονομική τους θέση</w:t>
      </w:r>
      <w:r w:rsidR="002526BB">
        <w:rPr>
          <w:rFonts w:ascii="Arial Unicode MS" w:eastAsia="Arial Unicode MS" w:hAnsi="Arial Unicode MS" w:cs="Arial Unicode MS"/>
          <w:sz w:val="22"/>
          <w:szCs w:val="22"/>
        </w:rPr>
        <w:t>, σε ποσοτικούς όρους,</w:t>
      </w:r>
      <w:r w:rsidR="002526BB" w:rsidRPr="00671DA9">
        <w:rPr>
          <w:rFonts w:ascii="Arial Unicode MS" w:eastAsia="Arial Unicode MS" w:hAnsi="Arial Unicode MS" w:cs="Arial Unicode MS"/>
          <w:sz w:val="22"/>
          <w:szCs w:val="22"/>
        </w:rPr>
        <w:t xml:space="preserve"> </w:t>
      </w:r>
      <w:r w:rsidR="002526BB">
        <w:rPr>
          <w:rFonts w:ascii="Arial Unicode MS" w:eastAsia="Arial Unicode MS" w:hAnsi="Arial Unicode MS" w:cs="Arial Unicode MS"/>
          <w:sz w:val="22"/>
          <w:szCs w:val="22"/>
        </w:rPr>
        <w:t>από τη μη εφαρμογή</w:t>
      </w:r>
      <w:r w:rsidR="002526BB" w:rsidRPr="00671DA9">
        <w:rPr>
          <w:rFonts w:ascii="Arial Unicode MS" w:eastAsia="Arial Unicode MS" w:hAnsi="Arial Unicode MS" w:cs="Arial Unicode MS"/>
          <w:sz w:val="22"/>
          <w:szCs w:val="22"/>
        </w:rPr>
        <w:t xml:space="preserve"> </w:t>
      </w:r>
      <w:r w:rsidR="002526BB">
        <w:rPr>
          <w:rFonts w:ascii="Arial Unicode MS" w:eastAsia="Arial Unicode MS" w:hAnsi="Arial Unicode MS" w:cs="Arial Unicode MS"/>
          <w:sz w:val="22"/>
          <w:szCs w:val="22"/>
        </w:rPr>
        <w:t>της μεταβατικής</w:t>
      </w:r>
      <w:r w:rsidR="002526BB" w:rsidRPr="00671DA9">
        <w:rPr>
          <w:rFonts w:ascii="Arial Unicode MS" w:eastAsia="Arial Unicode MS" w:hAnsi="Arial Unicode MS" w:cs="Arial Unicode MS"/>
          <w:sz w:val="22"/>
          <w:szCs w:val="22"/>
        </w:rPr>
        <w:t xml:space="preserve"> </w:t>
      </w:r>
      <w:r w:rsidR="002526BB">
        <w:rPr>
          <w:rFonts w:ascii="Arial Unicode MS" w:eastAsia="Arial Unicode MS" w:hAnsi="Arial Unicode MS" w:cs="Arial Unicode MS"/>
          <w:sz w:val="22"/>
          <w:szCs w:val="22"/>
        </w:rPr>
        <w:t>αυτής μείωσης</w:t>
      </w:r>
      <w:r w:rsidR="002526BB" w:rsidRPr="00671DA9">
        <w:rPr>
          <w:rFonts w:ascii="Arial Unicode MS" w:eastAsia="Arial Unicode MS" w:hAnsi="Arial Unicode MS" w:cs="Arial Unicode MS"/>
          <w:sz w:val="22"/>
          <w:szCs w:val="22"/>
        </w:rPr>
        <w:t>.</w:t>
      </w:r>
    </w:p>
    <w:p w:rsidR="002526BB" w:rsidRDefault="002526BB" w:rsidP="002526BB">
      <w:pPr>
        <w:spacing w:line="240" w:lineRule="auto"/>
        <w:jc w:val="both"/>
        <w:rPr>
          <w:rFonts w:ascii="Arial Unicode MS" w:eastAsia="Arial Unicode MS" w:hAnsi="Arial Unicode MS" w:cs="Arial Unicode MS"/>
          <w:sz w:val="22"/>
          <w:szCs w:val="22"/>
        </w:rPr>
      </w:pPr>
    </w:p>
    <w:p w:rsidR="00182D16" w:rsidRPr="009A038E" w:rsidRDefault="00182D16" w:rsidP="00182D16">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C11931">
        <w:rPr>
          <w:rFonts w:ascii="Arial Unicode MS" w:eastAsia="Arial Unicode MS" w:hAnsi="Arial Unicode MS" w:cs="Arial Unicode MS"/>
          <w:smallCaps w:val="0"/>
          <w:sz w:val="22"/>
          <w:szCs w:val="22"/>
        </w:rPr>
        <w:t>276</w:t>
      </w:r>
    </w:p>
    <w:p w:rsidR="00182D16" w:rsidRDefault="00182D16" w:rsidP="00182D16">
      <w:pPr>
        <w:autoSpaceDE w:val="0"/>
        <w:autoSpaceDN w:val="0"/>
        <w:adjustRightInd w:val="0"/>
        <w:spacing w:before="0" w:after="0" w:line="240" w:lineRule="auto"/>
        <w:jc w:val="center"/>
        <w:rPr>
          <w:rFonts w:ascii="Arial Unicode MS" w:eastAsia="Arial Unicode MS" w:hAnsi="Arial Unicode MS" w:cs="Arial Unicode MS"/>
          <w:b/>
          <w:sz w:val="22"/>
          <w:szCs w:val="22"/>
        </w:rPr>
      </w:pPr>
      <w:r w:rsidRPr="00182D16">
        <w:rPr>
          <w:rFonts w:ascii="Arial Unicode MS" w:eastAsia="Arial Unicode MS" w:hAnsi="Arial Unicode MS" w:cs="Arial Unicode MS"/>
          <w:b/>
          <w:sz w:val="22"/>
          <w:szCs w:val="22"/>
        </w:rPr>
        <w:t xml:space="preserve">Σχέδιο σταδιακής εφαρμογής των μεταβατικών μέτρων για τα επιτόκια άνευ κινδύνου και τις τεχνικές προβλέψεις </w:t>
      </w:r>
    </w:p>
    <w:p w:rsidR="00182D16" w:rsidRDefault="00182D16" w:rsidP="00182D16">
      <w:pPr>
        <w:spacing w:line="240" w:lineRule="auto"/>
        <w:jc w:val="center"/>
        <w:rPr>
          <w:rFonts w:ascii="Arial Unicode MS" w:eastAsia="Arial Unicode MS" w:hAnsi="Arial Unicode MS" w:cs="Arial Unicode MS"/>
          <w:sz w:val="22"/>
          <w:szCs w:val="22"/>
        </w:rPr>
      </w:pPr>
      <w:r>
        <w:rPr>
          <w:rFonts w:ascii="Arial Unicode MS" w:eastAsia="Arial Unicode MS" w:hAnsi="Arial Unicode MS" w:cs="Arial Unicode MS"/>
          <w:b/>
          <w:bCs/>
          <w:sz w:val="22"/>
          <w:szCs w:val="22"/>
        </w:rPr>
        <w:t>(άρθρο 308ε της Οδηγίας 2009/138/ΕΚ, παράγραφος 80 του άρθρου 2 της Οδηγίας 2014/51/ΕΕ )</w:t>
      </w:r>
    </w:p>
    <w:p w:rsidR="00182D16" w:rsidRPr="00671DA9" w:rsidRDefault="00182D16" w:rsidP="00182D16">
      <w:pPr>
        <w:spacing w:line="240" w:lineRule="auto"/>
        <w:jc w:val="both"/>
        <w:rPr>
          <w:rFonts w:ascii="Arial Unicode MS" w:eastAsia="Arial Unicode MS" w:hAnsi="Arial Unicode MS" w:cs="Arial Unicode MS"/>
          <w:sz w:val="22"/>
          <w:szCs w:val="22"/>
        </w:rPr>
      </w:pPr>
      <w:r w:rsidRPr="00671DA9">
        <w:rPr>
          <w:rFonts w:ascii="Arial Unicode MS" w:eastAsia="Arial Unicode MS" w:hAnsi="Arial Unicode MS" w:cs="Arial Unicode MS"/>
          <w:sz w:val="22"/>
          <w:szCs w:val="22"/>
        </w:rPr>
        <w:t xml:space="preserve">Οι ασφαλιστικές και οι αντασφαλιστικές επιχειρήσεις που εφαρμόζουν τα μεταβατικά μέτρα τα οποία καθορίζονται στο άρθρο </w:t>
      </w:r>
      <w:r w:rsidR="00A8427C">
        <w:rPr>
          <w:rFonts w:ascii="Arial Unicode MS" w:eastAsia="Arial Unicode MS" w:hAnsi="Arial Unicode MS" w:cs="Arial Unicode MS"/>
          <w:sz w:val="22"/>
          <w:szCs w:val="22"/>
        </w:rPr>
        <w:t>274</w:t>
      </w:r>
      <w:r w:rsidR="00A8427C" w:rsidRPr="00671DA9">
        <w:rPr>
          <w:rFonts w:ascii="Arial Unicode MS" w:eastAsia="Arial Unicode MS" w:hAnsi="Arial Unicode MS" w:cs="Arial Unicode MS"/>
          <w:sz w:val="22"/>
          <w:szCs w:val="22"/>
        </w:rPr>
        <w:t xml:space="preserve"> </w:t>
      </w:r>
      <w:r w:rsidRPr="00671DA9">
        <w:rPr>
          <w:rFonts w:ascii="Arial Unicode MS" w:eastAsia="Arial Unicode MS" w:hAnsi="Arial Unicode MS" w:cs="Arial Unicode MS"/>
          <w:sz w:val="22"/>
          <w:szCs w:val="22"/>
        </w:rPr>
        <w:t xml:space="preserve">ή στο άρθρο </w:t>
      </w:r>
      <w:r w:rsidR="00C11931">
        <w:rPr>
          <w:rFonts w:ascii="Arial Unicode MS" w:eastAsia="Arial Unicode MS" w:hAnsi="Arial Unicode MS" w:cs="Arial Unicode MS"/>
          <w:sz w:val="22"/>
          <w:szCs w:val="22"/>
        </w:rPr>
        <w:t>275</w:t>
      </w:r>
      <w:r w:rsidR="00C11931" w:rsidRPr="00671DA9">
        <w:rPr>
          <w:rFonts w:ascii="Arial Unicode MS" w:eastAsia="Arial Unicode MS" w:hAnsi="Arial Unicode MS" w:cs="Arial Unicode MS"/>
          <w:sz w:val="22"/>
          <w:szCs w:val="22"/>
        </w:rPr>
        <w:t xml:space="preserve"> </w:t>
      </w:r>
      <w:r w:rsidR="003366C7">
        <w:rPr>
          <w:rFonts w:ascii="Arial Unicode MS" w:eastAsia="Arial Unicode MS" w:hAnsi="Arial Unicode MS" w:cs="Arial Unicode MS"/>
          <w:sz w:val="22"/>
          <w:szCs w:val="22"/>
        </w:rPr>
        <w:t xml:space="preserve">του παρόντος </w:t>
      </w:r>
      <w:r w:rsidRPr="00671DA9">
        <w:rPr>
          <w:rFonts w:ascii="Arial Unicode MS" w:eastAsia="Arial Unicode MS" w:hAnsi="Arial Unicode MS" w:cs="Arial Unicode MS"/>
          <w:sz w:val="22"/>
          <w:szCs w:val="22"/>
        </w:rPr>
        <w:t xml:space="preserve">ενημερώνουν </w:t>
      </w:r>
      <w:r w:rsidR="003366C7">
        <w:rPr>
          <w:rFonts w:ascii="Arial Unicode MS" w:eastAsia="Arial Unicode MS" w:hAnsi="Arial Unicode MS" w:cs="Arial Unicode MS"/>
          <w:sz w:val="22"/>
          <w:szCs w:val="22"/>
        </w:rPr>
        <w:t xml:space="preserve">αμελλητί την Τράπεζα της Ελλάδος </w:t>
      </w:r>
      <w:r w:rsidRPr="00671DA9">
        <w:rPr>
          <w:rFonts w:ascii="Arial Unicode MS" w:eastAsia="Arial Unicode MS" w:hAnsi="Arial Unicode MS" w:cs="Arial Unicode MS"/>
          <w:sz w:val="22"/>
          <w:szCs w:val="22"/>
        </w:rPr>
        <w:t xml:space="preserve">μόλις διαπιστώσουν ότι δεν θα συμμορφώνονταν προς την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 xml:space="preserve">ερεγγυότητας </w:t>
      </w:r>
      <w:r w:rsidRPr="00671DA9">
        <w:rPr>
          <w:rFonts w:ascii="Arial Unicode MS" w:eastAsia="Arial Unicode MS" w:hAnsi="Arial Unicode MS" w:cs="Arial Unicode MS"/>
          <w:sz w:val="22"/>
          <w:szCs w:val="22"/>
        </w:rPr>
        <w:t xml:space="preserve">χωρίς την εφαρμογή των εν λόγω μεταβατικών μέτρων. Η </w:t>
      </w:r>
      <w:r w:rsidR="003366C7">
        <w:rPr>
          <w:rFonts w:ascii="Arial Unicode MS" w:eastAsia="Arial Unicode MS" w:hAnsi="Arial Unicode MS" w:cs="Arial Unicode MS"/>
          <w:sz w:val="22"/>
          <w:szCs w:val="22"/>
        </w:rPr>
        <w:t>Τράπεζα της Ελλάδος</w:t>
      </w:r>
      <w:r w:rsidRPr="00671DA9">
        <w:rPr>
          <w:rFonts w:ascii="Arial Unicode MS" w:eastAsia="Arial Unicode MS" w:hAnsi="Arial Unicode MS" w:cs="Arial Unicode MS"/>
          <w:sz w:val="22"/>
          <w:szCs w:val="22"/>
        </w:rPr>
        <w:t xml:space="preserve"> απαιτεί από τις ασφαλιστικές και τις αντασφαλιστικές επιχειρήσεις να λάβουν τα αναγκαία μέτρα για να εξασφαλίσουν τη συμμόρφωση προς την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 xml:space="preserve">ερεγγυότητας </w:t>
      </w:r>
      <w:r w:rsidRPr="00671DA9">
        <w:rPr>
          <w:rFonts w:ascii="Arial Unicode MS" w:eastAsia="Arial Unicode MS" w:hAnsi="Arial Unicode MS" w:cs="Arial Unicode MS"/>
          <w:sz w:val="22"/>
          <w:szCs w:val="22"/>
        </w:rPr>
        <w:t xml:space="preserve">στο τέλος της μεταβατικής περιόδου. </w:t>
      </w:r>
    </w:p>
    <w:p w:rsidR="00182D16" w:rsidRPr="00671DA9" w:rsidRDefault="00182D16" w:rsidP="00182D16">
      <w:pPr>
        <w:spacing w:line="240" w:lineRule="auto"/>
        <w:jc w:val="both"/>
        <w:rPr>
          <w:rFonts w:ascii="Arial Unicode MS" w:eastAsia="Arial Unicode MS" w:hAnsi="Arial Unicode MS" w:cs="Arial Unicode MS"/>
          <w:sz w:val="22"/>
          <w:szCs w:val="22"/>
        </w:rPr>
      </w:pPr>
      <w:r w:rsidRPr="00671DA9">
        <w:rPr>
          <w:rFonts w:ascii="Arial Unicode MS" w:eastAsia="Arial Unicode MS" w:hAnsi="Arial Unicode MS" w:cs="Arial Unicode MS"/>
          <w:sz w:val="22"/>
          <w:szCs w:val="22"/>
        </w:rPr>
        <w:t xml:space="preserve">Μέσα σε δύο μήνες από τη διαπίστωση της μη συμμόρφωσης προς την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 xml:space="preserve">ερεγγυότητας </w:t>
      </w:r>
      <w:r w:rsidRPr="00671DA9">
        <w:rPr>
          <w:rFonts w:ascii="Arial Unicode MS" w:eastAsia="Arial Unicode MS" w:hAnsi="Arial Unicode MS" w:cs="Arial Unicode MS"/>
          <w:sz w:val="22"/>
          <w:szCs w:val="22"/>
        </w:rPr>
        <w:t xml:space="preserve">χωρίς την εφαρμογή αυτών των μεταβατικών μέτρων, η ενδιαφερόμενη ασφαλιστική ή αντασφαλιστική επιχείρηση υποβάλλει στην </w:t>
      </w:r>
      <w:r w:rsidR="003366C7">
        <w:rPr>
          <w:rFonts w:ascii="Arial Unicode MS" w:eastAsia="Arial Unicode MS" w:hAnsi="Arial Unicode MS" w:cs="Arial Unicode MS"/>
          <w:sz w:val="22"/>
          <w:szCs w:val="22"/>
        </w:rPr>
        <w:t>Τράπεζα της Ελλάδος</w:t>
      </w:r>
      <w:r w:rsidRPr="00671DA9">
        <w:rPr>
          <w:rFonts w:ascii="Arial Unicode MS" w:eastAsia="Arial Unicode MS" w:hAnsi="Arial Unicode MS" w:cs="Arial Unicode MS"/>
          <w:sz w:val="22"/>
          <w:szCs w:val="22"/>
        </w:rPr>
        <w:t xml:space="preserve"> σχέδιο σταδιακής εφαρμογής στο οποίο καθορίζονται τα μέτρα που προορίζονται για τον καθορισμό του επιπέδου επιλέξιμων ιδίων κεφαλαίων για την κάλυψη της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εφαλαιακής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παίτησης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ερεγγυότητας</w:t>
      </w:r>
      <w:r w:rsidRPr="00671DA9">
        <w:rPr>
          <w:rFonts w:ascii="Arial Unicode MS" w:eastAsia="Arial Unicode MS" w:hAnsi="Arial Unicode MS" w:cs="Arial Unicode MS"/>
          <w:sz w:val="22"/>
          <w:szCs w:val="22"/>
        </w:rPr>
        <w:t xml:space="preserve">, ή για τη μείωση του προφίλ κινδύνου της ώστε να εξασφαλίζεται η συμμόρφωση προς την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 xml:space="preserve">ερεγγυότητας </w:t>
      </w:r>
      <w:r w:rsidRPr="00671DA9">
        <w:rPr>
          <w:rFonts w:ascii="Arial Unicode MS" w:eastAsia="Arial Unicode MS" w:hAnsi="Arial Unicode MS" w:cs="Arial Unicode MS"/>
          <w:sz w:val="22"/>
          <w:szCs w:val="22"/>
        </w:rPr>
        <w:t xml:space="preserve">στο τέλος της μεταβατικής περιόδου. Η ενδιαφερόμενη ασφαλιστική ή αντασφαλιστική επιχείρηση μπορεί να ενημερώνει το σχέδιο σταδιακής εφαρμογής κατά τη διάρκεια της μεταβατικής περιόδου. </w:t>
      </w:r>
    </w:p>
    <w:p w:rsidR="00182D16" w:rsidRPr="00671DA9" w:rsidRDefault="00182D16" w:rsidP="00182D16">
      <w:pPr>
        <w:spacing w:line="240" w:lineRule="auto"/>
        <w:jc w:val="both"/>
        <w:rPr>
          <w:rFonts w:ascii="Arial Unicode MS" w:eastAsia="Arial Unicode MS" w:hAnsi="Arial Unicode MS" w:cs="Arial Unicode MS"/>
          <w:sz w:val="22"/>
          <w:szCs w:val="22"/>
        </w:rPr>
      </w:pPr>
      <w:r w:rsidRPr="00671DA9">
        <w:rPr>
          <w:rFonts w:ascii="Arial Unicode MS" w:eastAsia="Arial Unicode MS" w:hAnsi="Arial Unicode MS" w:cs="Arial Unicode MS"/>
          <w:sz w:val="22"/>
          <w:szCs w:val="22"/>
        </w:rPr>
        <w:t xml:space="preserve">Οι ενδιαφερόμενες ασφαλιστικές και αντασφαλιστικές επιχειρήσεις υποβάλλουν ετήσια έκθεση στην </w:t>
      </w:r>
      <w:r w:rsidR="003366C7">
        <w:rPr>
          <w:rFonts w:ascii="Arial Unicode MS" w:eastAsia="Arial Unicode MS" w:hAnsi="Arial Unicode MS" w:cs="Arial Unicode MS"/>
          <w:sz w:val="22"/>
          <w:szCs w:val="22"/>
        </w:rPr>
        <w:t>Τράπεζα της Ελλάδος</w:t>
      </w:r>
      <w:r w:rsidRPr="00671DA9">
        <w:rPr>
          <w:rFonts w:ascii="Arial Unicode MS" w:eastAsia="Arial Unicode MS" w:hAnsi="Arial Unicode MS" w:cs="Arial Unicode MS"/>
          <w:sz w:val="22"/>
          <w:szCs w:val="22"/>
        </w:rPr>
        <w:t xml:space="preserve">, στην οποία να προσδιορίζονται τα μέτρα που έχουν ληφθεί και η πρόοδος που έχει σημειωθεί για τη εξασφάλιση της συμμόρφωσης προς την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 xml:space="preserve">ερεγγυότητας </w:t>
      </w:r>
      <w:r w:rsidRPr="00671DA9">
        <w:rPr>
          <w:rFonts w:ascii="Arial Unicode MS" w:eastAsia="Arial Unicode MS" w:hAnsi="Arial Unicode MS" w:cs="Arial Unicode MS"/>
          <w:sz w:val="22"/>
          <w:szCs w:val="22"/>
        </w:rPr>
        <w:t xml:space="preserve">στο τέλος της μεταβατικής περιόδου. </w:t>
      </w:r>
      <w:r w:rsidR="003366C7">
        <w:rPr>
          <w:rFonts w:ascii="Arial Unicode MS" w:eastAsia="Arial Unicode MS" w:hAnsi="Arial Unicode MS" w:cs="Arial Unicode MS"/>
          <w:sz w:val="22"/>
          <w:szCs w:val="22"/>
        </w:rPr>
        <w:t>Η Τράπεζα της Ελλάδος ανακαλεί</w:t>
      </w:r>
      <w:r w:rsidRPr="00671DA9">
        <w:rPr>
          <w:rFonts w:ascii="Arial Unicode MS" w:eastAsia="Arial Unicode MS" w:hAnsi="Arial Unicode MS" w:cs="Arial Unicode MS"/>
          <w:sz w:val="22"/>
          <w:szCs w:val="22"/>
        </w:rPr>
        <w:t xml:space="preserve"> την έγκριση της εφαρμογής του μεταβατικού μέτρου σε περίπτωση που η έκθεση προόδου δείχνει ότι η προοπτική συμμόρφωσης προς την </w:t>
      </w:r>
      <w:r w:rsidR="002526BB">
        <w:rPr>
          <w:rFonts w:ascii="Arial Unicode MS" w:eastAsia="Arial Unicode MS" w:hAnsi="Arial Unicode MS" w:cs="Arial Unicode MS"/>
          <w:sz w:val="22"/>
          <w:szCs w:val="22"/>
        </w:rPr>
        <w:t>Κ</w:t>
      </w:r>
      <w:r w:rsidR="002526BB" w:rsidRPr="00671DA9">
        <w:rPr>
          <w:rFonts w:ascii="Arial Unicode MS" w:eastAsia="Arial Unicode MS" w:hAnsi="Arial Unicode MS" w:cs="Arial Unicode MS"/>
          <w:sz w:val="22"/>
          <w:szCs w:val="22"/>
        </w:rPr>
        <w:t xml:space="preserve">εφαλαιακή </w:t>
      </w:r>
      <w:r w:rsidR="002526BB">
        <w:rPr>
          <w:rFonts w:ascii="Arial Unicode MS" w:eastAsia="Arial Unicode MS" w:hAnsi="Arial Unicode MS" w:cs="Arial Unicode MS"/>
          <w:sz w:val="22"/>
          <w:szCs w:val="22"/>
        </w:rPr>
        <w:t>Α</w:t>
      </w:r>
      <w:r w:rsidR="002526BB" w:rsidRPr="00671DA9">
        <w:rPr>
          <w:rFonts w:ascii="Arial Unicode MS" w:eastAsia="Arial Unicode MS" w:hAnsi="Arial Unicode MS" w:cs="Arial Unicode MS"/>
          <w:sz w:val="22"/>
          <w:szCs w:val="22"/>
        </w:rPr>
        <w:t xml:space="preserve">παίτηση </w:t>
      </w:r>
      <w:r w:rsidR="002526BB">
        <w:rPr>
          <w:rFonts w:ascii="Arial Unicode MS" w:eastAsia="Arial Unicode MS" w:hAnsi="Arial Unicode MS" w:cs="Arial Unicode MS"/>
          <w:sz w:val="22"/>
          <w:szCs w:val="22"/>
        </w:rPr>
        <w:t>Φ</w:t>
      </w:r>
      <w:r w:rsidR="002526BB" w:rsidRPr="00671DA9">
        <w:rPr>
          <w:rFonts w:ascii="Arial Unicode MS" w:eastAsia="Arial Unicode MS" w:hAnsi="Arial Unicode MS" w:cs="Arial Unicode MS"/>
          <w:sz w:val="22"/>
          <w:szCs w:val="22"/>
        </w:rPr>
        <w:t xml:space="preserve">ερεγγυότητας </w:t>
      </w:r>
      <w:r w:rsidRPr="00671DA9">
        <w:rPr>
          <w:rFonts w:ascii="Arial Unicode MS" w:eastAsia="Arial Unicode MS" w:hAnsi="Arial Unicode MS" w:cs="Arial Unicode MS"/>
          <w:sz w:val="22"/>
          <w:szCs w:val="22"/>
        </w:rPr>
        <w:t xml:space="preserve">στο τέλος της μεταβατικής </w:t>
      </w:r>
      <w:r>
        <w:rPr>
          <w:rFonts w:ascii="Arial Unicode MS" w:eastAsia="Arial Unicode MS" w:hAnsi="Arial Unicode MS" w:cs="Arial Unicode MS"/>
          <w:sz w:val="22"/>
          <w:szCs w:val="22"/>
        </w:rPr>
        <w:t>περιόδου δεν είναι ρεαλιστική.</w:t>
      </w:r>
    </w:p>
    <w:p w:rsidR="006B6FC0" w:rsidRDefault="006B6FC0" w:rsidP="002114D2">
      <w:pPr>
        <w:spacing w:line="240" w:lineRule="auto"/>
        <w:jc w:val="both"/>
        <w:rPr>
          <w:rFonts w:ascii="Arial Unicode MS" w:eastAsia="Arial Unicode MS" w:hAnsi="Arial Unicode MS" w:cs="Arial Unicode MS"/>
          <w:sz w:val="22"/>
          <w:szCs w:val="22"/>
        </w:rPr>
      </w:pPr>
    </w:p>
    <w:p w:rsidR="006B6FC0" w:rsidRDefault="006B6FC0" w:rsidP="002114D2">
      <w:pPr>
        <w:spacing w:line="240" w:lineRule="auto"/>
        <w:jc w:val="both"/>
        <w:rPr>
          <w:rFonts w:ascii="Arial Unicode MS" w:eastAsia="Arial Unicode MS" w:hAnsi="Arial Unicode MS" w:cs="Arial Unicode MS"/>
          <w:sz w:val="22"/>
          <w:szCs w:val="22"/>
        </w:rPr>
      </w:pPr>
    </w:p>
    <w:p w:rsidR="00E244B2" w:rsidRPr="0098641D" w:rsidRDefault="00506618" w:rsidP="0098641D">
      <w:pPr>
        <w:pStyle w:val="2"/>
        <w:jc w:val="center"/>
      </w:pPr>
      <w:bookmarkStart w:id="125" w:name="_Toc413144878"/>
      <w:r w:rsidRPr="0098641D">
        <w:t xml:space="preserve">ΚΕΦΑΛΑΙΟ </w:t>
      </w:r>
      <w:r w:rsidR="00E244B2" w:rsidRPr="0098641D">
        <w:t>Β’</w:t>
      </w:r>
      <w:bookmarkEnd w:id="125"/>
    </w:p>
    <w:p w:rsidR="00506618" w:rsidRPr="0098641D" w:rsidRDefault="00E244B2" w:rsidP="0098641D">
      <w:pPr>
        <w:pStyle w:val="2"/>
        <w:jc w:val="center"/>
      </w:pPr>
      <w:bookmarkStart w:id="126" w:name="_Toc413144879"/>
      <w:r w:rsidRPr="0098641D">
        <w:t>Αναφορές και έναρξη ισχύος</w:t>
      </w:r>
      <w:bookmarkEnd w:id="126"/>
    </w:p>
    <w:p w:rsidR="00FC488E" w:rsidRPr="00351DBB" w:rsidRDefault="00EC02E2" w:rsidP="00FC488E">
      <w:pPr>
        <w:pStyle w:val="SectionTitle"/>
        <w:spacing w:after="120" w:line="240" w:lineRule="auto"/>
        <w:rPr>
          <w:rFonts w:ascii="Arial Unicode MS" w:eastAsia="Arial Unicode MS" w:hAnsi="Arial Unicode MS" w:cs="Arial Unicode MS"/>
          <w:smallCaps w:val="0"/>
          <w:sz w:val="22"/>
          <w:szCs w:val="22"/>
        </w:rPr>
      </w:pPr>
      <w:r>
        <w:rPr>
          <w:rFonts w:ascii="Arial Unicode MS" w:eastAsia="Arial Unicode MS" w:hAnsi="Arial Unicode MS" w:cs="Arial Unicode MS"/>
          <w:smallCaps w:val="0"/>
          <w:sz w:val="22"/>
          <w:szCs w:val="22"/>
        </w:rPr>
        <w:t xml:space="preserve">Άρθρο </w:t>
      </w:r>
      <w:r w:rsidR="00C11931">
        <w:rPr>
          <w:rFonts w:ascii="Arial Unicode MS" w:eastAsia="Arial Unicode MS" w:hAnsi="Arial Unicode MS" w:cs="Arial Unicode MS"/>
          <w:smallCaps w:val="0"/>
          <w:sz w:val="22"/>
          <w:szCs w:val="22"/>
        </w:rPr>
        <w:t>277</w:t>
      </w:r>
    </w:p>
    <w:p w:rsidR="00FC488E" w:rsidRDefault="00E244B2" w:rsidP="00FC488E">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Αναφορές σε καταργούμενες οδηγίες ή νόμους</w:t>
      </w:r>
    </w:p>
    <w:p w:rsidR="00FC488E" w:rsidRPr="00A06AC1" w:rsidRDefault="00FC488E" w:rsidP="00FC488E">
      <w:pPr>
        <w:spacing w:line="240" w:lineRule="auto"/>
        <w:jc w:val="center"/>
        <w:rPr>
          <w:rFonts w:eastAsia="Arial Unicode MS"/>
        </w:rPr>
      </w:pPr>
      <w:r>
        <w:rPr>
          <w:rFonts w:ascii="Arial Unicode MS" w:eastAsia="Arial Unicode MS" w:hAnsi="Arial Unicode MS" w:cs="Arial Unicode MS"/>
          <w:b/>
          <w:bCs/>
          <w:sz w:val="22"/>
          <w:szCs w:val="22"/>
        </w:rPr>
        <w:t xml:space="preserve">(άρθρο </w:t>
      </w:r>
      <w:r w:rsidR="00044B41">
        <w:rPr>
          <w:rFonts w:ascii="Arial Unicode MS" w:eastAsia="Arial Unicode MS" w:hAnsi="Arial Unicode MS" w:cs="Arial Unicode MS"/>
          <w:b/>
          <w:bCs/>
          <w:sz w:val="22"/>
          <w:szCs w:val="22"/>
        </w:rPr>
        <w:t>310</w:t>
      </w:r>
      <w:r>
        <w:rPr>
          <w:rFonts w:ascii="Arial Unicode MS" w:eastAsia="Arial Unicode MS" w:hAnsi="Arial Unicode MS" w:cs="Arial Unicode MS"/>
          <w:b/>
          <w:bCs/>
          <w:sz w:val="22"/>
          <w:szCs w:val="22"/>
        </w:rPr>
        <w:t xml:space="preserve"> της Οδηγίας 2009/138/ΕΚ)</w:t>
      </w:r>
    </w:p>
    <w:p w:rsidR="00506618" w:rsidRDefault="00FC488E" w:rsidP="002114D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Αναφορές διατάξεων νόμων ή άλλων κανονιστικών πράξεων σε διατάξεις των Οδηγιών </w:t>
      </w:r>
      <w:r w:rsidRPr="00FC488E">
        <w:rPr>
          <w:rFonts w:ascii="Arial Unicode MS" w:eastAsia="Arial Unicode MS" w:hAnsi="Arial Unicode MS" w:cs="Arial Unicode MS"/>
          <w:sz w:val="22"/>
          <w:szCs w:val="22"/>
        </w:rPr>
        <w:t>64/225/ΕΟΚ, 73/239/ΕΟΚ, 73/240/ΕΟΚ, 76/580/ΕΟΚ, 78/473/ΕΟΚ, 84/641/ΕΟΚ, 87/344/ΕΟΚ, 88/357/ΕΟΚ, 92/49/ΕΟΚ, 98/78/ΕΚ, 2001/17/ΕΚ, 2002/83/ΕΚ και 2005/68/ΕΚ</w:t>
      </w:r>
      <w:r>
        <w:rPr>
          <w:rFonts w:ascii="Arial Unicode MS" w:eastAsia="Arial Unicode MS" w:hAnsi="Arial Unicode MS" w:cs="Arial Unicode MS"/>
          <w:sz w:val="22"/>
          <w:szCs w:val="22"/>
        </w:rPr>
        <w:t xml:space="preserve"> νοούνται ως αναφορές στις αντίστοιχες διατάξεις της Οδηγίας 2009/138/ΕΚ. </w:t>
      </w:r>
    </w:p>
    <w:p w:rsidR="00506618" w:rsidRPr="007B0142" w:rsidRDefault="00506618" w:rsidP="002114D2">
      <w:pPr>
        <w:spacing w:line="240" w:lineRule="auto"/>
        <w:jc w:val="both"/>
        <w:rPr>
          <w:rFonts w:ascii="Arial Unicode MS" w:eastAsia="Arial Unicode MS" w:hAnsi="Arial Unicode MS" w:cs="Arial Unicode MS"/>
          <w:sz w:val="22"/>
          <w:szCs w:val="22"/>
        </w:rPr>
      </w:pPr>
    </w:p>
    <w:p w:rsidR="00C91DA1" w:rsidRPr="00351DBB" w:rsidRDefault="00C91DA1" w:rsidP="00C91DA1">
      <w:pPr>
        <w:pStyle w:val="SectionTitle"/>
        <w:spacing w:after="120" w:line="240" w:lineRule="auto"/>
        <w:rPr>
          <w:rFonts w:ascii="Arial Unicode MS" w:eastAsia="Arial Unicode MS" w:hAnsi="Arial Unicode MS" w:cs="Arial Unicode MS"/>
          <w:smallCaps w:val="0"/>
          <w:sz w:val="22"/>
          <w:szCs w:val="22"/>
        </w:rPr>
      </w:pPr>
      <w:r w:rsidRPr="009A038E">
        <w:rPr>
          <w:rFonts w:ascii="Arial Unicode MS" w:eastAsia="Arial Unicode MS" w:hAnsi="Arial Unicode MS" w:cs="Arial Unicode MS"/>
          <w:smallCaps w:val="0"/>
          <w:sz w:val="22"/>
          <w:szCs w:val="22"/>
        </w:rPr>
        <w:t xml:space="preserve">Άρθρο </w:t>
      </w:r>
      <w:r w:rsidR="00C11931">
        <w:rPr>
          <w:rFonts w:ascii="Arial Unicode MS" w:eastAsia="Arial Unicode MS" w:hAnsi="Arial Unicode MS" w:cs="Arial Unicode MS"/>
          <w:smallCaps w:val="0"/>
          <w:sz w:val="22"/>
          <w:szCs w:val="22"/>
        </w:rPr>
        <w:t>278</w:t>
      </w:r>
    </w:p>
    <w:p w:rsidR="00C91DA1" w:rsidRDefault="00C91DA1" w:rsidP="00C91DA1">
      <w:pPr>
        <w:autoSpaceDE w:val="0"/>
        <w:autoSpaceDN w:val="0"/>
        <w:adjustRightInd w:val="0"/>
        <w:spacing w:before="0" w:after="0"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Έναρξη ισχύος των διατάξεων</w:t>
      </w:r>
    </w:p>
    <w:p w:rsidR="00C91DA1" w:rsidRPr="007B5553" w:rsidRDefault="00C91DA1" w:rsidP="00C91DA1">
      <w:pPr>
        <w:spacing w:line="240" w:lineRule="auto"/>
        <w:jc w:val="center"/>
        <w:rPr>
          <w:rFonts w:eastAsia="Arial Unicode MS"/>
        </w:rPr>
      </w:pPr>
      <w:r w:rsidRPr="007B5553">
        <w:rPr>
          <w:rFonts w:ascii="Arial Unicode MS" w:eastAsia="Arial Unicode MS" w:hAnsi="Arial Unicode MS" w:cs="Arial Unicode MS"/>
          <w:b/>
          <w:bCs/>
          <w:sz w:val="22"/>
          <w:szCs w:val="22"/>
        </w:rPr>
        <w:t>(</w:t>
      </w:r>
      <w:r>
        <w:rPr>
          <w:rFonts w:ascii="Arial Unicode MS" w:eastAsia="Arial Unicode MS" w:hAnsi="Arial Unicode MS" w:cs="Arial Unicode MS"/>
          <w:b/>
          <w:bCs/>
          <w:sz w:val="22"/>
          <w:szCs w:val="22"/>
        </w:rPr>
        <w:t>άρθρο</w:t>
      </w:r>
      <w:r w:rsidRPr="007B5553">
        <w:rPr>
          <w:rFonts w:ascii="Arial Unicode MS" w:eastAsia="Arial Unicode MS" w:hAnsi="Arial Unicode MS" w:cs="Arial Unicode MS"/>
          <w:b/>
          <w:bCs/>
          <w:sz w:val="22"/>
          <w:szCs w:val="22"/>
        </w:rPr>
        <w:t xml:space="preserve"> </w:t>
      </w:r>
      <w:r w:rsidR="00092FAC">
        <w:rPr>
          <w:rFonts w:ascii="Arial Unicode MS" w:eastAsia="Arial Unicode MS" w:hAnsi="Arial Unicode MS" w:cs="Arial Unicode MS"/>
          <w:b/>
          <w:bCs/>
          <w:sz w:val="22"/>
          <w:szCs w:val="22"/>
        </w:rPr>
        <w:t>3</w:t>
      </w:r>
      <w:r w:rsidR="00044B41">
        <w:rPr>
          <w:rFonts w:ascii="Arial Unicode MS" w:eastAsia="Arial Unicode MS" w:hAnsi="Arial Unicode MS" w:cs="Arial Unicode MS"/>
          <w:b/>
          <w:bCs/>
          <w:sz w:val="22"/>
          <w:szCs w:val="22"/>
        </w:rPr>
        <w:t>11</w:t>
      </w:r>
      <w:r w:rsidRPr="007B5553">
        <w:rPr>
          <w:rFonts w:ascii="Arial Unicode MS" w:eastAsia="Arial Unicode MS" w:hAnsi="Arial Unicode MS" w:cs="Arial Unicode MS"/>
          <w:b/>
          <w:bCs/>
          <w:sz w:val="22"/>
          <w:szCs w:val="22"/>
        </w:rPr>
        <w:t xml:space="preserve"> </w:t>
      </w:r>
      <w:r>
        <w:rPr>
          <w:rFonts w:ascii="Arial Unicode MS" w:eastAsia="Arial Unicode MS" w:hAnsi="Arial Unicode MS" w:cs="Arial Unicode MS"/>
          <w:b/>
          <w:bCs/>
          <w:sz w:val="22"/>
          <w:szCs w:val="22"/>
        </w:rPr>
        <w:t>της</w:t>
      </w:r>
      <w:r w:rsidRPr="007B5553">
        <w:rPr>
          <w:rFonts w:ascii="Arial Unicode MS" w:eastAsia="Arial Unicode MS" w:hAnsi="Arial Unicode MS" w:cs="Arial Unicode MS"/>
          <w:b/>
          <w:bCs/>
          <w:sz w:val="22"/>
          <w:szCs w:val="22"/>
        </w:rPr>
        <w:t xml:space="preserve"> </w:t>
      </w:r>
      <w:r>
        <w:rPr>
          <w:rFonts w:ascii="Arial Unicode MS" w:eastAsia="Arial Unicode MS" w:hAnsi="Arial Unicode MS" w:cs="Arial Unicode MS"/>
          <w:b/>
          <w:bCs/>
          <w:sz w:val="22"/>
          <w:szCs w:val="22"/>
        </w:rPr>
        <w:t>Οδηγίας</w:t>
      </w:r>
      <w:r w:rsidRPr="007B5553">
        <w:rPr>
          <w:rFonts w:ascii="Arial Unicode MS" w:eastAsia="Arial Unicode MS" w:hAnsi="Arial Unicode MS" w:cs="Arial Unicode MS"/>
          <w:b/>
          <w:bCs/>
          <w:sz w:val="22"/>
          <w:szCs w:val="22"/>
        </w:rPr>
        <w:t xml:space="preserve"> 2009/138/</w:t>
      </w:r>
      <w:r>
        <w:rPr>
          <w:rFonts w:ascii="Arial Unicode MS" w:eastAsia="Arial Unicode MS" w:hAnsi="Arial Unicode MS" w:cs="Arial Unicode MS"/>
          <w:b/>
          <w:bCs/>
          <w:sz w:val="22"/>
          <w:szCs w:val="22"/>
        </w:rPr>
        <w:t>ΕΚ</w:t>
      </w:r>
      <w:r w:rsidR="003B0993">
        <w:rPr>
          <w:rFonts w:ascii="Arial Unicode MS" w:eastAsia="Arial Unicode MS" w:hAnsi="Arial Unicode MS" w:cs="Arial Unicode MS"/>
          <w:b/>
          <w:bCs/>
          <w:sz w:val="22"/>
          <w:szCs w:val="22"/>
        </w:rPr>
        <w:t>, άρθρο 8 της Οδηγίας 2014/51/ΕΕ</w:t>
      </w:r>
      <w:r w:rsidRPr="007B5553">
        <w:rPr>
          <w:rFonts w:ascii="Arial Unicode MS" w:eastAsia="Arial Unicode MS" w:hAnsi="Arial Unicode MS" w:cs="Arial Unicode MS"/>
          <w:b/>
          <w:bCs/>
          <w:sz w:val="22"/>
          <w:szCs w:val="22"/>
        </w:rPr>
        <w:t>)</w:t>
      </w:r>
    </w:p>
    <w:p w:rsidR="00DE4F54" w:rsidRDefault="00DE4F54" w:rsidP="00825558">
      <w:pPr>
        <w:spacing w:line="240" w:lineRule="auto"/>
        <w:rPr>
          <w:rFonts w:ascii="Arial Unicode MS" w:eastAsia="Arial Unicode MS" w:hAnsi="Arial Unicode MS" w:cs="Arial Unicode MS"/>
          <w:sz w:val="22"/>
          <w:szCs w:val="22"/>
        </w:rPr>
      </w:pPr>
      <w:r w:rsidRPr="00DE4F54">
        <w:rPr>
          <w:rFonts w:ascii="Arial Unicode MS" w:eastAsia="Arial Unicode MS" w:hAnsi="Arial Unicode MS" w:cs="Arial Unicode MS"/>
          <w:sz w:val="22"/>
          <w:szCs w:val="22"/>
        </w:rPr>
        <w:t xml:space="preserve">1. </w:t>
      </w:r>
      <w:r>
        <w:rPr>
          <w:rFonts w:ascii="Arial Unicode MS" w:eastAsia="Arial Unicode MS" w:hAnsi="Arial Unicode MS" w:cs="Arial Unicode MS"/>
          <w:sz w:val="22"/>
          <w:szCs w:val="22"/>
        </w:rPr>
        <w:t>Όλα τα άρθρα του παρόντος νόμου έχουν ισχύ από 1</w:t>
      </w:r>
      <w:r w:rsidR="007344D8" w:rsidRPr="007344D8">
        <w:rPr>
          <w:rFonts w:ascii="Arial Unicode MS" w:eastAsia="Arial Unicode MS" w:hAnsi="Arial Unicode MS" w:cs="Arial Unicode MS"/>
          <w:sz w:val="22"/>
          <w:szCs w:val="22"/>
          <w:vertAlign w:val="superscript"/>
        </w:rPr>
        <w:t>η</w:t>
      </w:r>
      <w:r>
        <w:rPr>
          <w:rFonts w:ascii="Arial Unicode MS" w:eastAsia="Arial Unicode MS" w:hAnsi="Arial Unicode MS" w:cs="Arial Unicode MS"/>
          <w:sz w:val="22"/>
          <w:szCs w:val="22"/>
        </w:rPr>
        <w:t xml:space="preserve"> Ιανουαρίου 201</w:t>
      </w:r>
      <w:r w:rsidR="00F93D3B">
        <w:rPr>
          <w:rFonts w:ascii="Arial Unicode MS" w:eastAsia="Arial Unicode MS" w:hAnsi="Arial Unicode MS" w:cs="Arial Unicode MS"/>
          <w:sz w:val="22"/>
          <w:szCs w:val="22"/>
        </w:rPr>
        <w:t>6</w:t>
      </w:r>
      <w:r>
        <w:rPr>
          <w:rFonts w:ascii="Arial Unicode MS" w:eastAsia="Arial Unicode MS" w:hAnsi="Arial Unicode MS" w:cs="Arial Unicode MS"/>
          <w:sz w:val="22"/>
          <w:szCs w:val="22"/>
        </w:rPr>
        <w:t>, εκτός των περιπτώσεων τ</w:t>
      </w:r>
      <w:r w:rsidR="00CC2489">
        <w:rPr>
          <w:rFonts w:ascii="Arial Unicode MS" w:eastAsia="Arial Unicode MS" w:hAnsi="Arial Unicode MS" w:cs="Arial Unicode MS"/>
          <w:sz w:val="22"/>
          <w:szCs w:val="22"/>
        </w:rPr>
        <w:t>ων παραγράφων 2, 3 και 4 του παρόντος</w:t>
      </w:r>
      <w:r>
        <w:rPr>
          <w:rFonts w:ascii="Arial Unicode MS" w:eastAsia="Arial Unicode MS" w:hAnsi="Arial Unicode MS" w:cs="Arial Unicode MS"/>
          <w:sz w:val="22"/>
          <w:szCs w:val="22"/>
        </w:rPr>
        <w:t>.</w:t>
      </w:r>
    </w:p>
    <w:p w:rsidR="003B0993" w:rsidRDefault="00DE4F54" w:rsidP="00825558">
      <w:pPr>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w:t>
      </w:r>
      <w:r w:rsidR="00CC2489">
        <w:rPr>
          <w:rFonts w:ascii="Arial Unicode MS" w:eastAsia="Arial Unicode MS" w:hAnsi="Arial Unicode MS" w:cs="Arial Unicode MS"/>
          <w:sz w:val="22"/>
          <w:szCs w:val="22"/>
        </w:rPr>
        <w:t>Τ</w:t>
      </w:r>
      <w:r w:rsidR="003B0993">
        <w:rPr>
          <w:rFonts w:ascii="Arial Unicode MS" w:eastAsia="Arial Unicode MS" w:hAnsi="Arial Unicode MS" w:cs="Arial Unicode MS"/>
          <w:sz w:val="22"/>
          <w:szCs w:val="22"/>
        </w:rPr>
        <w:t xml:space="preserve">ο άρθρο </w:t>
      </w:r>
      <w:r w:rsidR="00F85EE6">
        <w:rPr>
          <w:rFonts w:ascii="Arial Unicode MS" w:eastAsia="Arial Unicode MS" w:hAnsi="Arial Unicode MS" w:cs="Arial Unicode MS"/>
          <w:sz w:val="22"/>
          <w:szCs w:val="22"/>
        </w:rPr>
        <w:t>144</w:t>
      </w:r>
      <w:r w:rsidR="003B0993">
        <w:rPr>
          <w:rFonts w:ascii="Arial Unicode MS" w:eastAsia="Arial Unicode MS" w:hAnsi="Arial Unicode MS" w:cs="Arial Unicode MS"/>
          <w:sz w:val="22"/>
          <w:szCs w:val="22"/>
        </w:rPr>
        <w:t xml:space="preserve"> του παρόντος έχει ισχύ από την 1</w:t>
      </w:r>
      <w:r w:rsidR="007344D8" w:rsidRPr="007344D8">
        <w:rPr>
          <w:rFonts w:ascii="Arial Unicode MS" w:eastAsia="Arial Unicode MS" w:hAnsi="Arial Unicode MS" w:cs="Arial Unicode MS"/>
          <w:sz w:val="22"/>
          <w:szCs w:val="22"/>
          <w:vertAlign w:val="superscript"/>
        </w:rPr>
        <w:t>η</w:t>
      </w:r>
      <w:r w:rsidR="003B0993">
        <w:rPr>
          <w:rFonts w:ascii="Arial Unicode MS" w:eastAsia="Arial Unicode MS" w:hAnsi="Arial Unicode MS" w:cs="Arial Unicode MS"/>
          <w:sz w:val="22"/>
          <w:szCs w:val="22"/>
        </w:rPr>
        <w:t xml:space="preserve"> Απριλίου 2015</w:t>
      </w:r>
      <w:r w:rsidR="008B0644">
        <w:rPr>
          <w:rFonts w:ascii="Arial Unicode MS" w:eastAsia="Arial Unicode MS" w:hAnsi="Arial Unicode MS" w:cs="Arial Unicode MS"/>
          <w:sz w:val="22"/>
          <w:szCs w:val="22"/>
        </w:rPr>
        <w:t>.</w:t>
      </w:r>
    </w:p>
    <w:p w:rsidR="00DE4F54" w:rsidRDefault="00CC2489" w:rsidP="00825558">
      <w:pPr>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 </w:t>
      </w:r>
      <w:r w:rsidR="00DB2F20">
        <w:rPr>
          <w:rFonts w:ascii="Arial Unicode MS" w:eastAsia="Arial Unicode MS" w:hAnsi="Arial Unicode MS" w:cs="Arial Unicode MS"/>
          <w:sz w:val="22"/>
          <w:szCs w:val="22"/>
        </w:rPr>
        <w:t>Τ</w:t>
      </w:r>
      <w:r w:rsidR="00F86800">
        <w:rPr>
          <w:rFonts w:ascii="Arial Unicode MS" w:eastAsia="Arial Unicode MS" w:hAnsi="Arial Unicode MS" w:cs="Arial Unicode MS"/>
          <w:sz w:val="22"/>
          <w:szCs w:val="22"/>
        </w:rPr>
        <w:t>α</w:t>
      </w:r>
      <w:r w:rsidR="00DB2F20">
        <w:rPr>
          <w:rFonts w:ascii="Arial Unicode MS" w:eastAsia="Arial Unicode MS" w:hAnsi="Arial Unicode MS" w:cs="Arial Unicode MS"/>
          <w:sz w:val="22"/>
          <w:szCs w:val="22"/>
        </w:rPr>
        <w:t xml:space="preserve"> άρθρ</w:t>
      </w:r>
      <w:r w:rsidR="00F86800">
        <w:rPr>
          <w:rFonts w:ascii="Arial Unicode MS" w:eastAsia="Arial Unicode MS" w:hAnsi="Arial Unicode MS" w:cs="Arial Unicode MS"/>
          <w:sz w:val="22"/>
          <w:szCs w:val="22"/>
        </w:rPr>
        <w:t xml:space="preserve">α </w:t>
      </w:r>
      <w:r w:rsidR="00193605">
        <w:rPr>
          <w:rFonts w:ascii="Arial Unicode MS" w:eastAsia="Arial Unicode MS" w:hAnsi="Arial Unicode MS" w:cs="Arial Unicode MS"/>
          <w:sz w:val="22"/>
          <w:szCs w:val="22"/>
        </w:rPr>
        <w:t>221</w:t>
      </w:r>
      <w:r w:rsidR="00F86800">
        <w:rPr>
          <w:rFonts w:ascii="Arial Unicode MS" w:eastAsia="Arial Unicode MS" w:hAnsi="Arial Unicode MS" w:cs="Arial Unicode MS"/>
          <w:sz w:val="22"/>
          <w:szCs w:val="22"/>
        </w:rPr>
        <w:t xml:space="preserve"> ως </w:t>
      </w:r>
      <w:r w:rsidR="00193605">
        <w:rPr>
          <w:rFonts w:ascii="Arial Unicode MS" w:eastAsia="Arial Unicode MS" w:hAnsi="Arial Unicode MS" w:cs="Arial Unicode MS"/>
          <w:sz w:val="22"/>
          <w:szCs w:val="22"/>
        </w:rPr>
        <w:t>234</w:t>
      </w:r>
      <w:r w:rsidR="00DB2F20">
        <w:rPr>
          <w:rFonts w:ascii="Arial Unicode MS" w:eastAsia="Arial Unicode MS" w:hAnsi="Arial Unicode MS" w:cs="Arial Unicode MS"/>
          <w:sz w:val="22"/>
          <w:szCs w:val="22"/>
        </w:rPr>
        <w:t xml:space="preserve"> του παρόντος </w:t>
      </w:r>
      <w:r w:rsidR="00F86800">
        <w:rPr>
          <w:rFonts w:ascii="Arial Unicode MS" w:eastAsia="Arial Unicode MS" w:hAnsi="Arial Unicode MS" w:cs="Arial Unicode MS"/>
          <w:sz w:val="22"/>
          <w:szCs w:val="22"/>
        </w:rPr>
        <w:t xml:space="preserve">έχουν </w:t>
      </w:r>
      <w:r w:rsidR="00DB2F20">
        <w:rPr>
          <w:rFonts w:ascii="Arial Unicode MS" w:eastAsia="Arial Unicode MS" w:hAnsi="Arial Unicode MS" w:cs="Arial Unicode MS"/>
          <w:sz w:val="22"/>
          <w:szCs w:val="22"/>
        </w:rPr>
        <w:t xml:space="preserve"> ισχύ από την </w:t>
      </w:r>
      <w:r w:rsidR="00F86800">
        <w:rPr>
          <w:rFonts w:ascii="Arial Unicode MS" w:eastAsia="Arial Unicode MS" w:hAnsi="Arial Unicode MS" w:cs="Arial Unicode MS"/>
          <w:sz w:val="22"/>
          <w:szCs w:val="22"/>
        </w:rPr>
        <w:t xml:space="preserve">1 Απριλίου </w:t>
      </w:r>
      <w:r w:rsidR="00DB2F20">
        <w:rPr>
          <w:rFonts w:ascii="Arial Unicode MS" w:eastAsia="Arial Unicode MS" w:hAnsi="Arial Unicode MS" w:cs="Arial Unicode MS"/>
          <w:sz w:val="22"/>
          <w:szCs w:val="22"/>
        </w:rPr>
        <w:t>2015,</w:t>
      </w:r>
      <w:r w:rsidR="00116202">
        <w:rPr>
          <w:rFonts w:ascii="Arial Unicode MS" w:eastAsia="Arial Unicode MS" w:hAnsi="Arial Unicode MS" w:cs="Arial Unicode MS"/>
          <w:sz w:val="22"/>
          <w:szCs w:val="22"/>
        </w:rPr>
        <w:t xml:space="preserve"> με την εξαίρεση των περιπτώσεων (δ) και (ζ) της παραγράφου 1 του άρθρου 221 οι οποίες έχουν ισχύ από την 1</w:t>
      </w:r>
      <w:r w:rsidR="007344D8" w:rsidRPr="007344D8">
        <w:rPr>
          <w:rFonts w:ascii="Arial Unicode MS" w:eastAsia="Arial Unicode MS" w:hAnsi="Arial Unicode MS" w:cs="Arial Unicode MS"/>
          <w:sz w:val="22"/>
          <w:szCs w:val="22"/>
          <w:vertAlign w:val="superscript"/>
        </w:rPr>
        <w:t>η</w:t>
      </w:r>
      <w:r w:rsidR="00B414CB">
        <w:rPr>
          <w:rFonts w:ascii="Arial Unicode MS" w:eastAsia="Arial Unicode MS" w:hAnsi="Arial Unicode MS" w:cs="Arial Unicode MS"/>
          <w:sz w:val="22"/>
          <w:szCs w:val="22"/>
          <w:vertAlign w:val="superscript"/>
        </w:rPr>
        <w:t xml:space="preserve"> </w:t>
      </w:r>
      <w:r w:rsidR="00116202">
        <w:rPr>
          <w:rFonts w:ascii="Arial Unicode MS" w:eastAsia="Arial Unicode MS" w:hAnsi="Arial Unicode MS" w:cs="Arial Unicode MS"/>
          <w:sz w:val="22"/>
          <w:szCs w:val="22"/>
        </w:rPr>
        <w:t>Ιανουαρίου 2016.</w:t>
      </w:r>
    </w:p>
    <w:p w:rsidR="00DB2F20" w:rsidRPr="00DE4F54" w:rsidRDefault="00CC2489" w:rsidP="00B414CB">
      <w:pPr>
        <w:spacing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4. </w:t>
      </w:r>
      <w:r w:rsidR="00DB2F20">
        <w:rPr>
          <w:rFonts w:ascii="Arial Unicode MS" w:eastAsia="Arial Unicode MS" w:hAnsi="Arial Unicode MS" w:cs="Arial Unicode MS"/>
          <w:sz w:val="22"/>
          <w:szCs w:val="22"/>
        </w:rPr>
        <w:t>Τ</w:t>
      </w:r>
      <w:r w:rsidR="00092FAC">
        <w:rPr>
          <w:rFonts w:ascii="Arial Unicode MS" w:eastAsia="Arial Unicode MS" w:hAnsi="Arial Unicode MS" w:cs="Arial Unicode MS"/>
          <w:sz w:val="22"/>
          <w:szCs w:val="22"/>
        </w:rPr>
        <w:t>ο</w:t>
      </w:r>
      <w:r w:rsidR="00DB2F20">
        <w:rPr>
          <w:rFonts w:ascii="Arial Unicode MS" w:eastAsia="Arial Unicode MS" w:hAnsi="Arial Unicode MS" w:cs="Arial Unicode MS"/>
          <w:sz w:val="22"/>
          <w:szCs w:val="22"/>
        </w:rPr>
        <w:t xml:space="preserve"> άρθρ</w:t>
      </w:r>
      <w:r w:rsidR="00092FAC">
        <w:rPr>
          <w:rFonts w:ascii="Arial Unicode MS" w:eastAsia="Arial Unicode MS" w:hAnsi="Arial Unicode MS" w:cs="Arial Unicode MS"/>
          <w:sz w:val="22"/>
          <w:szCs w:val="22"/>
        </w:rPr>
        <w:t>ο</w:t>
      </w:r>
      <w:r w:rsidR="00DB2F20">
        <w:rPr>
          <w:rFonts w:ascii="Arial Unicode MS" w:eastAsia="Arial Unicode MS" w:hAnsi="Arial Unicode MS" w:cs="Arial Unicode MS"/>
          <w:sz w:val="22"/>
          <w:szCs w:val="22"/>
        </w:rPr>
        <w:t xml:space="preserve"> </w:t>
      </w:r>
      <w:r w:rsidR="00A8427C">
        <w:rPr>
          <w:rFonts w:ascii="Arial Unicode MS" w:eastAsia="Arial Unicode MS" w:hAnsi="Arial Unicode MS" w:cs="Arial Unicode MS"/>
          <w:sz w:val="22"/>
          <w:szCs w:val="22"/>
        </w:rPr>
        <w:t xml:space="preserve">272 </w:t>
      </w:r>
      <w:r w:rsidR="00DB2F20">
        <w:rPr>
          <w:rFonts w:ascii="Arial Unicode MS" w:eastAsia="Arial Unicode MS" w:hAnsi="Arial Unicode MS" w:cs="Arial Unicode MS"/>
          <w:sz w:val="22"/>
          <w:szCs w:val="22"/>
        </w:rPr>
        <w:t>έχ</w:t>
      </w:r>
      <w:r w:rsidR="00092FAC">
        <w:rPr>
          <w:rFonts w:ascii="Arial Unicode MS" w:eastAsia="Arial Unicode MS" w:hAnsi="Arial Unicode MS" w:cs="Arial Unicode MS"/>
          <w:sz w:val="22"/>
          <w:szCs w:val="22"/>
        </w:rPr>
        <w:t>ει</w:t>
      </w:r>
      <w:r w:rsidR="00DB2F20">
        <w:rPr>
          <w:rFonts w:ascii="Arial Unicode MS" w:eastAsia="Arial Unicode MS" w:hAnsi="Arial Unicode MS" w:cs="Arial Unicode MS"/>
          <w:sz w:val="22"/>
          <w:szCs w:val="22"/>
        </w:rPr>
        <w:t xml:space="preserve"> ισχύ από την 1</w:t>
      </w:r>
      <w:r w:rsidR="007344D8" w:rsidRPr="007344D8">
        <w:rPr>
          <w:rFonts w:ascii="Arial Unicode MS" w:eastAsia="Arial Unicode MS" w:hAnsi="Arial Unicode MS" w:cs="Arial Unicode MS"/>
          <w:sz w:val="22"/>
          <w:szCs w:val="22"/>
          <w:vertAlign w:val="superscript"/>
        </w:rPr>
        <w:t>η</w:t>
      </w:r>
      <w:r w:rsidR="00DB2F20">
        <w:rPr>
          <w:rFonts w:ascii="Arial Unicode MS" w:eastAsia="Arial Unicode MS" w:hAnsi="Arial Unicode MS" w:cs="Arial Unicode MS"/>
          <w:sz w:val="22"/>
          <w:szCs w:val="22"/>
        </w:rPr>
        <w:t xml:space="preserve"> Απριλίου 2015</w:t>
      </w:r>
      <w:r>
        <w:rPr>
          <w:rFonts w:ascii="Arial Unicode MS" w:eastAsia="Arial Unicode MS" w:hAnsi="Arial Unicode MS" w:cs="Arial Unicode MS"/>
          <w:sz w:val="22"/>
          <w:szCs w:val="22"/>
        </w:rPr>
        <w:t>.</w:t>
      </w:r>
    </w:p>
    <w:p w:rsidR="00825558" w:rsidRDefault="00825558" w:rsidP="0082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snapToGrid w:val="0"/>
          <w:sz w:val="22"/>
          <w:szCs w:val="22"/>
          <w:lang w:eastAsia="el-GR"/>
        </w:rPr>
      </w:pPr>
    </w:p>
    <w:p w:rsidR="003D1733" w:rsidRPr="00F86800" w:rsidRDefault="00E93782"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Unicode MS" w:eastAsia="Arial Unicode MS" w:hAnsi="Arial Unicode MS" w:cs="Arial Unicode MS"/>
          <w:b/>
          <w:sz w:val="22"/>
          <w:szCs w:val="22"/>
        </w:rPr>
      </w:pPr>
      <w:r w:rsidRPr="00E93782">
        <w:rPr>
          <w:rFonts w:ascii="Arial Unicode MS" w:eastAsia="Arial Unicode MS" w:hAnsi="Arial Unicode MS" w:cs="Arial Unicode MS"/>
          <w:b/>
          <w:sz w:val="22"/>
          <w:szCs w:val="22"/>
        </w:rPr>
        <w:t xml:space="preserve">Άρθρο </w:t>
      </w:r>
      <w:r w:rsidR="00C11931">
        <w:rPr>
          <w:rFonts w:ascii="Arial Unicode MS" w:eastAsia="Arial Unicode MS" w:hAnsi="Arial Unicode MS" w:cs="Arial Unicode MS"/>
          <w:b/>
          <w:sz w:val="22"/>
          <w:szCs w:val="22"/>
        </w:rPr>
        <w:t>279</w:t>
      </w:r>
    </w:p>
    <w:p w:rsidR="003D1733" w:rsidRPr="006766EA" w:rsidRDefault="00E93782"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Unicode MS" w:eastAsia="Arial Unicode MS" w:hAnsi="Arial Unicode MS" w:cs="Arial Unicode MS"/>
          <w:sz w:val="22"/>
          <w:szCs w:val="22"/>
        </w:rPr>
      </w:pPr>
      <w:r w:rsidRPr="00E93782">
        <w:rPr>
          <w:rFonts w:ascii="Arial Unicode MS" w:eastAsia="Arial Unicode MS" w:hAnsi="Arial Unicode MS" w:cs="Arial Unicode MS"/>
          <w:b/>
          <w:sz w:val="22"/>
          <w:szCs w:val="22"/>
        </w:rPr>
        <w:t>Καταργούμενες διατάξεις και τροποποιούμενες διατάξεις</w:t>
      </w:r>
      <w:r w:rsidR="003D1733" w:rsidRPr="006766EA">
        <w:rPr>
          <w:rFonts w:ascii="Arial Unicode MS" w:eastAsia="Arial Unicode MS" w:hAnsi="Arial Unicode MS" w:cs="Arial Unicode MS"/>
          <w:sz w:val="22"/>
          <w:szCs w:val="22"/>
        </w:rPr>
        <w:t xml:space="preserve"> </w:t>
      </w:r>
    </w:p>
    <w:p w:rsidR="00F93D3B" w:rsidRPr="006766EA" w:rsidRDefault="008912E5" w:rsidP="006766EA">
      <w:pPr>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 xml:space="preserve">1. </w:t>
      </w:r>
      <w:r w:rsidR="007E31F7" w:rsidRPr="006766EA">
        <w:rPr>
          <w:rFonts w:ascii="Arial Unicode MS" w:eastAsia="Arial Unicode MS" w:hAnsi="Arial Unicode MS" w:cs="Arial Unicode MS"/>
          <w:sz w:val="22"/>
          <w:szCs w:val="22"/>
        </w:rPr>
        <w:t xml:space="preserve">Από την </w:t>
      </w:r>
      <w:r w:rsidR="00A25FEF">
        <w:rPr>
          <w:rFonts w:ascii="Arial Unicode MS" w:eastAsia="Arial Unicode MS" w:hAnsi="Arial Unicode MS" w:cs="Arial Unicode MS"/>
          <w:sz w:val="22"/>
          <w:szCs w:val="22"/>
        </w:rPr>
        <w:t>1 Ιανουαρίου 2016</w:t>
      </w:r>
      <w:r w:rsidR="007E31F7" w:rsidRPr="006766EA">
        <w:rPr>
          <w:rFonts w:ascii="Arial Unicode MS" w:eastAsia="Arial Unicode MS" w:hAnsi="Arial Unicode MS" w:cs="Arial Unicode MS"/>
          <w:sz w:val="22"/>
          <w:szCs w:val="22"/>
        </w:rPr>
        <w:t xml:space="preserve"> </w:t>
      </w:r>
      <w:r w:rsidR="00F93D3B" w:rsidRPr="006766EA">
        <w:rPr>
          <w:rFonts w:ascii="Arial Unicode MS" w:eastAsia="Arial Unicode MS" w:hAnsi="Arial Unicode MS" w:cs="Arial Unicode MS"/>
          <w:sz w:val="22"/>
          <w:szCs w:val="22"/>
        </w:rPr>
        <w:t xml:space="preserve">καταργείται το </w:t>
      </w:r>
      <w:r w:rsidRPr="006766EA">
        <w:rPr>
          <w:rFonts w:ascii="Arial Unicode MS" w:eastAsia="Arial Unicode MS" w:hAnsi="Arial Unicode MS" w:cs="Arial Unicode MS"/>
          <w:sz w:val="22"/>
          <w:szCs w:val="22"/>
        </w:rPr>
        <w:t>ν.δ/γμα 400/70 (ΦΕΚ Α</w:t>
      </w:r>
      <w:r w:rsidR="00F93D3B" w:rsidRPr="006766EA">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10) </w:t>
      </w:r>
      <w:r w:rsidR="00F93D3B" w:rsidRPr="006766EA">
        <w:rPr>
          <w:rFonts w:ascii="Arial Unicode MS" w:eastAsia="Arial Unicode MS" w:hAnsi="Arial Unicode MS" w:cs="Arial Unicode MS"/>
          <w:sz w:val="22"/>
          <w:szCs w:val="22"/>
        </w:rPr>
        <w:t>και οποιαδήποτε  υφιστάμενη αναφορά σε αυτό νοείται εφεξής αναφορά στις αντίστοιχες διατάξεις του παρόντος νόμου.</w:t>
      </w:r>
    </w:p>
    <w:p w:rsidR="00F93D3B" w:rsidRPr="006766EA" w:rsidRDefault="00F93D3B" w:rsidP="006766EA">
      <w:pPr>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 xml:space="preserve">2. </w:t>
      </w:r>
      <w:r w:rsidR="0038251B" w:rsidRPr="006766EA">
        <w:rPr>
          <w:rFonts w:ascii="Arial Unicode MS" w:eastAsia="Arial Unicode MS" w:hAnsi="Arial Unicode MS" w:cs="Arial Unicode MS"/>
          <w:sz w:val="22"/>
          <w:szCs w:val="22"/>
        </w:rPr>
        <w:t xml:space="preserve">Από την </w:t>
      </w:r>
      <w:r w:rsidR="00A25FEF">
        <w:rPr>
          <w:rFonts w:ascii="Arial Unicode MS" w:eastAsia="Arial Unicode MS" w:hAnsi="Arial Unicode MS" w:cs="Arial Unicode MS"/>
          <w:sz w:val="22"/>
          <w:szCs w:val="22"/>
        </w:rPr>
        <w:t>1 Ιανουαρίου 2016</w:t>
      </w:r>
      <w:r w:rsidR="0038251B" w:rsidRPr="006766EA">
        <w:rPr>
          <w:rFonts w:ascii="Arial Unicode MS" w:eastAsia="Arial Unicode MS" w:hAnsi="Arial Unicode MS" w:cs="Arial Unicode MS"/>
          <w:sz w:val="22"/>
          <w:szCs w:val="22"/>
        </w:rPr>
        <w:t xml:space="preserve"> καταργούνται:</w:t>
      </w:r>
    </w:p>
    <w:p w:rsidR="00F93D3B" w:rsidRPr="006766EA" w:rsidRDefault="0038251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α)</w:t>
      </w:r>
      <w:r w:rsidR="00F93D3B" w:rsidRPr="006766EA">
        <w:rPr>
          <w:rFonts w:ascii="Arial Unicode MS" w:eastAsia="Arial Unicode MS" w:hAnsi="Arial Unicode MS" w:cs="Arial Unicode MS"/>
          <w:sz w:val="22"/>
          <w:szCs w:val="22"/>
        </w:rPr>
        <w:t xml:space="preserve"> τα άρθρα 2,  4, 5 και 6 του ν.δ/τος 551/1970 (ΦΕΚ Α 114),</w:t>
      </w:r>
    </w:p>
    <w:p w:rsidR="0038251B" w:rsidRPr="006766EA" w:rsidRDefault="0038251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β) τα άρθρα 1, 2, 3, 4, 5 και 6 του Ν. 1380/1983 (ΦΕΚ Α 101),</w:t>
      </w:r>
    </w:p>
    <w:p w:rsidR="00F93D3B" w:rsidRPr="006766EA" w:rsidRDefault="0038251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γ) η παράγραφος 2 του άρθρου 17 του Ν. 1796/1988 (ΦΕΚ Α 152),</w:t>
      </w:r>
    </w:p>
    <w:p w:rsidR="0038251B" w:rsidRPr="006766EA" w:rsidRDefault="0038251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δ) το τελευταίο εδάφιο της περίπτωσης (α) της παραγράφου 6 του άρθρου 4</w:t>
      </w:r>
      <w:r w:rsidR="008E64BD">
        <w:rPr>
          <w:rFonts w:ascii="Arial Unicode MS" w:eastAsia="Arial Unicode MS" w:hAnsi="Arial Unicode MS" w:cs="Arial Unicode MS"/>
          <w:sz w:val="22"/>
          <w:szCs w:val="22"/>
        </w:rPr>
        <w:t>θ</w:t>
      </w:r>
      <w:r w:rsidRPr="006766EA">
        <w:rPr>
          <w:rFonts w:ascii="Arial Unicode MS" w:eastAsia="Arial Unicode MS" w:hAnsi="Arial Unicode MS" w:cs="Arial Unicode MS"/>
          <w:sz w:val="22"/>
          <w:szCs w:val="22"/>
        </w:rPr>
        <w:t xml:space="preserve"> του ν. 2251/94 (ΦΕΚ Α</w:t>
      </w:r>
      <w:r w:rsidR="008E64BD">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w:t>
      </w:r>
      <w:r w:rsidR="008E64BD">
        <w:rPr>
          <w:rFonts w:ascii="Arial Unicode MS" w:eastAsia="Arial Unicode MS" w:hAnsi="Arial Unicode MS" w:cs="Arial Unicode MS"/>
          <w:sz w:val="22"/>
          <w:szCs w:val="22"/>
        </w:rPr>
        <w:t>191</w:t>
      </w:r>
      <w:r w:rsidRPr="006766EA">
        <w:rPr>
          <w:rFonts w:ascii="Arial Unicode MS" w:eastAsia="Arial Unicode MS" w:hAnsi="Arial Unicode MS" w:cs="Arial Unicode MS"/>
          <w:sz w:val="22"/>
          <w:szCs w:val="22"/>
        </w:rPr>
        <w:t>),</w:t>
      </w:r>
    </w:p>
    <w:p w:rsidR="00F93D3B" w:rsidRPr="006766EA" w:rsidRDefault="0038251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ε)</w:t>
      </w:r>
      <w:r w:rsidR="00F93D3B" w:rsidRPr="006766EA">
        <w:rPr>
          <w:rFonts w:ascii="Arial Unicode MS" w:eastAsia="Arial Unicode MS" w:hAnsi="Arial Unicode MS" w:cs="Arial Unicode MS"/>
          <w:sz w:val="22"/>
          <w:szCs w:val="22"/>
        </w:rPr>
        <w:t xml:space="preserve"> το άρθρο 33 του Π.Δ. 252/1996 </w:t>
      </w:r>
      <w:r w:rsidRPr="006766EA">
        <w:rPr>
          <w:rFonts w:ascii="Arial Unicode MS" w:eastAsia="Arial Unicode MS" w:hAnsi="Arial Unicode MS" w:cs="Arial Unicode MS"/>
          <w:sz w:val="22"/>
          <w:szCs w:val="22"/>
        </w:rPr>
        <w:t>(</w:t>
      </w:r>
      <w:r w:rsidR="00F93D3B" w:rsidRPr="006766EA">
        <w:rPr>
          <w:rFonts w:ascii="Arial Unicode MS" w:eastAsia="Arial Unicode MS" w:hAnsi="Arial Unicode MS" w:cs="Arial Unicode MS"/>
          <w:sz w:val="22"/>
          <w:szCs w:val="22"/>
        </w:rPr>
        <w:t>ΦΕΚ Α’ 186</w:t>
      </w:r>
      <w:r w:rsidRPr="006766EA">
        <w:rPr>
          <w:rFonts w:ascii="Arial Unicode MS" w:eastAsia="Arial Unicode MS" w:hAnsi="Arial Unicode MS" w:cs="Arial Unicode MS"/>
          <w:sz w:val="22"/>
          <w:szCs w:val="22"/>
        </w:rPr>
        <w:t>)</w:t>
      </w:r>
      <w:r w:rsidR="00F93D3B" w:rsidRPr="006766EA">
        <w:rPr>
          <w:rFonts w:ascii="Arial Unicode MS" w:eastAsia="Arial Unicode MS" w:hAnsi="Arial Unicode MS" w:cs="Arial Unicode MS"/>
          <w:sz w:val="22"/>
          <w:szCs w:val="22"/>
        </w:rPr>
        <w:t xml:space="preserve"> </w:t>
      </w:r>
    </w:p>
    <w:p w:rsidR="00F93D3B" w:rsidRPr="006766EA" w:rsidRDefault="0038251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στ)</w:t>
      </w:r>
      <w:r w:rsidR="00F93D3B" w:rsidRPr="006766EA">
        <w:rPr>
          <w:rFonts w:ascii="Arial Unicode MS" w:eastAsia="Arial Unicode MS" w:hAnsi="Arial Unicode MS" w:cs="Arial Unicode MS"/>
          <w:sz w:val="22"/>
          <w:szCs w:val="22"/>
        </w:rPr>
        <w:t xml:space="preserve"> τα άρθρα 1 ως και 12 του Ν. 3229/2004 (ΦΕΚ Α 38),</w:t>
      </w:r>
    </w:p>
    <w:p w:rsidR="00F93D3B" w:rsidRPr="006766EA" w:rsidRDefault="0038251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 xml:space="preserve">ζ) </w:t>
      </w:r>
      <w:r w:rsidR="00355BE7">
        <w:rPr>
          <w:rFonts w:ascii="Arial Unicode MS" w:eastAsia="Arial Unicode MS" w:hAnsi="Arial Unicode MS" w:cs="Arial Unicode MS"/>
          <w:sz w:val="22"/>
          <w:szCs w:val="22"/>
        </w:rPr>
        <w:t xml:space="preserve">οι παράγραφοι 1, 2, 3, 4 και 5 </w:t>
      </w:r>
      <w:r w:rsidR="00F93D3B" w:rsidRPr="006766EA">
        <w:rPr>
          <w:rFonts w:ascii="Arial Unicode MS" w:eastAsia="Arial Unicode MS" w:hAnsi="Arial Unicode MS" w:cs="Arial Unicode MS"/>
          <w:sz w:val="22"/>
          <w:szCs w:val="22"/>
        </w:rPr>
        <w:t xml:space="preserve">το άρθρο 1 του ν. 3867/2010 (ΦΕΚ Α 128), </w:t>
      </w:r>
    </w:p>
    <w:p w:rsidR="00F93D3B" w:rsidRDefault="0038251B" w:rsidP="006766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 xml:space="preserve">η) </w:t>
      </w:r>
      <w:r w:rsidR="00B67053">
        <w:rPr>
          <w:rFonts w:ascii="Arial Unicode MS" w:eastAsia="Arial Unicode MS" w:hAnsi="Arial Unicode MS" w:cs="Arial Unicode MS"/>
          <w:sz w:val="22"/>
          <w:szCs w:val="22"/>
        </w:rPr>
        <w:t>το δεύτερο εδάφιο της</w:t>
      </w:r>
      <w:r w:rsidRPr="006766EA">
        <w:rPr>
          <w:rFonts w:ascii="Arial Unicode MS" w:eastAsia="Arial Unicode MS" w:hAnsi="Arial Unicode MS" w:cs="Arial Unicode MS"/>
          <w:sz w:val="22"/>
          <w:szCs w:val="22"/>
        </w:rPr>
        <w:t xml:space="preserve"> παρ</w:t>
      </w:r>
      <w:r w:rsidR="00B67053">
        <w:rPr>
          <w:rFonts w:ascii="Arial Unicode MS" w:eastAsia="Arial Unicode MS" w:hAnsi="Arial Unicode MS" w:cs="Arial Unicode MS"/>
          <w:sz w:val="22"/>
          <w:szCs w:val="22"/>
        </w:rPr>
        <w:t>α</w:t>
      </w:r>
      <w:r w:rsidRPr="006766EA">
        <w:rPr>
          <w:rFonts w:ascii="Arial Unicode MS" w:eastAsia="Arial Unicode MS" w:hAnsi="Arial Unicode MS" w:cs="Arial Unicode MS"/>
          <w:sz w:val="22"/>
          <w:szCs w:val="22"/>
        </w:rPr>
        <w:t>γρ</w:t>
      </w:r>
      <w:r w:rsidR="00B67053">
        <w:rPr>
          <w:rFonts w:ascii="Arial Unicode MS" w:eastAsia="Arial Unicode MS" w:hAnsi="Arial Unicode MS" w:cs="Arial Unicode MS"/>
          <w:sz w:val="22"/>
          <w:szCs w:val="22"/>
        </w:rPr>
        <w:t>ά</w:t>
      </w:r>
      <w:r w:rsidRPr="006766EA">
        <w:rPr>
          <w:rFonts w:ascii="Arial Unicode MS" w:eastAsia="Arial Unicode MS" w:hAnsi="Arial Unicode MS" w:cs="Arial Unicode MS"/>
          <w:sz w:val="22"/>
          <w:szCs w:val="22"/>
        </w:rPr>
        <w:t>φο</w:t>
      </w:r>
      <w:r w:rsidR="00B67053">
        <w:rPr>
          <w:rFonts w:ascii="Arial Unicode MS" w:eastAsia="Arial Unicode MS" w:hAnsi="Arial Unicode MS" w:cs="Arial Unicode MS"/>
          <w:sz w:val="22"/>
          <w:szCs w:val="22"/>
        </w:rPr>
        <w:t>υ</w:t>
      </w:r>
      <w:bookmarkStart w:id="127" w:name="_GoBack"/>
      <w:bookmarkEnd w:id="127"/>
      <w:r w:rsidRPr="006766EA">
        <w:rPr>
          <w:rFonts w:ascii="Arial Unicode MS" w:eastAsia="Arial Unicode MS" w:hAnsi="Arial Unicode MS" w:cs="Arial Unicode MS"/>
          <w:sz w:val="22"/>
          <w:szCs w:val="22"/>
        </w:rPr>
        <w:t xml:space="preserve"> 3 του άρθρου 8 του Ν.2496/1997</w:t>
      </w:r>
    </w:p>
    <w:p w:rsidR="00BB00B4" w:rsidRPr="00BB00B4" w:rsidRDefault="00CC2489" w:rsidP="00CC2489">
      <w:pPr>
        <w:spacing w:line="240" w:lineRule="auto"/>
        <w:jc w:val="both"/>
        <w:rPr>
          <w:rFonts w:ascii="Arial Unicode MS" w:eastAsia="Arial Unicode MS" w:hAnsi="Arial Unicode MS" w:cs="Arial Unicode MS"/>
          <w:sz w:val="22"/>
          <w:szCs w:val="22"/>
        </w:rPr>
      </w:pPr>
      <w:r w:rsidRPr="00E93782">
        <w:rPr>
          <w:rFonts w:ascii="Arial Unicode MS" w:eastAsia="Arial Unicode MS" w:hAnsi="Arial Unicode MS" w:cs="Arial Unicode MS"/>
          <w:sz w:val="22"/>
          <w:szCs w:val="22"/>
        </w:rPr>
        <w:t>θ</w:t>
      </w:r>
      <w:r w:rsidRPr="00011462">
        <w:rPr>
          <w:rFonts w:ascii="Arial Unicode MS" w:eastAsia="Arial Unicode MS" w:hAnsi="Arial Unicode MS" w:cs="Arial Unicode MS" w:hint="eastAsia"/>
          <w:sz w:val="22"/>
          <w:szCs w:val="22"/>
        </w:rPr>
        <w:t xml:space="preserve">) </w:t>
      </w:r>
      <w:r w:rsidRPr="00E93782">
        <w:rPr>
          <w:rFonts w:ascii="Arial Unicode MS" w:eastAsia="Arial Unicode MS" w:hAnsi="Arial Unicode MS" w:cs="Arial Unicode MS"/>
          <w:sz w:val="22"/>
          <w:szCs w:val="22"/>
        </w:rPr>
        <w:t>το δεύτερο και τρίτο εδάφιο της παραγράφου</w:t>
      </w:r>
      <w:r w:rsidRPr="00011462">
        <w:rPr>
          <w:rFonts w:ascii="Arial Unicode MS" w:eastAsia="Arial Unicode MS" w:hAnsi="Arial Unicode MS" w:cs="Arial Unicode MS" w:hint="eastAsia"/>
          <w:sz w:val="22"/>
          <w:szCs w:val="22"/>
        </w:rPr>
        <w:t xml:space="preserve"> 1 </w:t>
      </w:r>
      <w:r w:rsidRPr="00E93782">
        <w:rPr>
          <w:rFonts w:ascii="Arial Unicode MS" w:eastAsia="Arial Unicode MS" w:hAnsi="Arial Unicode MS" w:cs="Arial Unicode MS"/>
          <w:sz w:val="22"/>
          <w:szCs w:val="22"/>
        </w:rPr>
        <w:t>του άρθρου</w:t>
      </w:r>
      <w:r w:rsidRPr="00011462">
        <w:rPr>
          <w:rFonts w:ascii="Arial Unicode MS" w:eastAsia="Arial Unicode MS" w:hAnsi="Arial Unicode MS" w:cs="Arial Unicode MS" w:hint="eastAsia"/>
          <w:sz w:val="22"/>
          <w:szCs w:val="22"/>
        </w:rPr>
        <w:t xml:space="preserve"> 4 </w:t>
      </w:r>
      <w:r w:rsidRPr="00E93782">
        <w:rPr>
          <w:rFonts w:ascii="Arial Unicode MS" w:eastAsia="Arial Unicode MS" w:hAnsi="Arial Unicode MS" w:cs="Arial Unicode MS"/>
          <w:sz w:val="22"/>
          <w:szCs w:val="22"/>
        </w:rPr>
        <w:t>του Ν</w:t>
      </w:r>
      <w:r w:rsidRPr="00011462">
        <w:rPr>
          <w:rFonts w:ascii="Arial Unicode MS" w:eastAsia="Arial Unicode MS" w:hAnsi="Arial Unicode MS" w:cs="Arial Unicode MS" w:hint="eastAsia"/>
          <w:sz w:val="22"/>
          <w:szCs w:val="22"/>
        </w:rPr>
        <w:t>.1569/1985 (</w:t>
      </w:r>
      <w:r w:rsidRPr="00E93782">
        <w:rPr>
          <w:rFonts w:ascii="Arial Unicode MS" w:eastAsia="Arial Unicode MS" w:hAnsi="Arial Unicode MS" w:cs="Arial Unicode MS"/>
          <w:sz w:val="22"/>
          <w:szCs w:val="22"/>
        </w:rPr>
        <w:t>ΦΕΚ Α’</w:t>
      </w:r>
      <w:r w:rsidRPr="00011462">
        <w:rPr>
          <w:rFonts w:ascii="Arial Unicode MS" w:eastAsia="Arial Unicode MS" w:hAnsi="Arial Unicode MS" w:cs="Arial Unicode MS" w:hint="eastAsia"/>
          <w:sz w:val="22"/>
          <w:szCs w:val="22"/>
        </w:rPr>
        <w:t>183)</w:t>
      </w:r>
    </w:p>
    <w:p w:rsidR="00F93D3B" w:rsidRPr="006766EA" w:rsidRDefault="0038251B" w:rsidP="006766EA">
      <w:pPr>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3</w:t>
      </w:r>
      <w:r w:rsidR="00F93D3B" w:rsidRPr="006766EA">
        <w:rPr>
          <w:rFonts w:ascii="Arial Unicode MS" w:eastAsia="Arial Unicode MS" w:hAnsi="Arial Unicode MS" w:cs="Arial Unicode MS"/>
          <w:sz w:val="22"/>
          <w:szCs w:val="22"/>
        </w:rPr>
        <w:t>. Οι κανονιστικές αποφάσεις που έχουν εκδοθεί από Υπουργούς</w:t>
      </w:r>
      <w:r w:rsidR="00F86800">
        <w:rPr>
          <w:rFonts w:ascii="Arial Unicode MS" w:eastAsia="Arial Unicode MS" w:hAnsi="Arial Unicode MS" w:cs="Arial Unicode MS"/>
          <w:sz w:val="22"/>
          <w:szCs w:val="22"/>
        </w:rPr>
        <w:t>, Υφυπουργούς,</w:t>
      </w:r>
      <w:r w:rsidR="00F93D3B" w:rsidRPr="006766EA">
        <w:rPr>
          <w:rFonts w:ascii="Arial Unicode MS" w:eastAsia="Arial Unicode MS" w:hAnsi="Arial Unicode MS" w:cs="Arial Unicode MS"/>
          <w:sz w:val="22"/>
          <w:szCs w:val="22"/>
        </w:rPr>
        <w:t xml:space="preserve"> ή αρμόδιες αρχές, βάσει διατάξεων που καταργούνται δυνάμει της παραγράφου 1 του παρόντος, εφόσον δεν αντίκεινται στις διατάξεις του παρόντος νόμου ή της αμέσου εφαρμογής ευρωπαϊκής νομοθεσίας, διατηρούνται σε ισχύ μέχρι την αντικατάστασή τους με νέες κανονιστικές αποφάσεις, εκδιδόμενες κατ’ εξουσιοδότηση του παρόντος νόμου.</w:t>
      </w:r>
    </w:p>
    <w:p w:rsidR="00F93D3B" w:rsidRPr="006766EA" w:rsidRDefault="0038251B" w:rsidP="006766EA">
      <w:pPr>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4</w:t>
      </w:r>
      <w:r w:rsidR="00F93D3B" w:rsidRPr="006766EA">
        <w:rPr>
          <w:rFonts w:ascii="Arial Unicode MS" w:eastAsia="Arial Unicode MS" w:hAnsi="Arial Unicode MS" w:cs="Arial Unicode MS"/>
          <w:sz w:val="22"/>
          <w:szCs w:val="22"/>
        </w:rPr>
        <w:t>. Οι ακόλουθες κανονιστικές αποφάσεις που έχουν εκδοθεί από Υπουργούς</w:t>
      </w:r>
      <w:r w:rsidR="00F86800">
        <w:rPr>
          <w:rFonts w:ascii="Arial Unicode MS" w:eastAsia="Arial Unicode MS" w:hAnsi="Arial Unicode MS" w:cs="Arial Unicode MS"/>
          <w:sz w:val="22"/>
          <w:szCs w:val="22"/>
        </w:rPr>
        <w:t>,Υφυπουργούς</w:t>
      </w:r>
      <w:r w:rsidR="00F93D3B" w:rsidRPr="006766EA">
        <w:rPr>
          <w:rFonts w:ascii="Arial Unicode MS" w:eastAsia="Arial Unicode MS" w:hAnsi="Arial Unicode MS" w:cs="Arial Unicode MS"/>
          <w:sz w:val="22"/>
          <w:szCs w:val="22"/>
        </w:rPr>
        <w:t xml:space="preserve"> ή αρμόδιες αρχές καταργούνται από την </w:t>
      </w:r>
      <w:r w:rsidR="00A25FEF">
        <w:rPr>
          <w:rFonts w:ascii="Arial Unicode MS" w:eastAsia="Arial Unicode MS" w:hAnsi="Arial Unicode MS" w:cs="Arial Unicode MS"/>
          <w:sz w:val="22"/>
          <w:szCs w:val="22"/>
        </w:rPr>
        <w:t>1 Ιανουαρίου 2016</w:t>
      </w:r>
      <w:r w:rsidR="00F93D3B" w:rsidRPr="006766EA">
        <w:rPr>
          <w:rFonts w:ascii="Arial Unicode MS" w:eastAsia="Arial Unicode MS" w:hAnsi="Arial Unicode MS" w:cs="Arial Unicode MS"/>
          <w:sz w:val="22"/>
          <w:szCs w:val="22"/>
        </w:rPr>
        <w:t>:</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α) η απόφαση Υφυπουργού Ανάπτυξης Κ4-5845/1986 (ΦΕΚ ΑΕ&amp;ΕΠΕ 3369),</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β) η απόφαση Υφυπουργού Ανάπτυξης Κ3-4298/1995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505),</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γ)  η απόφαση Υφυπουργού Ανάπτυξης Κ3-3974/11-10-1999 (ΦΕΚ ΑΕ&amp;ΕΠΕ 8334),</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δ)  η απόφαση Υφυπουργού Ανάπτυξης Κ3-7714/5-2-2001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119),</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ε) η απόφαση Υφυπουργού Ανάπτυξης Κ3-4382/07-06-2001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847),</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στ)  η απόφαση Υφυπουργού Ανάπτυξης Κ3-9124/5-12-2001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1616),</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ζ) η απόφαση Υφυπουργού Ανάπτυξης Κ3-4814/11-06-2004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860),</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η) η απόφαση του Διοικητικού Συμβουλίου της ΕΠΕΙΑ 133/3/19-12-2008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2577),</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θ) η απόφαση του Διοικητικού Συμβουλίου της ΕΠΕΙΑ 143/7/30-04-2009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922),</w:t>
      </w:r>
    </w:p>
    <w:p w:rsidR="00F93D3B"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ι) η απόφαση του Διοικητικού Συμβουλίου της ΕΠΕΙΑ 144/2/07-05-2009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1354),</w:t>
      </w:r>
    </w:p>
    <w:p w:rsidR="009A51E6" w:rsidRPr="00FE09A7" w:rsidRDefault="009A51E6"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ια) η </w:t>
      </w:r>
      <w:r w:rsidRPr="00011462">
        <w:rPr>
          <w:rFonts w:ascii="Arial Unicode MS" w:eastAsia="Arial Unicode MS" w:hAnsi="Arial Unicode MS" w:cs="Arial Unicode MS"/>
          <w:sz w:val="22"/>
          <w:szCs w:val="22"/>
        </w:rPr>
        <w:t>απόφαση της Επιτροπής Πιστωτικών και Ασφαλιστικών Θεμάτων της Τράπεζας της Ελλάδος 3/5/26-1-2011 (ΦΕΚ B’ 706)</w:t>
      </w:r>
      <w:r>
        <w:rPr>
          <w:rFonts w:ascii="Arial Unicode MS" w:eastAsia="Arial Unicode MS" w:hAnsi="Arial Unicode MS" w:cs="Arial Unicode MS"/>
          <w:sz w:val="22"/>
          <w:szCs w:val="22"/>
        </w:rPr>
        <w:t>,</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ι</w:t>
      </w:r>
      <w:r w:rsidR="009A51E6">
        <w:rPr>
          <w:rFonts w:ascii="Arial Unicode MS" w:eastAsia="Arial Unicode MS" w:hAnsi="Arial Unicode MS" w:cs="Arial Unicode MS"/>
          <w:sz w:val="22"/>
          <w:szCs w:val="22"/>
        </w:rPr>
        <w:t>β</w:t>
      </w:r>
      <w:r w:rsidRPr="006766EA">
        <w:rPr>
          <w:rFonts w:ascii="Arial Unicode MS" w:eastAsia="Arial Unicode MS" w:hAnsi="Arial Unicode MS" w:cs="Arial Unicode MS"/>
          <w:sz w:val="22"/>
          <w:szCs w:val="22"/>
        </w:rPr>
        <w:t>) η απόφαση της Επιτροπής Πιστωτικών και Ασφαλιστικών Θεμάτων της Τράπεζας της Ελλάδος 37/6/20-04-2012 (ΦΕΚ Β 1662),</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ι</w:t>
      </w:r>
      <w:r w:rsidR="009A51E6">
        <w:rPr>
          <w:rFonts w:ascii="Arial Unicode MS" w:eastAsia="Arial Unicode MS" w:hAnsi="Arial Unicode MS" w:cs="Arial Unicode MS"/>
          <w:sz w:val="22"/>
          <w:szCs w:val="22"/>
        </w:rPr>
        <w:t>γ</w:t>
      </w:r>
      <w:r w:rsidRPr="006766EA">
        <w:rPr>
          <w:rFonts w:ascii="Arial Unicode MS" w:eastAsia="Arial Unicode MS" w:hAnsi="Arial Unicode MS" w:cs="Arial Unicode MS"/>
          <w:sz w:val="22"/>
          <w:szCs w:val="22"/>
        </w:rPr>
        <w:t>) η απόφαση της Επιτροπής Πιστωτικών και Ασφαλιστικών Θεμάτων της Τράπεζας της Ελλάδος 49/21/12-09-2012 (ΦΕΚ Β 3102),</w:t>
      </w:r>
    </w:p>
    <w:p w:rsidR="00F93D3B" w:rsidRPr="006766EA" w:rsidRDefault="00F93D3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ι</w:t>
      </w:r>
      <w:r w:rsidR="009A51E6">
        <w:rPr>
          <w:rFonts w:ascii="Arial Unicode MS" w:eastAsia="Arial Unicode MS" w:hAnsi="Arial Unicode MS" w:cs="Arial Unicode MS"/>
          <w:sz w:val="22"/>
          <w:szCs w:val="22"/>
        </w:rPr>
        <w:t>δ</w:t>
      </w:r>
      <w:r w:rsidRPr="006766EA">
        <w:rPr>
          <w:rFonts w:ascii="Arial Unicode MS" w:eastAsia="Arial Unicode MS" w:hAnsi="Arial Unicode MS" w:cs="Arial Unicode MS"/>
          <w:sz w:val="22"/>
          <w:szCs w:val="22"/>
        </w:rPr>
        <w:t>) η απόφαση της Εκτελεστικής Επιτροπής της Τράπεζας της Ελλάδος 30/30-09-2013 (ΦΕΚ Β</w:t>
      </w:r>
      <w:r w:rsidR="00E93782" w:rsidRPr="00E93782">
        <w:rPr>
          <w:rFonts w:ascii="Arial Unicode MS" w:eastAsia="Arial Unicode MS" w:hAnsi="Arial Unicode MS" w:cs="Arial Unicode MS"/>
          <w:sz w:val="22"/>
          <w:szCs w:val="22"/>
        </w:rPr>
        <w:t>’</w:t>
      </w:r>
      <w:r w:rsidRPr="006766EA">
        <w:rPr>
          <w:rFonts w:ascii="Arial Unicode MS" w:eastAsia="Arial Unicode MS" w:hAnsi="Arial Unicode MS" w:cs="Arial Unicode MS"/>
          <w:sz w:val="22"/>
          <w:szCs w:val="22"/>
        </w:rPr>
        <w:t xml:space="preserve"> 2556).</w:t>
      </w:r>
    </w:p>
    <w:p w:rsidR="006766EA" w:rsidRPr="006766EA" w:rsidRDefault="0038251B"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 xml:space="preserve">5. </w:t>
      </w:r>
      <w:r w:rsidR="006766EA" w:rsidRPr="006766EA">
        <w:rPr>
          <w:rFonts w:ascii="Arial Unicode MS" w:eastAsia="Arial Unicode MS" w:hAnsi="Arial Unicode MS" w:cs="Arial Unicode MS"/>
          <w:sz w:val="22"/>
          <w:szCs w:val="22"/>
        </w:rPr>
        <w:t xml:space="preserve">Από την </w:t>
      </w:r>
      <w:r w:rsidR="00A25FEF">
        <w:rPr>
          <w:rFonts w:ascii="Arial Unicode MS" w:eastAsia="Arial Unicode MS" w:hAnsi="Arial Unicode MS" w:cs="Arial Unicode MS"/>
          <w:sz w:val="22"/>
          <w:szCs w:val="22"/>
        </w:rPr>
        <w:t>1 Ιανουαρίου 2016</w:t>
      </w:r>
      <w:r w:rsidR="006766EA" w:rsidRPr="006766EA">
        <w:rPr>
          <w:rFonts w:ascii="Arial Unicode MS" w:eastAsia="Arial Unicode MS" w:hAnsi="Arial Unicode MS" w:cs="Arial Unicode MS"/>
          <w:sz w:val="22"/>
          <w:szCs w:val="22"/>
        </w:rPr>
        <w:t xml:space="preserve"> το άρθρο 1 του π.δ. 53/2013 τροποποιείται ως ακολούθως:</w:t>
      </w:r>
    </w:p>
    <w:p w:rsidR="00493930" w:rsidRDefault="00F26BD9">
      <w:pPr>
        <w:spacing w:after="0"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t>
      </w:r>
      <w:r w:rsidR="009C7BFC">
        <w:rPr>
          <w:rFonts w:ascii="Arial Unicode MS" w:eastAsia="Arial Unicode MS" w:hAnsi="Arial Unicode MS" w:cs="Arial Unicode MS"/>
          <w:sz w:val="22"/>
          <w:szCs w:val="22"/>
        </w:rPr>
        <w:t xml:space="preserve">Ως ειδικευμένος εμπειρογνώμονας της παραγράφου 1 του άρθρου 34 του Κανονισμού (ΕΕ) 2015/35 καθορίζεται αποκλιστικά ο αναλογιστής, το επάγγελμα του οποίου διέπεται από τις διατάξεις του παρόντος. </w:t>
      </w:r>
      <w:r w:rsidR="007344D8" w:rsidRPr="007344D8">
        <w:rPr>
          <w:rFonts w:ascii="Arial Unicode MS" w:eastAsia="Arial Unicode MS" w:hAnsi="Arial Unicode MS" w:cs="Arial Unicode MS"/>
          <w:sz w:val="22"/>
          <w:szCs w:val="22"/>
        </w:rPr>
        <w:t>Το επάγγελμα του αναλογιστή, του οποίου, αντικείμενο αποτελ</w:t>
      </w:r>
      <w:r w:rsidR="009C7BFC">
        <w:rPr>
          <w:rFonts w:ascii="Arial Unicode MS" w:eastAsia="Arial Unicode MS" w:hAnsi="Arial Unicode MS" w:cs="Arial Unicode MS"/>
          <w:sz w:val="22"/>
          <w:szCs w:val="22"/>
        </w:rPr>
        <w:t>ούν</w:t>
      </w:r>
      <w:r w:rsidR="007344D8" w:rsidRPr="007344D8">
        <w:rPr>
          <w:rFonts w:ascii="Arial Unicode MS" w:eastAsia="Arial Unicode MS" w:hAnsi="Arial Unicode MS" w:cs="Arial Unicode MS"/>
          <w:sz w:val="22"/>
          <w:szCs w:val="22"/>
        </w:rPr>
        <w:t xml:space="preserve"> </w:t>
      </w:r>
      <w:r w:rsidR="009C7BFC">
        <w:rPr>
          <w:rFonts w:ascii="Arial Unicode MS" w:eastAsia="Arial Unicode MS" w:hAnsi="Arial Unicode MS" w:cs="Arial Unicode MS"/>
          <w:sz w:val="22"/>
          <w:szCs w:val="22"/>
        </w:rPr>
        <w:t xml:space="preserve">οι αρμοδιότητες ελέγχου </w:t>
      </w:r>
      <w:r>
        <w:rPr>
          <w:rFonts w:ascii="Arial Unicode MS" w:eastAsia="Arial Unicode MS" w:hAnsi="Arial Unicode MS" w:cs="Arial Unicode MS"/>
          <w:sz w:val="22"/>
          <w:szCs w:val="22"/>
        </w:rPr>
        <w:t xml:space="preserve">των εργασιών </w:t>
      </w:r>
      <w:r w:rsidR="009C7BFC">
        <w:rPr>
          <w:rFonts w:ascii="Arial Unicode MS" w:eastAsia="Arial Unicode MS" w:hAnsi="Arial Unicode MS" w:cs="Arial Unicode MS"/>
          <w:sz w:val="22"/>
          <w:szCs w:val="22"/>
        </w:rPr>
        <w:t>το</w:t>
      </w:r>
      <w:r>
        <w:rPr>
          <w:rFonts w:ascii="Arial Unicode MS" w:eastAsia="Arial Unicode MS" w:hAnsi="Arial Unicode MS" w:cs="Arial Unicode MS"/>
          <w:sz w:val="22"/>
          <w:szCs w:val="22"/>
        </w:rPr>
        <w:t>υ</w:t>
      </w:r>
      <w:r w:rsidR="009C7BFC">
        <w:rPr>
          <w:rFonts w:ascii="Arial Unicode MS" w:eastAsia="Arial Unicode MS" w:hAnsi="Arial Unicode MS" w:cs="Arial Unicode MS"/>
          <w:sz w:val="22"/>
          <w:szCs w:val="22"/>
        </w:rPr>
        <w:t xml:space="preserve"> άρθρο</w:t>
      </w:r>
      <w:r>
        <w:rPr>
          <w:rFonts w:ascii="Arial Unicode MS" w:eastAsia="Arial Unicode MS" w:hAnsi="Arial Unicode MS" w:cs="Arial Unicode MS"/>
          <w:sz w:val="22"/>
          <w:szCs w:val="22"/>
        </w:rPr>
        <w:t>υ</w:t>
      </w:r>
      <w:r w:rsidR="009C7BFC">
        <w:rPr>
          <w:rFonts w:ascii="Arial Unicode MS" w:eastAsia="Arial Unicode MS" w:hAnsi="Arial Unicode MS" w:cs="Arial Unicode MS"/>
          <w:sz w:val="22"/>
          <w:szCs w:val="22"/>
        </w:rPr>
        <w:t xml:space="preserve"> 34 του Κανονισμού (ΕΕ) 2015/35</w:t>
      </w:r>
      <w:r w:rsidR="00F8202A">
        <w:rPr>
          <w:rFonts w:ascii="Arial Unicode MS" w:eastAsia="Arial Unicode MS" w:hAnsi="Arial Unicode MS" w:cs="Arial Unicode MS"/>
          <w:sz w:val="22"/>
          <w:szCs w:val="22"/>
        </w:rPr>
        <w:t xml:space="preserve"> εντός του συστήματος εσωτερικού ελέγχου των ασφαλιστικών και αντασφαλιστικών επιχειρήσεων σύμφωνα με τα άρθρα 266 και 267 του </w:t>
      </w:r>
      <w:r w:rsidR="009C7BFC">
        <w:rPr>
          <w:rFonts w:ascii="Arial Unicode MS" w:eastAsia="Arial Unicode MS" w:hAnsi="Arial Unicode MS" w:cs="Arial Unicode MS"/>
          <w:sz w:val="22"/>
          <w:szCs w:val="22"/>
        </w:rPr>
        <w:t xml:space="preserve">ανωτέρω </w:t>
      </w:r>
      <w:r w:rsidR="00A476C9">
        <w:rPr>
          <w:rFonts w:ascii="Arial Unicode MS" w:eastAsia="Arial Unicode MS" w:hAnsi="Arial Unicode MS" w:cs="Arial Unicode MS"/>
          <w:sz w:val="22"/>
          <w:szCs w:val="22"/>
        </w:rPr>
        <w:t>Κανονισμού</w:t>
      </w:r>
      <w:r w:rsidR="007344D8" w:rsidRPr="007344D8">
        <w:rPr>
          <w:rFonts w:ascii="Arial Unicode MS" w:eastAsia="Arial Unicode MS" w:hAnsi="Arial Unicode MS" w:cs="Arial Unicode MS"/>
          <w:sz w:val="22"/>
          <w:szCs w:val="22"/>
        </w:rPr>
        <w:t>, ασκείται ελεύθερα μετά πάροδο τριμήνου από την αναγγελία έναρξης του στη Διεύθυνση Οικονομικού Συντονισμού και Μακροοικονομικών Προβλέψεων, της Γενικής Διεύθυνσης Οικονομικής Πολιτικής, του Υπουργείου Οικονομικών, εφεξής «Αρμόδια Διοικητική Αρχή». Η αναγγελία του προηγούμενου εδαφίου συνοδεύεται από τα απαραίτητα δικαιολογητικά για την πιστοποίηση της συνδρομής των νομίμων προϋποθέσεων, σύμφωνα με τις διατάξεις του παρόντος. Η Αρμόδια Διοικητική Αρχή μπορεί εντός τριών (3) μηνών από την αναγγελία έναρξης του επαγγέλματος από τον ενδιαφερόμενο, να απαγορεύσει την έναρξη του επαγγέλματος του αιτούντος, στην περίπτωση που δεν συγκεντρώνονται οι νόμιμες προϋποθέσεις ή δεν προκύπτει η συνδρομή τους από τα υποβληθέντα στοιχεία. Εφόσον πληρούνται όλες οι νόμιμες προϋποθέσεις, η Αρμόδια Διοικητική Αρχή εγγράφει τον αιτούντα στο Μητρώο Αναλογιστών του άρθρου 6 του παρόντος.</w:t>
      </w:r>
    </w:p>
    <w:p w:rsidR="000A194B" w:rsidRPr="000A194B" w:rsidRDefault="000A194B" w:rsidP="000A194B">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Verdana" w:hAnsi="Verdana" w:cs="Courier New"/>
          <w:color w:val="000000"/>
          <w:sz w:val="15"/>
          <w:szCs w:val="15"/>
          <w:lang w:eastAsia="el-GR"/>
        </w:rPr>
      </w:pPr>
    </w:p>
    <w:p w:rsidR="006766EA" w:rsidRPr="006766EA" w:rsidRDefault="006766EA"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2. Στην περίπτωση που δεν πληρούνται οι νόμιμες προϋποθέσεις ή δεν προκύπτει η συνδρομή τους από τα υποβληθέντα στοιχεία, η Αρμόδια Διοικητική Αρχή, ενημερώνει εγγράφως τον ενδιαφερόμενο, ότι δεν είναι δυνατή η εγγραφή του στο μητρώο, γνωστοποιώντας και τους σχετικούς λόγους».</w:t>
      </w:r>
    </w:p>
    <w:p w:rsidR="006766EA" w:rsidRPr="006766EA" w:rsidRDefault="006766EA" w:rsidP="0067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 xml:space="preserve">6. Από την </w:t>
      </w:r>
      <w:r w:rsidR="00A25FEF">
        <w:rPr>
          <w:rFonts w:ascii="Arial Unicode MS" w:eastAsia="Arial Unicode MS" w:hAnsi="Arial Unicode MS" w:cs="Arial Unicode MS"/>
          <w:sz w:val="22"/>
          <w:szCs w:val="22"/>
        </w:rPr>
        <w:t>1 Ιανουαρίου 2016</w:t>
      </w:r>
      <w:r w:rsidRPr="006766EA">
        <w:rPr>
          <w:rFonts w:ascii="Arial Unicode MS" w:eastAsia="Arial Unicode MS" w:hAnsi="Arial Unicode MS" w:cs="Arial Unicode MS"/>
          <w:sz w:val="22"/>
          <w:szCs w:val="22"/>
        </w:rPr>
        <w:t xml:space="preserve"> η παράγραφος 1 του άρθρου </w:t>
      </w:r>
      <w:r w:rsidR="00ED7D5E">
        <w:rPr>
          <w:rFonts w:ascii="Arial Unicode MS" w:eastAsia="Arial Unicode MS" w:hAnsi="Arial Unicode MS" w:cs="Arial Unicode MS"/>
          <w:sz w:val="22"/>
          <w:szCs w:val="22"/>
        </w:rPr>
        <w:t xml:space="preserve">6 </w:t>
      </w:r>
      <w:r w:rsidRPr="006766EA">
        <w:rPr>
          <w:rFonts w:ascii="Arial Unicode MS" w:eastAsia="Arial Unicode MS" w:hAnsi="Arial Unicode MS" w:cs="Arial Unicode MS"/>
          <w:sz w:val="22"/>
          <w:szCs w:val="22"/>
        </w:rPr>
        <w:t>του π.δ. 53/2013 τροποποιείται ως ακολούθως:</w:t>
      </w:r>
    </w:p>
    <w:p w:rsidR="006766EA" w:rsidRPr="006766EA" w:rsidRDefault="006766EA" w:rsidP="006766EA">
      <w:pPr>
        <w:pStyle w:val="aa"/>
        <w:spacing w:after="0" w:line="240" w:lineRule="auto"/>
        <w:ind w:left="0"/>
        <w:jc w:val="both"/>
        <w:rPr>
          <w:rFonts w:ascii="Arial Unicode MS" w:eastAsia="Arial Unicode MS" w:hAnsi="Arial Unicode MS" w:cs="Arial Unicode MS"/>
        </w:rPr>
      </w:pPr>
      <w:r w:rsidRPr="006766EA">
        <w:rPr>
          <w:rFonts w:ascii="Arial Unicode MS" w:eastAsia="Arial Unicode MS" w:hAnsi="Arial Unicode MS" w:cs="Arial Unicode MS"/>
        </w:rPr>
        <w:t>«1. Συνιστάται με απόφαση του Υπουργού Οικονομικών, η οποία εκδίδεται εντός τριών μηνών από τη δημοσίευση του παρόντος, πενταμελές Πειθαρχικό Συμβούλιο πιστοποιημένων αναλογιστών, το οποίο αποτελείται από:</w:t>
      </w:r>
    </w:p>
    <w:p w:rsidR="006766EA" w:rsidRPr="006766EA" w:rsidRDefault="006766EA" w:rsidP="006766EA">
      <w:pPr>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α) Έναν Πάρεδρο του Συμβουλίου της Επικρατείας με τον αναπληρωτή του.</w:t>
      </w:r>
    </w:p>
    <w:p w:rsidR="006766EA" w:rsidRPr="006766EA" w:rsidRDefault="006766EA" w:rsidP="006766EA">
      <w:pPr>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β) Έναν Πάρεδρο του Ελεγκτικού Συνεδρίου με τον αναπληρωτή του.</w:t>
      </w:r>
    </w:p>
    <w:p w:rsidR="00493930" w:rsidRDefault="006766EA">
      <w:pPr>
        <w:spacing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 xml:space="preserve">γ) Τον Προϊστάμενο της </w:t>
      </w:r>
      <w:r w:rsidR="007344D8" w:rsidRPr="007344D8">
        <w:rPr>
          <w:rFonts w:ascii="Arial Unicode MS" w:eastAsia="Arial Unicode MS" w:hAnsi="Arial Unicode MS" w:cs="Arial Unicode MS"/>
          <w:sz w:val="22"/>
          <w:szCs w:val="22"/>
        </w:rPr>
        <w:t>Διεύθυνσης Οικονομικού Συντονισμού και Μακροοικονομικών Προβλέψεων</w:t>
      </w:r>
      <w:r w:rsidRPr="006766EA">
        <w:rPr>
          <w:rFonts w:ascii="Arial Unicode MS" w:eastAsia="Arial Unicode MS" w:hAnsi="Arial Unicode MS" w:cs="Arial Unicode MS"/>
          <w:sz w:val="22"/>
          <w:szCs w:val="22"/>
        </w:rPr>
        <w:t>της Γενικής Διεύθυνσης Οικονομικής Πολιτικής του Υπουργείου Οικονομικών, με τον αναπληρωτή του.</w:t>
      </w:r>
    </w:p>
    <w:p w:rsidR="006766EA" w:rsidRPr="006766EA" w:rsidRDefault="006766EA" w:rsidP="006766EA">
      <w:pPr>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 xml:space="preserve">δ) ένας υπάλληλος της Γενικής Διεύθυνσης Οικονομικής Πολιτικής του Υπουργείου Οικονομικών, με τον αναπληρωτή του. </w:t>
      </w:r>
    </w:p>
    <w:p w:rsidR="006766EA" w:rsidRPr="006766EA" w:rsidRDefault="006766EA" w:rsidP="006766EA">
      <w:pPr>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ε) Έναν πιστοποιημένο αναλογιστή με ελάχιστη αναλογιστική εμπειρία 10 ετών, με τον αναπληρωτή  του, ο οποίος επιλέγεται μετά από κλήρωση.</w:t>
      </w:r>
    </w:p>
    <w:p w:rsidR="006766EA" w:rsidRPr="006766EA" w:rsidRDefault="006766EA" w:rsidP="006766EA">
      <w:pPr>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Πρόεδρος του Πειθαρχικού Συμβουλίου ορίζεται ο αρχαιότερος εκ των δύο Παρέδρων και γραμματέας υπάλληλος της Γενικής Διεύθυνσης Οικονομικής Πολιτικής του Υπουργείου Οικονομικών, με τον αναπληρωτή του.</w:t>
      </w:r>
    </w:p>
    <w:p w:rsidR="006766EA" w:rsidRPr="006766EA" w:rsidRDefault="006766EA" w:rsidP="006766EA">
      <w:pPr>
        <w:spacing w:before="0" w:after="0" w:line="240" w:lineRule="auto"/>
        <w:jc w:val="both"/>
        <w:rPr>
          <w:rFonts w:ascii="Arial Unicode MS" w:eastAsia="Arial Unicode MS" w:hAnsi="Arial Unicode MS" w:cs="Arial Unicode MS"/>
          <w:sz w:val="22"/>
          <w:szCs w:val="22"/>
        </w:rPr>
      </w:pPr>
      <w:r w:rsidRPr="006766EA">
        <w:rPr>
          <w:rFonts w:ascii="Arial Unicode MS" w:eastAsia="Arial Unicode MS" w:hAnsi="Arial Unicode MS" w:cs="Arial Unicode MS"/>
          <w:sz w:val="22"/>
          <w:szCs w:val="22"/>
        </w:rPr>
        <w:t>Η θητεία του Πειθαρχικού Συμβουλίου είναι τριετής με δυνατότητα ανανέωσης.»</w:t>
      </w:r>
    </w:p>
    <w:p w:rsidR="003E0B2C" w:rsidRPr="003A1CA1" w:rsidRDefault="00F26BD9" w:rsidP="00011462">
      <w:pPr>
        <w:spacing w:line="240" w:lineRule="auto"/>
        <w:jc w:val="both"/>
        <w:rPr>
          <w:rFonts w:ascii="Arial Unicode MS" w:eastAsia="Arial Unicode MS" w:hAnsi="Arial Unicode MS" w:cs="Arial Unicode MS"/>
          <w:sz w:val="22"/>
          <w:szCs w:val="22"/>
        </w:rPr>
      </w:pPr>
      <w:bookmarkStart w:id="128" w:name="_Toc400265113"/>
      <w:r w:rsidRPr="003A1CA1">
        <w:rPr>
          <w:rFonts w:ascii="Arial Unicode MS" w:eastAsia="Arial Unicode MS" w:hAnsi="Arial Unicode MS" w:cs="Arial Unicode MS"/>
          <w:sz w:val="22"/>
          <w:szCs w:val="22"/>
        </w:rPr>
        <w:t>7</w:t>
      </w:r>
      <w:r w:rsidR="003E0B2C" w:rsidRPr="003A1CA1">
        <w:rPr>
          <w:rFonts w:ascii="Arial Unicode MS" w:eastAsia="Arial Unicode MS" w:hAnsi="Arial Unicode MS" w:cs="Arial Unicode MS"/>
          <w:sz w:val="22"/>
          <w:szCs w:val="22"/>
        </w:rPr>
        <w:t xml:space="preserve">. </w:t>
      </w:r>
      <w:r w:rsidR="007344D8" w:rsidRPr="003A1CA1">
        <w:rPr>
          <w:rFonts w:ascii="Arial Unicode MS" w:eastAsia="Arial Unicode MS" w:hAnsi="Arial Unicode MS" w:cs="Arial Unicode MS"/>
          <w:sz w:val="22"/>
          <w:szCs w:val="22"/>
        </w:rPr>
        <w:t>Από την 1 Ιανουαρίου 2016 το άρθρο 1 του ν.2496/1997 αντικαθίσταται ως ακολούθως:</w:t>
      </w:r>
      <w:bookmarkEnd w:id="128"/>
    </w:p>
    <w:p w:rsidR="003E0B2C" w:rsidRPr="00011462" w:rsidRDefault="003E0B2C" w:rsidP="00011462">
      <w:pPr>
        <w:spacing w:line="240" w:lineRule="auto"/>
        <w:jc w:val="both"/>
        <w:rPr>
          <w:rFonts w:ascii="Arial Unicode MS" w:eastAsia="Arial Unicode MS" w:hAnsi="Arial Unicode MS" w:cs="Arial Unicode MS"/>
          <w:b/>
          <w:bCs/>
          <w:sz w:val="22"/>
          <w:szCs w:val="22"/>
        </w:rPr>
      </w:pPr>
      <w:bookmarkStart w:id="129" w:name="_Toc400265114"/>
      <w:r w:rsidRPr="00011462">
        <w:rPr>
          <w:rFonts w:ascii="Arial Unicode MS" w:eastAsia="Arial Unicode MS" w:hAnsi="Arial Unicode MS" w:cs="Arial Unicode MS"/>
          <w:sz w:val="22"/>
          <w:szCs w:val="22"/>
        </w:rPr>
        <w:t>«1. Με την ασφαλιστική σύμβαση η ασφαλιστική επιχείρηση (ασφαλιστής) αναλαμβάνει την υποχρέωση έναντι του συμβαλλόμενού της (λήπτη της ασφάλισης) ή του τρίτου, έναντι ασφαλίστρου,</w:t>
      </w:r>
      <w:bookmarkEnd w:id="129"/>
      <w:r w:rsidRPr="00011462">
        <w:rPr>
          <w:rFonts w:ascii="Arial Unicode MS" w:eastAsia="Arial Unicode MS" w:hAnsi="Arial Unicode MS" w:cs="Arial Unicode MS"/>
          <w:sz w:val="22"/>
          <w:szCs w:val="22"/>
        </w:rPr>
        <w:t xml:space="preserve"> </w:t>
      </w:r>
    </w:p>
    <w:p w:rsidR="003E0B2C" w:rsidRPr="00011462" w:rsidRDefault="003E0B2C" w:rsidP="00011462">
      <w:pPr>
        <w:spacing w:line="240" w:lineRule="auto"/>
        <w:jc w:val="both"/>
        <w:rPr>
          <w:rFonts w:ascii="Arial Unicode MS" w:eastAsia="Arial Unicode MS" w:hAnsi="Arial Unicode MS" w:cs="Arial Unicode MS"/>
          <w:sz w:val="22"/>
          <w:szCs w:val="22"/>
        </w:rPr>
      </w:pPr>
      <w:bookmarkStart w:id="130" w:name="_Toc400265115"/>
      <w:r w:rsidRPr="00011462">
        <w:rPr>
          <w:rFonts w:ascii="Arial Unicode MS" w:eastAsia="Arial Unicode MS" w:hAnsi="Arial Unicode MS" w:cs="Arial Unicode MS"/>
          <w:sz w:val="22"/>
          <w:szCs w:val="22"/>
        </w:rPr>
        <w:t xml:space="preserve">α) είτε να καταβάλει παροχή (ασφάλισμα) σε χρήμα ή, εφόσον υπάρχει ειδική συμφωνία, σε είδος, όταν επέλθει εκείνο το περιστατικό εκ των προβλεπόμενων στο άρθρο </w:t>
      </w:r>
      <w:r w:rsidR="0065603F" w:rsidRPr="00011462">
        <w:rPr>
          <w:rFonts w:ascii="Arial Unicode MS" w:eastAsia="Arial Unicode MS" w:hAnsi="Arial Unicode MS" w:cs="Arial Unicode MS"/>
          <w:sz w:val="22"/>
          <w:szCs w:val="22"/>
        </w:rPr>
        <w:t>4</w:t>
      </w:r>
      <w:r w:rsidRPr="00011462">
        <w:rPr>
          <w:rFonts w:ascii="Arial Unicode MS" w:eastAsia="Arial Unicode MS" w:hAnsi="Arial Unicode MS" w:cs="Arial Unicode MS"/>
          <w:sz w:val="22"/>
          <w:szCs w:val="22"/>
        </w:rPr>
        <w:t xml:space="preserve"> και στο άρθρο </w:t>
      </w:r>
      <w:r w:rsidR="00C73549" w:rsidRPr="00011462">
        <w:rPr>
          <w:rFonts w:ascii="Arial Unicode MS" w:eastAsia="Arial Unicode MS" w:hAnsi="Arial Unicode MS" w:cs="Arial Unicode MS"/>
          <w:sz w:val="22"/>
          <w:szCs w:val="22"/>
        </w:rPr>
        <w:t>5</w:t>
      </w:r>
      <w:r w:rsidRPr="00011462">
        <w:rPr>
          <w:rFonts w:ascii="Arial Unicode MS" w:eastAsia="Arial Unicode MS" w:hAnsi="Arial Unicode MS" w:cs="Arial Unicode MS"/>
          <w:sz w:val="22"/>
          <w:szCs w:val="22"/>
        </w:rPr>
        <w:t xml:space="preserve"> περιπτώσεις α, β, γ και δ του νόμου με τον οποίο γίνεται η προσαρμογή στην Οδηγία 2009/138/ΕΚ, από το οποίο συμφωνήθηκε να εξαρτάται η υποχρέωσή του (ασφαλιστική περίπτωση),</w:t>
      </w:r>
      <w:bookmarkEnd w:id="130"/>
      <w:r w:rsidRPr="00011462">
        <w:rPr>
          <w:rFonts w:ascii="Arial Unicode MS" w:eastAsia="Arial Unicode MS" w:hAnsi="Arial Unicode MS" w:cs="Arial Unicode MS"/>
          <w:sz w:val="22"/>
          <w:szCs w:val="22"/>
        </w:rPr>
        <w:t xml:space="preserve"> </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 xml:space="preserve">β) είτε να εκτελέσει τις εργασίες του άρθρου </w:t>
      </w:r>
      <w:r w:rsidR="00C73549" w:rsidRPr="00011462">
        <w:rPr>
          <w:rFonts w:ascii="Arial Unicode MS" w:eastAsia="Arial Unicode MS" w:hAnsi="Arial Unicode MS" w:cs="Arial Unicode MS"/>
          <w:sz w:val="22"/>
          <w:szCs w:val="22"/>
        </w:rPr>
        <w:t>5</w:t>
      </w:r>
      <w:r w:rsidRPr="00011462">
        <w:rPr>
          <w:rFonts w:ascii="Arial Unicode MS" w:eastAsia="Arial Unicode MS" w:hAnsi="Arial Unicode MS" w:cs="Arial Unicode MS"/>
          <w:sz w:val="22"/>
          <w:szCs w:val="22"/>
        </w:rPr>
        <w:t xml:space="preserve"> περιπτώσεις ε ως και θ </w:t>
      </w:r>
      <w:r w:rsidRPr="00011462">
        <w:rPr>
          <w:rFonts w:ascii="Arial Unicode MS" w:eastAsia="Arial Unicode MS" w:hAnsi="Arial Unicode MS" w:cs="Arial Unicode MS"/>
          <w:b/>
          <w:sz w:val="22"/>
          <w:szCs w:val="22"/>
        </w:rPr>
        <w:t xml:space="preserve">του </w:t>
      </w:r>
      <w:r w:rsidRPr="00011462">
        <w:rPr>
          <w:rFonts w:ascii="Arial Unicode MS" w:eastAsia="Arial Unicode MS" w:hAnsi="Arial Unicode MS" w:cs="Arial Unicode MS"/>
          <w:b/>
          <w:bCs/>
          <w:sz w:val="22"/>
          <w:szCs w:val="22"/>
        </w:rPr>
        <w:t>νόμου με τον οποίο γίνεται η προσαρμογή στην Οδηγία 2009/138/ΕΚ</w:t>
      </w:r>
      <w:r w:rsidRPr="00011462">
        <w:rPr>
          <w:rFonts w:ascii="Arial Unicode MS" w:eastAsia="Arial Unicode MS" w:hAnsi="Arial Unicode MS" w:cs="Arial Unicode MS"/>
          <w:sz w:val="22"/>
          <w:szCs w:val="22"/>
        </w:rPr>
        <w:t>.</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2. Η ασφαλιστική σύμβαση περιλαμβάνει τουλάχιστον:</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 xml:space="preserve">α) τα στοιχεία των συμβαλλομένων και του δικαιούχου του ασφαλίσματος, αν αυτός είναι διαφορετικό πρόσωπο, </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 xml:space="preserve">β) τη διάρκεια ισχύος της ασφαλιστικής σύμβασης, </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γ) το πρόσωπο ή το αντικείμενο και τη χρηματική αξία του ή την περιουσία που απειλούνται ή σχετίζονται με την επέλευση του κινδύνου, στην περίπτωση α της παρ. 1 του παρόντος,</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 xml:space="preserve">δ) το είδος των κινδύνων ή των εκτελούμενων εργασιών, </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 xml:space="preserve">ε) το τυχόν ανώτατο όριο ευθύνης του ασφαλιστή (ασφαλιστικό ποσό), </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 xml:space="preserve">στ) τις τυχόν εξαιρέσεις κάλυψης, </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 xml:space="preserve">ζ) το εφάπαξ ή το αρχικό ασφάλιστρο και </w:t>
      </w:r>
    </w:p>
    <w:p w:rsidR="003E0B2C" w:rsidRPr="00011462" w:rsidRDefault="003E0B2C"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η) το εφαρμοστέο δίκαιο, αν αυτό δεν είναι το ελληνικό.»</w:t>
      </w:r>
    </w:p>
    <w:p w:rsidR="00ED7D5E" w:rsidRPr="00011462" w:rsidRDefault="00F26BD9" w:rsidP="0001146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napToGrid w:val="0"/>
          <w:sz w:val="22"/>
          <w:szCs w:val="22"/>
        </w:rPr>
        <w:t>8</w:t>
      </w:r>
      <w:r w:rsidR="00ED7D5E" w:rsidRPr="00011462">
        <w:rPr>
          <w:rFonts w:ascii="Arial Unicode MS" w:eastAsia="Arial Unicode MS" w:hAnsi="Arial Unicode MS" w:cs="Arial Unicode MS"/>
          <w:sz w:val="22"/>
          <w:szCs w:val="22"/>
        </w:rPr>
        <w:t xml:space="preserve">. </w:t>
      </w:r>
      <w:r w:rsidR="00AA77CD" w:rsidRPr="00011462">
        <w:rPr>
          <w:rFonts w:ascii="Arial Unicode MS" w:eastAsia="Arial Unicode MS" w:hAnsi="Arial Unicode MS" w:cs="Arial Unicode MS"/>
          <w:snapToGrid w:val="0"/>
          <w:sz w:val="22"/>
          <w:szCs w:val="22"/>
          <w:lang w:eastAsia="el-GR"/>
        </w:rPr>
        <w:t xml:space="preserve">Από την </w:t>
      </w:r>
      <w:r w:rsidR="00A25FEF" w:rsidRPr="00011462">
        <w:rPr>
          <w:rFonts w:ascii="Arial Unicode MS" w:eastAsia="Arial Unicode MS" w:hAnsi="Arial Unicode MS" w:cs="Arial Unicode MS"/>
          <w:sz w:val="22"/>
          <w:szCs w:val="22"/>
        </w:rPr>
        <w:t>1 Ιανουαρίου 2016</w:t>
      </w:r>
      <w:r w:rsidR="00AA77CD" w:rsidRPr="00011462">
        <w:rPr>
          <w:rFonts w:ascii="Arial Unicode MS" w:eastAsia="Arial Unicode MS" w:hAnsi="Arial Unicode MS" w:cs="Arial Unicode MS" w:hint="eastAsia"/>
          <w:sz w:val="22"/>
          <w:szCs w:val="22"/>
        </w:rPr>
        <w:t xml:space="preserve"> </w:t>
      </w:r>
      <w:r w:rsidR="00AA77CD" w:rsidRPr="00011462">
        <w:rPr>
          <w:rFonts w:ascii="Arial Unicode MS" w:eastAsia="Arial Unicode MS" w:hAnsi="Arial Unicode MS" w:cs="Arial Unicode MS"/>
          <w:sz w:val="22"/>
          <w:szCs w:val="22"/>
        </w:rPr>
        <w:t>η</w:t>
      </w:r>
      <w:r w:rsidR="00AA77CD" w:rsidRPr="00011462">
        <w:rPr>
          <w:rFonts w:ascii="Arial Unicode MS" w:eastAsia="Arial Unicode MS" w:hAnsi="Arial Unicode MS" w:cs="Arial Unicode MS" w:hint="eastAsia"/>
          <w:sz w:val="22"/>
          <w:szCs w:val="22"/>
        </w:rPr>
        <w:t xml:space="preserve"> </w:t>
      </w:r>
      <w:r w:rsidR="00ED7D5E" w:rsidRPr="00011462">
        <w:rPr>
          <w:rFonts w:ascii="Arial Unicode MS" w:eastAsia="Arial Unicode MS" w:hAnsi="Arial Unicode MS" w:cs="Arial Unicode MS" w:hint="eastAsia"/>
          <w:sz w:val="22"/>
          <w:szCs w:val="22"/>
        </w:rPr>
        <w:t>περίπτωση (θ) του άρθρου 1 του κ.ν.489/1976 αντικαθίσταται ως εξής:</w:t>
      </w:r>
    </w:p>
    <w:p w:rsidR="00ED7D5E" w:rsidRPr="00011462" w:rsidRDefault="00ED7D5E" w:rsidP="00011462">
      <w:pPr>
        <w:spacing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«Κέντρο πληροφοριών είναι η υπηρεσιακή μονάδα του επικουρικού κεφαλαίου ασφάλισης ευθύνης από ατυχήματα αυτοκινήτων και ορίζεται στο άρθρο 27β του παρόντος»</w:t>
      </w:r>
      <w:r w:rsidRPr="00011462">
        <w:rPr>
          <w:rFonts w:ascii="Arial Unicode MS" w:eastAsia="Arial Unicode MS" w:hAnsi="Arial Unicode MS" w:cs="Arial Unicode MS" w:hint="eastAsia"/>
          <w:sz w:val="22"/>
          <w:szCs w:val="22"/>
        </w:rPr>
        <w:t xml:space="preserve">. </w:t>
      </w:r>
    </w:p>
    <w:p w:rsidR="00ED7D5E" w:rsidRPr="00011462" w:rsidRDefault="00F26BD9" w:rsidP="00011462">
      <w:p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9</w:t>
      </w:r>
      <w:r w:rsidR="00ED7D5E" w:rsidRPr="00011462">
        <w:rPr>
          <w:rFonts w:ascii="Arial Unicode MS" w:eastAsia="Arial Unicode MS" w:hAnsi="Arial Unicode MS" w:cs="Arial Unicode MS" w:hint="eastAsia"/>
          <w:sz w:val="22"/>
          <w:szCs w:val="22"/>
        </w:rPr>
        <w:t xml:space="preserve">. </w:t>
      </w:r>
      <w:r w:rsidR="00AA77CD" w:rsidRPr="00011462">
        <w:rPr>
          <w:rFonts w:ascii="Arial Unicode MS" w:eastAsia="Arial Unicode MS" w:hAnsi="Arial Unicode MS" w:cs="Arial Unicode MS"/>
          <w:snapToGrid w:val="0"/>
          <w:sz w:val="22"/>
          <w:szCs w:val="22"/>
          <w:lang w:eastAsia="el-GR"/>
        </w:rPr>
        <w:t xml:space="preserve">Από την </w:t>
      </w:r>
      <w:r w:rsidR="00A25FEF" w:rsidRPr="00011462">
        <w:rPr>
          <w:rFonts w:ascii="Arial Unicode MS" w:eastAsia="Arial Unicode MS" w:hAnsi="Arial Unicode MS" w:cs="Arial Unicode MS"/>
          <w:sz w:val="22"/>
          <w:szCs w:val="22"/>
        </w:rPr>
        <w:t>1 Ιανουαρίου 2016</w:t>
      </w:r>
      <w:r w:rsidR="00AA77CD" w:rsidRPr="00011462">
        <w:rPr>
          <w:rFonts w:ascii="Arial Unicode MS" w:eastAsia="Arial Unicode MS" w:hAnsi="Arial Unicode MS" w:cs="Arial Unicode MS" w:hint="eastAsia"/>
          <w:sz w:val="22"/>
          <w:szCs w:val="22"/>
        </w:rPr>
        <w:t xml:space="preserve"> </w:t>
      </w:r>
      <w:r w:rsidR="00AA77CD" w:rsidRPr="00011462">
        <w:rPr>
          <w:rFonts w:ascii="Arial Unicode MS" w:eastAsia="Arial Unicode MS" w:hAnsi="Arial Unicode MS" w:cs="Arial Unicode MS"/>
          <w:sz w:val="22"/>
          <w:szCs w:val="22"/>
        </w:rPr>
        <w:t>η</w:t>
      </w:r>
      <w:r w:rsidR="00AA77CD" w:rsidRPr="00011462">
        <w:rPr>
          <w:rFonts w:ascii="Arial Unicode MS" w:eastAsia="Arial Unicode MS" w:hAnsi="Arial Unicode MS" w:cs="Arial Unicode MS" w:hint="eastAsia"/>
          <w:sz w:val="22"/>
          <w:szCs w:val="22"/>
        </w:rPr>
        <w:t xml:space="preserve"> </w:t>
      </w:r>
      <w:r w:rsidR="00ED7D5E" w:rsidRPr="00011462">
        <w:rPr>
          <w:rFonts w:ascii="Arial Unicode MS" w:eastAsia="Arial Unicode MS" w:hAnsi="Arial Unicode MS" w:cs="Arial Unicode MS" w:hint="eastAsia"/>
          <w:sz w:val="22"/>
          <w:szCs w:val="22"/>
        </w:rPr>
        <w:t>παράγραφος 1 του άρθρου 27β του κ.ν.489/1976 αντικαθίσταται ως εξής:</w:t>
      </w:r>
    </w:p>
    <w:p w:rsidR="00ED7D5E" w:rsidRPr="00011462" w:rsidRDefault="00ED7D5E" w:rsidP="00011462">
      <w:pPr>
        <w:shd w:val="clear" w:color="auto" w:fill="FFFFFF"/>
        <w:spacing w:before="0" w:after="0" w:line="240" w:lineRule="auto"/>
        <w:jc w:val="both"/>
        <w:rPr>
          <w:rFonts w:ascii="Arial Unicode MS" w:eastAsia="Arial Unicode MS" w:hAnsi="Arial Unicode MS" w:cs="Arial Unicode MS"/>
          <w:sz w:val="22"/>
          <w:szCs w:val="22"/>
        </w:rPr>
      </w:pPr>
      <w:r w:rsidRPr="00011462">
        <w:rPr>
          <w:rFonts w:ascii="Arial Unicode MS" w:eastAsia="Arial Unicode MS" w:hAnsi="Arial Unicode MS" w:cs="Arial Unicode MS"/>
          <w:sz w:val="22"/>
          <w:szCs w:val="22"/>
        </w:rPr>
        <w:t>«Το κέντρο πληροφοριών αποτελεί υπηρεσιακή μονάδα του επικουρικού κεφαλαίου ασφάλισης ευθύνης από ατυχήματα αυτοκινήτων του άρθρου 16 του παρόντος».</w:t>
      </w:r>
    </w:p>
    <w:p w:rsidR="006766EA" w:rsidRPr="00011462" w:rsidRDefault="00F26BD9" w:rsidP="0001146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napToGrid w:val="0"/>
          <w:sz w:val="22"/>
          <w:szCs w:val="22"/>
          <w:lang w:eastAsia="el-GR"/>
        </w:rPr>
      </w:pPr>
      <w:r>
        <w:rPr>
          <w:rFonts w:ascii="Arial Unicode MS" w:eastAsia="Arial Unicode MS" w:hAnsi="Arial Unicode MS" w:cs="Arial Unicode MS"/>
          <w:snapToGrid w:val="0"/>
          <w:sz w:val="22"/>
          <w:szCs w:val="22"/>
          <w:lang w:eastAsia="el-GR"/>
        </w:rPr>
        <w:t>10</w:t>
      </w:r>
      <w:r w:rsidR="006766EA" w:rsidRPr="00011462">
        <w:rPr>
          <w:rFonts w:ascii="Arial Unicode MS" w:eastAsia="Arial Unicode MS" w:hAnsi="Arial Unicode MS" w:cs="Arial Unicode MS"/>
          <w:snapToGrid w:val="0"/>
          <w:sz w:val="22"/>
          <w:szCs w:val="22"/>
          <w:lang w:eastAsia="el-GR"/>
        </w:rPr>
        <w:t xml:space="preserve">. Από την </w:t>
      </w:r>
      <w:r w:rsidR="00A25FEF" w:rsidRPr="00011462">
        <w:rPr>
          <w:rFonts w:ascii="Arial Unicode MS" w:eastAsia="Arial Unicode MS" w:hAnsi="Arial Unicode MS" w:cs="Arial Unicode MS"/>
          <w:sz w:val="22"/>
          <w:szCs w:val="22"/>
        </w:rPr>
        <w:t>1 Ιανουαρίου 2016</w:t>
      </w:r>
      <w:r w:rsidR="006766EA" w:rsidRPr="00011462">
        <w:rPr>
          <w:rFonts w:ascii="Arial Unicode MS" w:eastAsia="Arial Unicode MS" w:hAnsi="Arial Unicode MS" w:cs="Arial Unicode MS"/>
          <w:snapToGrid w:val="0"/>
          <w:sz w:val="22"/>
          <w:szCs w:val="22"/>
          <w:lang w:eastAsia="el-GR"/>
        </w:rPr>
        <w:t>, όπου στην κείμενη νομοθεσία αναφέρεται το άρθρο 120 του ν.δ/τος 400/70, εφεξής νοείται το άρθρο</w:t>
      </w:r>
      <w:r w:rsidR="00F92422" w:rsidRPr="00011462">
        <w:rPr>
          <w:rFonts w:ascii="Arial Unicode MS" w:eastAsia="Arial Unicode MS" w:hAnsi="Arial Unicode MS" w:cs="Arial Unicode MS"/>
          <w:snapToGrid w:val="0"/>
          <w:sz w:val="22"/>
          <w:szCs w:val="22"/>
          <w:lang w:eastAsia="el-GR"/>
        </w:rPr>
        <w:t xml:space="preserve"> 25</w:t>
      </w:r>
      <w:r w:rsidR="00197AE1" w:rsidRPr="00011462">
        <w:rPr>
          <w:rFonts w:ascii="Arial Unicode MS" w:eastAsia="Arial Unicode MS" w:hAnsi="Arial Unicode MS" w:cs="Arial Unicode MS"/>
          <w:snapToGrid w:val="0"/>
          <w:sz w:val="22"/>
          <w:szCs w:val="22"/>
          <w:lang w:eastAsia="el-GR"/>
        </w:rPr>
        <w:t>6</w:t>
      </w:r>
      <w:r w:rsidR="00F92422" w:rsidRPr="00011462">
        <w:rPr>
          <w:rFonts w:ascii="Arial Unicode MS" w:eastAsia="Arial Unicode MS" w:hAnsi="Arial Unicode MS" w:cs="Arial Unicode MS"/>
          <w:snapToGrid w:val="0"/>
          <w:sz w:val="22"/>
          <w:szCs w:val="22"/>
          <w:lang w:eastAsia="el-GR"/>
        </w:rPr>
        <w:t xml:space="preserve"> του παρόντος.</w:t>
      </w:r>
    </w:p>
    <w:p w:rsidR="00D77AD8" w:rsidRPr="00011462" w:rsidRDefault="00D67D63" w:rsidP="0001146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napToGrid w:val="0"/>
          <w:sz w:val="22"/>
          <w:szCs w:val="22"/>
          <w:lang w:eastAsia="el-GR"/>
        </w:rPr>
      </w:pPr>
      <w:r>
        <w:rPr>
          <w:rFonts w:ascii="Arial Unicode MS" w:eastAsia="Arial Unicode MS" w:hAnsi="Arial Unicode MS" w:cs="Arial Unicode MS"/>
          <w:snapToGrid w:val="0"/>
          <w:sz w:val="22"/>
          <w:szCs w:val="22"/>
          <w:lang w:eastAsia="el-GR"/>
        </w:rPr>
        <w:t>11</w:t>
      </w:r>
      <w:r w:rsidR="00D77AD8" w:rsidRPr="00011462">
        <w:rPr>
          <w:rFonts w:ascii="Arial Unicode MS" w:eastAsia="Arial Unicode MS" w:hAnsi="Arial Unicode MS" w:cs="Arial Unicode MS"/>
          <w:snapToGrid w:val="0"/>
          <w:sz w:val="22"/>
          <w:szCs w:val="22"/>
          <w:lang w:eastAsia="el-GR"/>
        </w:rPr>
        <w:t xml:space="preserve">. Όπου στην κείμενη νομοθεσία αναφέρεται η </w:t>
      </w:r>
      <w:r w:rsidR="00ED7D5E" w:rsidRPr="00011462">
        <w:rPr>
          <w:rFonts w:ascii="Arial Unicode MS" w:eastAsia="Arial Unicode MS" w:hAnsi="Arial Unicode MS" w:cs="Arial Unicode MS"/>
          <w:snapToGrid w:val="0"/>
          <w:sz w:val="22"/>
          <w:szCs w:val="22"/>
          <w:lang w:eastAsia="el-GR"/>
        </w:rPr>
        <w:t xml:space="preserve">Επιτροπή Εποπτείας Ιδιωτικής Ασφάλισης ή </w:t>
      </w:r>
      <w:r w:rsidR="00D77AD8" w:rsidRPr="00011462">
        <w:rPr>
          <w:rFonts w:ascii="Arial Unicode MS" w:eastAsia="Arial Unicode MS" w:hAnsi="Arial Unicode MS" w:cs="Arial Unicode MS"/>
          <w:snapToGrid w:val="0"/>
          <w:sz w:val="22"/>
          <w:szCs w:val="22"/>
          <w:lang w:eastAsia="el-GR"/>
        </w:rPr>
        <w:t>«Ε</w:t>
      </w:r>
      <w:r w:rsidR="00ED7D5E" w:rsidRPr="00011462">
        <w:rPr>
          <w:rFonts w:ascii="Arial Unicode MS" w:eastAsia="Arial Unicode MS" w:hAnsi="Arial Unicode MS" w:cs="Arial Unicode MS"/>
          <w:snapToGrid w:val="0"/>
          <w:sz w:val="22"/>
          <w:szCs w:val="22"/>
          <w:lang w:eastAsia="el-GR"/>
        </w:rPr>
        <w:t>Π.</w:t>
      </w:r>
      <w:r w:rsidR="00D77AD8" w:rsidRPr="00011462">
        <w:rPr>
          <w:rFonts w:ascii="Arial Unicode MS" w:eastAsia="Arial Unicode MS" w:hAnsi="Arial Unicode MS" w:cs="Arial Unicode MS"/>
          <w:snapToGrid w:val="0"/>
          <w:sz w:val="22"/>
          <w:szCs w:val="22"/>
          <w:lang w:eastAsia="el-GR"/>
        </w:rPr>
        <w:t>Ε</w:t>
      </w:r>
      <w:r w:rsidR="00ED7D5E" w:rsidRPr="00011462">
        <w:rPr>
          <w:rFonts w:ascii="Arial Unicode MS" w:eastAsia="Arial Unicode MS" w:hAnsi="Arial Unicode MS" w:cs="Arial Unicode MS"/>
          <w:snapToGrid w:val="0"/>
          <w:sz w:val="22"/>
          <w:szCs w:val="22"/>
          <w:lang w:eastAsia="el-GR"/>
        </w:rPr>
        <w:t>.</w:t>
      </w:r>
      <w:r w:rsidR="00D77AD8" w:rsidRPr="00011462">
        <w:rPr>
          <w:rFonts w:ascii="Arial Unicode MS" w:eastAsia="Arial Unicode MS" w:hAnsi="Arial Unicode MS" w:cs="Arial Unicode MS"/>
          <w:snapToGrid w:val="0"/>
          <w:sz w:val="22"/>
          <w:szCs w:val="22"/>
          <w:lang w:eastAsia="el-GR"/>
        </w:rPr>
        <w:t>Ι</w:t>
      </w:r>
      <w:r w:rsidR="00ED7D5E" w:rsidRPr="00011462">
        <w:rPr>
          <w:rFonts w:ascii="Arial Unicode MS" w:eastAsia="Arial Unicode MS" w:hAnsi="Arial Unicode MS" w:cs="Arial Unicode MS"/>
          <w:snapToGrid w:val="0"/>
          <w:sz w:val="22"/>
          <w:szCs w:val="22"/>
          <w:lang w:eastAsia="el-GR"/>
        </w:rPr>
        <w:t>.</w:t>
      </w:r>
      <w:r w:rsidR="00D77AD8" w:rsidRPr="00011462">
        <w:rPr>
          <w:rFonts w:ascii="Arial Unicode MS" w:eastAsia="Arial Unicode MS" w:hAnsi="Arial Unicode MS" w:cs="Arial Unicode MS"/>
          <w:snapToGrid w:val="0"/>
          <w:sz w:val="22"/>
          <w:szCs w:val="22"/>
          <w:lang w:eastAsia="el-GR"/>
        </w:rPr>
        <w:t>Α</w:t>
      </w:r>
      <w:r w:rsidR="00ED7D5E" w:rsidRPr="00011462">
        <w:rPr>
          <w:rFonts w:ascii="Arial Unicode MS" w:eastAsia="Arial Unicode MS" w:hAnsi="Arial Unicode MS" w:cs="Arial Unicode MS"/>
          <w:snapToGrid w:val="0"/>
          <w:sz w:val="22"/>
          <w:szCs w:val="22"/>
          <w:lang w:eastAsia="el-GR"/>
        </w:rPr>
        <w:t>.</w:t>
      </w:r>
      <w:r w:rsidR="00D77AD8" w:rsidRPr="00011462">
        <w:rPr>
          <w:rFonts w:ascii="Arial Unicode MS" w:eastAsia="Arial Unicode MS" w:hAnsi="Arial Unicode MS" w:cs="Arial Unicode MS"/>
          <w:snapToGrid w:val="0"/>
          <w:sz w:val="22"/>
          <w:szCs w:val="22"/>
          <w:lang w:eastAsia="el-GR"/>
        </w:rPr>
        <w:t>» νοείται εφεξής η Τράπεζα της Ελλάδος.</w:t>
      </w:r>
    </w:p>
    <w:p w:rsidR="00F92422" w:rsidRDefault="00F92422" w:rsidP="006766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napToGrid w:val="0"/>
          <w:sz w:val="22"/>
          <w:szCs w:val="22"/>
          <w:lang w:eastAsia="el-GR"/>
        </w:rPr>
      </w:pPr>
    </w:p>
    <w:p w:rsidR="00D77AD8" w:rsidRPr="002D39B7" w:rsidRDefault="00636F3D" w:rsidP="00560C11">
      <w:pPr>
        <w:pStyle w:val="1"/>
        <w:jc w:val="center"/>
        <w:rPr>
          <w:rFonts w:eastAsia="Arial Unicode MS"/>
          <w:snapToGrid w:val="0"/>
          <w:lang w:eastAsia="el-GR"/>
        </w:rPr>
      </w:pPr>
      <w:bookmarkStart w:id="131" w:name="_Toc413144880"/>
      <w:r w:rsidRPr="002D39B7">
        <w:rPr>
          <w:rFonts w:eastAsia="Arial Unicode MS"/>
          <w:snapToGrid w:val="0"/>
          <w:lang w:eastAsia="el-GR"/>
        </w:rPr>
        <w:t>Παράρτημα Ι</w:t>
      </w:r>
      <w:bookmarkEnd w:id="131"/>
    </w:p>
    <w:p w:rsidR="00636F3D" w:rsidRPr="002D39B7" w:rsidRDefault="00636F3D" w:rsidP="00560C11">
      <w:pPr>
        <w:pStyle w:val="1"/>
        <w:jc w:val="center"/>
        <w:rPr>
          <w:rFonts w:eastAsia="Arial Unicode MS"/>
          <w:snapToGrid w:val="0"/>
          <w:lang w:eastAsia="el-GR"/>
        </w:rPr>
      </w:pPr>
      <w:bookmarkStart w:id="132" w:name="_Toc413144881"/>
      <w:r w:rsidRPr="002D39B7">
        <w:rPr>
          <w:rFonts w:eastAsia="Arial Unicode MS"/>
          <w:snapToGrid w:val="0"/>
          <w:lang w:eastAsia="el-GR"/>
        </w:rPr>
        <w:t>Τυποποιημένη μέθοδος για την Κεφαλαιακή Απαίτηση Φερεγγυότητας (</w:t>
      </w:r>
      <w:r w:rsidRPr="002D39B7">
        <w:rPr>
          <w:rFonts w:eastAsia="Arial Unicode MS"/>
          <w:snapToGrid w:val="0"/>
          <w:lang w:val="en-US" w:eastAsia="el-GR"/>
        </w:rPr>
        <w:t>SCR</w:t>
      </w:r>
      <w:r w:rsidRPr="002D39B7">
        <w:rPr>
          <w:rFonts w:eastAsia="Arial Unicode MS"/>
          <w:snapToGrid w:val="0"/>
          <w:lang w:eastAsia="el-GR"/>
        </w:rPr>
        <w:t>)</w:t>
      </w:r>
      <w:bookmarkEnd w:id="132"/>
    </w:p>
    <w:p w:rsidR="00636F3D" w:rsidRDefault="001F3487" w:rsidP="001F348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Unicode MS" w:eastAsia="Arial Unicode MS" w:hAnsi="Arial Unicode MS" w:cs="Arial Unicode MS"/>
          <w:snapToGrid w:val="0"/>
          <w:lang w:eastAsia="el-GR"/>
        </w:rPr>
      </w:pPr>
      <w:r>
        <w:rPr>
          <w:rFonts w:ascii="Arial Unicode MS" w:eastAsia="Arial Unicode MS" w:hAnsi="Arial Unicode MS" w:cs="Arial Unicode MS"/>
          <w:b/>
          <w:bCs/>
          <w:sz w:val="22"/>
          <w:szCs w:val="22"/>
        </w:rPr>
        <w:t xml:space="preserve">(Παράρτημα </w:t>
      </w:r>
      <w:r>
        <w:rPr>
          <w:rFonts w:ascii="Arial Unicode MS" w:eastAsia="Arial Unicode MS" w:hAnsi="Arial Unicode MS" w:cs="Arial Unicode MS"/>
          <w:b/>
          <w:bCs/>
          <w:sz w:val="22"/>
          <w:szCs w:val="22"/>
          <w:lang w:val="en-US"/>
        </w:rPr>
        <w:t>IV</w:t>
      </w:r>
      <w:r>
        <w:rPr>
          <w:rFonts w:ascii="Arial Unicode MS" w:eastAsia="Arial Unicode MS" w:hAnsi="Arial Unicode MS" w:cs="Arial Unicode MS"/>
          <w:b/>
          <w:bCs/>
          <w:sz w:val="22"/>
          <w:szCs w:val="22"/>
        </w:rPr>
        <w:t xml:space="preserve"> της Οδηγίας 2009/138/ΕΚ)</w:t>
      </w:r>
    </w:p>
    <w:p w:rsidR="00636F3D" w:rsidRPr="001027C6" w:rsidRDefault="00636F3D" w:rsidP="00636F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1. Υπολογισμός της βασικής Κεφαλαιακής Απαί</w:t>
      </w:r>
      <w:r w:rsidR="00A818AB">
        <w:rPr>
          <w:rFonts w:ascii="Arial Unicode MS" w:eastAsia="Arial Unicode MS" w:hAnsi="Arial Unicode MS" w:cs="Arial Unicode MS"/>
          <w:sz w:val="22"/>
          <w:szCs w:val="22"/>
        </w:rPr>
        <w:t>τ</w:t>
      </w:r>
      <w:r w:rsidRPr="001027C6">
        <w:rPr>
          <w:rFonts w:ascii="Arial Unicode MS" w:eastAsia="Arial Unicode MS" w:hAnsi="Arial Unicode MS" w:cs="Arial Unicode MS"/>
          <w:sz w:val="22"/>
          <w:szCs w:val="22"/>
        </w:rPr>
        <w:t>ησης Φερεγγυότητας</w:t>
      </w:r>
    </w:p>
    <w:p w:rsidR="00636F3D" w:rsidRPr="001027C6" w:rsidRDefault="00636F3D" w:rsidP="00636F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Η βασική Κεφαλαιακή Απαίτηση Φερεγγυότητας (SCR), η οποία αναφέρεται στην παράγραφο 1 του άρθρου </w:t>
      </w:r>
      <w:r w:rsidR="004F360D" w:rsidRPr="004F360D">
        <w:rPr>
          <w:rFonts w:ascii="Arial Unicode MS" w:eastAsia="Arial Unicode MS" w:hAnsi="Arial Unicode MS" w:cs="Arial Unicode MS"/>
          <w:sz w:val="22"/>
          <w:szCs w:val="22"/>
        </w:rPr>
        <w:t>80</w:t>
      </w:r>
      <w:r w:rsidR="005341BD" w:rsidRPr="001027C6">
        <w:rPr>
          <w:rFonts w:ascii="Arial Unicode MS" w:eastAsia="Arial Unicode MS" w:hAnsi="Arial Unicode MS" w:cs="Arial Unicode MS"/>
          <w:sz w:val="22"/>
          <w:szCs w:val="22"/>
        </w:rPr>
        <w:t xml:space="preserve"> </w:t>
      </w:r>
      <w:r w:rsidRPr="001027C6">
        <w:rPr>
          <w:rFonts w:ascii="Arial Unicode MS" w:eastAsia="Arial Unicode MS" w:hAnsi="Arial Unicode MS" w:cs="Arial Unicode MS"/>
          <w:sz w:val="22"/>
          <w:szCs w:val="22"/>
        </w:rPr>
        <w:t>του παρόντος, υπολογίζεται ως εξής:</w:t>
      </w:r>
    </w:p>
    <w:p w:rsidR="00636F3D" w:rsidRPr="001027C6" w:rsidRDefault="00636F3D" w:rsidP="00636F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m:oMathPara>
        <m:oMath>
          <m:r>
            <m:rPr>
              <m:sty m:val="p"/>
            </m:rPr>
            <w:rPr>
              <w:rFonts w:ascii="Cambria Math" w:eastAsia="Arial Unicode MS" w:hAnsi="Cambria Math" w:cs="Arial Unicode MS"/>
              <w:sz w:val="22"/>
              <w:szCs w:val="22"/>
            </w:rPr>
            <m:t>Βασική SCR=</m:t>
          </m:r>
          <m:rad>
            <m:radPr>
              <m:degHide m:val="on"/>
              <m:ctrlPr>
                <w:rPr>
                  <w:rFonts w:ascii="Cambria Math" w:eastAsia="Arial Unicode MS" w:hAnsi="Cambria Math" w:cs="Arial Unicode MS"/>
                  <w:sz w:val="22"/>
                  <w:szCs w:val="22"/>
                </w:rPr>
              </m:ctrlPr>
            </m:radPr>
            <m:deg/>
            <m:e>
              <m:nary>
                <m:naryPr>
                  <m:chr m:val="∑"/>
                  <m:limLoc m:val="undOvr"/>
                  <m:supHide m:val="on"/>
                  <m:ctrlPr>
                    <w:rPr>
                      <w:rFonts w:ascii="Cambria Math" w:eastAsia="Arial Unicode MS" w:hAnsi="Cambria Math" w:cs="Arial Unicode MS"/>
                      <w:sz w:val="22"/>
                      <w:szCs w:val="22"/>
                    </w:rPr>
                  </m:ctrlPr>
                </m:naryPr>
                <m:sub>
                  <m:r>
                    <m:rPr>
                      <m:sty m:val="p"/>
                    </m:rPr>
                    <w:rPr>
                      <w:rFonts w:ascii="Cambria Math" w:eastAsia="Arial Unicode MS" w:hAnsi="Cambria Math" w:cs="Arial Unicode MS"/>
                      <w:sz w:val="22"/>
                      <w:szCs w:val="22"/>
                    </w:rPr>
                    <m:t>i,j</m:t>
                  </m:r>
                </m:sub>
                <m:sup/>
                <m:e>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Corr</m:t>
                      </m:r>
                    </m:e>
                    <m:sub>
                      <m:r>
                        <m:rPr>
                          <m:sty m:val="p"/>
                        </m:rPr>
                        <w:rPr>
                          <w:rFonts w:ascii="Cambria Math" w:eastAsia="Arial Unicode MS" w:hAnsi="Cambria Math" w:cs="Arial Unicode MS"/>
                          <w:sz w:val="22"/>
                          <w:szCs w:val="22"/>
                        </w:rPr>
                        <m:t>i,j</m:t>
                      </m:r>
                    </m:sub>
                  </m:sSub>
                  <m:r>
                    <m:rPr>
                      <m:sty m:val="p"/>
                    </m:rPr>
                    <w:rPr>
                      <w:rFonts w:ascii="Cambria Math" w:eastAsia="Arial Unicode MS" w:hAnsi="Cambria Math" w:cs="Arial Unicode MS"/>
                      <w:sz w:val="22"/>
                      <w:szCs w:val="22"/>
                    </w:rPr>
                    <m:t>x</m:t>
                  </m:r>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r>
                    <m:rPr>
                      <m:sty m:val="p"/>
                    </m:rPr>
                    <w:rPr>
                      <w:rFonts w:ascii="Cambria Math" w:eastAsia="Arial Unicode MS" w:hAnsi="Cambria Math" w:cs="Arial Unicode MS"/>
                      <w:sz w:val="22"/>
                      <w:szCs w:val="22"/>
                    </w:rPr>
                    <m:t>x</m:t>
                  </m:r>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e>
              </m:nary>
            </m:e>
          </m:rad>
        </m:oMath>
      </m:oMathPara>
    </w:p>
    <w:p w:rsidR="00C745C9" w:rsidRPr="001027C6" w:rsidRDefault="00F91FE0"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ό</w:t>
      </w:r>
      <w:r w:rsidR="00636F3D" w:rsidRPr="001027C6">
        <w:rPr>
          <w:rFonts w:ascii="Arial Unicode MS" w:eastAsia="Arial Unicode MS" w:hAnsi="Arial Unicode MS" w:cs="Arial Unicode MS"/>
          <w:sz w:val="22"/>
          <w:szCs w:val="22"/>
        </w:rPr>
        <w:t xml:space="preserve">που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oMath>
      <w:r w:rsidR="00636F3D" w:rsidRPr="001027C6">
        <w:rPr>
          <w:rFonts w:ascii="Arial Unicode MS" w:eastAsia="Arial Unicode MS" w:hAnsi="Arial Unicode MS" w:cs="Arial Unicode MS"/>
          <w:sz w:val="22"/>
          <w:szCs w:val="22"/>
        </w:rPr>
        <w:t xml:space="preserve"> </w:t>
      </w:r>
      <w:r w:rsidR="00B819F6" w:rsidRPr="001027C6">
        <w:rPr>
          <w:rFonts w:ascii="Arial Unicode MS" w:eastAsia="Arial Unicode MS" w:hAnsi="Arial Unicode MS" w:cs="Arial Unicode MS"/>
          <w:sz w:val="22"/>
          <w:szCs w:val="22"/>
        </w:rPr>
        <w:t xml:space="preserve">αναπαριστά </w:t>
      </w:r>
      <w:r w:rsidR="00636F3D" w:rsidRPr="001027C6">
        <w:rPr>
          <w:rFonts w:ascii="Arial Unicode MS" w:eastAsia="Arial Unicode MS" w:hAnsi="Arial Unicode MS" w:cs="Arial Unicode MS"/>
          <w:sz w:val="22"/>
          <w:szCs w:val="22"/>
        </w:rPr>
        <w:t xml:space="preserve">την ενότητα κινδύνου </w:t>
      </w:r>
      <m:oMath>
        <m:r>
          <m:rPr>
            <m:sty m:val="p"/>
          </m:rPr>
          <w:rPr>
            <w:rFonts w:ascii="Cambria Math" w:eastAsia="Arial Unicode MS" w:hAnsi="Cambria Math" w:cs="Arial Unicode MS"/>
            <w:sz w:val="22"/>
            <w:szCs w:val="22"/>
          </w:rPr>
          <m:t>i</m:t>
        </m:r>
      </m:oMath>
      <w:r w:rsidR="00636F3D" w:rsidRPr="001027C6">
        <w:rPr>
          <w:rFonts w:ascii="Arial Unicode MS" w:eastAsia="Arial Unicode MS" w:hAnsi="Arial Unicode MS" w:cs="Arial Unicode MS"/>
          <w:sz w:val="22"/>
          <w:szCs w:val="22"/>
        </w:rPr>
        <w:t xml:space="preserve"> </w:t>
      </w:r>
      <w:r w:rsidR="00B819F6" w:rsidRPr="001027C6">
        <w:rPr>
          <w:rFonts w:ascii="Arial Unicode MS" w:eastAsia="Arial Unicode MS" w:hAnsi="Arial Unicode MS" w:cs="Arial Unicode MS"/>
          <w:sz w:val="22"/>
          <w:szCs w:val="22"/>
        </w:rPr>
        <w:t>κ</w:t>
      </w:r>
      <w:r w:rsidR="00636F3D" w:rsidRPr="001027C6">
        <w:rPr>
          <w:rFonts w:ascii="Arial Unicode MS" w:eastAsia="Arial Unicode MS" w:hAnsi="Arial Unicode MS" w:cs="Arial Unicode MS"/>
          <w:sz w:val="22"/>
          <w:szCs w:val="22"/>
        </w:rPr>
        <w:t xml:space="preserve">αι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oMath>
      <w:r w:rsidR="00636F3D" w:rsidRPr="001027C6">
        <w:rPr>
          <w:rFonts w:ascii="Arial Unicode MS" w:eastAsia="Arial Unicode MS" w:hAnsi="Arial Unicode MS" w:cs="Arial Unicode MS"/>
          <w:sz w:val="22"/>
          <w:szCs w:val="22"/>
        </w:rPr>
        <w:t xml:space="preserve"> </w:t>
      </w:r>
      <w:r w:rsidR="00B819F6" w:rsidRPr="001027C6">
        <w:rPr>
          <w:rFonts w:ascii="Arial Unicode MS" w:eastAsia="Arial Unicode MS" w:hAnsi="Arial Unicode MS" w:cs="Arial Unicode MS"/>
          <w:sz w:val="22"/>
          <w:szCs w:val="22"/>
        </w:rPr>
        <w:t xml:space="preserve">αναπαριστά </w:t>
      </w:r>
      <w:r w:rsidR="00636F3D" w:rsidRPr="001027C6">
        <w:rPr>
          <w:rFonts w:ascii="Arial Unicode MS" w:eastAsia="Arial Unicode MS" w:hAnsi="Arial Unicode MS" w:cs="Arial Unicode MS"/>
          <w:sz w:val="22"/>
          <w:szCs w:val="22"/>
        </w:rPr>
        <w:t xml:space="preserve">την ενότητα κινδύνου </w:t>
      </w:r>
      <m:oMath>
        <m:r>
          <m:rPr>
            <m:sty m:val="p"/>
          </m:rPr>
          <w:rPr>
            <w:rFonts w:ascii="Cambria Math" w:eastAsia="Arial Unicode MS" w:hAnsi="Cambria Math" w:cs="Arial Unicode MS"/>
            <w:sz w:val="22"/>
            <w:szCs w:val="22"/>
          </w:rPr>
          <m:t>j</m:t>
        </m:r>
      </m:oMath>
      <w:r w:rsidR="00636F3D" w:rsidRPr="001027C6">
        <w:rPr>
          <w:rFonts w:ascii="Arial Unicode MS" w:eastAsia="Arial Unicode MS" w:hAnsi="Arial Unicode MS" w:cs="Arial Unicode MS"/>
          <w:sz w:val="22"/>
          <w:szCs w:val="22"/>
        </w:rPr>
        <w:t xml:space="preserve"> και όπου</w:t>
      </w:r>
      <w:r w:rsidR="00B819F6" w:rsidRPr="001027C6">
        <w:rPr>
          <w:rFonts w:ascii="Arial Unicode MS" w:eastAsia="Arial Unicode MS" w:hAnsi="Arial Unicode MS" w:cs="Arial Unicode MS"/>
          <w:sz w:val="22"/>
          <w:szCs w:val="22"/>
        </w:rPr>
        <w:t xml:space="preserve"> </w:t>
      </w:r>
      <m:oMath>
        <m:r>
          <m:rPr>
            <m:sty m:val="p"/>
          </m:rPr>
          <w:rPr>
            <w:rFonts w:ascii="Cambria Math" w:eastAsia="Arial Unicode MS" w:hAnsi="Cambria Math" w:cs="Arial Unicode MS"/>
            <w:sz w:val="22"/>
            <w:szCs w:val="22"/>
          </w:rPr>
          <m:t>i,j</m:t>
        </m:r>
      </m:oMath>
      <w:r w:rsidR="00B819F6" w:rsidRPr="001027C6">
        <w:rPr>
          <w:rFonts w:ascii="Arial Unicode MS" w:eastAsia="Arial Unicode MS" w:hAnsi="Arial Unicode MS" w:cs="Arial Unicode MS"/>
          <w:sz w:val="22"/>
          <w:szCs w:val="22"/>
        </w:rPr>
        <w:t xml:space="preserve"> </w:t>
      </w:r>
      <w:r w:rsidR="00636F3D" w:rsidRPr="001027C6">
        <w:rPr>
          <w:rFonts w:ascii="Arial Unicode MS" w:eastAsia="Arial Unicode MS" w:hAnsi="Arial Unicode MS" w:cs="Arial Unicode MS"/>
          <w:sz w:val="22"/>
          <w:szCs w:val="22"/>
        </w:rPr>
        <w:t>σημαίνει ότι το άθροισμα πρέπει να καλύπτει όλους τους</w:t>
      </w:r>
      <w:r w:rsidR="00B819F6" w:rsidRPr="001027C6">
        <w:rPr>
          <w:rFonts w:ascii="Arial Unicode MS" w:eastAsia="Arial Unicode MS" w:hAnsi="Arial Unicode MS" w:cs="Arial Unicode MS"/>
          <w:sz w:val="22"/>
          <w:szCs w:val="22"/>
        </w:rPr>
        <w:t xml:space="preserve"> δυνατούς συνδυασμούς </w:t>
      </w:r>
      <w:r w:rsidR="00636F3D" w:rsidRPr="001027C6">
        <w:rPr>
          <w:rFonts w:ascii="Arial Unicode MS" w:eastAsia="Arial Unicode MS" w:hAnsi="Arial Unicode MS" w:cs="Arial Unicode MS"/>
          <w:sz w:val="22"/>
          <w:szCs w:val="22"/>
        </w:rPr>
        <w:t>των</w:t>
      </w:r>
      <w:r w:rsidR="00B819F6" w:rsidRPr="001027C6">
        <w:rPr>
          <w:rFonts w:ascii="Arial Unicode MS" w:eastAsia="Arial Unicode MS" w:hAnsi="Arial Unicode MS" w:cs="Arial Unicode MS"/>
          <w:sz w:val="22"/>
          <w:szCs w:val="22"/>
        </w:rPr>
        <w:t xml:space="preserve"> </w:t>
      </w:r>
      <m:oMath>
        <m:r>
          <m:rPr>
            <m:sty m:val="p"/>
          </m:rPr>
          <w:rPr>
            <w:rFonts w:ascii="Cambria Math" w:eastAsia="Arial Unicode MS" w:hAnsi="Cambria Math" w:cs="Arial Unicode MS"/>
            <w:sz w:val="22"/>
            <w:szCs w:val="22"/>
          </w:rPr>
          <m:t>i</m:t>
        </m:r>
      </m:oMath>
      <w:r w:rsidR="00B819F6" w:rsidRPr="001027C6">
        <w:rPr>
          <w:rFonts w:ascii="Arial Unicode MS" w:eastAsia="Arial Unicode MS" w:hAnsi="Arial Unicode MS" w:cs="Arial Unicode MS"/>
          <w:sz w:val="22"/>
          <w:szCs w:val="22"/>
        </w:rPr>
        <w:t xml:space="preserve"> </w:t>
      </w:r>
      <w:r w:rsidR="00636F3D" w:rsidRPr="001027C6">
        <w:rPr>
          <w:rFonts w:ascii="Arial Unicode MS" w:eastAsia="Arial Unicode MS" w:hAnsi="Arial Unicode MS" w:cs="Arial Unicode MS"/>
          <w:sz w:val="22"/>
          <w:szCs w:val="22"/>
        </w:rPr>
        <w:t xml:space="preserve">και </w:t>
      </w:r>
      <m:oMath>
        <m:r>
          <m:rPr>
            <m:sty m:val="p"/>
          </m:rPr>
          <w:rPr>
            <w:rFonts w:ascii="Cambria Math" w:eastAsia="Arial Unicode MS" w:hAnsi="Cambria Math" w:cs="Arial Unicode MS"/>
            <w:sz w:val="22"/>
            <w:szCs w:val="22"/>
          </w:rPr>
          <m:t>j</m:t>
        </m:r>
      </m:oMath>
      <w:r w:rsidR="00B819F6" w:rsidRPr="001027C6">
        <w:rPr>
          <w:rFonts w:ascii="Arial Unicode MS" w:eastAsia="Arial Unicode MS" w:hAnsi="Arial Unicode MS" w:cs="Arial Unicode MS"/>
          <w:sz w:val="22"/>
          <w:szCs w:val="22"/>
        </w:rPr>
        <w:t>.</w:t>
      </w:r>
      <w:r w:rsidR="00636F3D" w:rsidRPr="001027C6">
        <w:rPr>
          <w:rFonts w:ascii="Arial Unicode MS" w:eastAsia="Arial Unicode MS" w:hAnsi="Arial Unicode MS" w:cs="Arial Unicode MS"/>
          <w:sz w:val="22"/>
          <w:szCs w:val="22"/>
        </w:rPr>
        <w:t xml:space="preserve"> Στον υπολογισμό</w:t>
      </w:r>
      <w:r w:rsidR="00B819F6" w:rsidRPr="001027C6">
        <w:rPr>
          <w:rFonts w:ascii="Arial Unicode MS" w:eastAsia="Arial Unicode MS" w:hAnsi="Arial Unicode MS" w:cs="Arial Unicode MS"/>
          <w:sz w:val="22"/>
          <w:szCs w:val="22"/>
        </w:rPr>
        <w:t xml:space="preserve">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oMath>
      <w:r w:rsidR="00636F3D" w:rsidRPr="001027C6">
        <w:rPr>
          <w:rFonts w:ascii="Arial Unicode MS" w:eastAsia="Arial Unicode MS" w:hAnsi="Arial Unicode MS" w:cs="Arial Unicode MS"/>
          <w:sz w:val="22"/>
          <w:szCs w:val="22"/>
        </w:rPr>
        <w:t xml:space="preserve"> </w:t>
      </w:r>
      <w:r w:rsidR="00B819F6" w:rsidRPr="001027C6">
        <w:rPr>
          <w:rFonts w:ascii="Arial Unicode MS" w:eastAsia="Arial Unicode MS" w:hAnsi="Arial Unicode MS" w:cs="Arial Unicode MS"/>
          <w:sz w:val="22"/>
          <w:szCs w:val="22"/>
        </w:rPr>
        <w:t>κ</w:t>
      </w:r>
      <w:r w:rsidR="00636F3D" w:rsidRPr="001027C6">
        <w:rPr>
          <w:rFonts w:ascii="Arial Unicode MS" w:eastAsia="Arial Unicode MS" w:hAnsi="Arial Unicode MS" w:cs="Arial Unicode MS"/>
          <w:sz w:val="22"/>
          <w:szCs w:val="22"/>
        </w:rPr>
        <w:t xml:space="preserve">αι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oMath>
      <w:r w:rsidR="00636F3D" w:rsidRPr="001027C6">
        <w:rPr>
          <w:rFonts w:ascii="Arial Unicode MS" w:eastAsia="Arial Unicode MS" w:hAnsi="Arial Unicode MS" w:cs="Arial Unicode MS"/>
          <w:sz w:val="22"/>
          <w:szCs w:val="22"/>
        </w:rPr>
        <w:t xml:space="preserve"> </w:t>
      </w:r>
      <w:r w:rsidR="00B819F6" w:rsidRPr="001027C6">
        <w:rPr>
          <w:rFonts w:ascii="Arial Unicode MS" w:eastAsia="Arial Unicode MS" w:hAnsi="Arial Unicode MS" w:cs="Arial Unicode MS"/>
          <w:sz w:val="22"/>
          <w:szCs w:val="22"/>
        </w:rPr>
        <w:t>α</w:t>
      </w:r>
      <w:r w:rsidR="00636F3D" w:rsidRPr="001027C6">
        <w:rPr>
          <w:rFonts w:ascii="Arial Unicode MS" w:eastAsia="Arial Unicode MS" w:hAnsi="Arial Unicode MS" w:cs="Arial Unicode MS"/>
          <w:sz w:val="22"/>
          <w:szCs w:val="22"/>
        </w:rPr>
        <w:t>ντικαθίστανται από τα εξής:</w:t>
      </w:r>
    </w:p>
    <w:p w:rsidR="00636F3D" w:rsidRPr="001027C6" w:rsidRDefault="00B819F6"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α)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ζημιών</m:t>
            </m:r>
          </m:sub>
        </m:sSub>
      </m:oMath>
      <w:r w:rsidR="002549EA" w:rsidRPr="001027C6">
        <w:rPr>
          <w:rFonts w:ascii="Arial Unicode MS" w:eastAsia="Arial Unicode MS" w:hAnsi="Arial Unicode MS" w:cs="Arial Unicode MS"/>
          <w:sz w:val="22"/>
          <w:szCs w:val="22"/>
        </w:rPr>
        <w:t xml:space="preserve"> </w:t>
      </w:r>
      <w:r w:rsidRPr="001027C6">
        <w:rPr>
          <w:rFonts w:ascii="Arial Unicode MS" w:eastAsia="Arial Unicode MS" w:hAnsi="Arial Unicode MS" w:cs="Arial Unicode MS"/>
          <w:sz w:val="22"/>
          <w:szCs w:val="22"/>
        </w:rPr>
        <w:t>αναπαριστά την ενότητα</w:t>
      </w:r>
      <w:r w:rsidR="002549EA" w:rsidRPr="001027C6">
        <w:rPr>
          <w:rFonts w:ascii="Arial Unicode MS" w:eastAsia="Arial Unicode MS" w:hAnsi="Arial Unicode MS" w:cs="Arial Unicode MS"/>
          <w:sz w:val="22"/>
          <w:szCs w:val="22"/>
        </w:rPr>
        <w:t xml:space="preserve"> του κινδύνου ανάληψης ασφαλίσεων κατά ζημιών</w:t>
      </w:r>
    </w:p>
    <w:p w:rsidR="00B819F6" w:rsidRPr="001027C6" w:rsidRDefault="00B819F6"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β)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ζωής</m:t>
            </m:r>
          </m:sub>
        </m:sSub>
      </m:oMath>
      <w:r w:rsidRPr="001027C6">
        <w:rPr>
          <w:rFonts w:ascii="Arial Unicode MS" w:eastAsia="Arial Unicode MS" w:hAnsi="Arial Unicode MS" w:cs="Arial Unicode MS"/>
          <w:sz w:val="22"/>
          <w:szCs w:val="22"/>
        </w:rPr>
        <w:t xml:space="preserve"> </w:t>
      </w:r>
      <w:r w:rsidR="002549EA" w:rsidRPr="001027C6">
        <w:rPr>
          <w:rFonts w:ascii="Arial Unicode MS" w:eastAsia="Arial Unicode MS" w:hAnsi="Arial Unicode MS" w:cs="Arial Unicode MS"/>
          <w:sz w:val="22"/>
          <w:szCs w:val="22"/>
        </w:rPr>
        <w:t>αναπαριστά</w:t>
      </w:r>
      <w:r w:rsidRPr="001027C6">
        <w:rPr>
          <w:rFonts w:ascii="Arial Unicode MS" w:eastAsia="Arial Unicode MS" w:hAnsi="Arial Unicode MS" w:cs="Arial Unicode MS"/>
          <w:sz w:val="22"/>
          <w:szCs w:val="22"/>
        </w:rPr>
        <w:t xml:space="preserve"> την ενότητα</w:t>
      </w:r>
      <w:r w:rsidR="002549EA" w:rsidRPr="001027C6">
        <w:rPr>
          <w:rFonts w:ascii="Arial Unicode MS" w:eastAsia="Arial Unicode MS" w:hAnsi="Arial Unicode MS" w:cs="Arial Unicode MS"/>
          <w:sz w:val="22"/>
          <w:szCs w:val="22"/>
        </w:rPr>
        <w:t xml:space="preserve"> του </w:t>
      </w:r>
      <w:r w:rsidR="002549EA" w:rsidRPr="00825558">
        <w:rPr>
          <w:rFonts w:ascii="Arial Unicode MS" w:eastAsia="Arial Unicode MS" w:hAnsi="Arial Unicode MS" w:cs="Arial Unicode MS"/>
          <w:sz w:val="22"/>
          <w:szCs w:val="22"/>
        </w:rPr>
        <w:t>κινδύνου ανάληψης ασφαλίσεων ζωής</w:t>
      </w:r>
    </w:p>
    <w:p w:rsidR="00B819F6" w:rsidRPr="001027C6" w:rsidRDefault="00B819F6"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γ)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υγείας</m:t>
            </m:r>
          </m:sub>
        </m:sSub>
      </m:oMath>
      <w:r w:rsidRPr="001027C6">
        <w:rPr>
          <w:rFonts w:ascii="Arial Unicode MS" w:eastAsia="Arial Unicode MS" w:hAnsi="Arial Unicode MS" w:cs="Arial Unicode MS"/>
          <w:sz w:val="22"/>
          <w:szCs w:val="22"/>
        </w:rPr>
        <w:t xml:space="preserve"> </w:t>
      </w:r>
      <w:r w:rsidR="002549EA" w:rsidRPr="001027C6">
        <w:rPr>
          <w:rFonts w:ascii="Arial Unicode MS" w:eastAsia="Arial Unicode MS" w:hAnsi="Arial Unicode MS" w:cs="Arial Unicode MS"/>
          <w:sz w:val="22"/>
          <w:szCs w:val="22"/>
        </w:rPr>
        <w:t>αναπαριστά</w:t>
      </w:r>
      <w:r w:rsidRPr="001027C6">
        <w:rPr>
          <w:rFonts w:ascii="Arial Unicode MS" w:eastAsia="Arial Unicode MS" w:hAnsi="Arial Unicode MS" w:cs="Arial Unicode MS"/>
          <w:sz w:val="22"/>
          <w:szCs w:val="22"/>
        </w:rPr>
        <w:t xml:space="preserve"> την ενότητα</w:t>
      </w:r>
      <w:r w:rsidR="002549EA" w:rsidRPr="001027C6">
        <w:rPr>
          <w:rFonts w:ascii="Arial Unicode MS" w:eastAsia="Arial Unicode MS" w:hAnsi="Arial Unicode MS" w:cs="Arial Unicode MS"/>
          <w:sz w:val="22"/>
          <w:szCs w:val="22"/>
        </w:rPr>
        <w:t xml:space="preserve"> του </w:t>
      </w:r>
      <w:r w:rsidR="002549EA" w:rsidRPr="00825558">
        <w:rPr>
          <w:rFonts w:ascii="Arial Unicode MS" w:eastAsia="Arial Unicode MS" w:hAnsi="Arial Unicode MS" w:cs="Arial Unicode MS"/>
          <w:sz w:val="22"/>
          <w:szCs w:val="22"/>
        </w:rPr>
        <w:t>κινδύνου ανάληψης ασφαλίσεων υγείας</w:t>
      </w:r>
    </w:p>
    <w:p w:rsidR="00B819F6" w:rsidRPr="001027C6" w:rsidRDefault="00B819F6"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δ)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αγοράς</m:t>
            </m:r>
          </m:sub>
        </m:sSub>
      </m:oMath>
      <w:r w:rsidRPr="001027C6">
        <w:rPr>
          <w:rFonts w:ascii="Arial Unicode MS" w:eastAsia="Arial Unicode MS" w:hAnsi="Arial Unicode MS" w:cs="Arial Unicode MS"/>
          <w:sz w:val="22"/>
          <w:szCs w:val="22"/>
        </w:rPr>
        <w:t xml:space="preserve"> </w:t>
      </w:r>
      <w:r w:rsidR="002549EA" w:rsidRPr="001027C6">
        <w:rPr>
          <w:rFonts w:ascii="Arial Unicode MS" w:eastAsia="Arial Unicode MS" w:hAnsi="Arial Unicode MS" w:cs="Arial Unicode MS"/>
          <w:sz w:val="22"/>
          <w:szCs w:val="22"/>
        </w:rPr>
        <w:t>αναπαριστά</w:t>
      </w:r>
      <w:r w:rsidRPr="001027C6">
        <w:rPr>
          <w:rFonts w:ascii="Arial Unicode MS" w:eastAsia="Arial Unicode MS" w:hAnsi="Arial Unicode MS" w:cs="Arial Unicode MS"/>
          <w:sz w:val="22"/>
          <w:szCs w:val="22"/>
        </w:rPr>
        <w:t xml:space="preserve"> την ενότητα</w:t>
      </w:r>
      <w:r w:rsidR="002549EA" w:rsidRPr="001027C6">
        <w:rPr>
          <w:rFonts w:ascii="Arial Unicode MS" w:eastAsia="Arial Unicode MS" w:hAnsi="Arial Unicode MS" w:cs="Arial Unicode MS"/>
          <w:sz w:val="22"/>
          <w:szCs w:val="22"/>
        </w:rPr>
        <w:t xml:space="preserve"> του </w:t>
      </w:r>
      <w:r w:rsidR="002549EA" w:rsidRPr="00825558">
        <w:rPr>
          <w:rFonts w:ascii="Arial Unicode MS" w:eastAsia="Arial Unicode MS" w:hAnsi="Arial Unicode MS" w:cs="Arial Unicode MS"/>
          <w:sz w:val="22"/>
          <w:szCs w:val="22"/>
        </w:rPr>
        <w:t>κινδύνου αγοράς</w:t>
      </w:r>
    </w:p>
    <w:p w:rsidR="00B819F6" w:rsidRPr="001027C6" w:rsidRDefault="00B819F6"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ε)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αθέτηση</m:t>
            </m:r>
          </m:sub>
        </m:sSub>
      </m:oMath>
      <w:r w:rsidRPr="001027C6">
        <w:rPr>
          <w:rFonts w:ascii="Arial Unicode MS" w:eastAsia="Arial Unicode MS" w:hAnsi="Arial Unicode MS" w:cs="Arial Unicode MS"/>
          <w:sz w:val="22"/>
          <w:szCs w:val="22"/>
        </w:rPr>
        <w:t xml:space="preserve"> </w:t>
      </w:r>
      <w:r w:rsidR="002549EA" w:rsidRPr="001027C6">
        <w:rPr>
          <w:rFonts w:ascii="Arial Unicode MS" w:eastAsia="Arial Unicode MS" w:hAnsi="Arial Unicode MS" w:cs="Arial Unicode MS"/>
          <w:sz w:val="22"/>
          <w:szCs w:val="22"/>
        </w:rPr>
        <w:t>αναπαριστά</w:t>
      </w:r>
      <w:r w:rsidRPr="001027C6">
        <w:rPr>
          <w:rFonts w:ascii="Arial Unicode MS" w:eastAsia="Arial Unicode MS" w:hAnsi="Arial Unicode MS" w:cs="Arial Unicode MS"/>
          <w:sz w:val="22"/>
          <w:szCs w:val="22"/>
        </w:rPr>
        <w:t xml:space="preserve"> την ενότητα</w:t>
      </w:r>
      <w:r w:rsidR="002549EA" w:rsidRPr="001027C6">
        <w:rPr>
          <w:rFonts w:ascii="Arial Unicode MS" w:eastAsia="Arial Unicode MS" w:hAnsi="Arial Unicode MS" w:cs="Arial Unicode MS"/>
          <w:sz w:val="22"/>
          <w:szCs w:val="22"/>
        </w:rPr>
        <w:t xml:space="preserve"> του </w:t>
      </w:r>
      <w:r w:rsidR="002549EA" w:rsidRPr="00825558">
        <w:rPr>
          <w:rFonts w:ascii="Arial Unicode MS" w:eastAsia="Arial Unicode MS" w:hAnsi="Arial Unicode MS" w:cs="Arial Unicode MS"/>
          <w:sz w:val="22"/>
          <w:szCs w:val="22"/>
        </w:rPr>
        <w:t>κινδύνου αθέτησης αντισυμβαλλόμενου</w:t>
      </w:r>
    </w:p>
    <w:p w:rsidR="00B819F6" w:rsidRPr="001027C6" w:rsidRDefault="00B819F6"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Ο παράγοντας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Corr</m:t>
            </m:r>
          </m:e>
          <m:sub>
            <m:r>
              <m:rPr>
                <m:sty m:val="p"/>
              </m:rPr>
              <w:rPr>
                <w:rFonts w:ascii="Cambria Math" w:eastAsia="Arial Unicode MS" w:hAnsi="Cambria Math" w:cs="Arial Unicode MS"/>
                <w:sz w:val="22"/>
                <w:szCs w:val="22"/>
              </w:rPr>
              <m:t>i,j</m:t>
            </m:r>
          </m:sub>
        </m:sSub>
      </m:oMath>
      <w:r w:rsidR="002549EA" w:rsidRPr="001027C6">
        <w:rPr>
          <w:rFonts w:ascii="Arial Unicode MS" w:eastAsia="Arial Unicode MS" w:hAnsi="Arial Unicode MS" w:cs="Arial Unicode MS"/>
          <w:sz w:val="22"/>
          <w:szCs w:val="22"/>
        </w:rPr>
        <w:t xml:space="preserve"> αναπαριστά</w:t>
      </w:r>
      <w:r w:rsidRPr="001027C6">
        <w:rPr>
          <w:rFonts w:ascii="Arial Unicode MS" w:eastAsia="Arial Unicode MS" w:hAnsi="Arial Unicode MS" w:cs="Arial Unicode MS"/>
          <w:sz w:val="22"/>
          <w:szCs w:val="22"/>
        </w:rPr>
        <w:t xml:space="preserve"> το στοιχείο που αναφέρεται στη γραμμή</w:t>
      </w:r>
      <w:r w:rsidR="002549EA" w:rsidRPr="001027C6">
        <w:rPr>
          <w:rFonts w:ascii="Arial Unicode MS" w:eastAsia="Arial Unicode MS" w:hAnsi="Arial Unicode MS" w:cs="Arial Unicode MS"/>
          <w:sz w:val="22"/>
          <w:szCs w:val="22"/>
        </w:rPr>
        <w:t xml:space="preserve"> </w:t>
      </w:r>
      <m:oMath>
        <m:r>
          <m:rPr>
            <m:sty m:val="p"/>
          </m:rPr>
          <w:rPr>
            <w:rFonts w:ascii="Cambria Math" w:eastAsia="Arial Unicode MS" w:hAnsi="Cambria Math" w:cs="Arial Unicode MS"/>
            <w:sz w:val="22"/>
            <w:szCs w:val="22"/>
          </w:rPr>
          <m:t>i</m:t>
        </m:r>
      </m:oMath>
      <w:r w:rsidRPr="001027C6">
        <w:rPr>
          <w:rFonts w:ascii="Arial Unicode MS" w:eastAsia="Arial Unicode MS" w:hAnsi="Arial Unicode MS" w:cs="Arial Unicode MS"/>
          <w:sz w:val="22"/>
          <w:szCs w:val="22"/>
        </w:rPr>
        <w:t xml:space="preserve">  και στη στήλη </w:t>
      </w:r>
      <m:oMath>
        <m:r>
          <m:rPr>
            <m:sty m:val="p"/>
          </m:rPr>
          <w:rPr>
            <w:rFonts w:ascii="Cambria Math" w:eastAsia="Arial Unicode MS" w:hAnsi="Cambria Math" w:cs="Arial Unicode MS"/>
            <w:sz w:val="22"/>
            <w:szCs w:val="22"/>
          </w:rPr>
          <m:t>j</m:t>
        </m:r>
      </m:oMath>
      <w:r w:rsidR="002549EA" w:rsidRPr="001027C6">
        <w:rPr>
          <w:rFonts w:ascii="Arial Unicode MS" w:eastAsia="Arial Unicode MS" w:hAnsi="Arial Unicode MS" w:cs="Arial Unicode MS"/>
          <w:sz w:val="22"/>
          <w:szCs w:val="22"/>
        </w:rPr>
        <w:t xml:space="preserve"> </w:t>
      </w:r>
      <w:r w:rsidR="00A818AB">
        <w:rPr>
          <w:rFonts w:ascii="Arial Unicode MS" w:eastAsia="Arial Unicode MS" w:hAnsi="Arial Unicode MS" w:cs="Arial Unicode MS"/>
          <w:sz w:val="22"/>
          <w:szCs w:val="22"/>
        </w:rPr>
        <w:t>του ακόλουθου πίνακ</w:t>
      </w:r>
      <w:r w:rsidRPr="001027C6">
        <w:rPr>
          <w:rFonts w:ascii="Arial Unicode MS" w:eastAsia="Arial Unicode MS" w:hAnsi="Arial Unicode MS" w:cs="Arial Unicode MS"/>
          <w:sz w:val="22"/>
          <w:szCs w:val="22"/>
        </w:rPr>
        <w:t>α συσχέτισης:</w:t>
      </w:r>
    </w:p>
    <w:p w:rsidR="002549EA" w:rsidRPr="001027C6" w:rsidRDefault="002549EA"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noProof/>
          <w:sz w:val="22"/>
          <w:szCs w:val="22"/>
          <w:lang w:eastAsia="el-GR"/>
        </w:rPr>
        <w:drawing>
          <wp:inline distT="0" distB="0" distL="0" distR="0">
            <wp:extent cx="5274310" cy="150685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1506855"/>
                    </a:xfrm>
                    <a:prstGeom prst="rect">
                      <a:avLst/>
                    </a:prstGeom>
                  </pic:spPr>
                </pic:pic>
              </a:graphicData>
            </a:graphic>
          </wp:inline>
        </w:drawing>
      </w:r>
    </w:p>
    <w:p w:rsidR="002D39B7" w:rsidRPr="001027C6" w:rsidRDefault="002D39B7" w:rsidP="002549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p>
    <w:p w:rsidR="002549EA" w:rsidRPr="001027C6" w:rsidRDefault="002549EA" w:rsidP="002549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2. Υπολογισμός της ενότητας «</w:t>
      </w:r>
      <w:r w:rsidR="00F91FE0" w:rsidRPr="001027C6">
        <w:rPr>
          <w:rFonts w:ascii="Arial Unicode MS" w:eastAsia="Arial Unicode MS" w:hAnsi="Arial Unicode MS" w:cs="Arial Unicode MS"/>
          <w:sz w:val="22"/>
          <w:szCs w:val="22"/>
        </w:rPr>
        <w:t>κίνδυνος ανάληψης ασφαλίσεων κατά ζημιών»</w:t>
      </w:r>
    </w:p>
    <w:p w:rsidR="00F91FE0" w:rsidRPr="001027C6" w:rsidRDefault="00F91FE0" w:rsidP="002549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Η ενότητα του κινδύνου ανάληψης ασφαλίσεων κατά ζημιών η οποία αναφέρεται στην παράγραφο 2 του άρθρου </w:t>
      </w:r>
      <w:r w:rsidR="004F360D" w:rsidRPr="004F360D">
        <w:rPr>
          <w:rFonts w:ascii="Arial Unicode MS" w:eastAsia="Arial Unicode MS" w:hAnsi="Arial Unicode MS" w:cs="Arial Unicode MS"/>
          <w:sz w:val="22"/>
          <w:szCs w:val="22"/>
        </w:rPr>
        <w:t>81</w:t>
      </w:r>
      <w:r w:rsidR="00B36A7E" w:rsidRPr="001027C6">
        <w:rPr>
          <w:rFonts w:ascii="Arial Unicode MS" w:eastAsia="Arial Unicode MS" w:hAnsi="Arial Unicode MS" w:cs="Arial Unicode MS"/>
          <w:sz w:val="22"/>
          <w:szCs w:val="22"/>
        </w:rPr>
        <w:t xml:space="preserve"> </w:t>
      </w:r>
      <w:r w:rsidRPr="001027C6">
        <w:rPr>
          <w:rFonts w:ascii="Arial Unicode MS" w:eastAsia="Arial Unicode MS" w:hAnsi="Arial Unicode MS" w:cs="Arial Unicode MS"/>
          <w:sz w:val="22"/>
          <w:szCs w:val="22"/>
        </w:rPr>
        <w:t>του παρόντος, υπολογίζεται ως ακολούθως:</w:t>
      </w:r>
    </w:p>
    <w:p w:rsidR="002549EA" w:rsidRPr="001027C6" w:rsidRDefault="00F231FF"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m:oMathPara>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ζημιών</m:t>
              </m:r>
            </m:sub>
          </m:sSub>
          <m:r>
            <m:rPr>
              <m:sty m:val="p"/>
            </m:rPr>
            <w:rPr>
              <w:rFonts w:ascii="Cambria Math" w:eastAsia="Arial Unicode MS" w:hAnsi="Cambria Math" w:cs="Arial Unicode MS"/>
              <w:sz w:val="22"/>
              <w:szCs w:val="22"/>
            </w:rPr>
            <m:t>=</m:t>
          </m:r>
          <m:rad>
            <m:radPr>
              <m:degHide m:val="on"/>
              <m:ctrlPr>
                <w:rPr>
                  <w:rFonts w:ascii="Cambria Math" w:eastAsia="Arial Unicode MS" w:hAnsi="Cambria Math" w:cs="Arial Unicode MS"/>
                  <w:sz w:val="22"/>
                  <w:szCs w:val="22"/>
                </w:rPr>
              </m:ctrlPr>
            </m:radPr>
            <m:deg/>
            <m:e>
              <m:nary>
                <m:naryPr>
                  <m:chr m:val="∑"/>
                  <m:limLoc m:val="undOvr"/>
                  <m:supHide m:val="on"/>
                  <m:ctrlPr>
                    <w:rPr>
                      <w:rFonts w:ascii="Cambria Math" w:eastAsia="Arial Unicode MS" w:hAnsi="Cambria Math" w:cs="Arial Unicode MS"/>
                      <w:sz w:val="22"/>
                      <w:szCs w:val="22"/>
                    </w:rPr>
                  </m:ctrlPr>
                </m:naryPr>
                <m:sub>
                  <m:r>
                    <m:rPr>
                      <m:sty m:val="p"/>
                    </m:rPr>
                    <w:rPr>
                      <w:rFonts w:ascii="Cambria Math" w:eastAsia="Arial Unicode MS" w:hAnsi="Cambria Math" w:cs="Arial Unicode MS"/>
                      <w:sz w:val="22"/>
                      <w:szCs w:val="22"/>
                    </w:rPr>
                    <m:t>i,j</m:t>
                  </m:r>
                </m:sub>
                <m:sup/>
                <m:e>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Corr</m:t>
                      </m:r>
                    </m:e>
                    <m:sub>
                      <m:r>
                        <m:rPr>
                          <m:sty m:val="p"/>
                        </m:rPr>
                        <w:rPr>
                          <w:rFonts w:ascii="Cambria Math" w:eastAsia="Arial Unicode MS" w:hAnsi="Cambria Math" w:cs="Arial Unicode MS"/>
                          <w:sz w:val="22"/>
                          <w:szCs w:val="22"/>
                        </w:rPr>
                        <m:t>i,j</m:t>
                      </m:r>
                    </m:sub>
                  </m:sSub>
                  <m:r>
                    <m:rPr>
                      <m:sty m:val="p"/>
                    </m:rPr>
                    <w:rPr>
                      <w:rFonts w:ascii="Cambria Math" w:eastAsia="Arial Unicode MS" w:hAnsi="Cambria Math" w:cs="Arial Unicode MS"/>
                      <w:sz w:val="22"/>
                      <w:szCs w:val="22"/>
                    </w:rPr>
                    <m:t>x</m:t>
                  </m:r>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r>
                    <m:rPr>
                      <m:sty m:val="p"/>
                    </m:rPr>
                    <w:rPr>
                      <w:rFonts w:ascii="Cambria Math" w:eastAsia="Arial Unicode MS" w:hAnsi="Cambria Math" w:cs="Arial Unicode MS"/>
                      <w:sz w:val="22"/>
                      <w:szCs w:val="22"/>
                    </w:rPr>
                    <m:t>x</m:t>
                  </m:r>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e>
              </m:nary>
            </m:e>
          </m:rad>
        </m:oMath>
      </m:oMathPara>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όπου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oMath>
      <w:r w:rsidRPr="001027C6">
        <w:rPr>
          <w:rFonts w:ascii="Arial Unicode MS" w:eastAsia="Arial Unicode MS" w:hAnsi="Arial Unicode MS" w:cs="Arial Unicode MS"/>
          <w:sz w:val="22"/>
          <w:szCs w:val="22"/>
        </w:rPr>
        <w:t xml:space="preserve"> αναπαριστά την υποενότητα κινδύνου </w:t>
      </w:r>
      <m:oMath>
        <m:r>
          <m:rPr>
            <m:sty m:val="p"/>
          </m:rPr>
          <w:rPr>
            <w:rFonts w:ascii="Cambria Math" w:eastAsia="Arial Unicode MS" w:hAnsi="Cambria Math" w:cs="Arial Unicode MS"/>
            <w:sz w:val="22"/>
            <w:szCs w:val="22"/>
          </w:rPr>
          <m:t>i</m:t>
        </m:r>
      </m:oMath>
      <w:r w:rsidRPr="001027C6">
        <w:rPr>
          <w:rFonts w:ascii="Arial Unicode MS" w:eastAsia="Arial Unicode MS" w:hAnsi="Arial Unicode MS" w:cs="Arial Unicode MS"/>
          <w:sz w:val="22"/>
          <w:szCs w:val="22"/>
        </w:rPr>
        <w:t xml:space="preserve"> και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oMath>
      <w:r w:rsidRPr="001027C6">
        <w:rPr>
          <w:rFonts w:ascii="Arial Unicode MS" w:eastAsia="Arial Unicode MS" w:hAnsi="Arial Unicode MS" w:cs="Arial Unicode MS"/>
          <w:sz w:val="22"/>
          <w:szCs w:val="22"/>
        </w:rPr>
        <w:t xml:space="preserve"> αναπαριστά την υποενότητα κινδύνου </w:t>
      </w:r>
      <m:oMath>
        <m:r>
          <m:rPr>
            <m:sty m:val="p"/>
          </m:rPr>
          <w:rPr>
            <w:rFonts w:ascii="Cambria Math" w:eastAsia="Arial Unicode MS" w:hAnsi="Cambria Math" w:cs="Arial Unicode MS"/>
            <w:sz w:val="22"/>
            <w:szCs w:val="22"/>
          </w:rPr>
          <m:t>j</m:t>
        </m:r>
      </m:oMath>
      <w:r w:rsidRPr="001027C6">
        <w:rPr>
          <w:rFonts w:ascii="Arial Unicode MS" w:eastAsia="Arial Unicode MS" w:hAnsi="Arial Unicode MS" w:cs="Arial Unicode MS"/>
          <w:sz w:val="22"/>
          <w:szCs w:val="22"/>
        </w:rPr>
        <w:t xml:space="preserve"> και όπου </w:t>
      </w:r>
      <m:oMath>
        <m:r>
          <m:rPr>
            <m:sty m:val="p"/>
          </m:rPr>
          <w:rPr>
            <w:rFonts w:ascii="Cambria Math" w:eastAsia="Arial Unicode MS" w:hAnsi="Cambria Math" w:cs="Arial Unicode MS"/>
            <w:sz w:val="22"/>
            <w:szCs w:val="22"/>
          </w:rPr>
          <m:t>i,j</m:t>
        </m:r>
      </m:oMath>
      <w:r w:rsidRPr="001027C6">
        <w:rPr>
          <w:rFonts w:ascii="Arial Unicode MS" w:eastAsia="Arial Unicode MS" w:hAnsi="Arial Unicode MS" w:cs="Arial Unicode MS"/>
          <w:sz w:val="22"/>
          <w:szCs w:val="22"/>
        </w:rPr>
        <w:t xml:space="preserve"> σημαίνει ότι το άθροισμα πρέπει να καλύπτει όλους τους δυνατούς συνδυασμούς των </w:t>
      </w:r>
      <m:oMath>
        <m:r>
          <m:rPr>
            <m:sty m:val="p"/>
          </m:rPr>
          <w:rPr>
            <w:rFonts w:ascii="Cambria Math" w:eastAsia="Arial Unicode MS" w:hAnsi="Cambria Math" w:cs="Arial Unicode MS"/>
            <w:sz w:val="22"/>
            <w:szCs w:val="22"/>
          </w:rPr>
          <m:t>i</m:t>
        </m:r>
      </m:oMath>
      <w:r w:rsidRPr="001027C6">
        <w:rPr>
          <w:rFonts w:ascii="Arial Unicode MS" w:eastAsia="Arial Unicode MS" w:hAnsi="Arial Unicode MS" w:cs="Arial Unicode MS"/>
          <w:sz w:val="22"/>
          <w:szCs w:val="22"/>
        </w:rPr>
        <w:t xml:space="preserve"> και </w:t>
      </w:r>
      <m:oMath>
        <m:r>
          <m:rPr>
            <m:sty m:val="p"/>
          </m:rPr>
          <w:rPr>
            <w:rFonts w:ascii="Cambria Math" w:eastAsia="Arial Unicode MS" w:hAnsi="Cambria Math" w:cs="Arial Unicode MS"/>
            <w:sz w:val="22"/>
            <w:szCs w:val="22"/>
          </w:rPr>
          <m:t>j</m:t>
        </m:r>
      </m:oMath>
      <w:r w:rsidRPr="001027C6">
        <w:rPr>
          <w:rFonts w:ascii="Arial Unicode MS" w:eastAsia="Arial Unicode MS" w:hAnsi="Arial Unicode MS" w:cs="Arial Unicode MS"/>
          <w:sz w:val="22"/>
          <w:szCs w:val="22"/>
        </w:rPr>
        <w:t xml:space="preserve">. Στον υπολογισμό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oMath>
      <w:r w:rsidRPr="001027C6">
        <w:rPr>
          <w:rFonts w:ascii="Arial Unicode MS" w:eastAsia="Arial Unicode MS" w:hAnsi="Arial Unicode MS" w:cs="Arial Unicode MS"/>
          <w:sz w:val="22"/>
          <w:szCs w:val="22"/>
        </w:rPr>
        <w:t xml:space="preserve"> και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oMath>
      <w:r w:rsidRPr="001027C6">
        <w:rPr>
          <w:rFonts w:ascii="Arial Unicode MS" w:eastAsia="Arial Unicode MS" w:hAnsi="Arial Unicode MS" w:cs="Arial Unicode MS"/>
          <w:sz w:val="22"/>
          <w:szCs w:val="22"/>
        </w:rPr>
        <w:t xml:space="preserve"> αντικαθίστανται από τα εξής:</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α)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ασφάλιστρου και τεχνικών προβλέψεων ασφαλίσεων κατά ζημιών</m:t>
            </m:r>
          </m:sub>
        </m:sSub>
      </m:oMath>
      <w:r w:rsidRPr="001027C6">
        <w:rPr>
          <w:rFonts w:ascii="Arial Unicode MS" w:eastAsia="Arial Unicode MS" w:hAnsi="Arial Unicode MS" w:cs="Arial Unicode MS"/>
          <w:sz w:val="22"/>
          <w:szCs w:val="22"/>
        </w:rPr>
        <w:t xml:space="preserve"> αναπαριστά την υποενότητα του κινδύνου ασφάλιστρου και τεχνικών προβλέψεων ασφαλίσεων κατά ζημιών</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β)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καταστροφικός κίνδυνος ασφαλίσεων κατά ζημιών</m:t>
            </m:r>
          </m:sub>
        </m:sSub>
      </m:oMath>
      <w:r w:rsidRPr="001027C6">
        <w:rPr>
          <w:rFonts w:ascii="Arial Unicode MS" w:eastAsia="Arial Unicode MS" w:hAnsi="Arial Unicode MS" w:cs="Arial Unicode MS"/>
          <w:sz w:val="22"/>
          <w:szCs w:val="22"/>
        </w:rPr>
        <w:t xml:space="preserve"> αναπαριστά την υποενότητα του καταστροφικού κινδύνου ασφαλίσεων κατά ζημιών</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p>
    <w:p w:rsidR="00F91FE0" w:rsidRPr="001027C6" w:rsidRDefault="00F91FE0" w:rsidP="00F91FE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3. Υπολογισμός της ενότητας «κίνδυνος ανάληψης ασφαλίσεων ζωής»</w:t>
      </w:r>
    </w:p>
    <w:p w:rsidR="00F91FE0" w:rsidRPr="001027C6" w:rsidRDefault="00F91FE0" w:rsidP="00F91FE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Η ενότητα του κινδύνου ανάληψης ασφαλίσεων ζωής η οποία αναφέρεται στην παράγραφο 3 του άρθρου </w:t>
      </w:r>
      <w:r w:rsidR="004F360D" w:rsidRPr="004F360D">
        <w:rPr>
          <w:rFonts w:ascii="Arial Unicode MS" w:eastAsia="Arial Unicode MS" w:hAnsi="Arial Unicode MS" w:cs="Arial Unicode MS"/>
          <w:sz w:val="22"/>
          <w:szCs w:val="22"/>
        </w:rPr>
        <w:t>81</w:t>
      </w:r>
      <w:r w:rsidR="00B36A7E" w:rsidRPr="001027C6">
        <w:rPr>
          <w:rFonts w:ascii="Arial Unicode MS" w:eastAsia="Arial Unicode MS" w:hAnsi="Arial Unicode MS" w:cs="Arial Unicode MS"/>
          <w:sz w:val="22"/>
          <w:szCs w:val="22"/>
        </w:rPr>
        <w:t xml:space="preserve"> </w:t>
      </w:r>
      <w:r w:rsidRPr="001027C6">
        <w:rPr>
          <w:rFonts w:ascii="Arial Unicode MS" w:eastAsia="Arial Unicode MS" w:hAnsi="Arial Unicode MS" w:cs="Arial Unicode MS"/>
          <w:sz w:val="22"/>
          <w:szCs w:val="22"/>
        </w:rPr>
        <w:t>του παρόντος, υπολογίζεται ως ακολούθως:</w:t>
      </w:r>
    </w:p>
    <w:p w:rsidR="00F91FE0" w:rsidRPr="001027C6" w:rsidRDefault="00F91FE0" w:rsidP="00F91FE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p>
    <w:p w:rsidR="00F91FE0" w:rsidRPr="001027C6" w:rsidRDefault="00F231FF"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m:oMathPara>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ζωή</m:t>
              </m:r>
            </m:sub>
          </m:sSub>
          <m:r>
            <m:rPr>
              <m:sty m:val="p"/>
            </m:rPr>
            <w:rPr>
              <w:rFonts w:ascii="Cambria Math" w:eastAsia="Arial Unicode MS" w:hAnsi="Cambria Math" w:cs="Arial Unicode MS"/>
              <w:sz w:val="22"/>
              <w:szCs w:val="22"/>
            </w:rPr>
            <m:t>=</m:t>
          </m:r>
          <m:rad>
            <m:radPr>
              <m:degHide m:val="on"/>
              <m:ctrlPr>
                <w:rPr>
                  <w:rFonts w:ascii="Cambria Math" w:eastAsia="Arial Unicode MS" w:hAnsi="Cambria Math" w:cs="Arial Unicode MS"/>
                  <w:sz w:val="22"/>
                  <w:szCs w:val="22"/>
                </w:rPr>
              </m:ctrlPr>
            </m:radPr>
            <m:deg/>
            <m:e>
              <m:nary>
                <m:naryPr>
                  <m:chr m:val="∑"/>
                  <m:limLoc m:val="undOvr"/>
                  <m:supHide m:val="on"/>
                  <m:ctrlPr>
                    <w:rPr>
                      <w:rFonts w:ascii="Cambria Math" w:eastAsia="Arial Unicode MS" w:hAnsi="Cambria Math" w:cs="Arial Unicode MS"/>
                      <w:sz w:val="22"/>
                      <w:szCs w:val="22"/>
                    </w:rPr>
                  </m:ctrlPr>
                </m:naryPr>
                <m:sub>
                  <m:r>
                    <m:rPr>
                      <m:sty m:val="p"/>
                    </m:rPr>
                    <w:rPr>
                      <w:rFonts w:ascii="Cambria Math" w:eastAsia="Arial Unicode MS" w:hAnsi="Cambria Math" w:cs="Arial Unicode MS"/>
                      <w:sz w:val="22"/>
                      <w:szCs w:val="22"/>
                    </w:rPr>
                    <m:t>i,j</m:t>
                  </m:r>
                </m:sub>
                <m:sup/>
                <m:e>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Corr</m:t>
                      </m:r>
                    </m:e>
                    <m:sub>
                      <m:r>
                        <m:rPr>
                          <m:sty m:val="p"/>
                        </m:rPr>
                        <w:rPr>
                          <w:rFonts w:ascii="Cambria Math" w:eastAsia="Arial Unicode MS" w:hAnsi="Cambria Math" w:cs="Arial Unicode MS"/>
                          <w:sz w:val="22"/>
                          <w:szCs w:val="22"/>
                        </w:rPr>
                        <m:t>i,j</m:t>
                      </m:r>
                    </m:sub>
                  </m:sSub>
                  <m:r>
                    <m:rPr>
                      <m:sty m:val="p"/>
                    </m:rPr>
                    <w:rPr>
                      <w:rFonts w:ascii="Cambria Math" w:eastAsia="Arial Unicode MS" w:hAnsi="Cambria Math" w:cs="Arial Unicode MS"/>
                      <w:sz w:val="22"/>
                      <w:szCs w:val="22"/>
                    </w:rPr>
                    <m:t>x</m:t>
                  </m:r>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r>
                    <m:rPr>
                      <m:sty m:val="p"/>
                    </m:rPr>
                    <w:rPr>
                      <w:rFonts w:ascii="Cambria Math" w:eastAsia="Arial Unicode MS" w:hAnsi="Cambria Math" w:cs="Arial Unicode MS"/>
                      <w:sz w:val="22"/>
                      <w:szCs w:val="22"/>
                    </w:rPr>
                    <m:t>x</m:t>
                  </m:r>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e>
              </m:nary>
            </m:e>
          </m:rad>
        </m:oMath>
      </m:oMathPara>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όπου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oMath>
      <w:r w:rsidRPr="001027C6">
        <w:rPr>
          <w:rFonts w:ascii="Arial Unicode MS" w:eastAsia="Arial Unicode MS" w:hAnsi="Arial Unicode MS" w:cs="Arial Unicode MS"/>
          <w:sz w:val="22"/>
          <w:szCs w:val="22"/>
        </w:rPr>
        <w:t xml:space="preserve"> αναπαριστά την υποενότητα κινδύνου </w:t>
      </w:r>
      <m:oMath>
        <m:r>
          <m:rPr>
            <m:sty m:val="p"/>
          </m:rPr>
          <w:rPr>
            <w:rFonts w:ascii="Cambria Math" w:eastAsia="Arial Unicode MS" w:hAnsi="Cambria Math" w:cs="Arial Unicode MS"/>
            <w:sz w:val="22"/>
            <w:szCs w:val="22"/>
          </w:rPr>
          <m:t>i</m:t>
        </m:r>
      </m:oMath>
      <w:r w:rsidRPr="001027C6">
        <w:rPr>
          <w:rFonts w:ascii="Arial Unicode MS" w:eastAsia="Arial Unicode MS" w:hAnsi="Arial Unicode MS" w:cs="Arial Unicode MS"/>
          <w:sz w:val="22"/>
          <w:szCs w:val="22"/>
        </w:rPr>
        <w:t xml:space="preserve"> και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oMath>
      <w:r w:rsidRPr="001027C6">
        <w:rPr>
          <w:rFonts w:ascii="Arial Unicode MS" w:eastAsia="Arial Unicode MS" w:hAnsi="Arial Unicode MS" w:cs="Arial Unicode MS"/>
          <w:sz w:val="22"/>
          <w:szCs w:val="22"/>
        </w:rPr>
        <w:t xml:space="preserve"> αναπαριστά την υποενότητα κινδύνου </w:t>
      </w:r>
      <m:oMath>
        <m:r>
          <m:rPr>
            <m:sty m:val="p"/>
          </m:rPr>
          <w:rPr>
            <w:rFonts w:ascii="Cambria Math" w:eastAsia="Arial Unicode MS" w:hAnsi="Cambria Math" w:cs="Arial Unicode MS"/>
            <w:sz w:val="22"/>
            <w:szCs w:val="22"/>
          </w:rPr>
          <m:t>j</m:t>
        </m:r>
      </m:oMath>
      <w:r w:rsidRPr="001027C6">
        <w:rPr>
          <w:rFonts w:ascii="Arial Unicode MS" w:eastAsia="Arial Unicode MS" w:hAnsi="Arial Unicode MS" w:cs="Arial Unicode MS"/>
          <w:sz w:val="22"/>
          <w:szCs w:val="22"/>
        </w:rPr>
        <w:t xml:space="preserve"> και όπου </w:t>
      </w:r>
      <m:oMath>
        <m:r>
          <m:rPr>
            <m:sty m:val="p"/>
          </m:rPr>
          <w:rPr>
            <w:rFonts w:ascii="Cambria Math" w:eastAsia="Arial Unicode MS" w:hAnsi="Cambria Math" w:cs="Arial Unicode MS"/>
            <w:sz w:val="22"/>
            <w:szCs w:val="22"/>
          </w:rPr>
          <m:t>i,j</m:t>
        </m:r>
      </m:oMath>
      <w:r w:rsidRPr="001027C6">
        <w:rPr>
          <w:rFonts w:ascii="Arial Unicode MS" w:eastAsia="Arial Unicode MS" w:hAnsi="Arial Unicode MS" w:cs="Arial Unicode MS"/>
          <w:sz w:val="22"/>
          <w:szCs w:val="22"/>
        </w:rPr>
        <w:t xml:space="preserve"> σημαίνει ότι το άθροισμα πρέπει να καλύπτει όλους τους δυνατούς συνδυασμούς των </w:t>
      </w:r>
      <m:oMath>
        <m:r>
          <m:rPr>
            <m:sty m:val="p"/>
          </m:rPr>
          <w:rPr>
            <w:rFonts w:ascii="Cambria Math" w:eastAsia="Arial Unicode MS" w:hAnsi="Cambria Math" w:cs="Arial Unicode MS"/>
            <w:sz w:val="22"/>
            <w:szCs w:val="22"/>
          </w:rPr>
          <m:t>i</m:t>
        </m:r>
      </m:oMath>
      <w:r w:rsidRPr="001027C6">
        <w:rPr>
          <w:rFonts w:ascii="Arial Unicode MS" w:eastAsia="Arial Unicode MS" w:hAnsi="Arial Unicode MS" w:cs="Arial Unicode MS"/>
          <w:sz w:val="22"/>
          <w:szCs w:val="22"/>
        </w:rPr>
        <w:t xml:space="preserve"> και </w:t>
      </w:r>
      <m:oMath>
        <m:r>
          <m:rPr>
            <m:sty m:val="p"/>
          </m:rPr>
          <w:rPr>
            <w:rFonts w:ascii="Cambria Math" w:eastAsia="Arial Unicode MS" w:hAnsi="Cambria Math" w:cs="Arial Unicode MS"/>
            <w:sz w:val="22"/>
            <w:szCs w:val="22"/>
          </w:rPr>
          <m:t>j</m:t>
        </m:r>
      </m:oMath>
      <w:r w:rsidRPr="001027C6">
        <w:rPr>
          <w:rFonts w:ascii="Arial Unicode MS" w:eastAsia="Arial Unicode MS" w:hAnsi="Arial Unicode MS" w:cs="Arial Unicode MS"/>
          <w:sz w:val="22"/>
          <w:szCs w:val="22"/>
        </w:rPr>
        <w:t xml:space="preserve">. Στον υπολογισμό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oMath>
      <w:r w:rsidRPr="001027C6">
        <w:rPr>
          <w:rFonts w:ascii="Arial Unicode MS" w:eastAsia="Arial Unicode MS" w:hAnsi="Arial Unicode MS" w:cs="Arial Unicode MS"/>
          <w:sz w:val="22"/>
          <w:szCs w:val="22"/>
        </w:rPr>
        <w:t xml:space="preserve"> και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oMath>
      <w:r w:rsidRPr="001027C6">
        <w:rPr>
          <w:rFonts w:ascii="Arial Unicode MS" w:eastAsia="Arial Unicode MS" w:hAnsi="Arial Unicode MS" w:cs="Arial Unicode MS"/>
          <w:sz w:val="22"/>
          <w:szCs w:val="22"/>
        </w:rPr>
        <w:t xml:space="preserve"> αντικαθίστανται από τα εξής:</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α)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θνησιμότητα</m:t>
            </m:r>
          </m:sub>
        </m:sSub>
      </m:oMath>
      <w:r w:rsidRPr="001027C6">
        <w:rPr>
          <w:rFonts w:ascii="Arial Unicode MS" w:eastAsia="Arial Unicode MS" w:hAnsi="Arial Unicode MS" w:cs="Arial Unicode MS"/>
          <w:sz w:val="22"/>
          <w:szCs w:val="22"/>
        </w:rPr>
        <w:t xml:space="preserve"> αναπαριστά την υποενότητα του κινδύνου θνησιμότητας,</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β)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μακροβιότητα</m:t>
            </m:r>
          </m:sub>
        </m:sSub>
      </m:oMath>
      <w:r w:rsidRPr="001027C6">
        <w:rPr>
          <w:rFonts w:ascii="Arial Unicode MS" w:eastAsia="Arial Unicode MS" w:hAnsi="Arial Unicode MS" w:cs="Arial Unicode MS"/>
          <w:sz w:val="22"/>
          <w:szCs w:val="22"/>
        </w:rPr>
        <w:t xml:space="preserve"> αναπαριστά την υποενότητα του κινδύνου μακροβιότητας,</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γ)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ανικανότητα</m:t>
            </m:r>
          </m:sub>
        </m:sSub>
      </m:oMath>
      <w:r w:rsidRPr="001027C6">
        <w:rPr>
          <w:rFonts w:ascii="Arial Unicode MS" w:eastAsia="Arial Unicode MS" w:hAnsi="Arial Unicode MS" w:cs="Arial Unicode MS"/>
          <w:sz w:val="22"/>
          <w:szCs w:val="22"/>
        </w:rPr>
        <w:t xml:space="preserve"> αναπαριστά την υποενότητα του κινδύνου ανικανότητας – νοσηρότητας,</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δ)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εξόδων ζωής</m:t>
            </m:r>
          </m:sub>
        </m:sSub>
      </m:oMath>
      <w:r w:rsidRPr="001027C6">
        <w:rPr>
          <w:rFonts w:ascii="Arial Unicode MS" w:eastAsia="Arial Unicode MS" w:hAnsi="Arial Unicode MS" w:cs="Arial Unicode MS"/>
          <w:sz w:val="22"/>
          <w:szCs w:val="22"/>
        </w:rPr>
        <w:t xml:space="preserve"> αναπαριστά την υποενότητα του κινδύνου εξόδων ασφάλισης ζωής,</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ε)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αναθεώρηση</m:t>
            </m:r>
          </m:sub>
        </m:sSub>
      </m:oMath>
      <w:r w:rsidRPr="001027C6">
        <w:rPr>
          <w:rFonts w:ascii="Arial Unicode MS" w:eastAsia="Arial Unicode MS" w:hAnsi="Arial Unicode MS" w:cs="Arial Unicode MS"/>
          <w:sz w:val="22"/>
          <w:szCs w:val="22"/>
        </w:rPr>
        <w:t xml:space="preserve"> αναπαριστά την υποενότητα του κινδύνου αναθεώρησης,</w:t>
      </w:r>
    </w:p>
    <w:p w:rsidR="00F91FE0" w:rsidRPr="001027C6" w:rsidRDefault="00F91FE0"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στ)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καταγγελίας</m:t>
            </m:r>
          </m:sub>
        </m:sSub>
      </m:oMath>
      <w:r w:rsidRPr="001027C6">
        <w:rPr>
          <w:rFonts w:ascii="Arial Unicode MS" w:eastAsia="Arial Unicode MS" w:hAnsi="Arial Unicode MS" w:cs="Arial Unicode MS"/>
          <w:sz w:val="22"/>
          <w:szCs w:val="22"/>
        </w:rPr>
        <w:t xml:space="preserve"> αναπαριστά την υποενότητα του κινδύνου καταγγελίας</w:t>
      </w:r>
      <w:r w:rsidR="002D39B7" w:rsidRPr="001027C6">
        <w:rPr>
          <w:rFonts w:ascii="Arial Unicode MS" w:eastAsia="Arial Unicode MS" w:hAnsi="Arial Unicode MS" w:cs="Arial Unicode MS"/>
          <w:sz w:val="22"/>
          <w:szCs w:val="22"/>
        </w:rPr>
        <w:t>,</w:t>
      </w:r>
    </w:p>
    <w:p w:rsidR="00E95055" w:rsidRPr="001027C6" w:rsidRDefault="00E95055" w:rsidP="00F9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ζ)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καταστροφικός κίνδυνος ασφάλισης ζωής</m:t>
            </m:r>
          </m:sub>
        </m:sSub>
      </m:oMath>
      <w:r w:rsidRPr="001027C6">
        <w:rPr>
          <w:rFonts w:ascii="Arial Unicode MS" w:eastAsia="Arial Unicode MS" w:hAnsi="Arial Unicode MS" w:cs="Arial Unicode MS"/>
          <w:sz w:val="22"/>
          <w:szCs w:val="22"/>
        </w:rPr>
        <w:t xml:space="preserve"> αναπαριστά την υποενότητα του καταστροφικού κινδύνου ασφάλισης ζωής</w:t>
      </w:r>
    </w:p>
    <w:p w:rsidR="006766EA" w:rsidRPr="001027C6" w:rsidRDefault="006766EA"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p>
    <w:p w:rsidR="002D39B7" w:rsidRPr="001027C6" w:rsidRDefault="002D39B7" w:rsidP="002D39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4. Υπολογισμός της ενότητας «κίνδυνος αγοράς»</w:t>
      </w:r>
    </w:p>
    <w:p w:rsidR="002D39B7" w:rsidRPr="001027C6" w:rsidRDefault="002D39B7" w:rsidP="002D39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Η ενότητα του κινδύνου αγοράς η οποία αναφέρεται στην παράγραφο 5 του άρθρου </w:t>
      </w:r>
      <w:r w:rsidR="004F360D" w:rsidRPr="004F360D">
        <w:rPr>
          <w:rFonts w:ascii="Arial Unicode MS" w:eastAsia="Arial Unicode MS" w:hAnsi="Arial Unicode MS" w:cs="Arial Unicode MS"/>
          <w:sz w:val="22"/>
          <w:szCs w:val="22"/>
        </w:rPr>
        <w:t>81</w:t>
      </w:r>
      <w:r w:rsidR="00B36A7E" w:rsidRPr="001027C6">
        <w:rPr>
          <w:rFonts w:ascii="Arial Unicode MS" w:eastAsia="Arial Unicode MS" w:hAnsi="Arial Unicode MS" w:cs="Arial Unicode MS"/>
          <w:sz w:val="22"/>
          <w:szCs w:val="22"/>
        </w:rPr>
        <w:t xml:space="preserve"> </w:t>
      </w:r>
      <w:r w:rsidRPr="001027C6">
        <w:rPr>
          <w:rFonts w:ascii="Arial Unicode MS" w:eastAsia="Arial Unicode MS" w:hAnsi="Arial Unicode MS" w:cs="Arial Unicode MS"/>
          <w:sz w:val="22"/>
          <w:szCs w:val="22"/>
        </w:rPr>
        <w:t>του παρόντος, υπολογίζεται ως ακολούθως:</w:t>
      </w:r>
    </w:p>
    <w:p w:rsidR="002D39B7" w:rsidRPr="001027C6" w:rsidRDefault="002D39B7" w:rsidP="002D39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p>
    <w:p w:rsidR="002D39B7" w:rsidRPr="001027C6" w:rsidRDefault="00F231FF"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m:oMathPara>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αγορά</m:t>
              </m:r>
            </m:sub>
          </m:sSub>
          <m:r>
            <m:rPr>
              <m:sty m:val="p"/>
            </m:rPr>
            <w:rPr>
              <w:rFonts w:ascii="Cambria Math" w:eastAsia="Arial Unicode MS" w:hAnsi="Cambria Math" w:cs="Arial Unicode MS"/>
              <w:sz w:val="22"/>
              <w:szCs w:val="22"/>
            </w:rPr>
            <m:t>=</m:t>
          </m:r>
          <m:rad>
            <m:radPr>
              <m:degHide m:val="on"/>
              <m:ctrlPr>
                <w:rPr>
                  <w:rFonts w:ascii="Cambria Math" w:eastAsia="Arial Unicode MS" w:hAnsi="Cambria Math" w:cs="Arial Unicode MS"/>
                  <w:sz w:val="22"/>
                  <w:szCs w:val="22"/>
                </w:rPr>
              </m:ctrlPr>
            </m:radPr>
            <m:deg/>
            <m:e>
              <m:nary>
                <m:naryPr>
                  <m:chr m:val="∑"/>
                  <m:limLoc m:val="undOvr"/>
                  <m:supHide m:val="on"/>
                  <m:ctrlPr>
                    <w:rPr>
                      <w:rFonts w:ascii="Cambria Math" w:eastAsia="Arial Unicode MS" w:hAnsi="Cambria Math" w:cs="Arial Unicode MS"/>
                      <w:sz w:val="22"/>
                      <w:szCs w:val="22"/>
                    </w:rPr>
                  </m:ctrlPr>
                </m:naryPr>
                <m:sub>
                  <m:r>
                    <m:rPr>
                      <m:sty m:val="p"/>
                    </m:rPr>
                    <w:rPr>
                      <w:rFonts w:ascii="Cambria Math" w:eastAsia="Arial Unicode MS" w:hAnsi="Cambria Math" w:cs="Arial Unicode MS"/>
                      <w:sz w:val="22"/>
                      <w:szCs w:val="22"/>
                    </w:rPr>
                    <m:t>i,j</m:t>
                  </m:r>
                </m:sub>
                <m:sup/>
                <m:e>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Corr</m:t>
                      </m:r>
                    </m:e>
                    <m:sub>
                      <m:r>
                        <m:rPr>
                          <m:sty m:val="p"/>
                        </m:rPr>
                        <w:rPr>
                          <w:rFonts w:ascii="Cambria Math" w:eastAsia="Arial Unicode MS" w:hAnsi="Cambria Math" w:cs="Arial Unicode MS"/>
                          <w:sz w:val="22"/>
                          <w:szCs w:val="22"/>
                        </w:rPr>
                        <m:t>i,j</m:t>
                      </m:r>
                    </m:sub>
                  </m:sSub>
                  <m:r>
                    <m:rPr>
                      <m:sty m:val="p"/>
                    </m:rPr>
                    <w:rPr>
                      <w:rFonts w:ascii="Cambria Math" w:eastAsia="Arial Unicode MS" w:hAnsi="Cambria Math" w:cs="Arial Unicode MS"/>
                      <w:sz w:val="22"/>
                      <w:szCs w:val="22"/>
                    </w:rPr>
                    <m:t>x</m:t>
                  </m:r>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r>
                    <m:rPr>
                      <m:sty m:val="p"/>
                    </m:rPr>
                    <w:rPr>
                      <w:rFonts w:ascii="Cambria Math" w:eastAsia="Arial Unicode MS" w:hAnsi="Cambria Math" w:cs="Arial Unicode MS"/>
                      <w:sz w:val="22"/>
                      <w:szCs w:val="22"/>
                    </w:rPr>
                    <m:t>x</m:t>
                  </m:r>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e>
              </m:nary>
            </m:e>
          </m:rad>
        </m:oMath>
      </m:oMathPara>
    </w:p>
    <w:p w:rsidR="002D39B7" w:rsidRPr="001027C6" w:rsidRDefault="002D39B7"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p>
    <w:p w:rsidR="002D39B7" w:rsidRPr="001027C6" w:rsidRDefault="002D39B7"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όπου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oMath>
      <w:r w:rsidRPr="001027C6">
        <w:rPr>
          <w:rFonts w:ascii="Arial Unicode MS" w:eastAsia="Arial Unicode MS" w:hAnsi="Arial Unicode MS" w:cs="Arial Unicode MS"/>
          <w:sz w:val="22"/>
          <w:szCs w:val="22"/>
        </w:rPr>
        <w:t xml:space="preserve"> αναπαριστά την υποενότητα κινδύνου </w:t>
      </w:r>
      <m:oMath>
        <m:r>
          <m:rPr>
            <m:sty m:val="p"/>
          </m:rPr>
          <w:rPr>
            <w:rFonts w:ascii="Cambria Math" w:eastAsia="Arial Unicode MS" w:hAnsi="Cambria Math" w:cs="Arial Unicode MS"/>
            <w:sz w:val="22"/>
            <w:szCs w:val="22"/>
          </w:rPr>
          <m:t>i</m:t>
        </m:r>
      </m:oMath>
      <w:r w:rsidRPr="001027C6">
        <w:rPr>
          <w:rFonts w:ascii="Arial Unicode MS" w:eastAsia="Arial Unicode MS" w:hAnsi="Arial Unicode MS" w:cs="Arial Unicode MS"/>
          <w:sz w:val="22"/>
          <w:szCs w:val="22"/>
        </w:rPr>
        <w:t xml:space="preserve"> και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oMath>
      <w:r w:rsidRPr="001027C6">
        <w:rPr>
          <w:rFonts w:ascii="Arial Unicode MS" w:eastAsia="Arial Unicode MS" w:hAnsi="Arial Unicode MS" w:cs="Arial Unicode MS"/>
          <w:sz w:val="22"/>
          <w:szCs w:val="22"/>
        </w:rPr>
        <w:t xml:space="preserve"> αναπαριστά την υποενότητα κινδύνου </w:t>
      </w:r>
      <m:oMath>
        <m:r>
          <m:rPr>
            <m:sty m:val="p"/>
          </m:rPr>
          <w:rPr>
            <w:rFonts w:ascii="Cambria Math" w:eastAsia="Arial Unicode MS" w:hAnsi="Cambria Math" w:cs="Arial Unicode MS"/>
            <w:sz w:val="22"/>
            <w:szCs w:val="22"/>
          </w:rPr>
          <m:t>j</m:t>
        </m:r>
      </m:oMath>
      <w:r w:rsidRPr="001027C6">
        <w:rPr>
          <w:rFonts w:ascii="Arial Unicode MS" w:eastAsia="Arial Unicode MS" w:hAnsi="Arial Unicode MS" w:cs="Arial Unicode MS"/>
          <w:sz w:val="22"/>
          <w:szCs w:val="22"/>
        </w:rPr>
        <w:t xml:space="preserve"> και όπου </w:t>
      </w:r>
      <m:oMath>
        <m:r>
          <m:rPr>
            <m:sty m:val="p"/>
          </m:rPr>
          <w:rPr>
            <w:rFonts w:ascii="Cambria Math" w:eastAsia="Arial Unicode MS" w:hAnsi="Cambria Math" w:cs="Arial Unicode MS"/>
            <w:sz w:val="22"/>
            <w:szCs w:val="22"/>
          </w:rPr>
          <m:t>i,j</m:t>
        </m:r>
      </m:oMath>
      <w:r w:rsidRPr="001027C6">
        <w:rPr>
          <w:rFonts w:ascii="Arial Unicode MS" w:eastAsia="Arial Unicode MS" w:hAnsi="Arial Unicode MS" w:cs="Arial Unicode MS"/>
          <w:sz w:val="22"/>
          <w:szCs w:val="22"/>
        </w:rPr>
        <w:t xml:space="preserve"> σημαίνει ότι το άθροισμα πρέπει να καλύπτει όλους τους δυνατούς συνδυασμούς των </w:t>
      </w:r>
      <m:oMath>
        <m:r>
          <m:rPr>
            <m:sty m:val="p"/>
          </m:rPr>
          <w:rPr>
            <w:rFonts w:ascii="Cambria Math" w:eastAsia="Arial Unicode MS" w:hAnsi="Cambria Math" w:cs="Arial Unicode MS"/>
            <w:sz w:val="22"/>
            <w:szCs w:val="22"/>
          </w:rPr>
          <m:t>i</m:t>
        </m:r>
      </m:oMath>
      <w:r w:rsidRPr="001027C6">
        <w:rPr>
          <w:rFonts w:ascii="Arial Unicode MS" w:eastAsia="Arial Unicode MS" w:hAnsi="Arial Unicode MS" w:cs="Arial Unicode MS"/>
          <w:sz w:val="22"/>
          <w:szCs w:val="22"/>
        </w:rPr>
        <w:t xml:space="preserve"> και </w:t>
      </w:r>
      <m:oMath>
        <m:r>
          <m:rPr>
            <m:sty m:val="p"/>
          </m:rPr>
          <w:rPr>
            <w:rFonts w:ascii="Cambria Math" w:eastAsia="Arial Unicode MS" w:hAnsi="Cambria Math" w:cs="Arial Unicode MS"/>
            <w:sz w:val="22"/>
            <w:szCs w:val="22"/>
          </w:rPr>
          <m:t>j</m:t>
        </m:r>
      </m:oMath>
      <w:r w:rsidRPr="001027C6">
        <w:rPr>
          <w:rFonts w:ascii="Arial Unicode MS" w:eastAsia="Arial Unicode MS" w:hAnsi="Arial Unicode MS" w:cs="Arial Unicode MS"/>
          <w:sz w:val="22"/>
          <w:szCs w:val="22"/>
        </w:rPr>
        <w:t xml:space="preserve">. Στον υπολογισμό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i</m:t>
            </m:r>
          </m:sub>
        </m:sSub>
      </m:oMath>
      <w:r w:rsidRPr="001027C6">
        <w:rPr>
          <w:rFonts w:ascii="Arial Unicode MS" w:eastAsia="Arial Unicode MS" w:hAnsi="Arial Unicode MS" w:cs="Arial Unicode MS"/>
          <w:sz w:val="22"/>
          <w:szCs w:val="22"/>
        </w:rPr>
        <w:t xml:space="preserve"> και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j</m:t>
            </m:r>
          </m:sub>
        </m:sSub>
      </m:oMath>
      <w:r w:rsidRPr="001027C6">
        <w:rPr>
          <w:rFonts w:ascii="Arial Unicode MS" w:eastAsia="Arial Unicode MS" w:hAnsi="Arial Unicode MS" w:cs="Arial Unicode MS"/>
          <w:sz w:val="22"/>
          <w:szCs w:val="22"/>
        </w:rPr>
        <w:t xml:space="preserve"> αντικαθίστανται από τα εξής:</w:t>
      </w:r>
    </w:p>
    <w:p w:rsidR="002D39B7" w:rsidRPr="001027C6" w:rsidRDefault="002D39B7"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α)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επιτοκίου</m:t>
            </m:r>
          </m:sub>
        </m:sSub>
      </m:oMath>
      <w:r w:rsidRPr="001027C6">
        <w:rPr>
          <w:rFonts w:ascii="Arial Unicode MS" w:eastAsia="Arial Unicode MS" w:hAnsi="Arial Unicode MS" w:cs="Arial Unicode MS"/>
          <w:sz w:val="22"/>
          <w:szCs w:val="22"/>
        </w:rPr>
        <w:t xml:space="preserve"> αναπαριστά την υποενότητα του κινδύνου επιτοκίου,</w:t>
      </w:r>
    </w:p>
    <w:p w:rsidR="002D39B7" w:rsidRPr="001027C6" w:rsidRDefault="002D39B7"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β)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μετοχών</m:t>
            </m:r>
          </m:sub>
        </m:sSub>
      </m:oMath>
      <w:r w:rsidRPr="001027C6">
        <w:rPr>
          <w:rFonts w:ascii="Arial Unicode MS" w:eastAsia="Arial Unicode MS" w:hAnsi="Arial Unicode MS" w:cs="Arial Unicode MS"/>
          <w:sz w:val="22"/>
          <w:szCs w:val="22"/>
        </w:rPr>
        <w:t xml:space="preserve"> αναπαριστά την υποενότητα του κινδύνου μετοχών,</w:t>
      </w:r>
    </w:p>
    <w:p w:rsidR="002D39B7" w:rsidRPr="001027C6" w:rsidRDefault="002D39B7"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γ)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τιμών ακινήτων</m:t>
            </m:r>
          </m:sub>
        </m:sSub>
      </m:oMath>
      <w:r w:rsidRPr="001027C6">
        <w:rPr>
          <w:rFonts w:ascii="Arial Unicode MS" w:eastAsia="Arial Unicode MS" w:hAnsi="Arial Unicode MS" w:cs="Arial Unicode MS"/>
          <w:sz w:val="22"/>
          <w:szCs w:val="22"/>
        </w:rPr>
        <w:t xml:space="preserve"> αναπαριστά την υποενότητα του κινδύνου τιμών ακινήτων,</w:t>
      </w:r>
    </w:p>
    <w:p w:rsidR="002D39B7" w:rsidRPr="001027C6" w:rsidRDefault="002D39B7"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δ)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πιστωτικού περιθωρίου</m:t>
            </m:r>
          </m:sub>
        </m:sSub>
      </m:oMath>
      <w:r w:rsidRPr="001027C6">
        <w:rPr>
          <w:rFonts w:ascii="Arial Unicode MS" w:eastAsia="Arial Unicode MS" w:hAnsi="Arial Unicode MS" w:cs="Arial Unicode MS"/>
          <w:sz w:val="22"/>
          <w:szCs w:val="22"/>
        </w:rPr>
        <w:t xml:space="preserve"> αναπαριστά την υποενότητα του κινδύνου πιστωτικού περιθωρίου,</w:t>
      </w:r>
    </w:p>
    <w:p w:rsidR="002D39B7" w:rsidRPr="001027C6" w:rsidRDefault="002D39B7"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ε)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συναλλαγματικός</m:t>
            </m:r>
          </m:sub>
        </m:sSub>
      </m:oMath>
      <w:r w:rsidRPr="001027C6">
        <w:rPr>
          <w:rFonts w:ascii="Arial Unicode MS" w:eastAsia="Arial Unicode MS" w:hAnsi="Arial Unicode MS" w:cs="Arial Unicode MS"/>
          <w:sz w:val="22"/>
          <w:szCs w:val="22"/>
        </w:rPr>
        <w:t xml:space="preserve"> αναπαριστά την υποενότητα του συναλλαγματικού κινδύνου,</w:t>
      </w:r>
    </w:p>
    <w:p w:rsidR="002D39B7" w:rsidRPr="001027C6" w:rsidRDefault="002D39B7" w:rsidP="002D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r w:rsidRPr="001027C6">
        <w:rPr>
          <w:rFonts w:ascii="Arial Unicode MS" w:eastAsia="Arial Unicode MS" w:hAnsi="Arial Unicode MS" w:cs="Arial Unicode MS"/>
          <w:sz w:val="22"/>
          <w:szCs w:val="22"/>
        </w:rPr>
        <w:t xml:space="preserve">στ) </w:t>
      </w:r>
      <m:oMath>
        <m:sSub>
          <m:sSubPr>
            <m:ctrlPr>
              <w:rPr>
                <w:rFonts w:ascii="Cambria Math" w:eastAsia="Arial Unicode MS" w:hAnsi="Cambria Math" w:cs="Arial Unicode MS"/>
                <w:sz w:val="22"/>
                <w:szCs w:val="22"/>
              </w:rPr>
            </m:ctrlPr>
          </m:sSubPr>
          <m:e>
            <m:r>
              <m:rPr>
                <m:sty m:val="p"/>
              </m:rPr>
              <w:rPr>
                <w:rFonts w:ascii="Cambria Math" w:eastAsia="Arial Unicode MS" w:hAnsi="Cambria Math" w:cs="Arial Unicode MS"/>
                <w:sz w:val="22"/>
                <w:szCs w:val="22"/>
              </w:rPr>
              <m:t>SCR</m:t>
            </m:r>
          </m:e>
          <m:sub>
            <m:r>
              <m:rPr>
                <m:sty m:val="p"/>
              </m:rPr>
              <w:rPr>
                <w:rFonts w:ascii="Cambria Math" w:eastAsia="Arial Unicode MS" w:hAnsi="Cambria Math" w:cs="Arial Unicode MS"/>
                <w:sz w:val="22"/>
                <w:szCs w:val="22"/>
              </w:rPr>
              <m:t>συγκέντρωσης</m:t>
            </m:r>
          </m:sub>
        </m:sSub>
      </m:oMath>
      <w:r w:rsidRPr="001027C6">
        <w:rPr>
          <w:rFonts w:ascii="Arial Unicode MS" w:eastAsia="Arial Unicode MS" w:hAnsi="Arial Unicode MS" w:cs="Arial Unicode MS"/>
          <w:sz w:val="22"/>
          <w:szCs w:val="22"/>
        </w:rPr>
        <w:t xml:space="preserve"> αναπαριστά την υποενότητα του κινδύνου συγκέντρωσης αγοράς.</w:t>
      </w:r>
    </w:p>
    <w:p w:rsidR="008912E5" w:rsidRPr="001027C6" w:rsidRDefault="008912E5" w:rsidP="008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Unicode MS" w:eastAsia="Arial Unicode MS" w:hAnsi="Arial Unicode MS" w:cs="Arial Unicode MS"/>
          <w:sz w:val="22"/>
          <w:szCs w:val="22"/>
        </w:rPr>
      </w:pPr>
    </w:p>
    <w:p w:rsidR="00225DD4" w:rsidRPr="00F91FE0" w:rsidRDefault="00225DD4">
      <w:pPr>
        <w:spacing w:line="240" w:lineRule="auto"/>
        <w:jc w:val="both"/>
        <w:rPr>
          <w:rFonts w:ascii="Arial Unicode MS" w:eastAsia="Arial Unicode MS" w:hAnsi="Arial Unicode MS" w:cs="Arial Unicode MS"/>
          <w:sz w:val="22"/>
          <w:szCs w:val="22"/>
        </w:rPr>
      </w:pPr>
    </w:p>
    <w:sectPr w:rsidR="00225DD4" w:rsidRPr="00F91FE0" w:rsidSect="00E5622C">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A7" w:rsidRDefault="002D73A7" w:rsidP="00CD3403">
      <w:pPr>
        <w:spacing w:before="0" w:after="0" w:line="240" w:lineRule="auto"/>
      </w:pPr>
      <w:r>
        <w:separator/>
      </w:r>
    </w:p>
  </w:endnote>
  <w:endnote w:type="continuationSeparator" w:id="0">
    <w:p w:rsidR="002D73A7" w:rsidRDefault="002D73A7" w:rsidP="00CD340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altName w:val="Segoe UI"/>
    <w:charset w:val="A1"/>
    <w:family w:val="swiss"/>
    <w:pitch w:val="variable"/>
    <w:sig w:usb0="00000001" w:usb1="4000207B"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onsolas">
    <w:panose1 w:val="020B0609020204030204"/>
    <w:charset w:val="A1"/>
    <w:family w:val="modern"/>
    <w:pitch w:val="fixed"/>
    <w:sig w:usb0="A00002EF" w:usb1="4000204B" w:usb2="00000000" w:usb3="00000000" w:csb0="0000009F" w:csb1="00000000"/>
  </w:font>
  <w:font w:name="Cambria Math">
    <w:panose1 w:val="02040503050406030204"/>
    <w:charset w:val="A1"/>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4B" w:rsidRDefault="00F231FF">
    <w:pPr>
      <w:pStyle w:val="a5"/>
      <w:jc w:val="right"/>
    </w:pPr>
    <w:fldSimple w:instr=" PAGE   \* MERGEFORMAT ">
      <w:r w:rsidR="005E49A1">
        <w:rPr>
          <w:noProof/>
        </w:rPr>
        <w:t>1</w:t>
      </w:r>
    </w:fldSimple>
  </w:p>
  <w:p w:rsidR="000A194B" w:rsidRDefault="000A19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A7" w:rsidRDefault="002D73A7" w:rsidP="00CD3403">
      <w:pPr>
        <w:spacing w:before="0" w:after="0" w:line="240" w:lineRule="auto"/>
      </w:pPr>
      <w:r>
        <w:separator/>
      </w:r>
    </w:p>
  </w:footnote>
  <w:footnote w:type="continuationSeparator" w:id="0">
    <w:p w:rsidR="002D73A7" w:rsidRDefault="002D73A7" w:rsidP="00CD340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826"/>
    <w:multiLevelType w:val="hybridMultilevel"/>
    <w:tmpl w:val="806AE8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99197D"/>
    <w:multiLevelType w:val="hybridMultilevel"/>
    <w:tmpl w:val="F8E86EEC"/>
    <w:lvl w:ilvl="0" w:tplc="0408000F">
      <w:start w:val="1"/>
      <w:numFmt w:val="decimal"/>
      <w:lvlText w:val="%1."/>
      <w:lvlJc w:val="left"/>
      <w:pPr>
        <w:ind w:left="2361"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8955F92"/>
    <w:multiLevelType w:val="hybridMultilevel"/>
    <w:tmpl w:val="6690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9C7BF7"/>
    <w:multiLevelType w:val="hybridMultilevel"/>
    <w:tmpl w:val="290E799E"/>
    <w:lvl w:ilvl="0" w:tplc="D2DE50A4">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3761AC"/>
    <w:multiLevelType w:val="hybridMultilevel"/>
    <w:tmpl w:val="BB508CE8"/>
    <w:lvl w:ilvl="0" w:tplc="36163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6">
    <w:nsid w:val="15F638E1"/>
    <w:multiLevelType w:val="singleLevel"/>
    <w:tmpl w:val="CE9A726E"/>
    <w:lvl w:ilvl="0">
      <w:start w:val="1"/>
      <w:numFmt w:val="decimal"/>
      <w:lvlText w:val="%1."/>
      <w:lvlJc w:val="left"/>
      <w:pPr>
        <w:tabs>
          <w:tab w:val="num" w:pos="394"/>
        </w:tabs>
        <w:ind w:left="394" w:hanging="360"/>
      </w:pPr>
      <w:rPr>
        <w:rFonts w:hint="default"/>
      </w:rPr>
    </w:lvl>
  </w:abstractNum>
  <w:abstractNum w:abstractNumId="7">
    <w:nsid w:val="32BE5BCF"/>
    <w:multiLevelType w:val="hybridMultilevel"/>
    <w:tmpl w:val="927647EA"/>
    <w:lvl w:ilvl="0" w:tplc="837C9D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6C1DEB"/>
    <w:multiLevelType w:val="hybridMultilevel"/>
    <w:tmpl w:val="E410CDBA"/>
    <w:lvl w:ilvl="0" w:tplc="0408000F">
      <w:start w:val="1"/>
      <w:numFmt w:val="decimal"/>
      <w:lvlText w:val="%1."/>
      <w:lvlJc w:val="left"/>
      <w:pPr>
        <w:ind w:left="1641" w:hanging="360"/>
      </w:pPr>
    </w:lvl>
    <w:lvl w:ilvl="1" w:tplc="04080019" w:tentative="1">
      <w:start w:val="1"/>
      <w:numFmt w:val="lowerLetter"/>
      <w:lvlText w:val="%2."/>
      <w:lvlJc w:val="left"/>
      <w:pPr>
        <w:ind w:left="2361" w:hanging="360"/>
      </w:pPr>
    </w:lvl>
    <w:lvl w:ilvl="2" w:tplc="0408001B" w:tentative="1">
      <w:start w:val="1"/>
      <w:numFmt w:val="lowerRoman"/>
      <w:lvlText w:val="%3."/>
      <w:lvlJc w:val="right"/>
      <w:pPr>
        <w:ind w:left="3081" w:hanging="180"/>
      </w:pPr>
    </w:lvl>
    <w:lvl w:ilvl="3" w:tplc="0408000F" w:tentative="1">
      <w:start w:val="1"/>
      <w:numFmt w:val="decimal"/>
      <w:lvlText w:val="%4."/>
      <w:lvlJc w:val="left"/>
      <w:pPr>
        <w:ind w:left="3801" w:hanging="360"/>
      </w:pPr>
    </w:lvl>
    <w:lvl w:ilvl="4" w:tplc="04080019" w:tentative="1">
      <w:start w:val="1"/>
      <w:numFmt w:val="lowerLetter"/>
      <w:lvlText w:val="%5."/>
      <w:lvlJc w:val="left"/>
      <w:pPr>
        <w:ind w:left="4521" w:hanging="360"/>
      </w:pPr>
    </w:lvl>
    <w:lvl w:ilvl="5" w:tplc="0408001B" w:tentative="1">
      <w:start w:val="1"/>
      <w:numFmt w:val="lowerRoman"/>
      <w:lvlText w:val="%6."/>
      <w:lvlJc w:val="right"/>
      <w:pPr>
        <w:ind w:left="5241" w:hanging="180"/>
      </w:pPr>
    </w:lvl>
    <w:lvl w:ilvl="6" w:tplc="0408000F" w:tentative="1">
      <w:start w:val="1"/>
      <w:numFmt w:val="decimal"/>
      <w:lvlText w:val="%7."/>
      <w:lvlJc w:val="left"/>
      <w:pPr>
        <w:ind w:left="5961" w:hanging="360"/>
      </w:pPr>
    </w:lvl>
    <w:lvl w:ilvl="7" w:tplc="04080019" w:tentative="1">
      <w:start w:val="1"/>
      <w:numFmt w:val="lowerLetter"/>
      <w:lvlText w:val="%8."/>
      <w:lvlJc w:val="left"/>
      <w:pPr>
        <w:ind w:left="6681" w:hanging="360"/>
      </w:pPr>
    </w:lvl>
    <w:lvl w:ilvl="8" w:tplc="0408001B" w:tentative="1">
      <w:start w:val="1"/>
      <w:numFmt w:val="lowerRoman"/>
      <w:lvlText w:val="%9."/>
      <w:lvlJc w:val="right"/>
      <w:pPr>
        <w:ind w:left="7401" w:hanging="180"/>
      </w:pPr>
    </w:lvl>
  </w:abstractNum>
  <w:abstractNum w:abstractNumId="9">
    <w:nsid w:val="3613392E"/>
    <w:multiLevelType w:val="hybridMultilevel"/>
    <w:tmpl w:val="BC0C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B532B"/>
    <w:multiLevelType w:val="hybridMultilevel"/>
    <w:tmpl w:val="10F4A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8752144"/>
    <w:multiLevelType w:val="hybridMultilevel"/>
    <w:tmpl w:val="A6164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35A1FE3"/>
    <w:multiLevelType w:val="hybridMultilevel"/>
    <w:tmpl w:val="5FFA8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3A6773D"/>
    <w:multiLevelType w:val="hybridMultilevel"/>
    <w:tmpl w:val="5BEE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A6D02"/>
    <w:multiLevelType w:val="hybridMultilevel"/>
    <w:tmpl w:val="705A86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BC6242B"/>
    <w:multiLevelType w:val="singleLevel"/>
    <w:tmpl w:val="7AB27E18"/>
    <w:lvl w:ilvl="0">
      <w:start w:val="1"/>
      <w:numFmt w:val="decimal"/>
      <w:lvlText w:val="%1."/>
      <w:lvlJc w:val="left"/>
      <w:pPr>
        <w:tabs>
          <w:tab w:val="num" w:pos="435"/>
        </w:tabs>
        <w:ind w:left="435" w:hanging="435"/>
      </w:pPr>
      <w:rPr>
        <w:rFonts w:hint="default"/>
      </w:rPr>
    </w:lvl>
  </w:abstractNum>
  <w:abstractNum w:abstractNumId="16">
    <w:nsid w:val="4EA42450"/>
    <w:multiLevelType w:val="hybridMultilevel"/>
    <w:tmpl w:val="7AA0EE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CA20351"/>
    <w:multiLevelType w:val="hybridMultilevel"/>
    <w:tmpl w:val="0D0C0846"/>
    <w:lvl w:ilvl="0" w:tplc="1DB654EA">
      <w:start w:val="1"/>
      <w:numFmt w:val="lowerRoman"/>
      <w:lvlText w:val="%1)"/>
      <w:lvlJc w:val="left"/>
      <w:pPr>
        <w:ind w:left="1629" w:hanging="720"/>
      </w:pPr>
      <w:rPr>
        <w:rFonts w:hint="default"/>
      </w:rPr>
    </w:lvl>
    <w:lvl w:ilvl="1" w:tplc="04080019" w:tentative="1">
      <w:start w:val="1"/>
      <w:numFmt w:val="lowerLetter"/>
      <w:lvlText w:val="%2."/>
      <w:lvlJc w:val="left"/>
      <w:pPr>
        <w:ind w:left="1989" w:hanging="360"/>
      </w:pPr>
    </w:lvl>
    <w:lvl w:ilvl="2" w:tplc="0408001B" w:tentative="1">
      <w:start w:val="1"/>
      <w:numFmt w:val="lowerRoman"/>
      <w:lvlText w:val="%3."/>
      <w:lvlJc w:val="right"/>
      <w:pPr>
        <w:ind w:left="2709" w:hanging="180"/>
      </w:pPr>
    </w:lvl>
    <w:lvl w:ilvl="3" w:tplc="0408000F" w:tentative="1">
      <w:start w:val="1"/>
      <w:numFmt w:val="decimal"/>
      <w:lvlText w:val="%4."/>
      <w:lvlJc w:val="left"/>
      <w:pPr>
        <w:ind w:left="3429" w:hanging="360"/>
      </w:pPr>
    </w:lvl>
    <w:lvl w:ilvl="4" w:tplc="04080019" w:tentative="1">
      <w:start w:val="1"/>
      <w:numFmt w:val="lowerLetter"/>
      <w:lvlText w:val="%5."/>
      <w:lvlJc w:val="left"/>
      <w:pPr>
        <w:ind w:left="4149" w:hanging="360"/>
      </w:pPr>
    </w:lvl>
    <w:lvl w:ilvl="5" w:tplc="0408001B" w:tentative="1">
      <w:start w:val="1"/>
      <w:numFmt w:val="lowerRoman"/>
      <w:lvlText w:val="%6."/>
      <w:lvlJc w:val="right"/>
      <w:pPr>
        <w:ind w:left="4869" w:hanging="180"/>
      </w:pPr>
    </w:lvl>
    <w:lvl w:ilvl="6" w:tplc="0408000F" w:tentative="1">
      <w:start w:val="1"/>
      <w:numFmt w:val="decimal"/>
      <w:lvlText w:val="%7."/>
      <w:lvlJc w:val="left"/>
      <w:pPr>
        <w:ind w:left="5589" w:hanging="360"/>
      </w:pPr>
    </w:lvl>
    <w:lvl w:ilvl="7" w:tplc="04080019" w:tentative="1">
      <w:start w:val="1"/>
      <w:numFmt w:val="lowerLetter"/>
      <w:lvlText w:val="%8."/>
      <w:lvlJc w:val="left"/>
      <w:pPr>
        <w:ind w:left="6309" w:hanging="360"/>
      </w:pPr>
    </w:lvl>
    <w:lvl w:ilvl="8" w:tplc="0408001B" w:tentative="1">
      <w:start w:val="1"/>
      <w:numFmt w:val="lowerRoman"/>
      <w:lvlText w:val="%9."/>
      <w:lvlJc w:val="right"/>
      <w:pPr>
        <w:ind w:left="7029" w:hanging="180"/>
      </w:pPr>
    </w:lvl>
  </w:abstractNum>
  <w:abstractNum w:abstractNumId="18">
    <w:nsid w:val="62261629"/>
    <w:multiLevelType w:val="singleLevel"/>
    <w:tmpl w:val="CE9A726E"/>
    <w:lvl w:ilvl="0">
      <w:start w:val="1"/>
      <w:numFmt w:val="decimal"/>
      <w:lvlText w:val="%1."/>
      <w:lvlJc w:val="left"/>
      <w:pPr>
        <w:tabs>
          <w:tab w:val="num" w:pos="394"/>
        </w:tabs>
        <w:ind w:left="394" w:hanging="360"/>
      </w:pPr>
      <w:rPr>
        <w:rFonts w:hint="default"/>
      </w:rPr>
    </w:lvl>
  </w:abstractNum>
  <w:abstractNum w:abstractNumId="19">
    <w:nsid w:val="648E6193"/>
    <w:multiLevelType w:val="singleLevel"/>
    <w:tmpl w:val="393869FA"/>
    <w:lvl w:ilvl="0">
      <w:start w:val="1"/>
      <w:numFmt w:val="lowerRoman"/>
      <w:lvlText w:val="%1)"/>
      <w:lvlJc w:val="left"/>
      <w:pPr>
        <w:tabs>
          <w:tab w:val="num" w:pos="1604"/>
        </w:tabs>
        <w:ind w:left="1604" w:hanging="720"/>
      </w:pPr>
      <w:rPr>
        <w:rFonts w:hint="default"/>
      </w:rPr>
    </w:lvl>
  </w:abstractNum>
  <w:abstractNum w:abstractNumId="20">
    <w:nsid w:val="7F553483"/>
    <w:multiLevelType w:val="singleLevel"/>
    <w:tmpl w:val="7A962CF8"/>
    <w:lvl w:ilvl="0">
      <w:start w:val="1"/>
      <w:numFmt w:val="bullet"/>
      <w:lvlText w:val="-"/>
      <w:lvlJc w:val="left"/>
      <w:pPr>
        <w:tabs>
          <w:tab w:val="num" w:pos="1964"/>
        </w:tabs>
        <w:ind w:left="1964" w:hanging="360"/>
      </w:pPr>
      <w:rPr>
        <w:rFonts w:ascii="Times New Roman" w:hAnsi="Times New Roman" w:hint="default"/>
      </w:rPr>
    </w:lvl>
  </w:abstractNum>
  <w:num w:numId="1">
    <w:abstractNumId w:val="16"/>
  </w:num>
  <w:num w:numId="2">
    <w:abstractNumId w:val="5"/>
  </w:num>
  <w:num w:numId="3">
    <w:abstractNumId w:val="18"/>
  </w:num>
  <w:num w:numId="4">
    <w:abstractNumId w:val="3"/>
  </w:num>
  <w:num w:numId="5">
    <w:abstractNumId w:val="17"/>
  </w:num>
  <w:num w:numId="6">
    <w:abstractNumId w:val="12"/>
  </w:num>
  <w:num w:numId="7">
    <w:abstractNumId w:val="14"/>
  </w:num>
  <w:num w:numId="8">
    <w:abstractNumId w:val="15"/>
  </w:num>
  <w:num w:numId="9">
    <w:abstractNumId w:val="0"/>
  </w:num>
  <w:num w:numId="10">
    <w:abstractNumId w:val="19"/>
  </w:num>
  <w:num w:numId="11">
    <w:abstractNumId w:val="20"/>
  </w:num>
  <w:num w:numId="12">
    <w:abstractNumId w:val="6"/>
  </w:num>
  <w:num w:numId="13">
    <w:abstractNumId w:val="7"/>
  </w:num>
  <w:num w:numId="14">
    <w:abstractNumId w:val="8"/>
  </w:num>
  <w:num w:numId="15">
    <w:abstractNumId w:val="1"/>
  </w:num>
  <w:num w:numId="16">
    <w:abstractNumId w:val="4"/>
  </w:num>
  <w:num w:numId="17">
    <w:abstractNumId w:val="11"/>
  </w:num>
  <w:num w:numId="18">
    <w:abstractNumId w:val="13"/>
  </w:num>
  <w:num w:numId="19">
    <w:abstractNumId w:val="2"/>
  </w:num>
  <w:num w:numId="20">
    <w:abstractNumId w:val="10"/>
  </w:num>
  <w:num w:numId="21">
    <w:abstractNumId w:val="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annis Chatzivasiloglou">
    <w15:presenceInfo w15:providerId="Windows Live" w15:userId="57241438f64453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20"/>
  <w:characterSpacingControl w:val="doNotCompress"/>
  <w:footnotePr>
    <w:footnote w:id="-1"/>
    <w:footnote w:id="0"/>
  </w:footnotePr>
  <w:endnotePr>
    <w:endnote w:id="-1"/>
    <w:endnote w:id="0"/>
  </w:endnotePr>
  <w:compat/>
  <w:rsids>
    <w:rsidRoot w:val="00825558"/>
    <w:rsid w:val="00001335"/>
    <w:rsid w:val="00002964"/>
    <w:rsid w:val="00002A7B"/>
    <w:rsid w:val="00002C51"/>
    <w:rsid w:val="000030F0"/>
    <w:rsid w:val="00004295"/>
    <w:rsid w:val="00004A53"/>
    <w:rsid w:val="00005CF3"/>
    <w:rsid w:val="0000610C"/>
    <w:rsid w:val="000061E9"/>
    <w:rsid w:val="00011462"/>
    <w:rsid w:val="00011B0D"/>
    <w:rsid w:val="00013230"/>
    <w:rsid w:val="00014A0A"/>
    <w:rsid w:val="00016800"/>
    <w:rsid w:val="000219EE"/>
    <w:rsid w:val="00021EA3"/>
    <w:rsid w:val="00023647"/>
    <w:rsid w:val="000239C0"/>
    <w:rsid w:val="00024696"/>
    <w:rsid w:val="00026DFD"/>
    <w:rsid w:val="0002728D"/>
    <w:rsid w:val="0002791D"/>
    <w:rsid w:val="00031D43"/>
    <w:rsid w:val="00031F20"/>
    <w:rsid w:val="0004317E"/>
    <w:rsid w:val="00044B41"/>
    <w:rsid w:val="0004515E"/>
    <w:rsid w:val="0004532E"/>
    <w:rsid w:val="00046420"/>
    <w:rsid w:val="00052C1A"/>
    <w:rsid w:val="00053563"/>
    <w:rsid w:val="0005465B"/>
    <w:rsid w:val="000547BC"/>
    <w:rsid w:val="00055264"/>
    <w:rsid w:val="00055AB1"/>
    <w:rsid w:val="000568EA"/>
    <w:rsid w:val="00060E4F"/>
    <w:rsid w:val="00063263"/>
    <w:rsid w:val="00063DF7"/>
    <w:rsid w:val="00064EC9"/>
    <w:rsid w:val="00066DE8"/>
    <w:rsid w:val="0006783F"/>
    <w:rsid w:val="00067FAD"/>
    <w:rsid w:val="00071907"/>
    <w:rsid w:val="00071D4F"/>
    <w:rsid w:val="00071FA2"/>
    <w:rsid w:val="00073F8E"/>
    <w:rsid w:val="00074981"/>
    <w:rsid w:val="00075D91"/>
    <w:rsid w:val="0007704B"/>
    <w:rsid w:val="00077204"/>
    <w:rsid w:val="00080A86"/>
    <w:rsid w:val="000813D4"/>
    <w:rsid w:val="00082398"/>
    <w:rsid w:val="00082935"/>
    <w:rsid w:val="000844AC"/>
    <w:rsid w:val="00085230"/>
    <w:rsid w:val="00085808"/>
    <w:rsid w:val="00086D87"/>
    <w:rsid w:val="00086DF3"/>
    <w:rsid w:val="000873AB"/>
    <w:rsid w:val="0008768F"/>
    <w:rsid w:val="00091CCB"/>
    <w:rsid w:val="00092FAC"/>
    <w:rsid w:val="0009595C"/>
    <w:rsid w:val="00096D49"/>
    <w:rsid w:val="000A13EA"/>
    <w:rsid w:val="000A14AE"/>
    <w:rsid w:val="000A194B"/>
    <w:rsid w:val="000A1A87"/>
    <w:rsid w:val="000A2D33"/>
    <w:rsid w:val="000A4ABD"/>
    <w:rsid w:val="000A5AB9"/>
    <w:rsid w:val="000A5E4D"/>
    <w:rsid w:val="000B5219"/>
    <w:rsid w:val="000B5CCE"/>
    <w:rsid w:val="000B642D"/>
    <w:rsid w:val="000B789E"/>
    <w:rsid w:val="000C0723"/>
    <w:rsid w:val="000C0ECF"/>
    <w:rsid w:val="000C3B20"/>
    <w:rsid w:val="000C5CAA"/>
    <w:rsid w:val="000C787B"/>
    <w:rsid w:val="000D0129"/>
    <w:rsid w:val="000D0907"/>
    <w:rsid w:val="000D217F"/>
    <w:rsid w:val="000D526F"/>
    <w:rsid w:val="000D5F2A"/>
    <w:rsid w:val="000D601D"/>
    <w:rsid w:val="000D69AA"/>
    <w:rsid w:val="000D7C2D"/>
    <w:rsid w:val="000E036D"/>
    <w:rsid w:val="000E0BBF"/>
    <w:rsid w:val="000E2C3D"/>
    <w:rsid w:val="000E36F4"/>
    <w:rsid w:val="000E4490"/>
    <w:rsid w:val="000E4EEA"/>
    <w:rsid w:val="000E57B7"/>
    <w:rsid w:val="000E57C1"/>
    <w:rsid w:val="000E69E6"/>
    <w:rsid w:val="000E75DA"/>
    <w:rsid w:val="000E7DED"/>
    <w:rsid w:val="000F02E2"/>
    <w:rsid w:val="000F0957"/>
    <w:rsid w:val="000F1FB8"/>
    <w:rsid w:val="000F23C3"/>
    <w:rsid w:val="000F41EA"/>
    <w:rsid w:val="000F4477"/>
    <w:rsid w:val="000F4DFE"/>
    <w:rsid w:val="000F4EE5"/>
    <w:rsid w:val="000F52FA"/>
    <w:rsid w:val="000F624E"/>
    <w:rsid w:val="000F63AD"/>
    <w:rsid w:val="000F7387"/>
    <w:rsid w:val="00100046"/>
    <w:rsid w:val="00100C52"/>
    <w:rsid w:val="00102186"/>
    <w:rsid w:val="001024DC"/>
    <w:rsid w:val="001027C6"/>
    <w:rsid w:val="00103147"/>
    <w:rsid w:val="001035EE"/>
    <w:rsid w:val="00106100"/>
    <w:rsid w:val="00106E26"/>
    <w:rsid w:val="00106E85"/>
    <w:rsid w:val="00107D1D"/>
    <w:rsid w:val="0011147C"/>
    <w:rsid w:val="00111D94"/>
    <w:rsid w:val="001125EC"/>
    <w:rsid w:val="00112E35"/>
    <w:rsid w:val="001133D5"/>
    <w:rsid w:val="001148E8"/>
    <w:rsid w:val="00115FD6"/>
    <w:rsid w:val="00116202"/>
    <w:rsid w:val="00116894"/>
    <w:rsid w:val="0011757B"/>
    <w:rsid w:val="001176F9"/>
    <w:rsid w:val="001226F2"/>
    <w:rsid w:val="00122C45"/>
    <w:rsid w:val="0012332A"/>
    <w:rsid w:val="00123640"/>
    <w:rsid w:val="0012421D"/>
    <w:rsid w:val="001258D0"/>
    <w:rsid w:val="00125BDD"/>
    <w:rsid w:val="0012609C"/>
    <w:rsid w:val="001308E1"/>
    <w:rsid w:val="00130978"/>
    <w:rsid w:val="001311A7"/>
    <w:rsid w:val="001311A8"/>
    <w:rsid w:val="0013497C"/>
    <w:rsid w:val="001350CF"/>
    <w:rsid w:val="00135BC4"/>
    <w:rsid w:val="00137D8F"/>
    <w:rsid w:val="00137E76"/>
    <w:rsid w:val="00137F6E"/>
    <w:rsid w:val="001413E9"/>
    <w:rsid w:val="00141DBD"/>
    <w:rsid w:val="00142E14"/>
    <w:rsid w:val="00143B6D"/>
    <w:rsid w:val="0014448B"/>
    <w:rsid w:val="00144B47"/>
    <w:rsid w:val="0014684C"/>
    <w:rsid w:val="00147035"/>
    <w:rsid w:val="00147604"/>
    <w:rsid w:val="00150683"/>
    <w:rsid w:val="00151040"/>
    <w:rsid w:val="001521CB"/>
    <w:rsid w:val="0015284F"/>
    <w:rsid w:val="0015466D"/>
    <w:rsid w:val="00155A7B"/>
    <w:rsid w:val="00156EC9"/>
    <w:rsid w:val="00157393"/>
    <w:rsid w:val="00160052"/>
    <w:rsid w:val="0016014D"/>
    <w:rsid w:val="0016045C"/>
    <w:rsid w:val="00160D2D"/>
    <w:rsid w:val="00162657"/>
    <w:rsid w:val="00162B27"/>
    <w:rsid w:val="001631C4"/>
    <w:rsid w:val="0016423B"/>
    <w:rsid w:val="00166F25"/>
    <w:rsid w:val="0017082F"/>
    <w:rsid w:val="00170F23"/>
    <w:rsid w:val="00172C97"/>
    <w:rsid w:val="001752E8"/>
    <w:rsid w:val="00175B15"/>
    <w:rsid w:val="00176861"/>
    <w:rsid w:val="00181D8A"/>
    <w:rsid w:val="00182CCC"/>
    <w:rsid w:val="00182D16"/>
    <w:rsid w:val="00182E40"/>
    <w:rsid w:val="00184DAF"/>
    <w:rsid w:val="00185B60"/>
    <w:rsid w:val="00185E49"/>
    <w:rsid w:val="00186959"/>
    <w:rsid w:val="00186D98"/>
    <w:rsid w:val="001913CE"/>
    <w:rsid w:val="00192535"/>
    <w:rsid w:val="00193605"/>
    <w:rsid w:val="00193C52"/>
    <w:rsid w:val="00195621"/>
    <w:rsid w:val="0019580D"/>
    <w:rsid w:val="00195957"/>
    <w:rsid w:val="00196550"/>
    <w:rsid w:val="00197AE1"/>
    <w:rsid w:val="00197FB5"/>
    <w:rsid w:val="001A4713"/>
    <w:rsid w:val="001A5B4C"/>
    <w:rsid w:val="001B0EED"/>
    <w:rsid w:val="001B48E0"/>
    <w:rsid w:val="001B546F"/>
    <w:rsid w:val="001B54A0"/>
    <w:rsid w:val="001B5637"/>
    <w:rsid w:val="001B5778"/>
    <w:rsid w:val="001B5B6A"/>
    <w:rsid w:val="001B6008"/>
    <w:rsid w:val="001B73E1"/>
    <w:rsid w:val="001C041F"/>
    <w:rsid w:val="001C26B3"/>
    <w:rsid w:val="001C4251"/>
    <w:rsid w:val="001C6E8A"/>
    <w:rsid w:val="001D0222"/>
    <w:rsid w:val="001D1F22"/>
    <w:rsid w:val="001D3E95"/>
    <w:rsid w:val="001D4E9E"/>
    <w:rsid w:val="001D758E"/>
    <w:rsid w:val="001E02D4"/>
    <w:rsid w:val="001E1CD2"/>
    <w:rsid w:val="001E24C1"/>
    <w:rsid w:val="001E2C19"/>
    <w:rsid w:val="001E2FE6"/>
    <w:rsid w:val="001E34A1"/>
    <w:rsid w:val="001E4A7D"/>
    <w:rsid w:val="001E5A45"/>
    <w:rsid w:val="001E623E"/>
    <w:rsid w:val="001E68F0"/>
    <w:rsid w:val="001E6C71"/>
    <w:rsid w:val="001E6D91"/>
    <w:rsid w:val="001E6F63"/>
    <w:rsid w:val="001F1AC6"/>
    <w:rsid w:val="001F1D70"/>
    <w:rsid w:val="001F2C55"/>
    <w:rsid w:val="001F3487"/>
    <w:rsid w:val="001F35AE"/>
    <w:rsid w:val="001F3BD1"/>
    <w:rsid w:val="001F5079"/>
    <w:rsid w:val="001F7142"/>
    <w:rsid w:val="002002C7"/>
    <w:rsid w:val="00203875"/>
    <w:rsid w:val="00204483"/>
    <w:rsid w:val="0020476E"/>
    <w:rsid w:val="00205CAA"/>
    <w:rsid w:val="00206315"/>
    <w:rsid w:val="00206BC6"/>
    <w:rsid w:val="00207100"/>
    <w:rsid w:val="00207405"/>
    <w:rsid w:val="002109D3"/>
    <w:rsid w:val="002114D2"/>
    <w:rsid w:val="00211D2F"/>
    <w:rsid w:val="002122C6"/>
    <w:rsid w:val="00213059"/>
    <w:rsid w:val="002138BE"/>
    <w:rsid w:val="00213F26"/>
    <w:rsid w:val="002164AF"/>
    <w:rsid w:val="002170EB"/>
    <w:rsid w:val="00217AC1"/>
    <w:rsid w:val="00217DDA"/>
    <w:rsid w:val="00220AF7"/>
    <w:rsid w:val="00223AF8"/>
    <w:rsid w:val="00224AA4"/>
    <w:rsid w:val="00224D13"/>
    <w:rsid w:val="00225DD4"/>
    <w:rsid w:val="00225FD6"/>
    <w:rsid w:val="00226682"/>
    <w:rsid w:val="0023037D"/>
    <w:rsid w:val="00231A99"/>
    <w:rsid w:val="002322E4"/>
    <w:rsid w:val="002325BB"/>
    <w:rsid w:val="00235257"/>
    <w:rsid w:val="00235826"/>
    <w:rsid w:val="00236C79"/>
    <w:rsid w:val="002401BC"/>
    <w:rsid w:val="002403D4"/>
    <w:rsid w:val="00243CAD"/>
    <w:rsid w:val="00245C94"/>
    <w:rsid w:val="0024681C"/>
    <w:rsid w:val="00246B76"/>
    <w:rsid w:val="002474D7"/>
    <w:rsid w:val="0025067B"/>
    <w:rsid w:val="00250B4F"/>
    <w:rsid w:val="00251464"/>
    <w:rsid w:val="002526BB"/>
    <w:rsid w:val="002528F0"/>
    <w:rsid w:val="00252ED7"/>
    <w:rsid w:val="00253477"/>
    <w:rsid w:val="00254612"/>
    <w:rsid w:val="002549EA"/>
    <w:rsid w:val="00255192"/>
    <w:rsid w:val="002551FE"/>
    <w:rsid w:val="00256925"/>
    <w:rsid w:val="0026235C"/>
    <w:rsid w:val="00262D10"/>
    <w:rsid w:val="00264782"/>
    <w:rsid w:val="00265AC3"/>
    <w:rsid w:val="00266F51"/>
    <w:rsid w:val="002700B8"/>
    <w:rsid w:val="002709E2"/>
    <w:rsid w:val="00272383"/>
    <w:rsid w:val="00273248"/>
    <w:rsid w:val="0027447F"/>
    <w:rsid w:val="002801B2"/>
    <w:rsid w:val="0028104D"/>
    <w:rsid w:val="002820AC"/>
    <w:rsid w:val="00282AB2"/>
    <w:rsid w:val="0028336B"/>
    <w:rsid w:val="00284034"/>
    <w:rsid w:val="00284FB1"/>
    <w:rsid w:val="00286323"/>
    <w:rsid w:val="00286557"/>
    <w:rsid w:val="0028669D"/>
    <w:rsid w:val="002870A3"/>
    <w:rsid w:val="00287128"/>
    <w:rsid w:val="00292A61"/>
    <w:rsid w:val="00293477"/>
    <w:rsid w:val="00293574"/>
    <w:rsid w:val="002959F4"/>
    <w:rsid w:val="002974F4"/>
    <w:rsid w:val="002977FC"/>
    <w:rsid w:val="002A3357"/>
    <w:rsid w:val="002A378E"/>
    <w:rsid w:val="002A574B"/>
    <w:rsid w:val="002A7B1E"/>
    <w:rsid w:val="002B0957"/>
    <w:rsid w:val="002B099A"/>
    <w:rsid w:val="002B2488"/>
    <w:rsid w:val="002B2D13"/>
    <w:rsid w:val="002B323F"/>
    <w:rsid w:val="002B4EE9"/>
    <w:rsid w:val="002B5241"/>
    <w:rsid w:val="002B5410"/>
    <w:rsid w:val="002B588C"/>
    <w:rsid w:val="002B640E"/>
    <w:rsid w:val="002B767E"/>
    <w:rsid w:val="002B7A93"/>
    <w:rsid w:val="002C1278"/>
    <w:rsid w:val="002C218E"/>
    <w:rsid w:val="002C44CD"/>
    <w:rsid w:val="002C4820"/>
    <w:rsid w:val="002C4A96"/>
    <w:rsid w:val="002C51B7"/>
    <w:rsid w:val="002C619D"/>
    <w:rsid w:val="002C6E82"/>
    <w:rsid w:val="002D0E0D"/>
    <w:rsid w:val="002D2AC6"/>
    <w:rsid w:val="002D37B5"/>
    <w:rsid w:val="002D39B7"/>
    <w:rsid w:val="002D44BD"/>
    <w:rsid w:val="002D4C8C"/>
    <w:rsid w:val="002D73A7"/>
    <w:rsid w:val="002D7EC2"/>
    <w:rsid w:val="002E0176"/>
    <w:rsid w:val="002E02EE"/>
    <w:rsid w:val="002E0617"/>
    <w:rsid w:val="002E17DE"/>
    <w:rsid w:val="002E2B27"/>
    <w:rsid w:val="002E43C7"/>
    <w:rsid w:val="002E56C7"/>
    <w:rsid w:val="002E7C82"/>
    <w:rsid w:val="002F0FDF"/>
    <w:rsid w:val="002F12B0"/>
    <w:rsid w:val="002F1906"/>
    <w:rsid w:val="002F1C64"/>
    <w:rsid w:val="002F3CCD"/>
    <w:rsid w:val="002F4527"/>
    <w:rsid w:val="002F49DD"/>
    <w:rsid w:val="002F5B51"/>
    <w:rsid w:val="00301990"/>
    <w:rsid w:val="00301EAB"/>
    <w:rsid w:val="0030246D"/>
    <w:rsid w:val="00307C46"/>
    <w:rsid w:val="00307FDE"/>
    <w:rsid w:val="00310393"/>
    <w:rsid w:val="003103A1"/>
    <w:rsid w:val="0031056D"/>
    <w:rsid w:val="00311876"/>
    <w:rsid w:val="00312758"/>
    <w:rsid w:val="00314E58"/>
    <w:rsid w:val="003161E4"/>
    <w:rsid w:val="00316B78"/>
    <w:rsid w:val="0032284D"/>
    <w:rsid w:val="003251D9"/>
    <w:rsid w:val="00325E77"/>
    <w:rsid w:val="00326227"/>
    <w:rsid w:val="0032726C"/>
    <w:rsid w:val="003315FB"/>
    <w:rsid w:val="00332163"/>
    <w:rsid w:val="0033237A"/>
    <w:rsid w:val="00334479"/>
    <w:rsid w:val="00334AB9"/>
    <w:rsid w:val="003366C7"/>
    <w:rsid w:val="0033729C"/>
    <w:rsid w:val="003377E9"/>
    <w:rsid w:val="0034007F"/>
    <w:rsid w:val="00340C49"/>
    <w:rsid w:val="003421EE"/>
    <w:rsid w:val="00344FAA"/>
    <w:rsid w:val="003473ED"/>
    <w:rsid w:val="003510B8"/>
    <w:rsid w:val="003518A3"/>
    <w:rsid w:val="00351DBB"/>
    <w:rsid w:val="003521FB"/>
    <w:rsid w:val="0035267F"/>
    <w:rsid w:val="00352E6E"/>
    <w:rsid w:val="00353971"/>
    <w:rsid w:val="00353D6F"/>
    <w:rsid w:val="00354227"/>
    <w:rsid w:val="003542D7"/>
    <w:rsid w:val="00355BE7"/>
    <w:rsid w:val="003564ED"/>
    <w:rsid w:val="00357215"/>
    <w:rsid w:val="00357495"/>
    <w:rsid w:val="00360B81"/>
    <w:rsid w:val="00360E11"/>
    <w:rsid w:val="003728BA"/>
    <w:rsid w:val="00373489"/>
    <w:rsid w:val="00373D9D"/>
    <w:rsid w:val="003746C1"/>
    <w:rsid w:val="003760A1"/>
    <w:rsid w:val="003800EC"/>
    <w:rsid w:val="00380C7B"/>
    <w:rsid w:val="003818C2"/>
    <w:rsid w:val="0038251B"/>
    <w:rsid w:val="003833CA"/>
    <w:rsid w:val="00383583"/>
    <w:rsid w:val="00383B0D"/>
    <w:rsid w:val="00384DDE"/>
    <w:rsid w:val="00385529"/>
    <w:rsid w:val="0038555F"/>
    <w:rsid w:val="00390B15"/>
    <w:rsid w:val="00391A31"/>
    <w:rsid w:val="00392047"/>
    <w:rsid w:val="00393068"/>
    <w:rsid w:val="00394FD6"/>
    <w:rsid w:val="003955CD"/>
    <w:rsid w:val="00397372"/>
    <w:rsid w:val="00397C29"/>
    <w:rsid w:val="003A0F0F"/>
    <w:rsid w:val="003A18CF"/>
    <w:rsid w:val="003A1CA1"/>
    <w:rsid w:val="003A2F36"/>
    <w:rsid w:val="003A3AD7"/>
    <w:rsid w:val="003A43C6"/>
    <w:rsid w:val="003A4524"/>
    <w:rsid w:val="003A5695"/>
    <w:rsid w:val="003A5A2D"/>
    <w:rsid w:val="003A694F"/>
    <w:rsid w:val="003B056E"/>
    <w:rsid w:val="003B0993"/>
    <w:rsid w:val="003B1254"/>
    <w:rsid w:val="003B1393"/>
    <w:rsid w:val="003B173E"/>
    <w:rsid w:val="003B263C"/>
    <w:rsid w:val="003B43D8"/>
    <w:rsid w:val="003B50D4"/>
    <w:rsid w:val="003B538E"/>
    <w:rsid w:val="003B6267"/>
    <w:rsid w:val="003C098F"/>
    <w:rsid w:val="003C159C"/>
    <w:rsid w:val="003C188F"/>
    <w:rsid w:val="003C320E"/>
    <w:rsid w:val="003C4C83"/>
    <w:rsid w:val="003C5159"/>
    <w:rsid w:val="003D022F"/>
    <w:rsid w:val="003D1388"/>
    <w:rsid w:val="003D1733"/>
    <w:rsid w:val="003D2184"/>
    <w:rsid w:val="003D3D67"/>
    <w:rsid w:val="003D56B5"/>
    <w:rsid w:val="003D71AD"/>
    <w:rsid w:val="003D7434"/>
    <w:rsid w:val="003E0B2C"/>
    <w:rsid w:val="003E3C99"/>
    <w:rsid w:val="003E680F"/>
    <w:rsid w:val="003E6C9E"/>
    <w:rsid w:val="003E7423"/>
    <w:rsid w:val="003F0756"/>
    <w:rsid w:val="003F209E"/>
    <w:rsid w:val="003F25FA"/>
    <w:rsid w:val="003F26C4"/>
    <w:rsid w:val="003F3EF6"/>
    <w:rsid w:val="003F4846"/>
    <w:rsid w:val="003F56AD"/>
    <w:rsid w:val="003F589D"/>
    <w:rsid w:val="003F62FE"/>
    <w:rsid w:val="003F7B63"/>
    <w:rsid w:val="00400007"/>
    <w:rsid w:val="004004AE"/>
    <w:rsid w:val="00404C78"/>
    <w:rsid w:val="00405832"/>
    <w:rsid w:val="00406531"/>
    <w:rsid w:val="004074DE"/>
    <w:rsid w:val="0041022B"/>
    <w:rsid w:val="00412E65"/>
    <w:rsid w:val="004145FE"/>
    <w:rsid w:val="00414C2A"/>
    <w:rsid w:val="00415080"/>
    <w:rsid w:val="004152AF"/>
    <w:rsid w:val="00415C6B"/>
    <w:rsid w:val="0041756D"/>
    <w:rsid w:val="00417DB6"/>
    <w:rsid w:val="0042149A"/>
    <w:rsid w:val="004214BB"/>
    <w:rsid w:val="004225FD"/>
    <w:rsid w:val="00422D8B"/>
    <w:rsid w:val="00423579"/>
    <w:rsid w:val="00423606"/>
    <w:rsid w:val="0042390B"/>
    <w:rsid w:val="00424518"/>
    <w:rsid w:val="00425C20"/>
    <w:rsid w:val="00426969"/>
    <w:rsid w:val="004276F4"/>
    <w:rsid w:val="00427D5A"/>
    <w:rsid w:val="004300AC"/>
    <w:rsid w:val="00432376"/>
    <w:rsid w:val="004352DE"/>
    <w:rsid w:val="00436F33"/>
    <w:rsid w:val="00437670"/>
    <w:rsid w:val="00437875"/>
    <w:rsid w:val="00437975"/>
    <w:rsid w:val="00440A35"/>
    <w:rsid w:val="00441C12"/>
    <w:rsid w:val="00444012"/>
    <w:rsid w:val="00444433"/>
    <w:rsid w:val="00444EA5"/>
    <w:rsid w:val="00450162"/>
    <w:rsid w:val="004501E8"/>
    <w:rsid w:val="00451AAF"/>
    <w:rsid w:val="00452CD2"/>
    <w:rsid w:val="00453827"/>
    <w:rsid w:val="00455D4C"/>
    <w:rsid w:val="00456352"/>
    <w:rsid w:val="0045663D"/>
    <w:rsid w:val="00457558"/>
    <w:rsid w:val="0045774C"/>
    <w:rsid w:val="00457A0A"/>
    <w:rsid w:val="00460A12"/>
    <w:rsid w:val="004614DF"/>
    <w:rsid w:val="004632BE"/>
    <w:rsid w:val="004634F3"/>
    <w:rsid w:val="00463BB4"/>
    <w:rsid w:val="00464666"/>
    <w:rsid w:val="0046472C"/>
    <w:rsid w:val="00465B1C"/>
    <w:rsid w:val="004676D3"/>
    <w:rsid w:val="004768F9"/>
    <w:rsid w:val="00476E8B"/>
    <w:rsid w:val="004821F2"/>
    <w:rsid w:val="004828EC"/>
    <w:rsid w:val="004840D5"/>
    <w:rsid w:val="00485A28"/>
    <w:rsid w:val="004870F2"/>
    <w:rsid w:val="0048743B"/>
    <w:rsid w:val="004908AC"/>
    <w:rsid w:val="0049190D"/>
    <w:rsid w:val="00493930"/>
    <w:rsid w:val="0049759E"/>
    <w:rsid w:val="004A3339"/>
    <w:rsid w:val="004A357D"/>
    <w:rsid w:val="004A5134"/>
    <w:rsid w:val="004A5597"/>
    <w:rsid w:val="004A576D"/>
    <w:rsid w:val="004A79E4"/>
    <w:rsid w:val="004A7EDF"/>
    <w:rsid w:val="004B01FF"/>
    <w:rsid w:val="004B05DC"/>
    <w:rsid w:val="004B2CC7"/>
    <w:rsid w:val="004B320C"/>
    <w:rsid w:val="004B4848"/>
    <w:rsid w:val="004B61A5"/>
    <w:rsid w:val="004B627B"/>
    <w:rsid w:val="004C0D95"/>
    <w:rsid w:val="004C4B27"/>
    <w:rsid w:val="004C549D"/>
    <w:rsid w:val="004C57AA"/>
    <w:rsid w:val="004C5838"/>
    <w:rsid w:val="004C689B"/>
    <w:rsid w:val="004C6BF9"/>
    <w:rsid w:val="004C6C26"/>
    <w:rsid w:val="004C75B2"/>
    <w:rsid w:val="004C7B59"/>
    <w:rsid w:val="004D0CD4"/>
    <w:rsid w:val="004D2B29"/>
    <w:rsid w:val="004D2EC8"/>
    <w:rsid w:val="004D4EEF"/>
    <w:rsid w:val="004D5C88"/>
    <w:rsid w:val="004D5CFA"/>
    <w:rsid w:val="004D65DD"/>
    <w:rsid w:val="004E1841"/>
    <w:rsid w:val="004E28A5"/>
    <w:rsid w:val="004E3DA7"/>
    <w:rsid w:val="004E7F1A"/>
    <w:rsid w:val="004F1878"/>
    <w:rsid w:val="004F360D"/>
    <w:rsid w:val="004F54D6"/>
    <w:rsid w:val="004F6B94"/>
    <w:rsid w:val="004F7A03"/>
    <w:rsid w:val="004F7F75"/>
    <w:rsid w:val="0050110E"/>
    <w:rsid w:val="00506618"/>
    <w:rsid w:val="00510900"/>
    <w:rsid w:val="005136D2"/>
    <w:rsid w:val="005140CE"/>
    <w:rsid w:val="00514356"/>
    <w:rsid w:val="005151F8"/>
    <w:rsid w:val="005164F1"/>
    <w:rsid w:val="00516DCE"/>
    <w:rsid w:val="00520924"/>
    <w:rsid w:val="00522990"/>
    <w:rsid w:val="005252F0"/>
    <w:rsid w:val="00526D16"/>
    <w:rsid w:val="00527B4A"/>
    <w:rsid w:val="00527DD5"/>
    <w:rsid w:val="00531136"/>
    <w:rsid w:val="0053193E"/>
    <w:rsid w:val="005341BD"/>
    <w:rsid w:val="0053526B"/>
    <w:rsid w:val="00537BF5"/>
    <w:rsid w:val="00540771"/>
    <w:rsid w:val="00543963"/>
    <w:rsid w:val="00543E3D"/>
    <w:rsid w:val="00546644"/>
    <w:rsid w:val="00546DE5"/>
    <w:rsid w:val="005473F5"/>
    <w:rsid w:val="0055433C"/>
    <w:rsid w:val="00554987"/>
    <w:rsid w:val="005558C3"/>
    <w:rsid w:val="00555922"/>
    <w:rsid w:val="00555FDF"/>
    <w:rsid w:val="00556B30"/>
    <w:rsid w:val="00557A6C"/>
    <w:rsid w:val="00560A77"/>
    <w:rsid w:val="00560B0B"/>
    <w:rsid w:val="00560C11"/>
    <w:rsid w:val="00561D19"/>
    <w:rsid w:val="005633C4"/>
    <w:rsid w:val="005636F3"/>
    <w:rsid w:val="005673A0"/>
    <w:rsid w:val="005716B4"/>
    <w:rsid w:val="00571ABF"/>
    <w:rsid w:val="00571D4D"/>
    <w:rsid w:val="00571F63"/>
    <w:rsid w:val="0057353C"/>
    <w:rsid w:val="0057512D"/>
    <w:rsid w:val="005751B9"/>
    <w:rsid w:val="005803D8"/>
    <w:rsid w:val="00581E2C"/>
    <w:rsid w:val="0058249F"/>
    <w:rsid w:val="0058304D"/>
    <w:rsid w:val="0058335F"/>
    <w:rsid w:val="0058595A"/>
    <w:rsid w:val="00587844"/>
    <w:rsid w:val="00590A68"/>
    <w:rsid w:val="00592310"/>
    <w:rsid w:val="005928AF"/>
    <w:rsid w:val="00593FD6"/>
    <w:rsid w:val="00596015"/>
    <w:rsid w:val="00596218"/>
    <w:rsid w:val="005965FF"/>
    <w:rsid w:val="005A0605"/>
    <w:rsid w:val="005A1243"/>
    <w:rsid w:val="005A14E2"/>
    <w:rsid w:val="005A22D8"/>
    <w:rsid w:val="005A24DE"/>
    <w:rsid w:val="005A2948"/>
    <w:rsid w:val="005A2ABE"/>
    <w:rsid w:val="005A3EFB"/>
    <w:rsid w:val="005A410A"/>
    <w:rsid w:val="005A5E69"/>
    <w:rsid w:val="005A7EF6"/>
    <w:rsid w:val="005B1597"/>
    <w:rsid w:val="005B2D9D"/>
    <w:rsid w:val="005B4C62"/>
    <w:rsid w:val="005B5D49"/>
    <w:rsid w:val="005C0149"/>
    <w:rsid w:val="005C0379"/>
    <w:rsid w:val="005C080D"/>
    <w:rsid w:val="005C0EAC"/>
    <w:rsid w:val="005C1094"/>
    <w:rsid w:val="005C12FB"/>
    <w:rsid w:val="005C253B"/>
    <w:rsid w:val="005C4CD6"/>
    <w:rsid w:val="005C65EA"/>
    <w:rsid w:val="005C6DB9"/>
    <w:rsid w:val="005C7667"/>
    <w:rsid w:val="005D06FB"/>
    <w:rsid w:val="005D0885"/>
    <w:rsid w:val="005D0F57"/>
    <w:rsid w:val="005D1041"/>
    <w:rsid w:val="005D1716"/>
    <w:rsid w:val="005D5851"/>
    <w:rsid w:val="005D59C8"/>
    <w:rsid w:val="005D6C54"/>
    <w:rsid w:val="005D6FDB"/>
    <w:rsid w:val="005E1090"/>
    <w:rsid w:val="005E2B70"/>
    <w:rsid w:val="005E3099"/>
    <w:rsid w:val="005E49A1"/>
    <w:rsid w:val="005E4E32"/>
    <w:rsid w:val="005E62F6"/>
    <w:rsid w:val="005E68A7"/>
    <w:rsid w:val="005E71D9"/>
    <w:rsid w:val="005E7B8C"/>
    <w:rsid w:val="005F20EA"/>
    <w:rsid w:val="005F3A3B"/>
    <w:rsid w:val="005F41FA"/>
    <w:rsid w:val="005F4EE6"/>
    <w:rsid w:val="005F4F94"/>
    <w:rsid w:val="005F540E"/>
    <w:rsid w:val="005F5423"/>
    <w:rsid w:val="005F5C86"/>
    <w:rsid w:val="005F6140"/>
    <w:rsid w:val="005F6B9A"/>
    <w:rsid w:val="005F6CFC"/>
    <w:rsid w:val="005F7D69"/>
    <w:rsid w:val="00601685"/>
    <w:rsid w:val="00601EED"/>
    <w:rsid w:val="0060244E"/>
    <w:rsid w:val="00602A05"/>
    <w:rsid w:val="0060324A"/>
    <w:rsid w:val="0060328D"/>
    <w:rsid w:val="006050A6"/>
    <w:rsid w:val="006050CC"/>
    <w:rsid w:val="0060515A"/>
    <w:rsid w:val="00605697"/>
    <w:rsid w:val="0060592E"/>
    <w:rsid w:val="00605997"/>
    <w:rsid w:val="00606B71"/>
    <w:rsid w:val="0061034F"/>
    <w:rsid w:val="00611BC4"/>
    <w:rsid w:val="00613716"/>
    <w:rsid w:val="006140FA"/>
    <w:rsid w:val="0061469F"/>
    <w:rsid w:val="00614B13"/>
    <w:rsid w:val="00615EB9"/>
    <w:rsid w:val="00616033"/>
    <w:rsid w:val="00616052"/>
    <w:rsid w:val="00616846"/>
    <w:rsid w:val="00622E44"/>
    <w:rsid w:val="006231EB"/>
    <w:rsid w:val="006239D6"/>
    <w:rsid w:val="00625A06"/>
    <w:rsid w:val="00625ABA"/>
    <w:rsid w:val="0062603F"/>
    <w:rsid w:val="006279C7"/>
    <w:rsid w:val="0063047B"/>
    <w:rsid w:val="0063059D"/>
    <w:rsid w:val="00630A23"/>
    <w:rsid w:val="00630B28"/>
    <w:rsid w:val="00630CD3"/>
    <w:rsid w:val="00631229"/>
    <w:rsid w:val="00631D88"/>
    <w:rsid w:val="00632F20"/>
    <w:rsid w:val="00634153"/>
    <w:rsid w:val="00636566"/>
    <w:rsid w:val="00636F3D"/>
    <w:rsid w:val="00637689"/>
    <w:rsid w:val="00637C8D"/>
    <w:rsid w:val="00642025"/>
    <w:rsid w:val="0064218B"/>
    <w:rsid w:val="0064287D"/>
    <w:rsid w:val="00645117"/>
    <w:rsid w:val="0064571D"/>
    <w:rsid w:val="006462D2"/>
    <w:rsid w:val="00646944"/>
    <w:rsid w:val="00646E43"/>
    <w:rsid w:val="00647834"/>
    <w:rsid w:val="006479D1"/>
    <w:rsid w:val="00651169"/>
    <w:rsid w:val="0065206B"/>
    <w:rsid w:val="00653445"/>
    <w:rsid w:val="0065370F"/>
    <w:rsid w:val="00654601"/>
    <w:rsid w:val="00655616"/>
    <w:rsid w:val="0065603F"/>
    <w:rsid w:val="0065677F"/>
    <w:rsid w:val="00656F6B"/>
    <w:rsid w:val="006617CC"/>
    <w:rsid w:val="0066422D"/>
    <w:rsid w:val="00664D74"/>
    <w:rsid w:val="0066554B"/>
    <w:rsid w:val="00665E4B"/>
    <w:rsid w:val="00665FE9"/>
    <w:rsid w:val="006669E2"/>
    <w:rsid w:val="00666AE1"/>
    <w:rsid w:val="00666D70"/>
    <w:rsid w:val="006679C0"/>
    <w:rsid w:val="006731E3"/>
    <w:rsid w:val="006734A7"/>
    <w:rsid w:val="00673DAD"/>
    <w:rsid w:val="00674021"/>
    <w:rsid w:val="00674817"/>
    <w:rsid w:val="00675427"/>
    <w:rsid w:val="0067549C"/>
    <w:rsid w:val="006766EA"/>
    <w:rsid w:val="00676EDF"/>
    <w:rsid w:val="00677676"/>
    <w:rsid w:val="00680549"/>
    <w:rsid w:val="00680983"/>
    <w:rsid w:val="00681551"/>
    <w:rsid w:val="0068209F"/>
    <w:rsid w:val="00682E1E"/>
    <w:rsid w:val="0068469B"/>
    <w:rsid w:val="006903D4"/>
    <w:rsid w:val="00690438"/>
    <w:rsid w:val="0069195F"/>
    <w:rsid w:val="00691F77"/>
    <w:rsid w:val="00692898"/>
    <w:rsid w:val="00696592"/>
    <w:rsid w:val="006A0413"/>
    <w:rsid w:val="006A0888"/>
    <w:rsid w:val="006A0A6A"/>
    <w:rsid w:val="006A0DBD"/>
    <w:rsid w:val="006A15B1"/>
    <w:rsid w:val="006A27F7"/>
    <w:rsid w:val="006A2AED"/>
    <w:rsid w:val="006A6064"/>
    <w:rsid w:val="006B41C4"/>
    <w:rsid w:val="006B5503"/>
    <w:rsid w:val="006B67F4"/>
    <w:rsid w:val="006B6FC0"/>
    <w:rsid w:val="006B718B"/>
    <w:rsid w:val="006C0490"/>
    <w:rsid w:val="006C05CD"/>
    <w:rsid w:val="006C14EF"/>
    <w:rsid w:val="006C17F6"/>
    <w:rsid w:val="006C36B2"/>
    <w:rsid w:val="006C5301"/>
    <w:rsid w:val="006C5B1F"/>
    <w:rsid w:val="006D0876"/>
    <w:rsid w:val="006D1130"/>
    <w:rsid w:val="006D252B"/>
    <w:rsid w:val="006D4307"/>
    <w:rsid w:val="006D53F2"/>
    <w:rsid w:val="006D671A"/>
    <w:rsid w:val="006D687C"/>
    <w:rsid w:val="006D742B"/>
    <w:rsid w:val="006E0056"/>
    <w:rsid w:val="006E016E"/>
    <w:rsid w:val="006E3FAB"/>
    <w:rsid w:val="006E49B7"/>
    <w:rsid w:val="006E4DDE"/>
    <w:rsid w:val="006E6516"/>
    <w:rsid w:val="006F1176"/>
    <w:rsid w:val="006F41A2"/>
    <w:rsid w:val="00700505"/>
    <w:rsid w:val="007033F8"/>
    <w:rsid w:val="00706DD6"/>
    <w:rsid w:val="0071051C"/>
    <w:rsid w:val="00712751"/>
    <w:rsid w:val="007158A6"/>
    <w:rsid w:val="00715EAD"/>
    <w:rsid w:val="007164EA"/>
    <w:rsid w:val="00716D40"/>
    <w:rsid w:val="0072077F"/>
    <w:rsid w:val="00721DF0"/>
    <w:rsid w:val="007225FF"/>
    <w:rsid w:val="00723A0E"/>
    <w:rsid w:val="007260BB"/>
    <w:rsid w:val="00726CE5"/>
    <w:rsid w:val="00730E61"/>
    <w:rsid w:val="007311E9"/>
    <w:rsid w:val="00731BE1"/>
    <w:rsid w:val="00731E3C"/>
    <w:rsid w:val="0073234F"/>
    <w:rsid w:val="00732A15"/>
    <w:rsid w:val="00732ECE"/>
    <w:rsid w:val="007344D8"/>
    <w:rsid w:val="007357AD"/>
    <w:rsid w:val="007359ED"/>
    <w:rsid w:val="0073692B"/>
    <w:rsid w:val="007378A8"/>
    <w:rsid w:val="00741038"/>
    <w:rsid w:val="00743D2B"/>
    <w:rsid w:val="0074451F"/>
    <w:rsid w:val="00744B78"/>
    <w:rsid w:val="00745D27"/>
    <w:rsid w:val="00746122"/>
    <w:rsid w:val="007461D0"/>
    <w:rsid w:val="007463A0"/>
    <w:rsid w:val="007518B0"/>
    <w:rsid w:val="0075272C"/>
    <w:rsid w:val="00752EBC"/>
    <w:rsid w:val="00752EF9"/>
    <w:rsid w:val="007533B8"/>
    <w:rsid w:val="007538A4"/>
    <w:rsid w:val="00754B36"/>
    <w:rsid w:val="007557BD"/>
    <w:rsid w:val="00756BD7"/>
    <w:rsid w:val="00761CA9"/>
    <w:rsid w:val="00762967"/>
    <w:rsid w:val="007650B3"/>
    <w:rsid w:val="0076599D"/>
    <w:rsid w:val="00765CFE"/>
    <w:rsid w:val="00766211"/>
    <w:rsid w:val="00766248"/>
    <w:rsid w:val="00767939"/>
    <w:rsid w:val="007712A6"/>
    <w:rsid w:val="007714E6"/>
    <w:rsid w:val="00771F0E"/>
    <w:rsid w:val="0077440A"/>
    <w:rsid w:val="00776B5F"/>
    <w:rsid w:val="00777A3E"/>
    <w:rsid w:val="00781011"/>
    <w:rsid w:val="0078299B"/>
    <w:rsid w:val="00784DE8"/>
    <w:rsid w:val="0078522D"/>
    <w:rsid w:val="00786136"/>
    <w:rsid w:val="00786F4B"/>
    <w:rsid w:val="00787B8D"/>
    <w:rsid w:val="00791EAF"/>
    <w:rsid w:val="007931D1"/>
    <w:rsid w:val="00793E92"/>
    <w:rsid w:val="00794A96"/>
    <w:rsid w:val="00794FED"/>
    <w:rsid w:val="00795108"/>
    <w:rsid w:val="00795B87"/>
    <w:rsid w:val="0079645D"/>
    <w:rsid w:val="00796930"/>
    <w:rsid w:val="00797032"/>
    <w:rsid w:val="007973E2"/>
    <w:rsid w:val="007A01DF"/>
    <w:rsid w:val="007A0986"/>
    <w:rsid w:val="007A291F"/>
    <w:rsid w:val="007A3001"/>
    <w:rsid w:val="007A36D7"/>
    <w:rsid w:val="007A39E6"/>
    <w:rsid w:val="007A4C42"/>
    <w:rsid w:val="007A4EE0"/>
    <w:rsid w:val="007B0142"/>
    <w:rsid w:val="007B0190"/>
    <w:rsid w:val="007B1EC4"/>
    <w:rsid w:val="007B2214"/>
    <w:rsid w:val="007B5553"/>
    <w:rsid w:val="007B62D4"/>
    <w:rsid w:val="007B680D"/>
    <w:rsid w:val="007B6CFF"/>
    <w:rsid w:val="007C1629"/>
    <w:rsid w:val="007C2274"/>
    <w:rsid w:val="007C287C"/>
    <w:rsid w:val="007C3636"/>
    <w:rsid w:val="007C61E8"/>
    <w:rsid w:val="007C6453"/>
    <w:rsid w:val="007C6580"/>
    <w:rsid w:val="007D0289"/>
    <w:rsid w:val="007D0739"/>
    <w:rsid w:val="007D2BD4"/>
    <w:rsid w:val="007D5189"/>
    <w:rsid w:val="007D53A7"/>
    <w:rsid w:val="007D57B2"/>
    <w:rsid w:val="007D7CD1"/>
    <w:rsid w:val="007E1F67"/>
    <w:rsid w:val="007E31F7"/>
    <w:rsid w:val="007E3C71"/>
    <w:rsid w:val="007E44A3"/>
    <w:rsid w:val="007E5D06"/>
    <w:rsid w:val="007E6F95"/>
    <w:rsid w:val="007E7671"/>
    <w:rsid w:val="007F05A6"/>
    <w:rsid w:val="007F0683"/>
    <w:rsid w:val="007F0B1A"/>
    <w:rsid w:val="007F0CAA"/>
    <w:rsid w:val="007F0FC9"/>
    <w:rsid w:val="007F2FD9"/>
    <w:rsid w:val="007F47AC"/>
    <w:rsid w:val="007F56D9"/>
    <w:rsid w:val="007F7867"/>
    <w:rsid w:val="008024B9"/>
    <w:rsid w:val="00803B53"/>
    <w:rsid w:val="008049B2"/>
    <w:rsid w:val="00810D9F"/>
    <w:rsid w:val="008153D8"/>
    <w:rsid w:val="0081653E"/>
    <w:rsid w:val="0081727E"/>
    <w:rsid w:val="00817B47"/>
    <w:rsid w:val="008201F2"/>
    <w:rsid w:val="00820478"/>
    <w:rsid w:val="00820F1C"/>
    <w:rsid w:val="00820FB5"/>
    <w:rsid w:val="00821FAA"/>
    <w:rsid w:val="00822DDE"/>
    <w:rsid w:val="00822ECE"/>
    <w:rsid w:val="00825558"/>
    <w:rsid w:val="008262EB"/>
    <w:rsid w:val="00827D8D"/>
    <w:rsid w:val="0083108A"/>
    <w:rsid w:val="0083156F"/>
    <w:rsid w:val="0083218F"/>
    <w:rsid w:val="00832D84"/>
    <w:rsid w:val="008345D5"/>
    <w:rsid w:val="00836E0C"/>
    <w:rsid w:val="00836FDE"/>
    <w:rsid w:val="00837BFC"/>
    <w:rsid w:val="00840ABD"/>
    <w:rsid w:val="008430E2"/>
    <w:rsid w:val="00843359"/>
    <w:rsid w:val="0084486C"/>
    <w:rsid w:val="00845107"/>
    <w:rsid w:val="008475FF"/>
    <w:rsid w:val="00847E35"/>
    <w:rsid w:val="00850F4A"/>
    <w:rsid w:val="00851A8F"/>
    <w:rsid w:val="0085221B"/>
    <w:rsid w:val="008529E8"/>
    <w:rsid w:val="00855C28"/>
    <w:rsid w:val="00856AA2"/>
    <w:rsid w:val="008625E5"/>
    <w:rsid w:val="0086447D"/>
    <w:rsid w:val="00864799"/>
    <w:rsid w:val="008656DD"/>
    <w:rsid w:val="00865BDB"/>
    <w:rsid w:val="00866530"/>
    <w:rsid w:val="0086757B"/>
    <w:rsid w:val="00873008"/>
    <w:rsid w:val="008735EA"/>
    <w:rsid w:val="00873E94"/>
    <w:rsid w:val="00875F37"/>
    <w:rsid w:val="00876575"/>
    <w:rsid w:val="00876CE9"/>
    <w:rsid w:val="008811D6"/>
    <w:rsid w:val="0088170B"/>
    <w:rsid w:val="00881A07"/>
    <w:rsid w:val="00886B8E"/>
    <w:rsid w:val="00887199"/>
    <w:rsid w:val="00890C62"/>
    <w:rsid w:val="008912E5"/>
    <w:rsid w:val="00891D5D"/>
    <w:rsid w:val="00891DFC"/>
    <w:rsid w:val="0089213B"/>
    <w:rsid w:val="008921F0"/>
    <w:rsid w:val="00892599"/>
    <w:rsid w:val="008931C1"/>
    <w:rsid w:val="008941BE"/>
    <w:rsid w:val="00894269"/>
    <w:rsid w:val="00896543"/>
    <w:rsid w:val="008977A8"/>
    <w:rsid w:val="008977CE"/>
    <w:rsid w:val="00897D00"/>
    <w:rsid w:val="008A0A76"/>
    <w:rsid w:val="008A0DA0"/>
    <w:rsid w:val="008A2670"/>
    <w:rsid w:val="008A40E5"/>
    <w:rsid w:val="008A5400"/>
    <w:rsid w:val="008B0024"/>
    <w:rsid w:val="008B0644"/>
    <w:rsid w:val="008B1193"/>
    <w:rsid w:val="008B208B"/>
    <w:rsid w:val="008B20F7"/>
    <w:rsid w:val="008B4AD9"/>
    <w:rsid w:val="008B557F"/>
    <w:rsid w:val="008B5FD2"/>
    <w:rsid w:val="008B7069"/>
    <w:rsid w:val="008C0035"/>
    <w:rsid w:val="008C2328"/>
    <w:rsid w:val="008C2A2F"/>
    <w:rsid w:val="008C2E13"/>
    <w:rsid w:val="008C4797"/>
    <w:rsid w:val="008C516E"/>
    <w:rsid w:val="008C525D"/>
    <w:rsid w:val="008C6793"/>
    <w:rsid w:val="008C6F6D"/>
    <w:rsid w:val="008C7203"/>
    <w:rsid w:val="008D04BE"/>
    <w:rsid w:val="008D0AC2"/>
    <w:rsid w:val="008D1334"/>
    <w:rsid w:val="008D14E6"/>
    <w:rsid w:val="008D41EA"/>
    <w:rsid w:val="008D63FA"/>
    <w:rsid w:val="008D6E85"/>
    <w:rsid w:val="008E2D76"/>
    <w:rsid w:val="008E4A3E"/>
    <w:rsid w:val="008E646F"/>
    <w:rsid w:val="008E64BD"/>
    <w:rsid w:val="008E64F4"/>
    <w:rsid w:val="008E67EE"/>
    <w:rsid w:val="008F1431"/>
    <w:rsid w:val="008F3487"/>
    <w:rsid w:val="008F3B73"/>
    <w:rsid w:val="008F4B03"/>
    <w:rsid w:val="008F5544"/>
    <w:rsid w:val="008F71DC"/>
    <w:rsid w:val="008F7297"/>
    <w:rsid w:val="00902A96"/>
    <w:rsid w:val="009030AB"/>
    <w:rsid w:val="00905786"/>
    <w:rsid w:val="00905C76"/>
    <w:rsid w:val="009073F0"/>
    <w:rsid w:val="00910900"/>
    <w:rsid w:val="00910D56"/>
    <w:rsid w:val="0091219B"/>
    <w:rsid w:val="0091272C"/>
    <w:rsid w:val="00912AEB"/>
    <w:rsid w:val="0091362A"/>
    <w:rsid w:val="0091432F"/>
    <w:rsid w:val="009204FC"/>
    <w:rsid w:val="0092084B"/>
    <w:rsid w:val="00920A62"/>
    <w:rsid w:val="0092319B"/>
    <w:rsid w:val="00923ECB"/>
    <w:rsid w:val="0092480C"/>
    <w:rsid w:val="00924D96"/>
    <w:rsid w:val="00924F27"/>
    <w:rsid w:val="0092653A"/>
    <w:rsid w:val="00930E73"/>
    <w:rsid w:val="0093176E"/>
    <w:rsid w:val="00932F6D"/>
    <w:rsid w:val="00934804"/>
    <w:rsid w:val="00934F7D"/>
    <w:rsid w:val="00936CF8"/>
    <w:rsid w:val="00937A5C"/>
    <w:rsid w:val="00940ACF"/>
    <w:rsid w:val="00942A81"/>
    <w:rsid w:val="00946943"/>
    <w:rsid w:val="00952575"/>
    <w:rsid w:val="009538BA"/>
    <w:rsid w:val="00954779"/>
    <w:rsid w:val="0095515F"/>
    <w:rsid w:val="009555E3"/>
    <w:rsid w:val="00956837"/>
    <w:rsid w:val="009576C6"/>
    <w:rsid w:val="009603E5"/>
    <w:rsid w:val="0096186C"/>
    <w:rsid w:val="00962C3C"/>
    <w:rsid w:val="0096395E"/>
    <w:rsid w:val="00963AFA"/>
    <w:rsid w:val="0096404A"/>
    <w:rsid w:val="00965C05"/>
    <w:rsid w:val="00966323"/>
    <w:rsid w:val="00966840"/>
    <w:rsid w:val="009674C3"/>
    <w:rsid w:val="00967E5B"/>
    <w:rsid w:val="00971F8B"/>
    <w:rsid w:val="009721B4"/>
    <w:rsid w:val="00973980"/>
    <w:rsid w:val="00974B71"/>
    <w:rsid w:val="00975C06"/>
    <w:rsid w:val="009770BB"/>
    <w:rsid w:val="0098160F"/>
    <w:rsid w:val="00982AF8"/>
    <w:rsid w:val="0098361E"/>
    <w:rsid w:val="00984CCE"/>
    <w:rsid w:val="00985290"/>
    <w:rsid w:val="009856E8"/>
    <w:rsid w:val="009860ED"/>
    <w:rsid w:val="0098641D"/>
    <w:rsid w:val="009879C7"/>
    <w:rsid w:val="00987E29"/>
    <w:rsid w:val="0099030E"/>
    <w:rsid w:val="0099117F"/>
    <w:rsid w:val="009912E8"/>
    <w:rsid w:val="0099191A"/>
    <w:rsid w:val="00992807"/>
    <w:rsid w:val="009941BB"/>
    <w:rsid w:val="00995AC9"/>
    <w:rsid w:val="00995CA7"/>
    <w:rsid w:val="00996336"/>
    <w:rsid w:val="009A038E"/>
    <w:rsid w:val="009A0ED4"/>
    <w:rsid w:val="009A100D"/>
    <w:rsid w:val="009A1373"/>
    <w:rsid w:val="009A36C9"/>
    <w:rsid w:val="009A3A53"/>
    <w:rsid w:val="009A3EE7"/>
    <w:rsid w:val="009A51E6"/>
    <w:rsid w:val="009A5CA5"/>
    <w:rsid w:val="009A6677"/>
    <w:rsid w:val="009A6B74"/>
    <w:rsid w:val="009A6BD3"/>
    <w:rsid w:val="009A7C08"/>
    <w:rsid w:val="009B019A"/>
    <w:rsid w:val="009B02A2"/>
    <w:rsid w:val="009B0DE5"/>
    <w:rsid w:val="009B10E9"/>
    <w:rsid w:val="009B2185"/>
    <w:rsid w:val="009B568F"/>
    <w:rsid w:val="009B58C0"/>
    <w:rsid w:val="009B5CD1"/>
    <w:rsid w:val="009B6D51"/>
    <w:rsid w:val="009C0DA3"/>
    <w:rsid w:val="009C167D"/>
    <w:rsid w:val="009C1A13"/>
    <w:rsid w:val="009C2519"/>
    <w:rsid w:val="009C3200"/>
    <w:rsid w:val="009C3427"/>
    <w:rsid w:val="009C3C34"/>
    <w:rsid w:val="009C3C53"/>
    <w:rsid w:val="009C3CC5"/>
    <w:rsid w:val="009C5DEE"/>
    <w:rsid w:val="009C6FEC"/>
    <w:rsid w:val="009C7BFC"/>
    <w:rsid w:val="009C7E70"/>
    <w:rsid w:val="009D4678"/>
    <w:rsid w:val="009D63CE"/>
    <w:rsid w:val="009D7EB3"/>
    <w:rsid w:val="009E035D"/>
    <w:rsid w:val="009E0A84"/>
    <w:rsid w:val="009E0EE8"/>
    <w:rsid w:val="009E0F99"/>
    <w:rsid w:val="009E293F"/>
    <w:rsid w:val="009E2CBE"/>
    <w:rsid w:val="009E46BA"/>
    <w:rsid w:val="009E539B"/>
    <w:rsid w:val="009E5F51"/>
    <w:rsid w:val="009F05EF"/>
    <w:rsid w:val="009F24BF"/>
    <w:rsid w:val="009F2604"/>
    <w:rsid w:val="009F4CA5"/>
    <w:rsid w:val="009F63D4"/>
    <w:rsid w:val="009F6A93"/>
    <w:rsid w:val="00A005D0"/>
    <w:rsid w:val="00A006AE"/>
    <w:rsid w:val="00A00B80"/>
    <w:rsid w:val="00A012D0"/>
    <w:rsid w:val="00A029F4"/>
    <w:rsid w:val="00A037F4"/>
    <w:rsid w:val="00A04401"/>
    <w:rsid w:val="00A04659"/>
    <w:rsid w:val="00A06AC1"/>
    <w:rsid w:val="00A079B4"/>
    <w:rsid w:val="00A11882"/>
    <w:rsid w:val="00A209D3"/>
    <w:rsid w:val="00A21B17"/>
    <w:rsid w:val="00A2211D"/>
    <w:rsid w:val="00A221C9"/>
    <w:rsid w:val="00A22C3E"/>
    <w:rsid w:val="00A230DE"/>
    <w:rsid w:val="00A24E24"/>
    <w:rsid w:val="00A25FEF"/>
    <w:rsid w:val="00A306FE"/>
    <w:rsid w:val="00A30F50"/>
    <w:rsid w:val="00A31C63"/>
    <w:rsid w:val="00A34C6B"/>
    <w:rsid w:val="00A36AC1"/>
    <w:rsid w:val="00A36EFF"/>
    <w:rsid w:val="00A36F90"/>
    <w:rsid w:val="00A416A6"/>
    <w:rsid w:val="00A422B5"/>
    <w:rsid w:val="00A46088"/>
    <w:rsid w:val="00A46158"/>
    <w:rsid w:val="00A46159"/>
    <w:rsid w:val="00A46A32"/>
    <w:rsid w:val="00A46BDD"/>
    <w:rsid w:val="00A476C9"/>
    <w:rsid w:val="00A5163F"/>
    <w:rsid w:val="00A5231E"/>
    <w:rsid w:val="00A52422"/>
    <w:rsid w:val="00A5398A"/>
    <w:rsid w:val="00A56032"/>
    <w:rsid w:val="00A56810"/>
    <w:rsid w:val="00A608F5"/>
    <w:rsid w:val="00A60CA7"/>
    <w:rsid w:val="00A63BC0"/>
    <w:rsid w:val="00A66CE8"/>
    <w:rsid w:val="00A67360"/>
    <w:rsid w:val="00A70584"/>
    <w:rsid w:val="00A72967"/>
    <w:rsid w:val="00A74065"/>
    <w:rsid w:val="00A746A1"/>
    <w:rsid w:val="00A75F0F"/>
    <w:rsid w:val="00A7640B"/>
    <w:rsid w:val="00A76D32"/>
    <w:rsid w:val="00A7757B"/>
    <w:rsid w:val="00A77990"/>
    <w:rsid w:val="00A8071A"/>
    <w:rsid w:val="00A80FB4"/>
    <w:rsid w:val="00A81142"/>
    <w:rsid w:val="00A81506"/>
    <w:rsid w:val="00A81897"/>
    <w:rsid w:val="00A818AB"/>
    <w:rsid w:val="00A81EE3"/>
    <w:rsid w:val="00A82C8A"/>
    <w:rsid w:val="00A8427C"/>
    <w:rsid w:val="00A84928"/>
    <w:rsid w:val="00A85F95"/>
    <w:rsid w:val="00A905B8"/>
    <w:rsid w:val="00A90BC9"/>
    <w:rsid w:val="00A94C99"/>
    <w:rsid w:val="00A9762E"/>
    <w:rsid w:val="00A97765"/>
    <w:rsid w:val="00AA0C9E"/>
    <w:rsid w:val="00AA1099"/>
    <w:rsid w:val="00AA1FF6"/>
    <w:rsid w:val="00AA6798"/>
    <w:rsid w:val="00AA7352"/>
    <w:rsid w:val="00AA77CD"/>
    <w:rsid w:val="00AA7E56"/>
    <w:rsid w:val="00AB05C2"/>
    <w:rsid w:val="00AB2DC1"/>
    <w:rsid w:val="00AB3664"/>
    <w:rsid w:val="00AB3EB2"/>
    <w:rsid w:val="00AB61E3"/>
    <w:rsid w:val="00AB7E37"/>
    <w:rsid w:val="00AC207A"/>
    <w:rsid w:val="00AC3258"/>
    <w:rsid w:val="00AC33CA"/>
    <w:rsid w:val="00AC3795"/>
    <w:rsid w:val="00AC3D78"/>
    <w:rsid w:val="00AC4BEA"/>
    <w:rsid w:val="00AC63E1"/>
    <w:rsid w:val="00AC6F3C"/>
    <w:rsid w:val="00AD08D5"/>
    <w:rsid w:val="00AD2338"/>
    <w:rsid w:val="00AD518E"/>
    <w:rsid w:val="00AD6E15"/>
    <w:rsid w:val="00AE19B0"/>
    <w:rsid w:val="00AE2C42"/>
    <w:rsid w:val="00AE2E3A"/>
    <w:rsid w:val="00AE3A69"/>
    <w:rsid w:val="00AE4A11"/>
    <w:rsid w:val="00AE52CE"/>
    <w:rsid w:val="00AE6086"/>
    <w:rsid w:val="00AE71CD"/>
    <w:rsid w:val="00AF205C"/>
    <w:rsid w:val="00AF24A4"/>
    <w:rsid w:val="00AF3CAE"/>
    <w:rsid w:val="00AF4121"/>
    <w:rsid w:val="00AF7E8F"/>
    <w:rsid w:val="00B0344F"/>
    <w:rsid w:val="00B0466B"/>
    <w:rsid w:val="00B04D28"/>
    <w:rsid w:val="00B06535"/>
    <w:rsid w:val="00B06643"/>
    <w:rsid w:val="00B0737E"/>
    <w:rsid w:val="00B11886"/>
    <w:rsid w:val="00B12B03"/>
    <w:rsid w:val="00B14B72"/>
    <w:rsid w:val="00B158F7"/>
    <w:rsid w:val="00B15966"/>
    <w:rsid w:val="00B15F40"/>
    <w:rsid w:val="00B164C0"/>
    <w:rsid w:val="00B20117"/>
    <w:rsid w:val="00B215B6"/>
    <w:rsid w:val="00B22D24"/>
    <w:rsid w:val="00B22FD0"/>
    <w:rsid w:val="00B23B0A"/>
    <w:rsid w:val="00B244AA"/>
    <w:rsid w:val="00B2576E"/>
    <w:rsid w:val="00B2615A"/>
    <w:rsid w:val="00B2754C"/>
    <w:rsid w:val="00B2762E"/>
    <w:rsid w:val="00B27C04"/>
    <w:rsid w:val="00B315B5"/>
    <w:rsid w:val="00B31C9B"/>
    <w:rsid w:val="00B31CA8"/>
    <w:rsid w:val="00B31FD0"/>
    <w:rsid w:val="00B34A07"/>
    <w:rsid w:val="00B34FA4"/>
    <w:rsid w:val="00B36A7E"/>
    <w:rsid w:val="00B414CB"/>
    <w:rsid w:val="00B4186F"/>
    <w:rsid w:val="00B443DE"/>
    <w:rsid w:val="00B466E7"/>
    <w:rsid w:val="00B501B8"/>
    <w:rsid w:val="00B50E77"/>
    <w:rsid w:val="00B532B3"/>
    <w:rsid w:val="00B53F54"/>
    <w:rsid w:val="00B54236"/>
    <w:rsid w:val="00B544CB"/>
    <w:rsid w:val="00B54CE4"/>
    <w:rsid w:val="00B55314"/>
    <w:rsid w:val="00B5554C"/>
    <w:rsid w:val="00B5677E"/>
    <w:rsid w:val="00B57F47"/>
    <w:rsid w:val="00B612BE"/>
    <w:rsid w:val="00B6189B"/>
    <w:rsid w:val="00B62E11"/>
    <w:rsid w:val="00B63963"/>
    <w:rsid w:val="00B644A2"/>
    <w:rsid w:val="00B66218"/>
    <w:rsid w:val="00B66868"/>
    <w:rsid w:val="00B66BE9"/>
    <w:rsid w:val="00B67053"/>
    <w:rsid w:val="00B673B9"/>
    <w:rsid w:val="00B7025B"/>
    <w:rsid w:val="00B7065D"/>
    <w:rsid w:val="00B7211B"/>
    <w:rsid w:val="00B73865"/>
    <w:rsid w:val="00B76F49"/>
    <w:rsid w:val="00B7727F"/>
    <w:rsid w:val="00B80529"/>
    <w:rsid w:val="00B80C58"/>
    <w:rsid w:val="00B81181"/>
    <w:rsid w:val="00B819F6"/>
    <w:rsid w:val="00B82A07"/>
    <w:rsid w:val="00B838EA"/>
    <w:rsid w:val="00B8400C"/>
    <w:rsid w:val="00B84038"/>
    <w:rsid w:val="00B85227"/>
    <w:rsid w:val="00B86B3B"/>
    <w:rsid w:val="00B90AD4"/>
    <w:rsid w:val="00B9196A"/>
    <w:rsid w:val="00B922B8"/>
    <w:rsid w:val="00B93CA8"/>
    <w:rsid w:val="00B93E36"/>
    <w:rsid w:val="00B95020"/>
    <w:rsid w:val="00B95155"/>
    <w:rsid w:val="00B95268"/>
    <w:rsid w:val="00B97BFE"/>
    <w:rsid w:val="00BA0076"/>
    <w:rsid w:val="00BA2688"/>
    <w:rsid w:val="00BA2D1F"/>
    <w:rsid w:val="00BA5842"/>
    <w:rsid w:val="00BA5C75"/>
    <w:rsid w:val="00BA727B"/>
    <w:rsid w:val="00BA737A"/>
    <w:rsid w:val="00BA762D"/>
    <w:rsid w:val="00BB00B4"/>
    <w:rsid w:val="00BB0A50"/>
    <w:rsid w:val="00BB0E20"/>
    <w:rsid w:val="00BB21D5"/>
    <w:rsid w:val="00BB2D19"/>
    <w:rsid w:val="00BB458B"/>
    <w:rsid w:val="00BB4A45"/>
    <w:rsid w:val="00BB6409"/>
    <w:rsid w:val="00BB73D5"/>
    <w:rsid w:val="00BB75FC"/>
    <w:rsid w:val="00BB777A"/>
    <w:rsid w:val="00BC0C72"/>
    <w:rsid w:val="00BC11DE"/>
    <w:rsid w:val="00BC1711"/>
    <w:rsid w:val="00BC1805"/>
    <w:rsid w:val="00BC2E7E"/>
    <w:rsid w:val="00BC3275"/>
    <w:rsid w:val="00BC3F41"/>
    <w:rsid w:val="00BD1DF4"/>
    <w:rsid w:val="00BD49C2"/>
    <w:rsid w:val="00BD6A20"/>
    <w:rsid w:val="00BD6C21"/>
    <w:rsid w:val="00BE394F"/>
    <w:rsid w:val="00BE3C2D"/>
    <w:rsid w:val="00BE6AB5"/>
    <w:rsid w:val="00BE6C01"/>
    <w:rsid w:val="00BE6E29"/>
    <w:rsid w:val="00BE719A"/>
    <w:rsid w:val="00BF02C9"/>
    <w:rsid w:val="00BF260F"/>
    <w:rsid w:val="00BF26A2"/>
    <w:rsid w:val="00BF3F0F"/>
    <w:rsid w:val="00BF46E8"/>
    <w:rsid w:val="00BF5B3A"/>
    <w:rsid w:val="00C00331"/>
    <w:rsid w:val="00C006F9"/>
    <w:rsid w:val="00C03A42"/>
    <w:rsid w:val="00C04351"/>
    <w:rsid w:val="00C05849"/>
    <w:rsid w:val="00C0614A"/>
    <w:rsid w:val="00C06F06"/>
    <w:rsid w:val="00C07A13"/>
    <w:rsid w:val="00C11931"/>
    <w:rsid w:val="00C13096"/>
    <w:rsid w:val="00C1467B"/>
    <w:rsid w:val="00C15708"/>
    <w:rsid w:val="00C1596E"/>
    <w:rsid w:val="00C17040"/>
    <w:rsid w:val="00C20ABC"/>
    <w:rsid w:val="00C2149B"/>
    <w:rsid w:val="00C214C6"/>
    <w:rsid w:val="00C2151A"/>
    <w:rsid w:val="00C21DB7"/>
    <w:rsid w:val="00C238B4"/>
    <w:rsid w:val="00C23F80"/>
    <w:rsid w:val="00C244D8"/>
    <w:rsid w:val="00C2630A"/>
    <w:rsid w:val="00C27622"/>
    <w:rsid w:val="00C3086D"/>
    <w:rsid w:val="00C3091E"/>
    <w:rsid w:val="00C31CFA"/>
    <w:rsid w:val="00C3256B"/>
    <w:rsid w:val="00C32A12"/>
    <w:rsid w:val="00C32F49"/>
    <w:rsid w:val="00C33854"/>
    <w:rsid w:val="00C37943"/>
    <w:rsid w:val="00C409D3"/>
    <w:rsid w:val="00C41EFA"/>
    <w:rsid w:val="00C42566"/>
    <w:rsid w:val="00C44168"/>
    <w:rsid w:val="00C44244"/>
    <w:rsid w:val="00C44AD1"/>
    <w:rsid w:val="00C44CC4"/>
    <w:rsid w:val="00C53411"/>
    <w:rsid w:val="00C54AC3"/>
    <w:rsid w:val="00C550AD"/>
    <w:rsid w:val="00C55C5D"/>
    <w:rsid w:val="00C5674E"/>
    <w:rsid w:val="00C569E8"/>
    <w:rsid w:val="00C57ABF"/>
    <w:rsid w:val="00C60168"/>
    <w:rsid w:val="00C61DE2"/>
    <w:rsid w:val="00C62F62"/>
    <w:rsid w:val="00C6436E"/>
    <w:rsid w:val="00C676DD"/>
    <w:rsid w:val="00C70758"/>
    <w:rsid w:val="00C71D9B"/>
    <w:rsid w:val="00C72A67"/>
    <w:rsid w:val="00C73198"/>
    <w:rsid w:val="00C73549"/>
    <w:rsid w:val="00C73D4D"/>
    <w:rsid w:val="00C745C9"/>
    <w:rsid w:val="00C76B3A"/>
    <w:rsid w:val="00C771EE"/>
    <w:rsid w:val="00C77B00"/>
    <w:rsid w:val="00C77B47"/>
    <w:rsid w:val="00C80D7C"/>
    <w:rsid w:val="00C811E0"/>
    <w:rsid w:val="00C81807"/>
    <w:rsid w:val="00C81B22"/>
    <w:rsid w:val="00C82345"/>
    <w:rsid w:val="00C82AFE"/>
    <w:rsid w:val="00C84893"/>
    <w:rsid w:val="00C87881"/>
    <w:rsid w:val="00C91DA1"/>
    <w:rsid w:val="00C93498"/>
    <w:rsid w:val="00C934B4"/>
    <w:rsid w:val="00C940BC"/>
    <w:rsid w:val="00C947E0"/>
    <w:rsid w:val="00C96ABF"/>
    <w:rsid w:val="00C96B8A"/>
    <w:rsid w:val="00C9792A"/>
    <w:rsid w:val="00CA14A8"/>
    <w:rsid w:val="00CA1E83"/>
    <w:rsid w:val="00CA6601"/>
    <w:rsid w:val="00CB27C9"/>
    <w:rsid w:val="00CB3488"/>
    <w:rsid w:val="00CB5370"/>
    <w:rsid w:val="00CB5F3B"/>
    <w:rsid w:val="00CB6360"/>
    <w:rsid w:val="00CB7517"/>
    <w:rsid w:val="00CC2489"/>
    <w:rsid w:val="00CC2609"/>
    <w:rsid w:val="00CC4270"/>
    <w:rsid w:val="00CC47B8"/>
    <w:rsid w:val="00CC534B"/>
    <w:rsid w:val="00CC73E5"/>
    <w:rsid w:val="00CC7B82"/>
    <w:rsid w:val="00CD27BB"/>
    <w:rsid w:val="00CD3403"/>
    <w:rsid w:val="00CD3F4A"/>
    <w:rsid w:val="00CD62E9"/>
    <w:rsid w:val="00CD6711"/>
    <w:rsid w:val="00CD68C1"/>
    <w:rsid w:val="00CD79A6"/>
    <w:rsid w:val="00CE1364"/>
    <w:rsid w:val="00CE332B"/>
    <w:rsid w:val="00CE39C9"/>
    <w:rsid w:val="00CE4BC4"/>
    <w:rsid w:val="00CE4E74"/>
    <w:rsid w:val="00CE73E6"/>
    <w:rsid w:val="00CF0D37"/>
    <w:rsid w:val="00CF1B81"/>
    <w:rsid w:val="00CF1E20"/>
    <w:rsid w:val="00CF28F2"/>
    <w:rsid w:val="00CF29E6"/>
    <w:rsid w:val="00CF337F"/>
    <w:rsid w:val="00CF4120"/>
    <w:rsid w:val="00CF4419"/>
    <w:rsid w:val="00CF46FB"/>
    <w:rsid w:val="00CF4EDC"/>
    <w:rsid w:val="00CF6BEF"/>
    <w:rsid w:val="00D01938"/>
    <w:rsid w:val="00D02B19"/>
    <w:rsid w:val="00D02F26"/>
    <w:rsid w:val="00D03445"/>
    <w:rsid w:val="00D060EE"/>
    <w:rsid w:val="00D069E5"/>
    <w:rsid w:val="00D071C3"/>
    <w:rsid w:val="00D0746B"/>
    <w:rsid w:val="00D10342"/>
    <w:rsid w:val="00D11A4C"/>
    <w:rsid w:val="00D1233F"/>
    <w:rsid w:val="00D14570"/>
    <w:rsid w:val="00D17245"/>
    <w:rsid w:val="00D2005B"/>
    <w:rsid w:val="00D21857"/>
    <w:rsid w:val="00D22CCE"/>
    <w:rsid w:val="00D23716"/>
    <w:rsid w:val="00D245E0"/>
    <w:rsid w:val="00D24B24"/>
    <w:rsid w:val="00D24F73"/>
    <w:rsid w:val="00D27074"/>
    <w:rsid w:val="00D27FF7"/>
    <w:rsid w:val="00D32E09"/>
    <w:rsid w:val="00D34472"/>
    <w:rsid w:val="00D3483A"/>
    <w:rsid w:val="00D3578D"/>
    <w:rsid w:val="00D35839"/>
    <w:rsid w:val="00D369CC"/>
    <w:rsid w:val="00D403AB"/>
    <w:rsid w:val="00D41D2D"/>
    <w:rsid w:val="00D46D0B"/>
    <w:rsid w:val="00D46FF2"/>
    <w:rsid w:val="00D47E0C"/>
    <w:rsid w:val="00D50B06"/>
    <w:rsid w:val="00D51AB9"/>
    <w:rsid w:val="00D53660"/>
    <w:rsid w:val="00D53891"/>
    <w:rsid w:val="00D57134"/>
    <w:rsid w:val="00D664EB"/>
    <w:rsid w:val="00D665EE"/>
    <w:rsid w:val="00D67D63"/>
    <w:rsid w:val="00D67E47"/>
    <w:rsid w:val="00D71A97"/>
    <w:rsid w:val="00D73D69"/>
    <w:rsid w:val="00D77AD8"/>
    <w:rsid w:val="00D8126C"/>
    <w:rsid w:val="00D8142C"/>
    <w:rsid w:val="00D81E90"/>
    <w:rsid w:val="00D86535"/>
    <w:rsid w:val="00D86ACD"/>
    <w:rsid w:val="00D86EA9"/>
    <w:rsid w:val="00D876D1"/>
    <w:rsid w:val="00D905EF"/>
    <w:rsid w:val="00D95AE5"/>
    <w:rsid w:val="00DA0A31"/>
    <w:rsid w:val="00DA14E5"/>
    <w:rsid w:val="00DA1D41"/>
    <w:rsid w:val="00DA24D9"/>
    <w:rsid w:val="00DA289E"/>
    <w:rsid w:val="00DA46BF"/>
    <w:rsid w:val="00DA4C8E"/>
    <w:rsid w:val="00DA4DB2"/>
    <w:rsid w:val="00DA6724"/>
    <w:rsid w:val="00DA683D"/>
    <w:rsid w:val="00DA6C1F"/>
    <w:rsid w:val="00DB05E1"/>
    <w:rsid w:val="00DB075A"/>
    <w:rsid w:val="00DB1F15"/>
    <w:rsid w:val="00DB201C"/>
    <w:rsid w:val="00DB2F20"/>
    <w:rsid w:val="00DB3BA7"/>
    <w:rsid w:val="00DB3BB8"/>
    <w:rsid w:val="00DB42CF"/>
    <w:rsid w:val="00DB48C2"/>
    <w:rsid w:val="00DB55D6"/>
    <w:rsid w:val="00DB5D31"/>
    <w:rsid w:val="00DB7BD0"/>
    <w:rsid w:val="00DC08D0"/>
    <w:rsid w:val="00DC1C9D"/>
    <w:rsid w:val="00DC2290"/>
    <w:rsid w:val="00DC24A6"/>
    <w:rsid w:val="00DC35EB"/>
    <w:rsid w:val="00DC6A4C"/>
    <w:rsid w:val="00DD09A4"/>
    <w:rsid w:val="00DD09C5"/>
    <w:rsid w:val="00DD0E16"/>
    <w:rsid w:val="00DD11C4"/>
    <w:rsid w:val="00DD2CD8"/>
    <w:rsid w:val="00DD3317"/>
    <w:rsid w:val="00DD36D8"/>
    <w:rsid w:val="00DD5621"/>
    <w:rsid w:val="00DD73F0"/>
    <w:rsid w:val="00DE1CD8"/>
    <w:rsid w:val="00DE331E"/>
    <w:rsid w:val="00DE3BE2"/>
    <w:rsid w:val="00DE3C86"/>
    <w:rsid w:val="00DE4F54"/>
    <w:rsid w:val="00DE58EB"/>
    <w:rsid w:val="00DE5ADB"/>
    <w:rsid w:val="00DE63E2"/>
    <w:rsid w:val="00DE64CE"/>
    <w:rsid w:val="00DF0FE0"/>
    <w:rsid w:val="00DF1DF0"/>
    <w:rsid w:val="00DF201E"/>
    <w:rsid w:val="00DF232E"/>
    <w:rsid w:val="00DF55A7"/>
    <w:rsid w:val="00DF5700"/>
    <w:rsid w:val="00DF789E"/>
    <w:rsid w:val="00E0081E"/>
    <w:rsid w:val="00E01613"/>
    <w:rsid w:val="00E02689"/>
    <w:rsid w:val="00E06629"/>
    <w:rsid w:val="00E10499"/>
    <w:rsid w:val="00E11D00"/>
    <w:rsid w:val="00E121D5"/>
    <w:rsid w:val="00E147D3"/>
    <w:rsid w:val="00E1482F"/>
    <w:rsid w:val="00E14CB9"/>
    <w:rsid w:val="00E20426"/>
    <w:rsid w:val="00E22576"/>
    <w:rsid w:val="00E244B2"/>
    <w:rsid w:val="00E27087"/>
    <w:rsid w:val="00E31C59"/>
    <w:rsid w:val="00E31C8F"/>
    <w:rsid w:val="00E31E43"/>
    <w:rsid w:val="00E34519"/>
    <w:rsid w:val="00E34BEB"/>
    <w:rsid w:val="00E35E9E"/>
    <w:rsid w:val="00E35EC2"/>
    <w:rsid w:val="00E40037"/>
    <w:rsid w:val="00E40556"/>
    <w:rsid w:val="00E42470"/>
    <w:rsid w:val="00E4387A"/>
    <w:rsid w:val="00E43FCD"/>
    <w:rsid w:val="00E44704"/>
    <w:rsid w:val="00E448B6"/>
    <w:rsid w:val="00E45F2F"/>
    <w:rsid w:val="00E46BA1"/>
    <w:rsid w:val="00E5181E"/>
    <w:rsid w:val="00E54AFF"/>
    <w:rsid w:val="00E5622C"/>
    <w:rsid w:val="00E57B3F"/>
    <w:rsid w:val="00E60182"/>
    <w:rsid w:val="00E602F7"/>
    <w:rsid w:val="00E60EE5"/>
    <w:rsid w:val="00E611EC"/>
    <w:rsid w:val="00E6254C"/>
    <w:rsid w:val="00E62F9D"/>
    <w:rsid w:val="00E63E9A"/>
    <w:rsid w:val="00E65B27"/>
    <w:rsid w:val="00E65E4B"/>
    <w:rsid w:val="00E661A5"/>
    <w:rsid w:val="00E669C0"/>
    <w:rsid w:val="00E67BA7"/>
    <w:rsid w:val="00E70716"/>
    <w:rsid w:val="00E709DD"/>
    <w:rsid w:val="00E70F03"/>
    <w:rsid w:val="00E717BF"/>
    <w:rsid w:val="00E71D3D"/>
    <w:rsid w:val="00E7333B"/>
    <w:rsid w:val="00E73BBA"/>
    <w:rsid w:val="00E75F47"/>
    <w:rsid w:val="00E80695"/>
    <w:rsid w:val="00E82068"/>
    <w:rsid w:val="00E82A49"/>
    <w:rsid w:val="00E84350"/>
    <w:rsid w:val="00E85858"/>
    <w:rsid w:val="00E86E65"/>
    <w:rsid w:val="00E909E5"/>
    <w:rsid w:val="00E93782"/>
    <w:rsid w:val="00E95055"/>
    <w:rsid w:val="00E9524C"/>
    <w:rsid w:val="00E952A5"/>
    <w:rsid w:val="00E95A04"/>
    <w:rsid w:val="00E96AEC"/>
    <w:rsid w:val="00E96C90"/>
    <w:rsid w:val="00EA0919"/>
    <w:rsid w:val="00EA0E5C"/>
    <w:rsid w:val="00EA1827"/>
    <w:rsid w:val="00EA1A9A"/>
    <w:rsid w:val="00EA1B07"/>
    <w:rsid w:val="00EA37F8"/>
    <w:rsid w:val="00EA559A"/>
    <w:rsid w:val="00EB3EA5"/>
    <w:rsid w:val="00EB491F"/>
    <w:rsid w:val="00EB6161"/>
    <w:rsid w:val="00EB73DC"/>
    <w:rsid w:val="00EC02E2"/>
    <w:rsid w:val="00EC1770"/>
    <w:rsid w:val="00EC40E9"/>
    <w:rsid w:val="00EC45B9"/>
    <w:rsid w:val="00EC5472"/>
    <w:rsid w:val="00EC5D25"/>
    <w:rsid w:val="00EC5E34"/>
    <w:rsid w:val="00EC7666"/>
    <w:rsid w:val="00EC788A"/>
    <w:rsid w:val="00EC7898"/>
    <w:rsid w:val="00EC7E61"/>
    <w:rsid w:val="00ED11D9"/>
    <w:rsid w:val="00ED28A7"/>
    <w:rsid w:val="00ED2C8F"/>
    <w:rsid w:val="00ED34EC"/>
    <w:rsid w:val="00ED4BE3"/>
    <w:rsid w:val="00ED5756"/>
    <w:rsid w:val="00ED5B95"/>
    <w:rsid w:val="00ED6A6E"/>
    <w:rsid w:val="00ED7C86"/>
    <w:rsid w:val="00ED7D5E"/>
    <w:rsid w:val="00EE095F"/>
    <w:rsid w:val="00EE1897"/>
    <w:rsid w:val="00EE30CA"/>
    <w:rsid w:val="00EE330D"/>
    <w:rsid w:val="00EE3DB2"/>
    <w:rsid w:val="00EE4636"/>
    <w:rsid w:val="00EE52F4"/>
    <w:rsid w:val="00EE73ED"/>
    <w:rsid w:val="00EF012C"/>
    <w:rsid w:val="00EF2386"/>
    <w:rsid w:val="00EF353E"/>
    <w:rsid w:val="00EF3644"/>
    <w:rsid w:val="00EF4087"/>
    <w:rsid w:val="00EF48D4"/>
    <w:rsid w:val="00EF7F60"/>
    <w:rsid w:val="00F026EC"/>
    <w:rsid w:val="00F02BC2"/>
    <w:rsid w:val="00F02E0D"/>
    <w:rsid w:val="00F03EA9"/>
    <w:rsid w:val="00F053D2"/>
    <w:rsid w:val="00F07127"/>
    <w:rsid w:val="00F0741F"/>
    <w:rsid w:val="00F11514"/>
    <w:rsid w:val="00F12847"/>
    <w:rsid w:val="00F14914"/>
    <w:rsid w:val="00F15219"/>
    <w:rsid w:val="00F15DF8"/>
    <w:rsid w:val="00F17270"/>
    <w:rsid w:val="00F203AF"/>
    <w:rsid w:val="00F231FF"/>
    <w:rsid w:val="00F23FAC"/>
    <w:rsid w:val="00F24DDE"/>
    <w:rsid w:val="00F259BF"/>
    <w:rsid w:val="00F26BD9"/>
    <w:rsid w:val="00F26EBF"/>
    <w:rsid w:val="00F3145D"/>
    <w:rsid w:val="00F32479"/>
    <w:rsid w:val="00F32D81"/>
    <w:rsid w:val="00F33C9A"/>
    <w:rsid w:val="00F34548"/>
    <w:rsid w:val="00F36384"/>
    <w:rsid w:val="00F36438"/>
    <w:rsid w:val="00F37ABB"/>
    <w:rsid w:val="00F40B84"/>
    <w:rsid w:val="00F42355"/>
    <w:rsid w:val="00F42438"/>
    <w:rsid w:val="00F429D4"/>
    <w:rsid w:val="00F42C8A"/>
    <w:rsid w:val="00F42CBA"/>
    <w:rsid w:val="00F448C1"/>
    <w:rsid w:val="00F47545"/>
    <w:rsid w:val="00F5247F"/>
    <w:rsid w:val="00F5345B"/>
    <w:rsid w:val="00F53651"/>
    <w:rsid w:val="00F53887"/>
    <w:rsid w:val="00F5503F"/>
    <w:rsid w:val="00F553D8"/>
    <w:rsid w:val="00F61343"/>
    <w:rsid w:val="00F627E2"/>
    <w:rsid w:val="00F651ED"/>
    <w:rsid w:val="00F653DB"/>
    <w:rsid w:val="00F65D02"/>
    <w:rsid w:val="00F6661F"/>
    <w:rsid w:val="00F67E7C"/>
    <w:rsid w:val="00F704F6"/>
    <w:rsid w:val="00F70E4E"/>
    <w:rsid w:val="00F726EE"/>
    <w:rsid w:val="00F777CD"/>
    <w:rsid w:val="00F801A3"/>
    <w:rsid w:val="00F8061A"/>
    <w:rsid w:val="00F8075F"/>
    <w:rsid w:val="00F807E0"/>
    <w:rsid w:val="00F8202A"/>
    <w:rsid w:val="00F8512A"/>
    <w:rsid w:val="00F85715"/>
    <w:rsid w:val="00F85C3D"/>
    <w:rsid w:val="00F85EE6"/>
    <w:rsid w:val="00F866F8"/>
    <w:rsid w:val="00F86800"/>
    <w:rsid w:val="00F901C1"/>
    <w:rsid w:val="00F91F6E"/>
    <w:rsid w:val="00F91FE0"/>
    <w:rsid w:val="00F92422"/>
    <w:rsid w:val="00F93A1C"/>
    <w:rsid w:val="00F93AF3"/>
    <w:rsid w:val="00F93C0A"/>
    <w:rsid w:val="00F93D3B"/>
    <w:rsid w:val="00F94009"/>
    <w:rsid w:val="00F942A1"/>
    <w:rsid w:val="00F94D8A"/>
    <w:rsid w:val="00F94E16"/>
    <w:rsid w:val="00F9505B"/>
    <w:rsid w:val="00F95DC9"/>
    <w:rsid w:val="00FA37FC"/>
    <w:rsid w:val="00FA4C45"/>
    <w:rsid w:val="00FA4DC6"/>
    <w:rsid w:val="00FA5378"/>
    <w:rsid w:val="00FA718C"/>
    <w:rsid w:val="00FB1F4B"/>
    <w:rsid w:val="00FB2568"/>
    <w:rsid w:val="00FB2742"/>
    <w:rsid w:val="00FB5190"/>
    <w:rsid w:val="00FB5AF2"/>
    <w:rsid w:val="00FB7FCD"/>
    <w:rsid w:val="00FC35EC"/>
    <w:rsid w:val="00FC395D"/>
    <w:rsid w:val="00FC488E"/>
    <w:rsid w:val="00FC4ED6"/>
    <w:rsid w:val="00FC6227"/>
    <w:rsid w:val="00FC66A2"/>
    <w:rsid w:val="00FC66FA"/>
    <w:rsid w:val="00FC6B08"/>
    <w:rsid w:val="00FC70B6"/>
    <w:rsid w:val="00FD14FC"/>
    <w:rsid w:val="00FD29B3"/>
    <w:rsid w:val="00FD29BC"/>
    <w:rsid w:val="00FD40CB"/>
    <w:rsid w:val="00FD58B9"/>
    <w:rsid w:val="00FD6AA6"/>
    <w:rsid w:val="00FE09A7"/>
    <w:rsid w:val="00FE15A5"/>
    <w:rsid w:val="00FE2351"/>
    <w:rsid w:val="00FE6694"/>
    <w:rsid w:val="00FE713B"/>
    <w:rsid w:val="00FF0987"/>
    <w:rsid w:val="00FF12C0"/>
    <w:rsid w:val="00FF20B6"/>
    <w:rsid w:val="00FF6794"/>
    <w:rsid w:val="00FF6F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58"/>
    <w:pPr>
      <w:spacing w:before="120" w:after="120" w:line="360" w:lineRule="auto"/>
    </w:pPr>
    <w:rPr>
      <w:rFonts w:ascii="Times New Roman" w:eastAsia="Times New Roman" w:hAnsi="Times New Roman"/>
      <w:sz w:val="24"/>
      <w:lang w:val="el-GR"/>
    </w:rPr>
  </w:style>
  <w:style w:type="paragraph" w:styleId="1">
    <w:name w:val="heading 1"/>
    <w:basedOn w:val="a"/>
    <w:next w:val="a"/>
    <w:link w:val="1Char"/>
    <w:qFormat/>
    <w:rsid w:val="00825558"/>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DB55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3955C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unhideWhenUsed/>
    <w:qFormat/>
    <w:rsid w:val="003955C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25558"/>
    <w:rPr>
      <w:rFonts w:ascii="Arial" w:eastAsia="Times New Roman" w:hAnsi="Arial" w:cs="Arial"/>
      <w:b/>
      <w:bCs/>
      <w:kern w:val="32"/>
      <w:sz w:val="32"/>
      <w:szCs w:val="32"/>
    </w:rPr>
  </w:style>
  <w:style w:type="character" w:customStyle="1" w:styleId="2Char">
    <w:name w:val="Επικεφαλίδα 2 Char"/>
    <w:basedOn w:val="a0"/>
    <w:link w:val="2"/>
    <w:uiPriority w:val="9"/>
    <w:rsid w:val="00DB55D6"/>
    <w:rPr>
      <w:rFonts w:asciiTheme="majorHAnsi" w:eastAsiaTheme="majorEastAsia" w:hAnsiTheme="majorHAnsi" w:cstheme="majorBidi"/>
      <w:b/>
      <w:bCs/>
      <w:color w:val="5B9BD5" w:themeColor="accent1"/>
      <w:sz w:val="26"/>
      <w:szCs w:val="26"/>
      <w:lang w:val="el-GR"/>
    </w:rPr>
  </w:style>
  <w:style w:type="character" w:customStyle="1" w:styleId="3Char">
    <w:name w:val="Επικεφαλίδα 3 Char"/>
    <w:basedOn w:val="a0"/>
    <w:link w:val="3"/>
    <w:uiPriority w:val="9"/>
    <w:rsid w:val="003955CD"/>
    <w:rPr>
      <w:rFonts w:asciiTheme="majorHAnsi" w:eastAsiaTheme="majorEastAsia" w:hAnsiTheme="majorHAnsi" w:cstheme="majorBidi"/>
      <w:b/>
      <w:bCs/>
      <w:color w:val="5B9BD5" w:themeColor="accent1"/>
      <w:sz w:val="24"/>
      <w:lang w:val="el-GR"/>
    </w:rPr>
  </w:style>
  <w:style w:type="character" w:customStyle="1" w:styleId="4Char">
    <w:name w:val="Επικεφαλίδα 4 Char"/>
    <w:basedOn w:val="a0"/>
    <w:link w:val="4"/>
    <w:uiPriority w:val="9"/>
    <w:rsid w:val="003955CD"/>
    <w:rPr>
      <w:rFonts w:asciiTheme="majorHAnsi" w:eastAsiaTheme="majorEastAsia" w:hAnsiTheme="majorHAnsi" w:cstheme="majorBidi"/>
      <w:b/>
      <w:bCs/>
      <w:i/>
      <w:iCs/>
      <w:color w:val="5B9BD5" w:themeColor="accent1"/>
      <w:sz w:val="24"/>
      <w:lang w:val="el-GR"/>
    </w:rPr>
  </w:style>
  <w:style w:type="paragraph" w:styleId="a3">
    <w:name w:val="footnote text"/>
    <w:basedOn w:val="a"/>
    <w:link w:val="Char"/>
    <w:semiHidden/>
    <w:rsid w:val="00825558"/>
    <w:pPr>
      <w:spacing w:before="0" w:after="0" w:line="240" w:lineRule="auto"/>
      <w:ind w:left="720" w:hanging="720"/>
    </w:pPr>
  </w:style>
  <w:style w:type="character" w:customStyle="1" w:styleId="Char">
    <w:name w:val="Κείμενο υποσημείωσης Char"/>
    <w:link w:val="a3"/>
    <w:semiHidden/>
    <w:rsid w:val="00825558"/>
    <w:rPr>
      <w:rFonts w:ascii="Times New Roman" w:eastAsia="Times New Roman" w:hAnsi="Times New Roman" w:cs="Times New Roman"/>
      <w:sz w:val="24"/>
      <w:szCs w:val="20"/>
    </w:rPr>
  </w:style>
  <w:style w:type="character" w:styleId="a4">
    <w:name w:val="footnote reference"/>
    <w:semiHidden/>
    <w:rsid w:val="00825558"/>
    <w:rPr>
      <w:b/>
      <w:vertAlign w:val="superscript"/>
    </w:rPr>
  </w:style>
  <w:style w:type="paragraph" w:customStyle="1" w:styleId="Text1">
    <w:name w:val="Text 1"/>
    <w:basedOn w:val="a"/>
    <w:rsid w:val="00825558"/>
    <w:pPr>
      <w:ind w:left="850"/>
    </w:pPr>
  </w:style>
  <w:style w:type="paragraph" w:customStyle="1" w:styleId="Point0">
    <w:name w:val="Point 0"/>
    <w:basedOn w:val="a"/>
    <w:link w:val="Point0Char"/>
    <w:rsid w:val="00825558"/>
    <w:pPr>
      <w:ind w:left="850" w:hanging="850"/>
    </w:pPr>
  </w:style>
  <w:style w:type="character" w:customStyle="1" w:styleId="Point0Char">
    <w:name w:val="Point 0 Char"/>
    <w:link w:val="Point0"/>
    <w:rsid w:val="00825558"/>
    <w:rPr>
      <w:rFonts w:ascii="Times New Roman" w:eastAsia="Times New Roman" w:hAnsi="Times New Roman" w:cs="Times New Roman"/>
      <w:sz w:val="24"/>
      <w:szCs w:val="20"/>
    </w:rPr>
  </w:style>
  <w:style w:type="paragraph" w:customStyle="1" w:styleId="Point1">
    <w:name w:val="Point 1"/>
    <w:basedOn w:val="a"/>
    <w:rsid w:val="00825558"/>
    <w:pPr>
      <w:ind w:left="1417" w:hanging="567"/>
    </w:pPr>
  </w:style>
  <w:style w:type="paragraph" w:customStyle="1" w:styleId="Point2">
    <w:name w:val="Point 2"/>
    <w:basedOn w:val="a"/>
    <w:rsid w:val="00825558"/>
    <w:pPr>
      <w:ind w:left="1984" w:hanging="567"/>
    </w:pPr>
  </w:style>
  <w:style w:type="paragraph" w:customStyle="1" w:styleId="ManualNumPar1">
    <w:name w:val="Manual NumPar 1"/>
    <w:basedOn w:val="a"/>
    <w:next w:val="Text1"/>
    <w:rsid w:val="00825558"/>
    <w:pPr>
      <w:ind w:left="850" w:hanging="850"/>
    </w:pPr>
  </w:style>
  <w:style w:type="paragraph" w:customStyle="1" w:styleId="ChapterTitle">
    <w:name w:val="ChapterTitle"/>
    <w:basedOn w:val="a"/>
    <w:next w:val="a"/>
    <w:rsid w:val="00825558"/>
    <w:pPr>
      <w:keepNext/>
      <w:spacing w:after="360"/>
      <w:jc w:val="center"/>
    </w:pPr>
    <w:rPr>
      <w:b/>
      <w:sz w:val="32"/>
    </w:rPr>
  </w:style>
  <w:style w:type="paragraph" w:customStyle="1" w:styleId="SectionTitle">
    <w:name w:val="SectionTitle"/>
    <w:basedOn w:val="a"/>
    <w:next w:val="1"/>
    <w:rsid w:val="00825558"/>
    <w:pPr>
      <w:keepNext/>
      <w:spacing w:after="360"/>
      <w:jc w:val="center"/>
    </w:pPr>
    <w:rPr>
      <w:b/>
      <w:smallCaps/>
      <w:sz w:val="28"/>
    </w:rPr>
  </w:style>
  <w:style w:type="paragraph" w:customStyle="1" w:styleId="Titrearticle">
    <w:name w:val="Titre article"/>
    <w:basedOn w:val="a"/>
    <w:next w:val="a"/>
    <w:rsid w:val="00825558"/>
    <w:pPr>
      <w:keepNext/>
      <w:spacing w:before="360"/>
      <w:jc w:val="center"/>
    </w:pPr>
    <w:rPr>
      <w:i/>
    </w:rPr>
  </w:style>
  <w:style w:type="paragraph" w:styleId="a5">
    <w:name w:val="footer"/>
    <w:basedOn w:val="a"/>
    <w:link w:val="Char0"/>
    <w:uiPriority w:val="99"/>
    <w:rsid w:val="00825558"/>
    <w:pPr>
      <w:tabs>
        <w:tab w:val="center" w:pos="4153"/>
        <w:tab w:val="right" w:pos="8306"/>
      </w:tabs>
    </w:pPr>
  </w:style>
  <w:style w:type="character" w:customStyle="1" w:styleId="Char0">
    <w:name w:val="Υποσέλιδο Char"/>
    <w:link w:val="a5"/>
    <w:uiPriority w:val="99"/>
    <w:rsid w:val="00825558"/>
    <w:rPr>
      <w:rFonts w:ascii="Times New Roman" w:eastAsia="Times New Roman" w:hAnsi="Times New Roman" w:cs="Times New Roman"/>
      <w:sz w:val="24"/>
      <w:szCs w:val="20"/>
    </w:rPr>
  </w:style>
  <w:style w:type="character" w:styleId="a6">
    <w:name w:val="page number"/>
    <w:basedOn w:val="a0"/>
    <w:rsid w:val="00825558"/>
  </w:style>
  <w:style w:type="paragraph" w:customStyle="1" w:styleId="Default">
    <w:name w:val="Default"/>
    <w:rsid w:val="00825558"/>
    <w:pPr>
      <w:autoSpaceDE w:val="0"/>
      <w:autoSpaceDN w:val="0"/>
      <w:adjustRightInd w:val="0"/>
    </w:pPr>
    <w:rPr>
      <w:rFonts w:ascii="EUAlbertina" w:eastAsia="Times New Roman" w:hAnsi="EUAlbertina" w:cs="EUAlbertina"/>
      <w:color w:val="000000"/>
      <w:sz w:val="24"/>
      <w:szCs w:val="24"/>
      <w:lang w:val="el-GR" w:eastAsia="el-GR"/>
    </w:rPr>
  </w:style>
  <w:style w:type="character" w:styleId="a7">
    <w:name w:val="annotation reference"/>
    <w:uiPriority w:val="99"/>
    <w:semiHidden/>
    <w:rsid w:val="00825558"/>
    <w:rPr>
      <w:sz w:val="16"/>
      <w:szCs w:val="16"/>
    </w:rPr>
  </w:style>
  <w:style w:type="paragraph" w:styleId="a8">
    <w:name w:val="annotation text"/>
    <w:basedOn w:val="a"/>
    <w:link w:val="Char1"/>
    <w:semiHidden/>
    <w:rsid w:val="00825558"/>
    <w:rPr>
      <w:sz w:val="20"/>
    </w:rPr>
  </w:style>
  <w:style w:type="character" w:customStyle="1" w:styleId="Char1">
    <w:name w:val="Κείμενο σχολίου Char"/>
    <w:link w:val="a8"/>
    <w:semiHidden/>
    <w:rsid w:val="00825558"/>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825558"/>
    <w:pPr>
      <w:spacing w:before="0" w:after="0" w:line="240" w:lineRule="auto"/>
    </w:pPr>
    <w:rPr>
      <w:rFonts w:ascii="Tahoma" w:hAnsi="Tahoma" w:cs="Tahoma"/>
      <w:sz w:val="16"/>
      <w:szCs w:val="16"/>
    </w:rPr>
  </w:style>
  <w:style w:type="character" w:customStyle="1" w:styleId="Char2">
    <w:name w:val="Κείμενο πλαισίου Char"/>
    <w:link w:val="a9"/>
    <w:uiPriority w:val="99"/>
    <w:semiHidden/>
    <w:rsid w:val="00825558"/>
    <w:rPr>
      <w:rFonts w:ascii="Tahoma" w:eastAsia="Times New Roman" w:hAnsi="Tahoma" w:cs="Tahoma"/>
      <w:sz w:val="16"/>
      <w:szCs w:val="16"/>
    </w:rPr>
  </w:style>
  <w:style w:type="paragraph" w:styleId="aa">
    <w:name w:val="List Paragraph"/>
    <w:basedOn w:val="a"/>
    <w:qFormat/>
    <w:rsid w:val="00825558"/>
    <w:pPr>
      <w:spacing w:before="0" w:after="200" w:line="276" w:lineRule="auto"/>
      <w:ind w:left="720"/>
      <w:contextualSpacing/>
    </w:pPr>
    <w:rPr>
      <w:rFonts w:ascii="Calibri" w:eastAsia="Calibri" w:hAnsi="Calibri"/>
      <w:sz w:val="22"/>
      <w:szCs w:val="22"/>
    </w:rPr>
  </w:style>
  <w:style w:type="paragraph" w:styleId="ab">
    <w:name w:val="Body Text"/>
    <w:basedOn w:val="a"/>
    <w:link w:val="Char3"/>
    <w:rsid w:val="00825558"/>
    <w:pPr>
      <w:spacing w:line="240" w:lineRule="auto"/>
      <w:jc w:val="both"/>
    </w:pPr>
    <w:rPr>
      <w:rFonts w:ascii="Arial Unicode MS" w:eastAsia="Arial Unicode MS" w:hAnsi="Arial Unicode MS" w:cs="Arial Unicode MS"/>
      <w:sz w:val="22"/>
      <w:szCs w:val="22"/>
    </w:rPr>
  </w:style>
  <w:style w:type="character" w:customStyle="1" w:styleId="Char3">
    <w:name w:val="Σώμα κειμένου Char"/>
    <w:link w:val="ab"/>
    <w:rsid w:val="00825558"/>
    <w:rPr>
      <w:rFonts w:ascii="Arial Unicode MS" w:eastAsia="Arial Unicode MS" w:hAnsi="Arial Unicode MS" w:cs="Arial Unicode MS"/>
    </w:rPr>
  </w:style>
  <w:style w:type="paragraph" w:styleId="-HTML">
    <w:name w:val="HTML Preformatted"/>
    <w:basedOn w:val="a"/>
    <w:link w:val="-HTMLChar"/>
    <w:uiPriority w:val="99"/>
    <w:rsid w:val="0082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Verdana" w:hAnsi="Verdana" w:cs="Courier New"/>
      <w:color w:val="000000"/>
      <w:sz w:val="17"/>
      <w:szCs w:val="17"/>
      <w:lang w:eastAsia="el-GR"/>
    </w:rPr>
  </w:style>
  <w:style w:type="character" w:customStyle="1" w:styleId="-HTMLChar">
    <w:name w:val="Προ-διαμορφωμένο HTML Char"/>
    <w:link w:val="-HTML"/>
    <w:uiPriority w:val="99"/>
    <w:rsid w:val="00825558"/>
    <w:rPr>
      <w:rFonts w:ascii="Verdana" w:eastAsia="Times New Roman" w:hAnsi="Verdana" w:cs="Courier New"/>
      <w:color w:val="000000"/>
      <w:sz w:val="17"/>
      <w:szCs w:val="17"/>
      <w:lang w:eastAsia="el-GR"/>
    </w:rPr>
  </w:style>
  <w:style w:type="paragraph" w:customStyle="1" w:styleId="Preformatted">
    <w:name w:val="Preformatted"/>
    <w:basedOn w:val="a"/>
    <w:rsid w:val="008255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snapToGrid w:val="0"/>
      <w:sz w:val="20"/>
      <w:lang w:eastAsia="el-GR"/>
    </w:rPr>
  </w:style>
  <w:style w:type="paragraph" w:styleId="Web">
    <w:name w:val="Normal (Web)"/>
    <w:basedOn w:val="a"/>
    <w:rsid w:val="00825558"/>
    <w:pPr>
      <w:spacing w:before="100" w:beforeAutospacing="1" w:after="115" w:line="240" w:lineRule="auto"/>
    </w:pPr>
    <w:rPr>
      <w:szCs w:val="24"/>
      <w:lang w:val="en-US"/>
    </w:rPr>
  </w:style>
  <w:style w:type="paragraph" w:customStyle="1" w:styleId="Tiret3">
    <w:name w:val="Tiret 3"/>
    <w:basedOn w:val="a"/>
    <w:rsid w:val="00825558"/>
    <w:pPr>
      <w:numPr>
        <w:numId w:val="2"/>
      </w:numPr>
    </w:pPr>
  </w:style>
  <w:style w:type="paragraph" w:styleId="ac">
    <w:name w:val="annotation subject"/>
    <w:basedOn w:val="a8"/>
    <w:next w:val="a8"/>
    <w:link w:val="Char4"/>
    <w:uiPriority w:val="99"/>
    <w:semiHidden/>
    <w:unhideWhenUsed/>
    <w:rsid w:val="00825558"/>
    <w:rPr>
      <w:b/>
      <w:bCs/>
    </w:rPr>
  </w:style>
  <w:style w:type="character" w:customStyle="1" w:styleId="Char4">
    <w:name w:val="Θέμα σχολίου Char"/>
    <w:link w:val="ac"/>
    <w:uiPriority w:val="99"/>
    <w:semiHidden/>
    <w:rsid w:val="00825558"/>
    <w:rPr>
      <w:rFonts w:ascii="Times New Roman" w:eastAsia="Times New Roman" w:hAnsi="Times New Roman" w:cs="Times New Roman"/>
      <w:b/>
      <w:bCs/>
      <w:sz w:val="20"/>
      <w:szCs w:val="20"/>
    </w:rPr>
  </w:style>
  <w:style w:type="paragraph" w:styleId="20">
    <w:name w:val="Body Text Indent 2"/>
    <w:basedOn w:val="a"/>
    <w:link w:val="2Char0"/>
    <w:rsid w:val="00825558"/>
    <w:pPr>
      <w:spacing w:line="480" w:lineRule="auto"/>
      <w:ind w:left="360"/>
    </w:pPr>
  </w:style>
  <w:style w:type="character" w:customStyle="1" w:styleId="2Char0">
    <w:name w:val="Σώμα κείμενου με εσοχή 2 Char"/>
    <w:link w:val="20"/>
    <w:rsid w:val="00825558"/>
    <w:rPr>
      <w:rFonts w:ascii="Times New Roman" w:eastAsia="Times New Roman" w:hAnsi="Times New Roman" w:cs="Times New Roman"/>
      <w:sz w:val="24"/>
      <w:szCs w:val="20"/>
    </w:rPr>
  </w:style>
  <w:style w:type="paragraph" w:styleId="ad">
    <w:name w:val="Body Text Indent"/>
    <w:basedOn w:val="a"/>
    <w:link w:val="Char5"/>
    <w:uiPriority w:val="99"/>
    <w:semiHidden/>
    <w:unhideWhenUsed/>
    <w:rsid w:val="00825558"/>
    <w:pPr>
      <w:ind w:left="283"/>
    </w:pPr>
  </w:style>
  <w:style w:type="character" w:customStyle="1" w:styleId="Char5">
    <w:name w:val="Σώμα κείμενου με εσοχή Char"/>
    <w:link w:val="ad"/>
    <w:uiPriority w:val="99"/>
    <w:semiHidden/>
    <w:rsid w:val="00825558"/>
    <w:rPr>
      <w:rFonts w:ascii="Times New Roman" w:eastAsia="Times New Roman" w:hAnsi="Times New Roman" w:cs="Times New Roman"/>
      <w:sz w:val="24"/>
      <w:szCs w:val="20"/>
    </w:rPr>
  </w:style>
  <w:style w:type="paragraph" w:customStyle="1" w:styleId="H2">
    <w:name w:val="H2"/>
    <w:basedOn w:val="a"/>
    <w:next w:val="a"/>
    <w:rsid w:val="00825558"/>
    <w:pPr>
      <w:keepNext/>
      <w:spacing w:before="100" w:after="100" w:line="240" w:lineRule="auto"/>
      <w:outlineLvl w:val="2"/>
    </w:pPr>
    <w:rPr>
      <w:b/>
      <w:snapToGrid w:val="0"/>
      <w:sz w:val="36"/>
      <w:lang w:eastAsia="el-GR"/>
    </w:rPr>
  </w:style>
  <w:style w:type="paragraph" w:customStyle="1" w:styleId="list-number">
    <w:name w:val="list-number"/>
    <w:basedOn w:val="a"/>
    <w:rsid w:val="00825558"/>
    <w:pPr>
      <w:spacing w:before="100" w:beforeAutospacing="1" w:after="100" w:afterAutospacing="1" w:line="240" w:lineRule="auto"/>
    </w:pPr>
    <w:rPr>
      <w:szCs w:val="24"/>
      <w:lang w:eastAsia="el-GR"/>
    </w:rPr>
  </w:style>
  <w:style w:type="paragraph" w:styleId="ae">
    <w:name w:val="Revision"/>
    <w:hidden/>
    <w:uiPriority w:val="99"/>
    <w:semiHidden/>
    <w:rsid w:val="00825558"/>
    <w:rPr>
      <w:rFonts w:ascii="Times New Roman" w:eastAsia="Times New Roman" w:hAnsi="Times New Roman"/>
      <w:sz w:val="24"/>
      <w:lang w:val="el-GR"/>
    </w:rPr>
  </w:style>
  <w:style w:type="paragraph" w:customStyle="1" w:styleId="Lignefinal">
    <w:name w:val="Ligne final"/>
    <w:basedOn w:val="a"/>
    <w:next w:val="a"/>
    <w:rsid w:val="00825558"/>
    <w:pPr>
      <w:pBdr>
        <w:bottom w:val="single" w:sz="4" w:space="0" w:color="000000"/>
      </w:pBdr>
      <w:spacing w:before="720" w:after="360"/>
      <w:ind w:left="3400" w:right="3400"/>
      <w:jc w:val="center"/>
    </w:pPr>
    <w:rPr>
      <w:b/>
    </w:rPr>
  </w:style>
  <w:style w:type="paragraph" w:styleId="af">
    <w:name w:val="header"/>
    <w:basedOn w:val="a"/>
    <w:link w:val="Char6"/>
    <w:uiPriority w:val="99"/>
    <w:unhideWhenUsed/>
    <w:rsid w:val="00825558"/>
    <w:pPr>
      <w:tabs>
        <w:tab w:val="center" w:pos="4153"/>
        <w:tab w:val="right" w:pos="8306"/>
      </w:tabs>
      <w:spacing w:before="0" w:after="0" w:line="240" w:lineRule="auto"/>
    </w:pPr>
    <w:rPr>
      <w:rFonts w:ascii="Calibri" w:eastAsia="Calibri" w:hAnsi="Calibri"/>
      <w:sz w:val="22"/>
      <w:szCs w:val="22"/>
    </w:rPr>
  </w:style>
  <w:style w:type="character" w:customStyle="1" w:styleId="Char6">
    <w:name w:val="Κεφαλίδα Char"/>
    <w:link w:val="af"/>
    <w:uiPriority w:val="99"/>
    <w:rsid w:val="00825558"/>
    <w:rPr>
      <w:rFonts w:ascii="Calibri" w:eastAsia="Calibri" w:hAnsi="Calibri" w:cs="Times New Roman"/>
    </w:rPr>
  </w:style>
  <w:style w:type="paragraph" w:styleId="af0">
    <w:name w:val="Document Map"/>
    <w:basedOn w:val="a"/>
    <w:link w:val="Char7"/>
    <w:semiHidden/>
    <w:rsid w:val="00825558"/>
    <w:pPr>
      <w:shd w:val="clear" w:color="auto" w:fill="000080"/>
    </w:pPr>
    <w:rPr>
      <w:rFonts w:ascii="Tahoma" w:hAnsi="Tahoma" w:cs="Tahoma"/>
      <w:sz w:val="20"/>
    </w:rPr>
  </w:style>
  <w:style w:type="character" w:customStyle="1" w:styleId="Char7">
    <w:name w:val="Χάρτης εγγράφου Char"/>
    <w:link w:val="af0"/>
    <w:semiHidden/>
    <w:rsid w:val="00825558"/>
    <w:rPr>
      <w:rFonts w:ascii="Tahoma" w:eastAsia="Times New Roman" w:hAnsi="Tahoma" w:cs="Tahoma"/>
      <w:sz w:val="20"/>
      <w:szCs w:val="20"/>
      <w:shd w:val="clear" w:color="auto" w:fill="000080"/>
    </w:rPr>
  </w:style>
  <w:style w:type="paragraph" w:customStyle="1" w:styleId="CM1">
    <w:name w:val="CM1"/>
    <w:basedOn w:val="Default"/>
    <w:next w:val="Default"/>
    <w:uiPriority w:val="99"/>
    <w:rsid w:val="00B544CB"/>
    <w:rPr>
      <w:rFonts w:eastAsia="Calibri" w:cs="Times New Roman"/>
      <w:color w:val="auto"/>
    </w:rPr>
  </w:style>
  <w:style w:type="paragraph" w:customStyle="1" w:styleId="CM3">
    <w:name w:val="CM3"/>
    <w:basedOn w:val="Default"/>
    <w:next w:val="Default"/>
    <w:uiPriority w:val="99"/>
    <w:rsid w:val="00B544CB"/>
    <w:rPr>
      <w:rFonts w:eastAsia="Calibri" w:cs="Times New Roman"/>
      <w:color w:val="auto"/>
    </w:rPr>
  </w:style>
  <w:style w:type="paragraph" w:customStyle="1" w:styleId="CM4">
    <w:name w:val="CM4"/>
    <w:basedOn w:val="Default"/>
    <w:next w:val="Default"/>
    <w:uiPriority w:val="99"/>
    <w:rsid w:val="00B544CB"/>
    <w:rPr>
      <w:rFonts w:eastAsia="Calibri" w:cs="Times New Roman"/>
      <w:color w:val="auto"/>
    </w:rPr>
  </w:style>
  <w:style w:type="paragraph" w:styleId="af1">
    <w:name w:val="TOC Heading"/>
    <w:basedOn w:val="1"/>
    <w:next w:val="a"/>
    <w:uiPriority w:val="39"/>
    <w:semiHidden/>
    <w:unhideWhenUsed/>
    <w:qFormat/>
    <w:rsid w:val="005F6CFC"/>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5F6CFC"/>
    <w:pPr>
      <w:spacing w:after="100"/>
    </w:pPr>
  </w:style>
  <w:style w:type="paragraph" w:styleId="21">
    <w:name w:val="toc 2"/>
    <w:basedOn w:val="a"/>
    <w:next w:val="a"/>
    <w:autoRedefine/>
    <w:uiPriority w:val="39"/>
    <w:unhideWhenUsed/>
    <w:rsid w:val="005F6CFC"/>
    <w:pPr>
      <w:spacing w:after="100"/>
      <w:ind w:left="240"/>
    </w:pPr>
  </w:style>
  <w:style w:type="paragraph" w:styleId="30">
    <w:name w:val="toc 3"/>
    <w:basedOn w:val="a"/>
    <w:next w:val="a"/>
    <w:autoRedefine/>
    <w:uiPriority w:val="39"/>
    <w:unhideWhenUsed/>
    <w:rsid w:val="005F6CFC"/>
    <w:pPr>
      <w:spacing w:after="100"/>
      <w:ind w:left="480"/>
    </w:pPr>
  </w:style>
  <w:style w:type="character" w:styleId="-">
    <w:name w:val="Hyperlink"/>
    <w:basedOn w:val="a0"/>
    <w:uiPriority w:val="99"/>
    <w:unhideWhenUsed/>
    <w:rsid w:val="005F6CFC"/>
    <w:rPr>
      <w:color w:val="0563C1" w:themeColor="hyperlink"/>
      <w:u w:val="single"/>
    </w:rPr>
  </w:style>
  <w:style w:type="character" w:styleId="-0">
    <w:name w:val="FollowedHyperlink"/>
    <w:basedOn w:val="a0"/>
    <w:uiPriority w:val="99"/>
    <w:semiHidden/>
    <w:unhideWhenUsed/>
    <w:rsid w:val="004A5597"/>
    <w:rPr>
      <w:color w:val="954F72" w:themeColor="followedHyperlink"/>
      <w:u w:val="single"/>
    </w:rPr>
  </w:style>
  <w:style w:type="paragraph" w:customStyle="1" w:styleId="Point3">
    <w:name w:val="Point 3"/>
    <w:basedOn w:val="a"/>
    <w:rsid w:val="006F1176"/>
    <w:pPr>
      <w:ind w:left="2551" w:hanging="567"/>
    </w:pPr>
  </w:style>
  <w:style w:type="paragraph" w:styleId="40">
    <w:name w:val="toc 4"/>
    <w:basedOn w:val="a"/>
    <w:next w:val="a"/>
    <w:autoRedefine/>
    <w:uiPriority w:val="39"/>
    <w:unhideWhenUsed/>
    <w:rsid w:val="00D071C3"/>
    <w:pPr>
      <w:spacing w:before="0" w:after="100" w:line="276" w:lineRule="auto"/>
      <w:ind w:left="660"/>
    </w:pPr>
    <w:rPr>
      <w:rFonts w:asciiTheme="minorHAnsi" w:eastAsiaTheme="minorEastAsia" w:hAnsiTheme="minorHAnsi" w:cstheme="minorBidi"/>
      <w:sz w:val="22"/>
      <w:szCs w:val="22"/>
      <w:lang w:eastAsia="el-GR"/>
    </w:rPr>
  </w:style>
  <w:style w:type="paragraph" w:styleId="5">
    <w:name w:val="toc 5"/>
    <w:basedOn w:val="a"/>
    <w:next w:val="a"/>
    <w:autoRedefine/>
    <w:uiPriority w:val="39"/>
    <w:unhideWhenUsed/>
    <w:rsid w:val="00D071C3"/>
    <w:pPr>
      <w:spacing w:before="0" w:after="100" w:line="276" w:lineRule="auto"/>
      <w:ind w:left="880"/>
    </w:pPr>
    <w:rPr>
      <w:rFonts w:asciiTheme="minorHAnsi" w:eastAsiaTheme="minorEastAsia" w:hAnsiTheme="minorHAnsi" w:cstheme="minorBidi"/>
      <w:sz w:val="22"/>
      <w:szCs w:val="22"/>
      <w:lang w:eastAsia="el-GR"/>
    </w:rPr>
  </w:style>
  <w:style w:type="paragraph" w:styleId="6">
    <w:name w:val="toc 6"/>
    <w:basedOn w:val="a"/>
    <w:next w:val="a"/>
    <w:autoRedefine/>
    <w:uiPriority w:val="39"/>
    <w:unhideWhenUsed/>
    <w:rsid w:val="00D071C3"/>
    <w:pPr>
      <w:spacing w:before="0" w:after="100" w:line="276" w:lineRule="auto"/>
      <w:ind w:left="1100"/>
    </w:pPr>
    <w:rPr>
      <w:rFonts w:asciiTheme="minorHAnsi" w:eastAsiaTheme="minorEastAsia" w:hAnsiTheme="minorHAnsi" w:cstheme="minorBidi"/>
      <w:sz w:val="22"/>
      <w:szCs w:val="22"/>
      <w:lang w:eastAsia="el-GR"/>
    </w:rPr>
  </w:style>
  <w:style w:type="paragraph" w:styleId="7">
    <w:name w:val="toc 7"/>
    <w:basedOn w:val="a"/>
    <w:next w:val="a"/>
    <w:autoRedefine/>
    <w:uiPriority w:val="39"/>
    <w:unhideWhenUsed/>
    <w:rsid w:val="00D071C3"/>
    <w:pPr>
      <w:spacing w:before="0" w:after="100" w:line="276" w:lineRule="auto"/>
      <w:ind w:left="1320"/>
    </w:pPr>
    <w:rPr>
      <w:rFonts w:asciiTheme="minorHAnsi" w:eastAsiaTheme="minorEastAsia" w:hAnsiTheme="minorHAnsi" w:cstheme="minorBidi"/>
      <w:sz w:val="22"/>
      <w:szCs w:val="22"/>
      <w:lang w:eastAsia="el-GR"/>
    </w:rPr>
  </w:style>
  <w:style w:type="paragraph" w:styleId="8">
    <w:name w:val="toc 8"/>
    <w:basedOn w:val="a"/>
    <w:next w:val="a"/>
    <w:autoRedefine/>
    <w:uiPriority w:val="39"/>
    <w:unhideWhenUsed/>
    <w:rsid w:val="00D071C3"/>
    <w:pPr>
      <w:spacing w:before="0" w:after="100" w:line="276" w:lineRule="auto"/>
      <w:ind w:left="1540"/>
    </w:pPr>
    <w:rPr>
      <w:rFonts w:asciiTheme="minorHAnsi" w:eastAsiaTheme="minorEastAsia" w:hAnsiTheme="minorHAnsi" w:cstheme="minorBidi"/>
      <w:sz w:val="22"/>
      <w:szCs w:val="22"/>
      <w:lang w:eastAsia="el-GR"/>
    </w:rPr>
  </w:style>
  <w:style w:type="paragraph" w:styleId="9">
    <w:name w:val="toc 9"/>
    <w:basedOn w:val="a"/>
    <w:next w:val="a"/>
    <w:autoRedefine/>
    <w:uiPriority w:val="39"/>
    <w:unhideWhenUsed/>
    <w:rsid w:val="00D071C3"/>
    <w:pPr>
      <w:spacing w:before="0" w:after="100" w:line="276" w:lineRule="auto"/>
      <w:ind w:left="1760"/>
    </w:pPr>
    <w:rPr>
      <w:rFonts w:asciiTheme="minorHAnsi" w:eastAsiaTheme="minorEastAsia" w:hAnsiTheme="minorHAnsi" w:cstheme="minorBidi"/>
      <w:sz w:val="22"/>
      <w:szCs w:val="22"/>
      <w:lang w:eastAsia="el-GR"/>
    </w:rPr>
  </w:style>
  <w:style w:type="paragraph" w:styleId="af2">
    <w:name w:val="Plain Text"/>
    <w:basedOn w:val="a"/>
    <w:link w:val="Char8"/>
    <w:uiPriority w:val="99"/>
    <w:semiHidden/>
    <w:unhideWhenUsed/>
    <w:rsid w:val="00E22576"/>
    <w:pPr>
      <w:spacing w:before="0" w:after="0" w:line="240" w:lineRule="auto"/>
    </w:pPr>
    <w:rPr>
      <w:rFonts w:ascii="Consolas" w:eastAsiaTheme="minorHAnsi" w:hAnsi="Consolas" w:cstheme="minorBidi"/>
      <w:sz w:val="21"/>
      <w:szCs w:val="21"/>
    </w:rPr>
  </w:style>
  <w:style w:type="character" w:customStyle="1" w:styleId="Char8">
    <w:name w:val="Απλό κείμενο Char"/>
    <w:basedOn w:val="a0"/>
    <w:link w:val="af2"/>
    <w:uiPriority w:val="99"/>
    <w:semiHidden/>
    <w:rsid w:val="00E22576"/>
    <w:rPr>
      <w:rFonts w:ascii="Consolas" w:eastAsiaTheme="minorHAnsi" w:hAnsi="Consolas" w:cstheme="minorBidi"/>
      <w:sz w:val="21"/>
      <w:szCs w:val="21"/>
      <w:lang w:val="el-GR"/>
    </w:rPr>
  </w:style>
  <w:style w:type="character" w:styleId="af3">
    <w:name w:val="Placeholder Text"/>
    <w:basedOn w:val="a0"/>
    <w:uiPriority w:val="99"/>
    <w:semiHidden/>
    <w:rsid w:val="00636F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8"/>
    <w:pPr>
      <w:spacing w:before="120" w:after="120" w:line="360" w:lineRule="auto"/>
    </w:pPr>
    <w:rPr>
      <w:rFonts w:ascii="Times New Roman" w:eastAsia="Times New Roman" w:hAnsi="Times New Roman"/>
      <w:sz w:val="24"/>
      <w:lang w:val="el-GR"/>
    </w:rPr>
  </w:style>
  <w:style w:type="paragraph" w:styleId="Heading1">
    <w:name w:val="heading 1"/>
    <w:basedOn w:val="Normal"/>
    <w:next w:val="Normal"/>
    <w:link w:val="Heading1Char"/>
    <w:qFormat/>
    <w:rsid w:val="008255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55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955C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955C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555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DB55D6"/>
    <w:rPr>
      <w:rFonts w:asciiTheme="majorHAnsi" w:eastAsiaTheme="majorEastAsia" w:hAnsiTheme="majorHAnsi" w:cstheme="majorBidi"/>
      <w:b/>
      <w:bCs/>
      <w:color w:val="5B9BD5" w:themeColor="accent1"/>
      <w:sz w:val="26"/>
      <w:szCs w:val="26"/>
      <w:lang w:val="el-GR"/>
    </w:rPr>
  </w:style>
  <w:style w:type="character" w:customStyle="1" w:styleId="Heading3Char">
    <w:name w:val="Heading 3 Char"/>
    <w:basedOn w:val="DefaultParagraphFont"/>
    <w:link w:val="Heading3"/>
    <w:uiPriority w:val="9"/>
    <w:rsid w:val="003955CD"/>
    <w:rPr>
      <w:rFonts w:asciiTheme="majorHAnsi" w:eastAsiaTheme="majorEastAsia" w:hAnsiTheme="majorHAnsi" w:cstheme="majorBidi"/>
      <w:b/>
      <w:bCs/>
      <w:color w:val="5B9BD5" w:themeColor="accent1"/>
      <w:sz w:val="24"/>
      <w:lang w:val="el-GR"/>
    </w:rPr>
  </w:style>
  <w:style w:type="character" w:customStyle="1" w:styleId="Heading4Char">
    <w:name w:val="Heading 4 Char"/>
    <w:basedOn w:val="DefaultParagraphFont"/>
    <w:link w:val="Heading4"/>
    <w:uiPriority w:val="9"/>
    <w:rsid w:val="003955CD"/>
    <w:rPr>
      <w:rFonts w:asciiTheme="majorHAnsi" w:eastAsiaTheme="majorEastAsia" w:hAnsiTheme="majorHAnsi" w:cstheme="majorBidi"/>
      <w:b/>
      <w:bCs/>
      <w:i/>
      <w:iCs/>
      <w:color w:val="5B9BD5" w:themeColor="accent1"/>
      <w:sz w:val="24"/>
      <w:lang w:val="el-GR"/>
    </w:rPr>
  </w:style>
  <w:style w:type="paragraph" w:styleId="FootnoteText">
    <w:name w:val="footnote text"/>
    <w:basedOn w:val="Normal"/>
    <w:link w:val="FootnoteTextChar"/>
    <w:semiHidden/>
    <w:rsid w:val="00825558"/>
    <w:pPr>
      <w:spacing w:before="0" w:after="0" w:line="240" w:lineRule="auto"/>
      <w:ind w:left="720" w:hanging="720"/>
    </w:pPr>
  </w:style>
  <w:style w:type="character" w:customStyle="1" w:styleId="FootnoteTextChar">
    <w:name w:val="Footnote Text Char"/>
    <w:link w:val="FootnoteText"/>
    <w:semiHidden/>
    <w:rsid w:val="00825558"/>
    <w:rPr>
      <w:rFonts w:ascii="Times New Roman" w:eastAsia="Times New Roman" w:hAnsi="Times New Roman" w:cs="Times New Roman"/>
      <w:sz w:val="24"/>
      <w:szCs w:val="20"/>
    </w:rPr>
  </w:style>
  <w:style w:type="character" w:styleId="FootnoteReference">
    <w:name w:val="footnote reference"/>
    <w:semiHidden/>
    <w:rsid w:val="00825558"/>
    <w:rPr>
      <w:b/>
      <w:vertAlign w:val="superscript"/>
    </w:rPr>
  </w:style>
  <w:style w:type="paragraph" w:customStyle="1" w:styleId="Text1">
    <w:name w:val="Text 1"/>
    <w:basedOn w:val="Normal"/>
    <w:rsid w:val="00825558"/>
    <w:pPr>
      <w:ind w:left="850"/>
    </w:pPr>
  </w:style>
  <w:style w:type="paragraph" w:customStyle="1" w:styleId="Point0">
    <w:name w:val="Point 0"/>
    <w:basedOn w:val="Normal"/>
    <w:link w:val="Point0Char"/>
    <w:rsid w:val="00825558"/>
    <w:pPr>
      <w:ind w:left="850" w:hanging="850"/>
    </w:pPr>
  </w:style>
  <w:style w:type="character" w:customStyle="1" w:styleId="Point0Char">
    <w:name w:val="Point 0 Char"/>
    <w:link w:val="Point0"/>
    <w:rsid w:val="00825558"/>
    <w:rPr>
      <w:rFonts w:ascii="Times New Roman" w:eastAsia="Times New Roman" w:hAnsi="Times New Roman" w:cs="Times New Roman"/>
      <w:sz w:val="24"/>
      <w:szCs w:val="20"/>
    </w:rPr>
  </w:style>
  <w:style w:type="paragraph" w:customStyle="1" w:styleId="Point1">
    <w:name w:val="Point 1"/>
    <w:basedOn w:val="Normal"/>
    <w:rsid w:val="00825558"/>
    <w:pPr>
      <w:ind w:left="1417" w:hanging="567"/>
    </w:pPr>
  </w:style>
  <w:style w:type="paragraph" w:customStyle="1" w:styleId="Point2">
    <w:name w:val="Point 2"/>
    <w:basedOn w:val="Normal"/>
    <w:rsid w:val="00825558"/>
    <w:pPr>
      <w:ind w:left="1984" w:hanging="567"/>
    </w:pPr>
  </w:style>
  <w:style w:type="paragraph" w:customStyle="1" w:styleId="ManualNumPar1">
    <w:name w:val="Manual NumPar 1"/>
    <w:basedOn w:val="Normal"/>
    <w:next w:val="Text1"/>
    <w:rsid w:val="00825558"/>
    <w:pPr>
      <w:ind w:left="850" w:hanging="850"/>
    </w:pPr>
  </w:style>
  <w:style w:type="paragraph" w:customStyle="1" w:styleId="ChapterTitle">
    <w:name w:val="ChapterTitle"/>
    <w:basedOn w:val="Normal"/>
    <w:next w:val="Normal"/>
    <w:rsid w:val="00825558"/>
    <w:pPr>
      <w:keepNext/>
      <w:spacing w:after="360"/>
      <w:jc w:val="center"/>
    </w:pPr>
    <w:rPr>
      <w:b/>
      <w:sz w:val="32"/>
    </w:rPr>
  </w:style>
  <w:style w:type="paragraph" w:customStyle="1" w:styleId="SectionTitle">
    <w:name w:val="SectionTitle"/>
    <w:basedOn w:val="Normal"/>
    <w:next w:val="Heading1"/>
    <w:rsid w:val="00825558"/>
    <w:pPr>
      <w:keepNext/>
      <w:spacing w:after="360"/>
      <w:jc w:val="center"/>
    </w:pPr>
    <w:rPr>
      <w:b/>
      <w:smallCaps/>
      <w:sz w:val="28"/>
    </w:rPr>
  </w:style>
  <w:style w:type="paragraph" w:customStyle="1" w:styleId="Titrearticle">
    <w:name w:val="Titre article"/>
    <w:basedOn w:val="Normal"/>
    <w:next w:val="Normal"/>
    <w:rsid w:val="00825558"/>
    <w:pPr>
      <w:keepNext/>
      <w:spacing w:before="360"/>
      <w:jc w:val="center"/>
    </w:pPr>
    <w:rPr>
      <w:i/>
    </w:rPr>
  </w:style>
  <w:style w:type="paragraph" w:styleId="Footer">
    <w:name w:val="footer"/>
    <w:basedOn w:val="Normal"/>
    <w:link w:val="FooterChar"/>
    <w:uiPriority w:val="99"/>
    <w:rsid w:val="00825558"/>
    <w:pPr>
      <w:tabs>
        <w:tab w:val="center" w:pos="4153"/>
        <w:tab w:val="right" w:pos="8306"/>
      </w:tabs>
    </w:pPr>
  </w:style>
  <w:style w:type="character" w:customStyle="1" w:styleId="FooterChar">
    <w:name w:val="Footer Char"/>
    <w:link w:val="Footer"/>
    <w:uiPriority w:val="99"/>
    <w:rsid w:val="00825558"/>
    <w:rPr>
      <w:rFonts w:ascii="Times New Roman" w:eastAsia="Times New Roman" w:hAnsi="Times New Roman" w:cs="Times New Roman"/>
      <w:sz w:val="24"/>
      <w:szCs w:val="20"/>
    </w:rPr>
  </w:style>
  <w:style w:type="character" w:styleId="PageNumber">
    <w:name w:val="page number"/>
    <w:basedOn w:val="DefaultParagraphFont"/>
    <w:rsid w:val="00825558"/>
  </w:style>
  <w:style w:type="paragraph" w:customStyle="1" w:styleId="Default">
    <w:name w:val="Default"/>
    <w:rsid w:val="00825558"/>
    <w:pPr>
      <w:autoSpaceDE w:val="0"/>
      <w:autoSpaceDN w:val="0"/>
      <w:adjustRightInd w:val="0"/>
    </w:pPr>
    <w:rPr>
      <w:rFonts w:ascii="EUAlbertina" w:eastAsia="Times New Roman" w:hAnsi="EUAlbertina" w:cs="EUAlbertina"/>
      <w:color w:val="000000"/>
      <w:sz w:val="24"/>
      <w:szCs w:val="24"/>
      <w:lang w:val="el-GR" w:eastAsia="el-GR"/>
    </w:rPr>
  </w:style>
  <w:style w:type="character" w:styleId="CommentReference">
    <w:name w:val="annotation reference"/>
    <w:semiHidden/>
    <w:rsid w:val="00825558"/>
    <w:rPr>
      <w:sz w:val="16"/>
      <w:szCs w:val="16"/>
    </w:rPr>
  </w:style>
  <w:style w:type="paragraph" w:styleId="CommentText">
    <w:name w:val="annotation text"/>
    <w:basedOn w:val="Normal"/>
    <w:link w:val="CommentTextChar"/>
    <w:semiHidden/>
    <w:rsid w:val="00825558"/>
    <w:rPr>
      <w:sz w:val="20"/>
    </w:rPr>
  </w:style>
  <w:style w:type="character" w:customStyle="1" w:styleId="CommentTextChar">
    <w:name w:val="Comment Text Char"/>
    <w:link w:val="CommentText"/>
    <w:semiHidden/>
    <w:rsid w:val="00825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55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25558"/>
    <w:rPr>
      <w:rFonts w:ascii="Tahoma" w:eastAsia="Times New Roman" w:hAnsi="Tahoma" w:cs="Tahoma"/>
      <w:sz w:val="16"/>
      <w:szCs w:val="16"/>
    </w:rPr>
  </w:style>
  <w:style w:type="paragraph" w:styleId="ListParagraph">
    <w:name w:val="List Paragraph"/>
    <w:basedOn w:val="Normal"/>
    <w:uiPriority w:val="34"/>
    <w:qFormat/>
    <w:rsid w:val="00825558"/>
    <w:pPr>
      <w:spacing w:before="0"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25558"/>
    <w:pPr>
      <w:spacing w:line="240" w:lineRule="auto"/>
      <w:jc w:val="both"/>
    </w:pPr>
    <w:rPr>
      <w:rFonts w:ascii="Arial Unicode MS" w:eastAsia="Arial Unicode MS" w:hAnsi="Arial Unicode MS" w:cs="Arial Unicode MS"/>
      <w:sz w:val="22"/>
      <w:szCs w:val="22"/>
    </w:rPr>
  </w:style>
  <w:style w:type="character" w:customStyle="1" w:styleId="BodyTextChar">
    <w:name w:val="Body Text Char"/>
    <w:link w:val="BodyText"/>
    <w:rsid w:val="00825558"/>
    <w:rPr>
      <w:rFonts w:ascii="Arial Unicode MS" w:eastAsia="Arial Unicode MS" w:hAnsi="Arial Unicode MS" w:cs="Arial Unicode MS"/>
    </w:rPr>
  </w:style>
  <w:style w:type="paragraph" w:styleId="HTMLPreformatted">
    <w:name w:val="HTML Preformatted"/>
    <w:basedOn w:val="Normal"/>
    <w:link w:val="HTMLPreformattedChar"/>
    <w:uiPriority w:val="99"/>
    <w:rsid w:val="0082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Verdana" w:hAnsi="Verdana" w:cs="Courier New"/>
      <w:color w:val="000000"/>
      <w:sz w:val="17"/>
      <w:szCs w:val="17"/>
      <w:lang w:eastAsia="el-GR"/>
    </w:rPr>
  </w:style>
  <w:style w:type="character" w:customStyle="1" w:styleId="HTMLPreformattedChar">
    <w:name w:val="HTML Preformatted Char"/>
    <w:link w:val="HTMLPreformatted"/>
    <w:uiPriority w:val="99"/>
    <w:rsid w:val="00825558"/>
    <w:rPr>
      <w:rFonts w:ascii="Verdana" w:eastAsia="Times New Roman" w:hAnsi="Verdana" w:cs="Courier New"/>
      <w:color w:val="000000"/>
      <w:sz w:val="17"/>
      <w:szCs w:val="17"/>
      <w:lang w:eastAsia="el-GR"/>
    </w:rPr>
  </w:style>
  <w:style w:type="paragraph" w:customStyle="1" w:styleId="Preformatted">
    <w:name w:val="Preformatted"/>
    <w:basedOn w:val="Normal"/>
    <w:rsid w:val="008255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snapToGrid w:val="0"/>
      <w:sz w:val="20"/>
      <w:lang w:eastAsia="el-GR"/>
    </w:rPr>
  </w:style>
  <w:style w:type="paragraph" w:styleId="NormalWeb">
    <w:name w:val="Normal (Web)"/>
    <w:basedOn w:val="Normal"/>
    <w:rsid w:val="00825558"/>
    <w:pPr>
      <w:spacing w:before="100" w:beforeAutospacing="1" w:after="115" w:line="240" w:lineRule="auto"/>
    </w:pPr>
    <w:rPr>
      <w:szCs w:val="24"/>
      <w:lang w:val="en-US"/>
    </w:rPr>
  </w:style>
  <w:style w:type="paragraph" w:customStyle="1" w:styleId="Tiret3">
    <w:name w:val="Tiret 3"/>
    <w:basedOn w:val="Normal"/>
    <w:rsid w:val="00825558"/>
    <w:pPr>
      <w:numPr>
        <w:numId w:val="2"/>
      </w:numPr>
    </w:pPr>
  </w:style>
  <w:style w:type="paragraph" w:styleId="CommentSubject">
    <w:name w:val="annotation subject"/>
    <w:basedOn w:val="CommentText"/>
    <w:next w:val="CommentText"/>
    <w:link w:val="CommentSubjectChar"/>
    <w:uiPriority w:val="99"/>
    <w:semiHidden/>
    <w:unhideWhenUsed/>
    <w:rsid w:val="00825558"/>
    <w:rPr>
      <w:b/>
      <w:bCs/>
    </w:rPr>
  </w:style>
  <w:style w:type="character" w:customStyle="1" w:styleId="CommentSubjectChar">
    <w:name w:val="Comment Subject Char"/>
    <w:link w:val="CommentSubject"/>
    <w:uiPriority w:val="99"/>
    <w:semiHidden/>
    <w:rsid w:val="00825558"/>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825558"/>
    <w:pPr>
      <w:spacing w:line="480" w:lineRule="auto"/>
      <w:ind w:left="360"/>
    </w:pPr>
  </w:style>
  <w:style w:type="character" w:customStyle="1" w:styleId="BodyTextIndent2Char">
    <w:name w:val="Body Text Indent 2 Char"/>
    <w:link w:val="BodyTextIndent2"/>
    <w:rsid w:val="0082555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25558"/>
    <w:pPr>
      <w:ind w:left="283"/>
    </w:pPr>
  </w:style>
  <w:style w:type="character" w:customStyle="1" w:styleId="BodyTextIndentChar">
    <w:name w:val="Body Text Indent Char"/>
    <w:link w:val="BodyTextIndent"/>
    <w:uiPriority w:val="99"/>
    <w:semiHidden/>
    <w:rsid w:val="00825558"/>
    <w:rPr>
      <w:rFonts w:ascii="Times New Roman" w:eastAsia="Times New Roman" w:hAnsi="Times New Roman" w:cs="Times New Roman"/>
      <w:sz w:val="24"/>
      <w:szCs w:val="20"/>
    </w:rPr>
  </w:style>
  <w:style w:type="paragraph" w:customStyle="1" w:styleId="H2">
    <w:name w:val="H2"/>
    <w:basedOn w:val="Normal"/>
    <w:next w:val="Normal"/>
    <w:rsid w:val="00825558"/>
    <w:pPr>
      <w:keepNext/>
      <w:spacing w:before="100" w:after="100" w:line="240" w:lineRule="auto"/>
      <w:outlineLvl w:val="2"/>
    </w:pPr>
    <w:rPr>
      <w:b/>
      <w:snapToGrid w:val="0"/>
      <w:sz w:val="36"/>
      <w:lang w:eastAsia="el-GR"/>
    </w:rPr>
  </w:style>
  <w:style w:type="paragraph" w:customStyle="1" w:styleId="list-number">
    <w:name w:val="list-number"/>
    <w:basedOn w:val="Normal"/>
    <w:rsid w:val="00825558"/>
    <w:pPr>
      <w:spacing w:before="100" w:beforeAutospacing="1" w:after="100" w:afterAutospacing="1" w:line="240" w:lineRule="auto"/>
    </w:pPr>
    <w:rPr>
      <w:szCs w:val="24"/>
      <w:lang w:eastAsia="el-GR"/>
    </w:rPr>
  </w:style>
  <w:style w:type="paragraph" w:styleId="Revision">
    <w:name w:val="Revision"/>
    <w:hidden/>
    <w:uiPriority w:val="99"/>
    <w:semiHidden/>
    <w:rsid w:val="00825558"/>
    <w:rPr>
      <w:rFonts w:ascii="Times New Roman" w:eastAsia="Times New Roman" w:hAnsi="Times New Roman"/>
      <w:sz w:val="24"/>
      <w:lang w:val="el-GR"/>
    </w:rPr>
  </w:style>
  <w:style w:type="paragraph" w:customStyle="1" w:styleId="Lignefinal">
    <w:name w:val="Ligne final"/>
    <w:basedOn w:val="Normal"/>
    <w:next w:val="Normal"/>
    <w:rsid w:val="00825558"/>
    <w:pPr>
      <w:pBdr>
        <w:bottom w:val="single" w:sz="4" w:space="0" w:color="000000"/>
      </w:pBdr>
      <w:spacing w:before="720" w:after="360"/>
      <w:ind w:left="3400" w:right="3400"/>
      <w:jc w:val="center"/>
    </w:pPr>
    <w:rPr>
      <w:b/>
    </w:rPr>
  </w:style>
  <w:style w:type="paragraph" w:styleId="Header">
    <w:name w:val="header"/>
    <w:basedOn w:val="Normal"/>
    <w:link w:val="HeaderChar"/>
    <w:uiPriority w:val="99"/>
    <w:unhideWhenUsed/>
    <w:rsid w:val="00825558"/>
    <w:pPr>
      <w:tabs>
        <w:tab w:val="center" w:pos="4153"/>
        <w:tab w:val="right" w:pos="8306"/>
      </w:tabs>
      <w:spacing w:before="0" w:after="0" w:line="240" w:lineRule="auto"/>
    </w:pPr>
    <w:rPr>
      <w:rFonts w:ascii="Calibri" w:eastAsia="Calibri" w:hAnsi="Calibri"/>
      <w:sz w:val="22"/>
      <w:szCs w:val="22"/>
    </w:rPr>
  </w:style>
  <w:style w:type="character" w:customStyle="1" w:styleId="HeaderChar">
    <w:name w:val="Header Char"/>
    <w:link w:val="Header"/>
    <w:uiPriority w:val="99"/>
    <w:rsid w:val="00825558"/>
    <w:rPr>
      <w:rFonts w:ascii="Calibri" w:eastAsia="Calibri" w:hAnsi="Calibri" w:cs="Times New Roman"/>
    </w:rPr>
  </w:style>
  <w:style w:type="paragraph" w:styleId="DocumentMap">
    <w:name w:val="Document Map"/>
    <w:basedOn w:val="Normal"/>
    <w:link w:val="DocumentMapChar"/>
    <w:semiHidden/>
    <w:rsid w:val="00825558"/>
    <w:pPr>
      <w:shd w:val="clear" w:color="auto" w:fill="000080"/>
    </w:pPr>
    <w:rPr>
      <w:rFonts w:ascii="Tahoma" w:hAnsi="Tahoma" w:cs="Tahoma"/>
      <w:sz w:val="20"/>
    </w:rPr>
  </w:style>
  <w:style w:type="character" w:customStyle="1" w:styleId="DocumentMapChar">
    <w:name w:val="Document Map Char"/>
    <w:link w:val="DocumentMap"/>
    <w:semiHidden/>
    <w:rsid w:val="00825558"/>
    <w:rPr>
      <w:rFonts w:ascii="Tahoma" w:eastAsia="Times New Roman" w:hAnsi="Tahoma" w:cs="Tahoma"/>
      <w:sz w:val="20"/>
      <w:szCs w:val="20"/>
      <w:shd w:val="clear" w:color="auto" w:fill="000080"/>
    </w:rPr>
  </w:style>
  <w:style w:type="paragraph" w:customStyle="1" w:styleId="CM1">
    <w:name w:val="CM1"/>
    <w:basedOn w:val="Default"/>
    <w:next w:val="Default"/>
    <w:uiPriority w:val="99"/>
    <w:rsid w:val="00B544CB"/>
    <w:rPr>
      <w:rFonts w:eastAsia="Calibri" w:cs="Times New Roman"/>
      <w:color w:val="auto"/>
    </w:rPr>
  </w:style>
  <w:style w:type="paragraph" w:customStyle="1" w:styleId="CM3">
    <w:name w:val="CM3"/>
    <w:basedOn w:val="Default"/>
    <w:next w:val="Default"/>
    <w:uiPriority w:val="99"/>
    <w:rsid w:val="00B544CB"/>
    <w:rPr>
      <w:rFonts w:eastAsia="Calibri" w:cs="Times New Roman"/>
      <w:color w:val="auto"/>
    </w:rPr>
  </w:style>
  <w:style w:type="paragraph" w:customStyle="1" w:styleId="CM4">
    <w:name w:val="CM4"/>
    <w:basedOn w:val="Default"/>
    <w:next w:val="Default"/>
    <w:uiPriority w:val="99"/>
    <w:rsid w:val="00B544CB"/>
    <w:rPr>
      <w:rFonts w:eastAsia="Calibri" w:cs="Times New Roman"/>
      <w:color w:val="auto"/>
    </w:rPr>
  </w:style>
  <w:style w:type="paragraph" w:styleId="TOCHeading">
    <w:name w:val="TOC Heading"/>
    <w:basedOn w:val="Heading1"/>
    <w:next w:val="Normal"/>
    <w:uiPriority w:val="39"/>
    <w:semiHidden/>
    <w:unhideWhenUsed/>
    <w:qFormat/>
    <w:rsid w:val="005F6CFC"/>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5F6CFC"/>
    <w:pPr>
      <w:spacing w:after="100"/>
    </w:pPr>
  </w:style>
  <w:style w:type="paragraph" w:styleId="TOC2">
    <w:name w:val="toc 2"/>
    <w:basedOn w:val="Normal"/>
    <w:next w:val="Normal"/>
    <w:autoRedefine/>
    <w:uiPriority w:val="39"/>
    <w:unhideWhenUsed/>
    <w:rsid w:val="005F6CFC"/>
    <w:pPr>
      <w:spacing w:after="100"/>
      <w:ind w:left="240"/>
    </w:pPr>
  </w:style>
  <w:style w:type="paragraph" w:styleId="TOC3">
    <w:name w:val="toc 3"/>
    <w:basedOn w:val="Normal"/>
    <w:next w:val="Normal"/>
    <w:autoRedefine/>
    <w:uiPriority w:val="39"/>
    <w:unhideWhenUsed/>
    <w:rsid w:val="005F6CFC"/>
    <w:pPr>
      <w:spacing w:after="100"/>
      <w:ind w:left="480"/>
    </w:pPr>
  </w:style>
  <w:style w:type="character" w:styleId="Hyperlink">
    <w:name w:val="Hyperlink"/>
    <w:basedOn w:val="DefaultParagraphFont"/>
    <w:uiPriority w:val="99"/>
    <w:unhideWhenUsed/>
    <w:rsid w:val="005F6CFC"/>
    <w:rPr>
      <w:color w:val="0563C1" w:themeColor="hyperlink"/>
      <w:u w:val="single"/>
    </w:rPr>
  </w:style>
  <w:style w:type="character" w:styleId="FollowedHyperlink">
    <w:name w:val="FollowedHyperlink"/>
    <w:basedOn w:val="DefaultParagraphFont"/>
    <w:uiPriority w:val="99"/>
    <w:semiHidden/>
    <w:unhideWhenUsed/>
    <w:rsid w:val="004A5597"/>
    <w:rPr>
      <w:color w:val="954F72" w:themeColor="followedHyperlink"/>
      <w:u w:val="single"/>
    </w:rPr>
  </w:style>
  <w:style w:type="paragraph" w:customStyle="1" w:styleId="Point3">
    <w:name w:val="Point 3"/>
    <w:basedOn w:val="Normal"/>
    <w:rsid w:val="006F1176"/>
    <w:pPr>
      <w:ind w:left="2551" w:hanging="567"/>
    </w:pPr>
  </w:style>
  <w:style w:type="paragraph" w:styleId="TOC4">
    <w:name w:val="toc 4"/>
    <w:basedOn w:val="Normal"/>
    <w:next w:val="Normal"/>
    <w:autoRedefine/>
    <w:uiPriority w:val="39"/>
    <w:unhideWhenUsed/>
    <w:rsid w:val="00D071C3"/>
    <w:pPr>
      <w:spacing w:before="0" w:after="100" w:line="276" w:lineRule="auto"/>
      <w:ind w:left="660"/>
    </w:pPr>
    <w:rPr>
      <w:rFonts w:asciiTheme="minorHAnsi" w:eastAsiaTheme="minorEastAsia" w:hAnsiTheme="minorHAnsi" w:cstheme="minorBidi"/>
      <w:sz w:val="22"/>
      <w:szCs w:val="22"/>
      <w:lang w:eastAsia="el-GR"/>
    </w:rPr>
  </w:style>
  <w:style w:type="paragraph" w:styleId="TOC5">
    <w:name w:val="toc 5"/>
    <w:basedOn w:val="Normal"/>
    <w:next w:val="Normal"/>
    <w:autoRedefine/>
    <w:uiPriority w:val="39"/>
    <w:unhideWhenUsed/>
    <w:rsid w:val="00D071C3"/>
    <w:pPr>
      <w:spacing w:before="0" w:after="100" w:line="276" w:lineRule="auto"/>
      <w:ind w:left="880"/>
    </w:pPr>
    <w:rPr>
      <w:rFonts w:asciiTheme="minorHAnsi" w:eastAsiaTheme="minorEastAsia" w:hAnsiTheme="minorHAnsi" w:cstheme="minorBidi"/>
      <w:sz w:val="22"/>
      <w:szCs w:val="22"/>
      <w:lang w:eastAsia="el-GR"/>
    </w:rPr>
  </w:style>
  <w:style w:type="paragraph" w:styleId="TOC6">
    <w:name w:val="toc 6"/>
    <w:basedOn w:val="Normal"/>
    <w:next w:val="Normal"/>
    <w:autoRedefine/>
    <w:uiPriority w:val="39"/>
    <w:unhideWhenUsed/>
    <w:rsid w:val="00D071C3"/>
    <w:pPr>
      <w:spacing w:before="0" w:after="100" w:line="276" w:lineRule="auto"/>
      <w:ind w:left="1100"/>
    </w:pPr>
    <w:rPr>
      <w:rFonts w:asciiTheme="minorHAnsi" w:eastAsiaTheme="minorEastAsia" w:hAnsiTheme="minorHAnsi" w:cstheme="minorBidi"/>
      <w:sz w:val="22"/>
      <w:szCs w:val="22"/>
      <w:lang w:eastAsia="el-GR"/>
    </w:rPr>
  </w:style>
  <w:style w:type="paragraph" w:styleId="TOC7">
    <w:name w:val="toc 7"/>
    <w:basedOn w:val="Normal"/>
    <w:next w:val="Normal"/>
    <w:autoRedefine/>
    <w:uiPriority w:val="39"/>
    <w:unhideWhenUsed/>
    <w:rsid w:val="00D071C3"/>
    <w:pPr>
      <w:spacing w:before="0" w:after="100" w:line="276" w:lineRule="auto"/>
      <w:ind w:left="1320"/>
    </w:pPr>
    <w:rPr>
      <w:rFonts w:asciiTheme="minorHAnsi" w:eastAsiaTheme="minorEastAsia" w:hAnsiTheme="minorHAnsi" w:cstheme="minorBidi"/>
      <w:sz w:val="22"/>
      <w:szCs w:val="22"/>
      <w:lang w:eastAsia="el-GR"/>
    </w:rPr>
  </w:style>
  <w:style w:type="paragraph" w:styleId="TOC8">
    <w:name w:val="toc 8"/>
    <w:basedOn w:val="Normal"/>
    <w:next w:val="Normal"/>
    <w:autoRedefine/>
    <w:uiPriority w:val="39"/>
    <w:unhideWhenUsed/>
    <w:rsid w:val="00D071C3"/>
    <w:pPr>
      <w:spacing w:before="0" w:after="100" w:line="276" w:lineRule="auto"/>
      <w:ind w:left="1540"/>
    </w:pPr>
    <w:rPr>
      <w:rFonts w:asciiTheme="minorHAnsi" w:eastAsiaTheme="minorEastAsia" w:hAnsiTheme="minorHAnsi" w:cstheme="minorBidi"/>
      <w:sz w:val="22"/>
      <w:szCs w:val="22"/>
      <w:lang w:eastAsia="el-GR"/>
    </w:rPr>
  </w:style>
  <w:style w:type="paragraph" w:styleId="TOC9">
    <w:name w:val="toc 9"/>
    <w:basedOn w:val="Normal"/>
    <w:next w:val="Normal"/>
    <w:autoRedefine/>
    <w:uiPriority w:val="39"/>
    <w:unhideWhenUsed/>
    <w:rsid w:val="00D071C3"/>
    <w:pPr>
      <w:spacing w:before="0" w:after="100" w:line="276" w:lineRule="auto"/>
      <w:ind w:left="1760"/>
    </w:pPr>
    <w:rPr>
      <w:rFonts w:asciiTheme="minorHAnsi" w:eastAsiaTheme="minorEastAsia" w:hAnsiTheme="minorHAnsi" w:cstheme="minorBidi"/>
      <w:sz w:val="22"/>
      <w:szCs w:val="22"/>
      <w:lang w:eastAsia="el-GR"/>
    </w:rPr>
  </w:style>
  <w:style w:type="paragraph" w:styleId="PlainText">
    <w:name w:val="Plain Text"/>
    <w:basedOn w:val="Normal"/>
    <w:link w:val="PlainTextChar"/>
    <w:uiPriority w:val="99"/>
    <w:semiHidden/>
    <w:unhideWhenUsed/>
    <w:rsid w:val="00E22576"/>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22576"/>
    <w:rPr>
      <w:rFonts w:ascii="Consolas" w:eastAsiaTheme="minorHAnsi" w:hAnsi="Consolas" w:cstheme="minorBidi"/>
      <w:sz w:val="21"/>
      <w:szCs w:val="21"/>
      <w:lang w:val="el-GR"/>
    </w:rPr>
  </w:style>
  <w:style w:type="character" w:styleId="PlaceholderText">
    <w:name w:val="Placeholder Text"/>
    <w:basedOn w:val="DefaultParagraphFont"/>
    <w:uiPriority w:val="99"/>
    <w:semiHidden/>
    <w:rsid w:val="00636F3D"/>
    <w:rPr>
      <w:color w:val="808080"/>
    </w:rPr>
  </w:style>
</w:styles>
</file>

<file path=word/webSettings.xml><?xml version="1.0" encoding="utf-8"?>
<w:webSettings xmlns:r="http://schemas.openxmlformats.org/officeDocument/2006/relationships" xmlns:w="http://schemas.openxmlformats.org/wordprocessingml/2006/main">
  <w:divs>
    <w:div w:id="34930940">
      <w:bodyDiv w:val="1"/>
      <w:marLeft w:val="0"/>
      <w:marRight w:val="0"/>
      <w:marTop w:val="0"/>
      <w:marBottom w:val="0"/>
      <w:divBdr>
        <w:top w:val="none" w:sz="0" w:space="0" w:color="auto"/>
        <w:left w:val="none" w:sz="0" w:space="0" w:color="auto"/>
        <w:bottom w:val="none" w:sz="0" w:space="0" w:color="auto"/>
        <w:right w:val="none" w:sz="0" w:space="0" w:color="auto"/>
      </w:divBdr>
    </w:div>
    <w:div w:id="157427273">
      <w:bodyDiv w:val="1"/>
      <w:marLeft w:val="0"/>
      <w:marRight w:val="0"/>
      <w:marTop w:val="0"/>
      <w:marBottom w:val="0"/>
      <w:divBdr>
        <w:top w:val="none" w:sz="0" w:space="0" w:color="auto"/>
        <w:left w:val="none" w:sz="0" w:space="0" w:color="auto"/>
        <w:bottom w:val="none" w:sz="0" w:space="0" w:color="auto"/>
        <w:right w:val="none" w:sz="0" w:space="0" w:color="auto"/>
      </w:divBdr>
    </w:div>
    <w:div w:id="631206978">
      <w:bodyDiv w:val="1"/>
      <w:marLeft w:val="0"/>
      <w:marRight w:val="0"/>
      <w:marTop w:val="0"/>
      <w:marBottom w:val="0"/>
      <w:divBdr>
        <w:top w:val="none" w:sz="0" w:space="0" w:color="auto"/>
        <w:left w:val="none" w:sz="0" w:space="0" w:color="auto"/>
        <w:bottom w:val="none" w:sz="0" w:space="0" w:color="auto"/>
        <w:right w:val="none" w:sz="0" w:space="0" w:color="auto"/>
      </w:divBdr>
    </w:div>
    <w:div w:id="657149323">
      <w:bodyDiv w:val="1"/>
      <w:marLeft w:val="0"/>
      <w:marRight w:val="0"/>
      <w:marTop w:val="0"/>
      <w:marBottom w:val="0"/>
      <w:divBdr>
        <w:top w:val="none" w:sz="0" w:space="0" w:color="auto"/>
        <w:left w:val="none" w:sz="0" w:space="0" w:color="auto"/>
        <w:bottom w:val="none" w:sz="0" w:space="0" w:color="auto"/>
        <w:right w:val="none" w:sz="0" w:space="0" w:color="auto"/>
      </w:divBdr>
    </w:div>
    <w:div w:id="892470494">
      <w:bodyDiv w:val="1"/>
      <w:marLeft w:val="0"/>
      <w:marRight w:val="0"/>
      <w:marTop w:val="0"/>
      <w:marBottom w:val="0"/>
      <w:divBdr>
        <w:top w:val="none" w:sz="0" w:space="0" w:color="auto"/>
        <w:left w:val="none" w:sz="0" w:space="0" w:color="auto"/>
        <w:bottom w:val="none" w:sz="0" w:space="0" w:color="auto"/>
        <w:right w:val="none" w:sz="0" w:space="0" w:color="auto"/>
      </w:divBdr>
    </w:div>
    <w:div w:id="1321497060">
      <w:bodyDiv w:val="1"/>
      <w:marLeft w:val="0"/>
      <w:marRight w:val="0"/>
      <w:marTop w:val="0"/>
      <w:marBottom w:val="0"/>
      <w:divBdr>
        <w:top w:val="none" w:sz="0" w:space="0" w:color="auto"/>
        <w:left w:val="single" w:sz="2" w:space="0" w:color="FFFFFF"/>
        <w:bottom w:val="none" w:sz="0" w:space="0" w:color="auto"/>
        <w:right w:val="none" w:sz="0" w:space="0" w:color="auto"/>
      </w:divBdr>
      <w:divsChild>
        <w:div w:id="492333502">
          <w:marLeft w:val="0"/>
          <w:marRight w:val="0"/>
          <w:marTop w:val="363"/>
          <w:marBottom w:val="0"/>
          <w:divBdr>
            <w:top w:val="none" w:sz="0" w:space="0" w:color="auto"/>
            <w:left w:val="none" w:sz="0" w:space="0" w:color="auto"/>
            <w:bottom w:val="none" w:sz="0" w:space="0" w:color="auto"/>
            <w:right w:val="none" w:sz="0" w:space="0" w:color="auto"/>
          </w:divBdr>
          <w:divsChild>
            <w:div w:id="866596979">
              <w:marLeft w:val="125"/>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370490861">
      <w:bodyDiv w:val="1"/>
      <w:marLeft w:val="0"/>
      <w:marRight w:val="0"/>
      <w:marTop w:val="0"/>
      <w:marBottom w:val="0"/>
      <w:divBdr>
        <w:top w:val="none" w:sz="0" w:space="0" w:color="auto"/>
        <w:left w:val="single" w:sz="2" w:space="0" w:color="FFFFFF"/>
        <w:bottom w:val="none" w:sz="0" w:space="0" w:color="auto"/>
        <w:right w:val="none" w:sz="0" w:space="0" w:color="auto"/>
      </w:divBdr>
      <w:divsChild>
        <w:div w:id="1238249394">
          <w:marLeft w:val="0"/>
          <w:marRight w:val="0"/>
          <w:marTop w:val="363"/>
          <w:marBottom w:val="0"/>
          <w:divBdr>
            <w:top w:val="none" w:sz="0" w:space="0" w:color="auto"/>
            <w:left w:val="none" w:sz="0" w:space="0" w:color="auto"/>
            <w:bottom w:val="none" w:sz="0" w:space="0" w:color="auto"/>
            <w:right w:val="none" w:sz="0" w:space="0" w:color="auto"/>
          </w:divBdr>
          <w:divsChild>
            <w:div w:id="156306008">
              <w:marLeft w:val="125"/>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633557020">
      <w:bodyDiv w:val="1"/>
      <w:marLeft w:val="0"/>
      <w:marRight w:val="0"/>
      <w:marTop w:val="0"/>
      <w:marBottom w:val="0"/>
      <w:divBdr>
        <w:top w:val="none" w:sz="0" w:space="0" w:color="auto"/>
        <w:left w:val="none" w:sz="0" w:space="0" w:color="auto"/>
        <w:bottom w:val="none" w:sz="0" w:space="0" w:color="auto"/>
        <w:right w:val="none" w:sz="0" w:space="0" w:color="auto"/>
      </w:divBdr>
    </w:div>
    <w:div w:id="1734503588">
      <w:bodyDiv w:val="1"/>
      <w:marLeft w:val="0"/>
      <w:marRight w:val="0"/>
      <w:marTop w:val="0"/>
      <w:marBottom w:val="0"/>
      <w:divBdr>
        <w:top w:val="none" w:sz="0" w:space="0" w:color="auto"/>
        <w:left w:val="none" w:sz="0" w:space="0" w:color="auto"/>
        <w:bottom w:val="none" w:sz="0" w:space="0" w:color="auto"/>
        <w:right w:val="none" w:sz="0" w:space="0" w:color="auto"/>
      </w:divBdr>
    </w:div>
    <w:div w:id="1964799624">
      <w:bodyDiv w:val="1"/>
      <w:marLeft w:val="0"/>
      <w:marRight w:val="0"/>
      <w:marTop w:val="0"/>
      <w:marBottom w:val="0"/>
      <w:divBdr>
        <w:top w:val="none" w:sz="0" w:space="0" w:color="auto"/>
        <w:left w:val="none" w:sz="0" w:space="0" w:color="auto"/>
        <w:bottom w:val="none" w:sz="0" w:space="0" w:color="auto"/>
        <w:right w:val="none" w:sz="0" w:space="0" w:color="auto"/>
      </w:divBdr>
    </w:div>
    <w:div w:id="2084182764">
      <w:bodyDiv w:val="1"/>
      <w:marLeft w:val="0"/>
      <w:marRight w:val="0"/>
      <w:marTop w:val="0"/>
      <w:marBottom w:val="0"/>
      <w:divBdr>
        <w:top w:val="none" w:sz="0" w:space="0" w:color="auto"/>
        <w:left w:val="single" w:sz="2" w:space="0" w:color="FFFFFF"/>
        <w:bottom w:val="none" w:sz="0" w:space="0" w:color="auto"/>
        <w:right w:val="none" w:sz="0" w:space="0" w:color="auto"/>
      </w:divBdr>
      <w:divsChild>
        <w:div w:id="1102803612">
          <w:marLeft w:val="0"/>
          <w:marRight w:val="0"/>
          <w:marTop w:val="363"/>
          <w:marBottom w:val="0"/>
          <w:divBdr>
            <w:top w:val="none" w:sz="0" w:space="0" w:color="auto"/>
            <w:left w:val="none" w:sz="0" w:space="0" w:color="auto"/>
            <w:bottom w:val="none" w:sz="0" w:space="0" w:color="auto"/>
            <w:right w:val="none" w:sz="0" w:space="0" w:color="auto"/>
          </w:divBdr>
          <w:divsChild>
            <w:div w:id="128941920">
              <w:marLeft w:val="125"/>
              <w:marRight w:val="0"/>
              <w:marTop w:val="0"/>
              <w:marBottom w:val="0"/>
              <w:divBdr>
                <w:top w:val="single" w:sz="4" w:space="1" w:color="FFFFFF"/>
                <w:left w:val="single" w:sz="4" w:space="1" w:color="FFFFFF"/>
                <w:bottom w:val="single" w:sz="4" w:space="1" w:color="FFFFFF"/>
                <w:right w:val="single" w:sz="4" w:space="1"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7452-7E67-49BD-AE2C-489847BB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110165</Words>
  <Characters>594894</Characters>
  <Application>Microsoft Office Word</Application>
  <DocSecurity>0</DocSecurity>
  <Lines>4957</Lines>
  <Paragraphs>1407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bog</Company>
  <LinksUpToDate>false</LinksUpToDate>
  <CharactersWithSpaces>703652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Ichatzivasiloglou</dc:creator>
  <cp:lastModifiedBy>lkar</cp:lastModifiedBy>
  <cp:revision>2</cp:revision>
  <cp:lastPrinted>2014-10-22T12:21:00Z</cp:lastPrinted>
  <dcterms:created xsi:type="dcterms:W3CDTF">2015-03-06T16:30:00Z</dcterms:created>
  <dcterms:modified xsi:type="dcterms:W3CDTF">2015-03-06T16:30:00Z</dcterms:modified>
</cp:coreProperties>
</file>